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BFC" w:rsidRPr="00185598" w:rsidRDefault="00827BFC" w:rsidP="00827BFC">
      <w:pPr>
        <w:spacing w:after="0" w:line="240" w:lineRule="auto"/>
        <w:jc w:val="center"/>
        <w:rPr>
          <w:rFonts w:cstheme="minorHAnsi"/>
          <w:b/>
          <w:sz w:val="28"/>
          <w:szCs w:val="28"/>
        </w:rPr>
      </w:pPr>
      <w:r w:rsidRPr="00185598">
        <w:rPr>
          <w:rFonts w:cstheme="minorHAnsi"/>
          <w:b/>
          <w:sz w:val="28"/>
          <w:szCs w:val="28"/>
        </w:rPr>
        <w:t>Summar</w:t>
      </w:r>
      <w:r w:rsidR="00607253">
        <w:rPr>
          <w:rFonts w:cstheme="minorHAnsi"/>
          <w:b/>
          <w:sz w:val="28"/>
          <w:szCs w:val="28"/>
        </w:rPr>
        <w:t>ies</w:t>
      </w:r>
      <w:r w:rsidRPr="00185598">
        <w:rPr>
          <w:rFonts w:cstheme="minorHAnsi"/>
          <w:b/>
          <w:sz w:val="28"/>
          <w:szCs w:val="28"/>
        </w:rPr>
        <w:t xml:space="preserve"> of Final Resolutions adopted by th</w:t>
      </w:r>
      <w:r w:rsidR="0073393D">
        <w:rPr>
          <w:rFonts w:cstheme="minorHAnsi"/>
          <w:b/>
          <w:sz w:val="28"/>
          <w:szCs w:val="28"/>
        </w:rPr>
        <w:t>e Committee of Ministers in 2012</w:t>
      </w:r>
    </w:p>
    <w:p w:rsidR="00827BFC" w:rsidRDefault="00827BFC" w:rsidP="00827BFC">
      <w:pPr>
        <w:spacing w:after="0" w:line="240" w:lineRule="auto"/>
        <w:jc w:val="center"/>
        <w:rPr>
          <w:rFonts w:cstheme="minorHAnsi"/>
          <w:sz w:val="20"/>
          <w:szCs w:val="20"/>
        </w:rPr>
      </w:pPr>
      <w:r w:rsidRPr="00185598">
        <w:rPr>
          <w:rFonts w:cstheme="minorHAnsi"/>
          <w:sz w:val="20"/>
          <w:szCs w:val="20"/>
        </w:rPr>
        <w:t>(with the exception of those concerning Friendly Settlements)</w:t>
      </w:r>
    </w:p>
    <w:p w:rsidR="003A6EFC" w:rsidRDefault="003A6EFC" w:rsidP="00827BFC">
      <w:pPr>
        <w:spacing w:after="0" w:line="240" w:lineRule="auto"/>
        <w:ind w:left="-567" w:right="-567"/>
        <w:jc w:val="center"/>
        <w:rPr>
          <w:rFonts w:cstheme="minorHAnsi"/>
          <w:sz w:val="18"/>
          <w:szCs w:val="18"/>
        </w:rPr>
      </w:pPr>
    </w:p>
    <w:p w:rsidR="00827BFC" w:rsidRPr="00185598" w:rsidRDefault="00827BFC" w:rsidP="00827BFC">
      <w:pPr>
        <w:spacing w:after="0" w:line="240" w:lineRule="auto"/>
        <w:ind w:left="-567" w:right="-567"/>
        <w:jc w:val="center"/>
        <w:rPr>
          <w:rFonts w:cstheme="minorHAnsi"/>
          <w:sz w:val="18"/>
          <w:szCs w:val="18"/>
        </w:rPr>
      </w:pPr>
      <w:r w:rsidRPr="00185598">
        <w:rPr>
          <w:rFonts w:cstheme="minorHAnsi"/>
          <w:sz w:val="18"/>
          <w:szCs w:val="18"/>
        </w:rPr>
        <w:t>These summaries are made under the sole resp</w:t>
      </w:r>
      <w:bookmarkStart w:id="0" w:name="_GoBack"/>
      <w:bookmarkEnd w:id="0"/>
      <w:r w:rsidRPr="00185598">
        <w:rPr>
          <w:rFonts w:cstheme="minorHAnsi"/>
          <w:sz w:val="18"/>
          <w:szCs w:val="18"/>
        </w:rPr>
        <w:t xml:space="preserve">onsibility of the Department for the Execution of </w:t>
      </w:r>
    </w:p>
    <w:p w:rsidR="00827BFC" w:rsidRPr="00185598" w:rsidRDefault="00827BFC" w:rsidP="00827BFC">
      <w:pPr>
        <w:spacing w:after="0" w:line="240" w:lineRule="auto"/>
        <w:ind w:left="-567" w:right="-567"/>
        <w:jc w:val="center"/>
        <w:rPr>
          <w:rFonts w:cstheme="minorHAnsi"/>
          <w:sz w:val="18"/>
          <w:szCs w:val="18"/>
        </w:rPr>
      </w:pPr>
      <w:r w:rsidRPr="00185598">
        <w:rPr>
          <w:rFonts w:cstheme="minorHAnsi"/>
          <w:sz w:val="18"/>
          <w:szCs w:val="18"/>
        </w:rPr>
        <w:t>Judgments of the European Court and in no way bind the Committee of Ministers.</w:t>
      </w:r>
    </w:p>
    <w:p w:rsidR="00827BFC" w:rsidRPr="00185598" w:rsidRDefault="00827BFC" w:rsidP="00827BFC">
      <w:pPr>
        <w:spacing w:after="0" w:line="240" w:lineRule="auto"/>
        <w:jc w:val="both"/>
        <w:rPr>
          <w:rFonts w:cstheme="minorHAnsi"/>
          <w:sz w:val="20"/>
          <w:szCs w:val="20"/>
        </w:rPr>
      </w:pPr>
    </w:p>
    <w:p w:rsidR="00827BFC" w:rsidRPr="00185598" w:rsidRDefault="00827BFC" w:rsidP="00827BFC">
      <w:pPr>
        <w:spacing w:after="0" w:line="240" w:lineRule="auto"/>
        <w:jc w:val="both"/>
        <w:rPr>
          <w:rFonts w:cstheme="minorHAnsi"/>
          <w:sz w:val="20"/>
          <w:szCs w:val="20"/>
        </w:rPr>
      </w:pPr>
    </w:p>
    <w:tbl>
      <w:tblPr>
        <w:tblStyle w:val="LightList-Accent1"/>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1280"/>
        <w:gridCol w:w="1134"/>
        <w:gridCol w:w="1417"/>
        <w:gridCol w:w="3544"/>
        <w:gridCol w:w="5386"/>
      </w:tblGrid>
      <w:tr w:rsidR="003A6EFC" w:rsidRPr="00185598" w:rsidTr="0060725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1" w:type="dxa"/>
            <w:shd w:val="clear" w:color="auto" w:fill="365F91" w:themeFill="accent1" w:themeFillShade="BF"/>
            <w:tcMar>
              <w:top w:w="113" w:type="dxa"/>
              <w:bottom w:w="113" w:type="dxa"/>
            </w:tcMar>
          </w:tcPr>
          <w:p w:rsidR="003A6EFC" w:rsidRPr="00185598" w:rsidRDefault="003A6EFC" w:rsidP="004363F1">
            <w:pPr>
              <w:jc w:val="center"/>
              <w:rPr>
                <w:rFonts w:cstheme="minorHAnsi"/>
                <w:sz w:val="20"/>
                <w:szCs w:val="20"/>
              </w:rPr>
            </w:pPr>
            <w:r w:rsidRPr="00185598">
              <w:rPr>
                <w:rFonts w:cstheme="minorHAnsi"/>
                <w:sz w:val="20"/>
                <w:szCs w:val="20"/>
              </w:rPr>
              <w:t>Resolution</w:t>
            </w:r>
            <w:r>
              <w:rPr>
                <w:rFonts w:cstheme="minorHAnsi"/>
                <w:sz w:val="20"/>
                <w:szCs w:val="20"/>
              </w:rPr>
              <w:t xml:space="preserve"> </w:t>
            </w:r>
            <w:r w:rsidRPr="00185598">
              <w:rPr>
                <w:rFonts w:cstheme="minorHAnsi"/>
                <w:sz w:val="20"/>
                <w:szCs w:val="20"/>
              </w:rPr>
              <w:t>No.</w:t>
            </w:r>
          </w:p>
        </w:tc>
        <w:tc>
          <w:tcPr>
            <w:tcW w:w="1280" w:type="dxa"/>
            <w:shd w:val="clear" w:color="auto" w:fill="365F91" w:themeFill="accent1" w:themeFillShade="BF"/>
            <w:tcMar>
              <w:top w:w="113" w:type="dxa"/>
              <w:bottom w:w="113" w:type="dxa"/>
            </w:tcMar>
          </w:tcPr>
          <w:p w:rsidR="003A6EFC" w:rsidRPr="00185598" w:rsidRDefault="003A6EFC" w:rsidP="004363F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Reference</w:t>
            </w:r>
          </w:p>
        </w:tc>
        <w:tc>
          <w:tcPr>
            <w:tcW w:w="1134" w:type="dxa"/>
            <w:shd w:val="clear" w:color="auto" w:fill="365F91" w:themeFill="accent1" w:themeFillShade="BF"/>
            <w:tcMar>
              <w:top w:w="113" w:type="dxa"/>
              <w:bottom w:w="113" w:type="dxa"/>
            </w:tcMar>
          </w:tcPr>
          <w:p w:rsidR="003A6EFC" w:rsidRPr="00185598" w:rsidRDefault="003A6EFC" w:rsidP="004363F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Appl. No.</w:t>
            </w:r>
          </w:p>
        </w:tc>
        <w:tc>
          <w:tcPr>
            <w:tcW w:w="1417" w:type="dxa"/>
            <w:shd w:val="clear" w:color="auto" w:fill="365F91" w:themeFill="accent1" w:themeFillShade="BF"/>
            <w:tcMar>
              <w:top w:w="113" w:type="dxa"/>
              <w:bottom w:w="113" w:type="dxa"/>
            </w:tcMar>
          </w:tcPr>
          <w:p w:rsidR="003A6EFC" w:rsidRPr="00185598" w:rsidRDefault="003A6EFC" w:rsidP="004363F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Judgment final on/</w:t>
            </w:r>
            <w:r w:rsidRPr="00185598">
              <w:rPr>
                <w:rFonts w:cstheme="minorHAnsi"/>
                <w:b w:val="0"/>
                <w:sz w:val="20"/>
                <w:szCs w:val="20"/>
              </w:rPr>
              <w:t>delivered on</w:t>
            </w:r>
          </w:p>
        </w:tc>
        <w:tc>
          <w:tcPr>
            <w:tcW w:w="3544" w:type="dxa"/>
            <w:shd w:val="clear" w:color="auto" w:fill="365F91" w:themeFill="accent1" w:themeFillShade="BF"/>
            <w:tcMar>
              <w:top w:w="113" w:type="dxa"/>
              <w:bottom w:w="113" w:type="dxa"/>
            </w:tcMar>
          </w:tcPr>
          <w:p w:rsidR="003A6EFC" w:rsidRPr="00185598" w:rsidRDefault="003A6EFC" w:rsidP="004363F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Violation</w:t>
            </w:r>
          </w:p>
        </w:tc>
        <w:tc>
          <w:tcPr>
            <w:tcW w:w="5386" w:type="dxa"/>
            <w:shd w:val="clear" w:color="auto" w:fill="365F91" w:themeFill="accent1" w:themeFillShade="BF"/>
            <w:tcMar>
              <w:top w:w="113" w:type="dxa"/>
              <w:bottom w:w="113" w:type="dxa"/>
            </w:tcMar>
          </w:tcPr>
          <w:p w:rsidR="003A6EFC" w:rsidRPr="00185598" w:rsidRDefault="003A6EFC" w:rsidP="004363F1">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185598">
              <w:rPr>
                <w:rFonts w:cstheme="minorHAnsi"/>
                <w:sz w:val="20"/>
                <w:szCs w:val="20"/>
              </w:rPr>
              <w:t>Main measures taken</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8" w:history="1">
              <w:r w:rsidR="003A6EFC" w:rsidRPr="003A6EFC">
                <w:rPr>
                  <w:rStyle w:val="Hyperlink"/>
                  <w:b w:val="0"/>
                  <w:bCs w:val="0"/>
                  <w:sz w:val="20"/>
                  <w:szCs w:val="20"/>
                </w:rPr>
                <w:t>CM/ResDH(2012)1</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AUT / Eigentstiller</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3393D">
              <w:rPr>
                <w:rFonts w:cstheme="minorHAnsi"/>
                <w:b/>
                <w:sz w:val="20"/>
                <w:szCs w:val="20"/>
              </w:rPr>
              <w:t>42205/06</w:t>
            </w:r>
          </w:p>
        </w:tc>
        <w:tc>
          <w:tcPr>
            <w:tcW w:w="1417" w:type="dxa"/>
            <w:tcMar>
              <w:top w:w="113" w:type="dxa"/>
              <w:bottom w:w="113" w:type="dxa"/>
            </w:tcMar>
          </w:tcPr>
          <w:p w:rsidR="003A6EFC" w:rsidRDefault="003A6EFC" w:rsidP="0073393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3393D">
              <w:rPr>
                <w:rFonts w:cstheme="minorHAnsi"/>
                <w:b/>
                <w:sz w:val="20"/>
                <w:szCs w:val="20"/>
              </w:rPr>
              <w:t>14/01/2011</w:t>
            </w:r>
          </w:p>
          <w:p w:rsidR="003A6EFC" w:rsidRPr="0073393D" w:rsidRDefault="003A6EFC" w:rsidP="0073393D">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3393D">
              <w:rPr>
                <w:rFonts w:cstheme="minorHAnsi"/>
                <w:sz w:val="20"/>
                <w:szCs w:val="20"/>
              </w:rPr>
              <w:t>14/10/2010</w:t>
            </w:r>
          </w:p>
        </w:tc>
        <w:tc>
          <w:tcPr>
            <w:tcW w:w="3544" w:type="dxa"/>
            <w:tcMar>
              <w:top w:w="113" w:type="dxa"/>
              <w:bottom w:w="113" w:type="dxa"/>
            </w:tcMar>
          </w:tcPr>
          <w:p w:rsidR="003A6EFC" w:rsidRPr="00CF2E7D" w:rsidRDefault="003A6EFC" w:rsidP="00CF2E7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8314F3">
              <w:rPr>
                <w:rFonts w:cstheme="minorHAnsi"/>
                <w:b/>
                <w:i/>
                <w:color w:val="000000"/>
                <w:sz w:val="20"/>
                <w:szCs w:val="20"/>
              </w:rPr>
              <w:t>Access to and efficient functioning of justice</w:t>
            </w:r>
            <w:r>
              <w:rPr>
                <w:rFonts w:cstheme="minorHAnsi"/>
                <w:b/>
                <w:i/>
                <w:color w:val="000000"/>
                <w:sz w:val="20"/>
                <w:szCs w:val="20"/>
                <w:lang w:val="en-US"/>
              </w:rPr>
              <w:t xml:space="preserve">: </w:t>
            </w:r>
            <w:r w:rsidRPr="00CF2E7D">
              <w:rPr>
                <w:rFonts w:cstheme="minorHAnsi"/>
                <w:i/>
                <w:color w:val="000000"/>
                <w:sz w:val="20"/>
                <w:szCs w:val="20"/>
                <w:lang w:val="en-US"/>
              </w:rPr>
              <w:t xml:space="preserve">Excessive length of </w:t>
            </w:r>
            <w:r>
              <w:rPr>
                <w:rFonts w:cstheme="minorHAnsi"/>
                <w:i/>
                <w:color w:val="000000"/>
                <w:sz w:val="20"/>
                <w:szCs w:val="20"/>
                <w:lang w:val="en-US"/>
              </w:rPr>
              <w:t>divorce proceedings. (Article 6 § 1)</w:t>
            </w:r>
          </w:p>
        </w:tc>
        <w:tc>
          <w:tcPr>
            <w:tcW w:w="5386" w:type="dxa"/>
            <w:tcMar>
              <w:top w:w="113" w:type="dxa"/>
              <w:bottom w:w="113" w:type="dxa"/>
            </w:tcMar>
          </w:tcPr>
          <w:p w:rsidR="003A6EFC" w:rsidRPr="00B4612E" w:rsidRDefault="003A6EFC" w:rsidP="00CF32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Isolated incident. </w:t>
            </w:r>
            <w:r w:rsidRPr="00185598">
              <w:rPr>
                <w:rFonts w:cstheme="minorHAnsi"/>
                <w:sz w:val="20"/>
                <w:szCs w:val="20"/>
              </w:rPr>
              <w:t>The judgment was transla</w:t>
            </w:r>
            <w:r>
              <w:rPr>
                <w:rFonts w:cstheme="minorHAnsi"/>
                <w:sz w:val="20"/>
                <w:szCs w:val="20"/>
              </w:rPr>
              <w:t>ted, published and an analysis thereof disseminated by</w:t>
            </w:r>
            <w:r w:rsidRPr="00CF2E7D">
              <w:rPr>
                <w:rFonts w:cstheme="minorHAnsi"/>
                <w:sz w:val="20"/>
                <w:szCs w:val="20"/>
              </w:rPr>
              <w:t xml:space="preserve"> circular note of 3 June 2011 of the Federal Chancellery to all Federal Ministries, the Constitutional Court, the Administrative Court, the Supreme Court, the Asylum Court, Parliament, the Governments of all “Länder”, all Human Rights Coordinators of the Federal Ministries, as well as all Directorates-General of the Federal Chance</w:t>
            </w:r>
            <w:r>
              <w:rPr>
                <w:rFonts w:cstheme="minorHAnsi"/>
                <w:sz w:val="20"/>
                <w:szCs w:val="20"/>
              </w:rPr>
              <w:t>llery (Prime Minister’s Office).</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73393D" w:rsidRDefault="00527F96" w:rsidP="004363F1">
            <w:pPr>
              <w:jc w:val="center"/>
              <w:rPr>
                <w:b w:val="0"/>
                <w:sz w:val="20"/>
                <w:szCs w:val="20"/>
                <w:lang w:val="en-US"/>
              </w:rPr>
            </w:pPr>
            <w:hyperlink r:id="rId9" w:history="1">
              <w:r w:rsidR="003A6EFC" w:rsidRPr="003A6EFC">
                <w:rPr>
                  <w:rStyle w:val="Hyperlink"/>
                  <w:b w:val="0"/>
                  <w:bCs w:val="0"/>
                  <w:sz w:val="20"/>
                  <w:szCs w:val="20"/>
                </w:rPr>
                <w:t>CM/ResDH(2012)2</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AUT / </w:t>
            </w:r>
            <w:r w:rsidRPr="00CF3214">
              <w:rPr>
                <w:rFonts w:cstheme="minorHAnsi"/>
                <w:b/>
                <w:sz w:val="20"/>
                <w:szCs w:val="20"/>
              </w:rPr>
              <w:t>European University Press GmbH</w:t>
            </w:r>
          </w:p>
        </w:tc>
        <w:tc>
          <w:tcPr>
            <w:tcW w:w="1134" w:type="dxa"/>
            <w:tcMar>
              <w:top w:w="113" w:type="dxa"/>
              <w:bottom w:w="113" w:type="dxa"/>
            </w:tcMar>
          </w:tcPr>
          <w:p w:rsidR="003A6EFC" w:rsidRPr="001233A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3214">
              <w:rPr>
                <w:rFonts w:cstheme="minorHAnsi"/>
                <w:b/>
                <w:sz w:val="20"/>
                <w:szCs w:val="20"/>
              </w:rPr>
              <w:t>36942/05</w:t>
            </w:r>
          </w:p>
        </w:tc>
        <w:tc>
          <w:tcPr>
            <w:tcW w:w="1417"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F3214">
              <w:rPr>
                <w:rFonts w:cstheme="minorHAnsi"/>
                <w:b/>
                <w:sz w:val="20"/>
                <w:szCs w:val="20"/>
              </w:rPr>
              <w:t>24/09/2010</w:t>
            </w:r>
          </w:p>
          <w:p w:rsidR="003A6EFC" w:rsidRPr="00CF321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24/06</w:t>
            </w:r>
            <w:r w:rsidRPr="00CF3214">
              <w:rPr>
                <w:rFonts w:cstheme="minorHAnsi"/>
                <w:sz w:val="20"/>
                <w:szCs w:val="20"/>
              </w:rPr>
              <w:t>/2010</w:t>
            </w:r>
          </w:p>
        </w:tc>
        <w:tc>
          <w:tcPr>
            <w:tcW w:w="3544" w:type="dxa"/>
            <w:tcMar>
              <w:top w:w="113" w:type="dxa"/>
              <w:bottom w:w="113" w:type="dxa"/>
            </w:tcMar>
          </w:tcPr>
          <w:p w:rsidR="003A6EFC" w:rsidRPr="00343E53" w:rsidRDefault="003A6EFC" w:rsidP="004222C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8314F3">
              <w:rPr>
                <w:rFonts w:cstheme="minorHAnsi"/>
                <w:b/>
                <w:i/>
                <w:color w:val="000000"/>
                <w:sz w:val="20"/>
                <w:szCs w:val="20"/>
              </w:rPr>
              <w:t>Access to and efficient functioning of justice</w:t>
            </w:r>
            <w:r>
              <w:rPr>
                <w:rFonts w:cstheme="minorHAnsi"/>
                <w:b/>
                <w:i/>
                <w:color w:val="000000"/>
                <w:sz w:val="20"/>
                <w:szCs w:val="20"/>
                <w:lang w:val="en-US"/>
              </w:rPr>
              <w:t xml:space="preserve">: </w:t>
            </w:r>
            <w:r>
              <w:rPr>
                <w:rFonts w:cstheme="minorHAnsi"/>
                <w:i/>
                <w:color w:val="000000"/>
                <w:sz w:val="20"/>
                <w:szCs w:val="20"/>
                <w:lang w:val="en-US"/>
              </w:rPr>
              <w:t xml:space="preserve">Lack of </w:t>
            </w:r>
            <w:r w:rsidRPr="00CF3214">
              <w:rPr>
                <w:rFonts w:cstheme="minorHAnsi"/>
                <w:i/>
                <w:color w:val="000000"/>
                <w:sz w:val="20"/>
                <w:szCs w:val="20"/>
                <w:lang w:val="en-US"/>
              </w:rPr>
              <w:t>equality of arms due to a correction</w:t>
            </w:r>
            <w:r>
              <w:rPr>
                <w:rFonts w:cstheme="minorHAnsi"/>
                <w:i/>
                <w:color w:val="000000"/>
                <w:sz w:val="20"/>
                <w:szCs w:val="20"/>
                <w:lang w:val="en-US"/>
              </w:rPr>
              <w:t xml:space="preserve"> </w:t>
            </w:r>
            <w:r w:rsidRPr="00CF3214">
              <w:rPr>
                <w:rFonts w:cstheme="minorHAnsi"/>
                <w:i/>
                <w:color w:val="000000"/>
                <w:sz w:val="20"/>
                <w:szCs w:val="20"/>
                <w:lang w:val="en-US"/>
              </w:rPr>
              <w:t xml:space="preserve">by the Supreme </w:t>
            </w:r>
            <w:r>
              <w:rPr>
                <w:rFonts w:cstheme="minorHAnsi"/>
                <w:i/>
                <w:color w:val="000000"/>
                <w:sz w:val="20"/>
                <w:szCs w:val="20"/>
                <w:lang w:val="en-US"/>
              </w:rPr>
              <w:t>Court of a clerical mistake</w:t>
            </w:r>
            <w:r w:rsidRPr="00CF3214">
              <w:rPr>
                <w:rFonts w:cstheme="minorHAnsi"/>
                <w:i/>
                <w:color w:val="000000"/>
                <w:sz w:val="20"/>
                <w:szCs w:val="20"/>
                <w:lang w:val="en-US"/>
              </w:rPr>
              <w:t xml:space="preserve"> </w:t>
            </w:r>
            <w:r>
              <w:rPr>
                <w:rFonts w:cstheme="minorHAnsi"/>
                <w:i/>
                <w:color w:val="000000"/>
                <w:sz w:val="20"/>
                <w:szCs w:val="20"/>
                <w:lang w:val="en-US"/>
              </w:rPr>
              <w:t xml:space="preserve">which </w:t>
            </w:r>
            <w:r w:rsidRPr="00CF3214">
              <w:rPr>
                <w:rFonts w:cstheme="minorHAnsi"/>
                <w:i/>
                <w:color w:val="000000"/>
                <w:sz w:val="20"/>
                <w:szCs w:val="20"/>
                <w:lang w:val="en-US"/>
              </w:rPr>
              <w:t xml:space="preserve">went beyond a </w:t>
            </w:r>
            <w:r>
              <w:rPr>
                <w:rFonts w:cstheme="minorHAnsi"/>
                <w:i/>
                <w:color w:val="000000"/>
                <w:sz w:val="20"/>
                <w:szCs w:val="20"/>
                <w:lang w:val="en-US"/>
              </w:rPr>
              <w:t>“</w:t>
            </w:r>
            <w:r w:rsidRPr="00CF3214">
              <w:rPr>
                <w:rFonts w:cstheme="minorHAnsi"/>
                <w:i/>
                <w:color w:val="000000"/>
                <w:sz w:val="20"/>
                <w:szCs w:val="20"/>
                <w:lang w:val="en-US"/>
              </w:rPr>
              <w:t>manifest and minor mistake</w:t>
            </w:r>
            <w:r>
              <w:rPr>
                <w:rFonts w:cstheme="minorHAnsi"/>
                <w:i/>
                <w:color w:val="000000"/>
                <w:sz w:val="20"/>
                <w:szCs w:val="20"/>
                <w:lang w:val="en-US"/>
              </w:rPr>
              <w:t>”</w:t>
            </w:r>
            <w:r w:rsidRPr="00CF3214">
              <w:rPr>
                <w:rFonts w:cstheme="minorHAnsi"/>
                <w:i/>
                <w:color w:val="000000"/>
                <w:sz w:val="20"/>
                <w:szCs w:val="20"/>
                <w:lang w:val="en-US"/>
              </w:rPr>
              <w:t xml:space="preserve"> without  further exchang</w:t>
            </w:r>
            <w:r>
              <w:rPr>
                <w:rFonts w:cstheme="minorHAnsi"/>
                <w:i/>
                <w:color w:val="000000"/>
                <w:sz w:val="20"/>
                <w:szCs w:val="20"/>
                <w:lang w:val="en-US"/>
              </w:rPr>
              <w:t>e of submissions by the parties. (Article  6 § 1)</w:t>
            </w:r>
          </w:p>
        </w:tc>
        <w:tc>
          <w:tcPr>
            <w:tcW w:w="5386" w:type="dxa"/>
            <w:tcMar>
              <w:top w:w="113" w:type="dxa"/>
              <w:bottom w:w="113" w:type="dxa"/>
            </w:tcMar>
          </w:tcPr>
          <w:p w:rsidR="003A6EFC" w:rsidRPr="00B4612E"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w:t>
            </w:r>
            <w:r>
              <w:rPr>
                <w:rFonts w:cstheme="minorHAnsi"/>
                <w:sz w:val="20"/>
                <w:szCs w:val="20"/>
              </w:rPr>
              <w:t xml:space="preserve">Isolated incident. </w:t>
            </w:r>
            <w:r w:rsidRPr="00185598">
              <w:rPr>
                <w:rFonts w:cstheme="minorHAnsi"/>
                <w:sz w:val="20"/>
                <w:szCs w:val="20"/>
              </w:rPr>
              <w:t>The judgment was transla</w:t>
            </w:r>
            <w:r>
              <w:rPr>
                <w:rFonts w:cstheme="minorHAnsi"/>
                <w:sz w:val="20"/>
                <w:szCs w:val="20"/>
              </w:rPr>
              <w:t xml:space="preserve">ted, published and an analysis thereof disseminated </w:t>
            </w:r>
            <w:r w:rsidRPr="004222C7">
              <w:rPr>
                <w:rFonts w:cstheme="minorHAnsi"/>
                <w:sz w:val="20"/>
                <w:szCs w:val="20"/>
              </w:rPr>
              <w:t>by means of Circular Note BKA-670.311/0023-V/5/2010 of 22 September 2010</w:t>
            </w:r>
            <w:r>
              <w:rPr>
                <w:rFonts w:cstheme="minorHAnsi"/>
                <w:sz w:val="20"/>
                <w:szCs w:val="20"/>
              </w:rPr>
              <w:t xml:space="preserve"> </w:t>
            </w:r>
            <w:r w:rsidRPr="00CF2E7D">
              <w:rPr>
                <w:rFonts w:cstheme="minorHAnsi"/>
                <w:sz w:val="20"/>
                <w:szCs w:val="20"/>
              </w:rPr>
              <w:t>to all Federal Ministries, the Constitutional Court, the Administrative Court, the Supreme Court, the Asylum Court, Parliament, the Governments of all “Länder”, all Human Rights Coordinators of the Federal Ministries, as well as all Directorates-General of the Federal Chance</w:t>
            </w:r>
            <w:r>
              <w:rPr>
                <w:rFonts w:cstheme="minorHAnsi"/>
                <w:sz w:val="20"/>
                <w:szCs w:val="20"/>
              </w:rPr>
              <w:t>llery (Prime Minister’s Office).</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Height w:val="2213"/>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0" w:history="1">
              <w:r w:rsidR="003A6EFC" w:rsidRPr="00A31175">
                <w:rPr>
                  <w:rStyle w:val="Hyperlink"/>
                  <w:b w:val="0"/>
                  <w:bCs w:val="0"/>
                  <w:sz w:val="20"/>
                  <w:szCs w:val="20"/>
                </w:rPr>
                <w:t>CM/ResDH(2012)3</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AUT / Krumpholz</w:t>
            </w:r>
          </w:p>
        </w:tc>
        <w:tc>
          <w:tcPr>
            <w:tcW w:w="1134" w:type="dxa"/>
            <w:tcMar>
              <w:top w:w="113" w:type="dxa"/>
              <w:bottom w:w="113" w:type="dxa"/>
            </w:tcMar>
          </w:tcPr>
          <w:p w:rsidR="003A6EFC" w:rsidRPr="004D1291"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D1291">
              <w:rPr>
                <w:b/>
                <w:sz w:val="20"/>
                <w:szCs w:val="20"/>
              </w:rPr>
              <w:t>13201/05</w:t>
            </w:r>
          </w:p>
        </w:tc>
        <w:tc>
          <w:tcPr>
            <w:tcW w:w="1417"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D1291">
              <w:rPr>
                <w:rFonts w:cstheme="minorHAnsi"/>
                <w:b/>
                <w:sz w:val="20"/>
                <w:szCs w:val="20"/>
              </w:rPr>
              <w:t>18/06/2010</w:t>
            </w:r>
          </w:p>
          <w:p w:rsidR="003A6EFC" w:rsidRPr="004D1291"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4D1291">
              <w:rPr>
                <w:rFonts w:cstheme="minorHAnsi"/>
                <w:sz w:val="20"/>
                <w:szCs w:val="20"/>
              </w:rPr>
              <w:t>18/03/2010</w:t>
            </w:r>
          </w:p>
        </w:tc>
        <w:tc>
          <w:tcPr>
            <w:tcW w:w="3544" w:type="dxa"/>
            <w:tcMar>
              <w:top w:w="113" w:type="dxa"/>
              <w:bottom w:w="113" w:type="dxa"/>
            </w:tcMar>
          </w:tcPr>
          <w:p w:rsidR="003A6EFC" w:rsidRPr="004021B0" w:rsidRDefault="003A6EFC" w:rsidP="00C368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762A1">
              <w:rPr>
                <w:rFonts w:cstheme="minorHAnsi"/>
                <w:b/>
                <w:i/>
                <w:color w:val="000000"/>
                <w:sz w:val="20"/>
                <w:szCs w:val="20"/>
              </w:rPr>
              <w:t>Access to and efficient functioning of justice:</w:t>
            </w:r>
            <w:r>
              <w:rPr>
                <w:rFonts w:cstheme="minorHAnsi"/>
                <w:b/>
                <w:i/>
                <w:color w:val="000000"/>
                <w:sz w:val="20"/>
                <w:szCs w:val="20"/>
              </w:rPr>
              <w:t xml:space="preserve"> </w:t>
            </w:r>
            <w:r w:rsidRPr="000762A1">
              <w:rPr>
                <w:rFonts w:cstheme="minorHAnsi"/>
                <w:i/>
                <w:color w:val="000000"/>
                <w:sz w:val="20"/>
                <w:szCs w:val="20"/>
              </w:rPr>
              <w:t>Interference with</w:t>
            </w:r>
            <w:r>
              <w:rPr>
                <w:rFonts w:cstheme="minorHAnsi"/>
                <w:b/>
                <w:i/>
                <w:color w:val="000000"/>
                <w:sz w:val="20"/>
                <w:szCs w:val="20"/>
              </w:rPr>
              <w:t xml:space="preserve"> </w:t>
            </w:r>
            <w:r w:rsidRPr="004D1291">
              <w:rPr>
                <w:rFonts w:cstheme="minorHAnsi"/>
                <w:i/>
                <w:color w:val="000000"/>
                <w:sz w:val="20"/>
                <w:szCs w:val="20"/>
              </w:rPr>
              <w:t>the r</w:t>
            </w:r>
            <w:r>
              <w:rPr>
                <w:rFonts w:cstheme="minorHAnsi"/>
                <w:i/>
                <w:color w:val="000000"/>
                <w:sz w:val="20"/>
                <w:szCs w:val="20"/>
              </w:rPr>
              <w:t xml:space="preserve">ight to remain silent </w:t>
            </w:r>
            <w:r w:rsidRPr="000762A1">
              <w:rPr>
                <w:rFonts w:cstheme="minorHAnsi"/>
                <w:i/>
                <w:color w:val="000000"/>
                <w:sz w:val="20"/>
                <w:szCs w:val="20"/>
              </w:rPr>
              <w:t xml:space="preserve">and the presumption of innocence </w:t>
            </w:r>
            <w:r>
              <w:rPr>
                <w:rFonts w:cstheme="minorHAnsi"/>
                <w:i/>
                <w:color w:val="000000"/>
                <w:sz w:val="20"/>
                <w:szCs w:val="20"/>
              </w:rPr>
              <w:t xml:space="preserve">due to the </w:t>
            </w:r>
            <w:r w:rsidRPr="000762A1">
              <w:rPr>
                <w:rFonts w:cstheme="minorHAnsi"/>
                <w:i/>
                <w:color w:val="000000"/>
                <w:sz w:val="20"/>
                <w:szCs w:val="20"/>
              </w:rPr>
              <w:t>Independent Administrative Panel</w:t>
            </w:r>
            <w:r>
              <w:rPr>
                <w:rFonts w:cstheme="minorHAnsi"/>
                <w:i/>
                <w:color w:val="000000"/>
                <w:sz w:val="20"/>
                <w:szCs w:val="20"/>
              </w:rPr>
              <w:t>’s</w:t>
            </w:r>
            <w:r w:rsidRPr="000762A1">
              <w:rPr>
                <w:rFonts w:cstheme="minorHAnsi"/>
                <w:i/>
                <w:color w:val="000000"/>
                <w:sz w:val="20"/>
                <w:szCs w:val="20"/>
              </w:rPr>
              <w:t xml:space="preserve"> </w:t>
            </w:r>
            <w:r>
              <w:rPr>
                <w:rFonts w:cstheme="minorHAnsi"/>
                <w:i/>
                <w:color w:val="000000"/>
                <w:sz w:val="20"/>
                <w:szCs w:val="20"/>
              </w:rPr>
              <w:t xml:space="preserve">applicant’s conviction </w:t>
            </w:r>
            <w:r w:rsidRPr="000762A1">
              <w:rPr>
                <w:rFonts w:cstheme="minorHAnsi"/>
                <w:i/>
                <w:color w:val="000000"/>
                <w:sz w:val="20"/>
                <w:szCs w:val="20"/>
              </w:rPr>
              <w:t>for speed</w:t>
            </w:r>
            <w:r>
              <w:rPr>
                <w:rFonts w:cstheme="minorHAnsi"/>
                <w:i/>
                <w:color w:val="000000"/>
                <w:sz w:val="20"/>
                <w:szCs w:val="20"/>
              </w:rPr>
              <w:t xml:space="preserve"> excess</w:t>
            </w:r>
            <w:r w:rsidRPr="000762A1">
              <w:rPr>
                <w:rFonts w:cstheme="minorHAnsi"/>
                <w:i/>
                <w:color w:val="000000"/>
                <w:sz w:val="20"/>
                <w:szCs w:val="20"/>
              </w:rPr>
              <w:t xml:space="preserve"> </w:t>
            </w:r>
            <w:r>
              <w:rPr>
                <w:rFonts w:cstheme="minorHAnsi"/>
                <w:i/>
                <w:color w:val="000000"/>
                <w:sz w:val="20"/>
                <w:szCs w:val="20"/>
              </w:rPr>
              <w:t xml:space="preserve">based on </w:t>
            </w:r>
            <w:r w:rsidRPr="000762A1">
              <w:rPr>
                <w:rFonts w:cstheme="minorHAnsi"/>
                <w:i/>
                <w:color w:val="000000"/>
                <w:sz w:val="20"/>
                <w:szCs w:val="20"/>
              </w:rPr>
              <w:t xml:space="preserve">inferences </w:t>
            </w:r>
            <w:r>
              <w:rPr>
                <w:rFonts w:cstheme="minorHAnsi"/>
                <w:i/>
                <w:color w:val="000000"/>
                <w:sz w:val="20"/>
                <w:szCs w:val="20"/>
              </w:rPr>
              <w:t xml:space="preserve">drawn </w:t>
            </w:r>
            <w:r w:rsidRPr="000762A1">
              <w:rPr>
                <w:rFonts w:cstheme="minorHAnsi"/>
                <w:i/>
                <w:color w:val="000000"/>
                <w:sz w:val="20"/>
                <w:szCs w:val="20"/>
              </w:rPr>
              <w:t xml:space="preserve">from </w:t>
            </w:r>
            <w:r>
              <w:rPr>
                <w:rFonts w:cstheme="minorHAnsi"/>
                <w:i/>
                <w:color w:val="000000"/>
                <w:sz w:val="20"/>
                <w:szCs w:val="20"/>
              </w:rPr>
              <w:t xml:space="preserve">his </w:t>
            </w:r>
            <w:r w:rsidRPr="000762A1">
              <w:rPr>
                <w:rFonts w:cstheme="minorHAnsi"/>
                <w:i/>
                <w:color w:val="000000"/>
                <w:sz w:val="20"/>
                <w:szCs w:val="20"/>
              </w:rPr>
              <w:t xml:space="preserve">refusal to disclose the </w:t>
            </w:r>
            <w:r>
              <w:rPr>
                <w:rFonts w:cstheme="minorHAnsi"/>
                <w:i/>
                <w:color w:val="000000"/>
                <w:sz w:val="20"/>
                <w:szCs w:val="20"/>
              </w:rPr>
              <w:t xml:space="preserve">driver’s </w:t>
            </w:r>
            <w:r w:rsidRPr="000762A1">
              <w:rPr>
                <w:rFonts w:cstheme="minorHAnsi"/>
                <w:i/>
                <w:color w:val="000000"/>
                <w:sz w:val="20"/>
                <w:szCs w:val="20"/>
              </w:rPr>
              <w:t>identity and lack</w:t>
            </w:r>
            <w:r>
              <w:rPr>
                <w:rFonts w:cstheme="minorHAnsi"/>
                <w:i/>
                <w:color w:val="000000"/>
                <w:sz w:val="20"/>
                <w:szCs w:val="20"/>
              </w:rPr>
              <w:t>ing</w:t>
            </w:r>
            <w:r w:rsidRPr="000762A1">
              <w:rPr>
                <w:rFonts w:cstheme="minorHAnsi"/>
                <w:i/>
                <w:color w:val="000000"/>
                <w:sz w:val="20"/>
                <w:szCs w:val="20"/>
              </w:rPr>
              <w:t xml:space="preserve"> </w:t>
            </w:r>
            <w:r>
              <w:rPr>
                <w:rFonts w:cstheme="minorHAnsi"/>
                <w:i/>
                <w:color w:val="000000"/>
                <w:sz w:val="20"/>
                <w:szCs w:val="20"/>
              </w:rPr>
              <w:t xml:space="preserve">respective </w:t>
            </w:r>
            <w:r w:rsidRPr="000762A1">
              <w:rPr>
                <w:rFonts w:cstheme="minorHAnsi"/>
                <w:i/>
                <w:color w:val="000000"/>
                <w:sz w:val="20"/>
                <w:szCs w:val="20"/>
              </w:rPr>
              <w:t>sufficient procedural safeguards</w:t>
            </w:r>
            <w:r>
              <w:rPr>
                <w:rFonts w:cstheme="minorHAnsi"/>
                <w:i/>
                <w:color w:val="000000"/>
                <w:sz w:val="20"/>
                <w:szCs w:val="20"/>
              </w:rPr>
              <w:t>.</w:t>
            </w:r>
            <w:r w:rsidRPr="000762A1">
              <w:rPr>
                <w:rFonts w:cstheme="minorHAnsi"/>
                <w:i/>
                <w:color w:val="000000"/>
                <w:sz w:val="20"/>
                <w:szCs w:val="20"/>
              </w:rPr>
              <w:t xml:space="preserve"> (</w:t>
            </w:r>
            <w:r>
              <w:rPr>
                <w:rFonts w:cstheme="minorHAnsi"/>
                <w:i/>
                <w:color w:val="000000"/>
                <w:sz w:val="20"/>
                <w:szCs w:val="20"/>
              </w:rPr>
              <w:t>Article 6 §§1+2)</w:t>
            </w:r>
          </w:p>
        </w:tc>
        <w:tc>
          <w:tcPr>
            <w:tcW w:w="5386" w:type="dxa"/>
            <w:tcMar>
              <w:top w:w="113" w:type="dxa"/>
              <w:bottom w:w="113" w:type="dxa"/>
            </w:tcMar>
          </w:tcPr>
          <w:p w:rsidR="003A6EFC" w:rsidRPr="00B4612E" w:rsidRDefault="003A6EFC" w:rsidP="00C3685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Isolated incident. </w:t>
            </w:r>
            <w:r w:rsidRPr="00185598">
              <w:rPr>
                <w:rFonts w:cstheme="minorHAnsi"/>
                <w:sz w:val="20"/>
                <w:szCs w:val="20"/>
              </w:rPr>
              <w:t>The judgment was transla</w:t>
            </w:r>
            <w:r>
              <w:rPr>
                <w:rFonts w:cstheme="minorHAnsi"/>
                <w:sz w:val="20"/>
                <w:szCs w:val="20"/>
              </w:rPr>
              <w:t>ted, published and disseminated.</w:t>
            </w:r>
          </w:p>
        </w:tc>
      </w:tr>
      <w:tr w:rsidR="003A6EFC" w:rsidRPr="00185598" w:rsidTr="000E0098">
        <w:trPr>
          <w:trHeight w:val="1517"/>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1" w:history="1">
              <w:r w:rsidR="003A6EFC" w:rsidRPr="00A31175">
                <w:rPr>
                  <w:rStyle w:val="Hyperlink"/>
                  <w:b w:val="0"/>
                  <w:bCs w:val="0"/>
                  <w:sz w:val="20"/>
                  <w:szCs w:val="20"/>
                </w:rPr>
                <w:t>CM/ResDH(2012)4</w:t>
              </w:r>
            </w:hyperlink>
          </w:p>
        </w:tc>
        <w:tc>
          <w:tcPr>
            <w:tcW w:w="1280" w:type="dxa"/>
            <w:tcMar>
              <w:top w:w="113" w:type="dxa"/>
              <w:bottom w:w="113" w:type="dxa"/>
            </w:tcMar>
          </w:tcPr>
          <w:p w:rsidR="003A6EFC" w:rsidRDefault="003A6EFC" w:rsidP="00C3685D">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AZE / </w:t>
            </w:r>
            <w:r w:rsidRPr="00C3685D">
              <w:rPr>
                <w:rFonts w:cstheme="minorHAnsi"/>
                <w:b/>
                <w:sz w:val="20"/>
                <w:szCs w:val="20"/>
              </w:rPr>
              <w:t xml:space="preserve">Jafarli and </w:t>
            </w:r>
            <w:r>
              <w:rPr>
                <w:rFonts w:cstheme="minorHAnsi"/>
                <w:b/>
                <w:sz w:val="20"/>
                <w:szCs w:val="20"/>
              </w:rPr>
              <w:t>O</w:t>
            </w:r>
            <w:r w:rsidRPr="00C3685D">
              <w:rPr>
                <w:rFonts w:cstheme="minorHAnsi"/>
                <w:b/>
                <w:sz w:val="20"/>
                <w:szCs w:val="20"/>
              </w:rPr>
              <w:t>thers</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3685D">
              <w:rPr>
                <w:rFonts w:cstheme="minorHAnsi"/>
                <w:b/>
                <w:sz w:val="20"/>
                <w:szCs w:val="20"/>
              </w:rPr>
              <w:t>36079/06</w:t>
            </w:r>
          </w:p>
        </w:tc>
        <w:tc>
          <w:tcPr>
            <w:tcW w:w="1417"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3685D">
              <w:rPr>
                <w:rFonts w:cstheme="minorHAnsi"/>
                <w:b/>
                <w:sz w:val="20"/>
                <w:szCs w:val="20"/>
              </w:rPr>
              <w:t>21/02/2011</w:t>
            </w:r>
          </w:p>
          <w:p w:rsidR="003A6EFC" w:rsidRPr="00C3685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3685D">
              <w:rPr>
                <w:rFonts w:cstheme="minorHAnsi"/>
                <w:sz w:val="20"/>
                <w:szCs w:val="20"/>
              </w:rPr>
              <w:t>29/07/2010</w:t>
            </w:r>
          </w:p>
        </w:tc>
        <w:tc>
          <w:tcPr>
            <w:tcW w:w="3544" w:type="dxa"/>
            <w:tcMar>
              <w:top w:w="113" w:type="dxa"/>
              <w:bottom w:w="113" w:type="dxa"/>
            </w:tcMar>
          </w:tcPr>
          <w:p w:rsidR="003A6EFC" w:rsidRPr="00F4126C" w:rsidRDefault="003A6EFC" w:rsidP="00C368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A27D08">
              <w:rPr>
                <w:rFonts w:cstheme="minorHAnsi"/>
                <w:b/>
                <w:i/>
                <w:color w:val="000000"/>
                <w:sz w:val="20"/>
                <w:szCs w:val="20"/>
              </w:rPr>
              <w:t>Access to and efficient functionin</w:t>
            </w:r>
            <w:r>
              <w:rPr>
                <w:rFonts w:cstheme="minorHAnsi"/>
                <w:b/>
                <w:i/>
                <w:color w:val="000000"/>
                <w:sz w:val="20"/>
                <w:szCs w:val="20"/>
              </w:rPr>
              <w:t xml:space="preserve">g of justice and/or protection of property:  </w:t>
            </w:r>
            <w:r w:rsidRPr="00762577">
              <w:rPr>
                <w:rFonts w:cstheme="minorHAnsi"/>
                <w:i/>
                <w:color w:val="000000"/>
                <w:sz w:val="20"/>
                <w:szCs w:val="20"/>
              </w:rPr>
              <w:t xml:space="preserve">Delay in enforcing final </w:t>
            </w:r>
            <w:r>
              <w:rPr>
                <w:rFonts w:cstheme="minorHAnsi"/>
                <w:i/>
                <w:color w:val="000000"/>
                <w:sz w:val="20"/>
                <w:szCs w:val="20"/>
              </w:rPr>
              <w:t xml:space="preserve">domestic </w:t>
            </w:r>
            <w:r w:rsidRPr="00762577">
              <w:rPr>
                <w:rFonts w:cstheme="minorHAnsi"/>
                <w:i/>
                <w:color w:val="000000"/>
                <w:sz w:val="20"/>
                <w:szCs w:val="20"/>
              </w:rPr>
              <w:t>judgments as a result</w:t>
            </w:r>
            <w:r>
              <w:rPr>
                <w:rFonts w:cstheme="minorHAnsi"/>
                <w:i/>
                <w:color w:val="000000"/>
                <w:sz w:val="20"/>
                <w:szCs w:val="20"/>
              </w:rPr>
              <w:t>. (Article 6 §</w:t>
            </w:r>
            <w:r w:rsidRPr="00C3685D">
              <w:rPr>
                <w:rFonts w:cstheme="minorHAnsi"/>
                <w:i/>
                <w:color w:val="000000"/>
                <w:sz w:val="20"/>
                <w:szCs w:val="20"/>
              </w:rPr>
              <w:t>1 and Article 1 of Protocol No. 1</w:t>
            </w:r>
            <w:r>
              <w:rPr>
                <w:rFonts w:cstheme="minorHAnsi"/>
                <w:i/>
                <w:color w:val="000000"/>
                <w:sz w:val="20"/>
                <w:szCs w:val="20"/>
              </w:rPr>
              <w:t>)</w:t>
            </w:r>
          </w:p>
        </w:tc>
        <w:tc>
          <w:tcPr>
            <w:tcW w:w="5386" w:type="dxa"/>
            <w:tcMar>
              <w:top w:w="113" w:type="dxa"/>
              <w:bottom w:w="113" w:type="dxa"/>
            </w:tcMar>
          </w:tcPr>
          <w:p w:rsidR="003A6EFC" w:rsidRPr="0096498B" w:rsidRDefault="003A6EFC" w:rsidP="00BD5D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lang w:val="en-US"/>
              </w:rPr>
              <w:t xml:space="preserve">Just satisfaction paid. Contrary to the </w:t>
            </w:r>
            <w:r w:rsidRPr="0096498B">
              <w:rPr>
                <w:rFonts w:cstheme="minorHAnsi"/>
                <w:color w:val="000000"/>
                <w:sz w:val="20"/>
                <w:szCs w:val="20"/>
                <w:lang w:val="en-US"/>
              </w:rPr>
              <w:t xml:space="preserve">Mirzayev and Tarverdiyev </w:t>
            </w:r>
            <w:r>
              <w:rPr>
                <w:rFonts w:cstheme="minorHAnsi"/>
                <w:color w:val="000000"/>
                <w:sz w:val="20"/>
                <w:szCs w:val="20"/>
                <w:lang w:val="en-US"/>
              </w:rPr>
              <w:t xml:space="preserve">groups of </w:t>
            </w:r>
            <w:r w:rsidRPr="0096498B">
              <w:rPr>
                <w:rFonts w:cstheme="minorHAnsi"/>
                <w:color w:val="000000"/>
                <w:sz w:val="20"/>
                <w:szCs w:val="20"/>
                <w:lang w:val="en-US"/>
              </w:rPr>
              <w:t xml:space="preserve">cases </w:t>
            </w:r>
            <w:r>
              <w:rPr>
                <w:rFonts w:cstheme="minorHAnsi"/>
                <w:color w:val="000000"/>
                <w:sz w:val="20"/>
                <w:szCs w:val="20"/>
                <w:lang w:val="en-US"/>
              </w:rPr>
              <w:t xml:space="preserve">relating </w:t>
            </w:r>
            <w:r w:rsidRPr="0096498B">
              <w:rPr>
                <w:rFonts w:cstheme="minorHAnsi"/>
                <w:color w:val="000000"/>
                <w:sz w:val="20"/>
                <w:szCs w:val="20"/>
                <w:lang w:val="en-US"/>
              </w:rPr>
              <w:t>to systematic problems</w:t>
            </w:r>
            <w:r>
              <w:rPr>
                <w:rFonts w:cstheme="minorHAnsi"/>
                <w:color w:val="000000"/>
                <w:sz w:val="20"/>
                <w:szCs w:val="20"/>
                <w:lang w:val="en-US"/>
              </w:rPr>
              <w:t xml:space="preserve"> in the enforcement of domestic judgments</w:t>
            </w:r>
            <w:r w:rsidRPr="0096498B">
              <w:rPr>
                <w:rFonts w:cstheme="minorHAnsi"/>
                <w:color w:val="000000"/>
                <w:sz w:val="20"/>
                <w:szCs w:val="20"/>
                <w:lang w:val="en-US"/>
              </w:rPr>
              <w:t xml:space="preserve">, </w:t>
            </w:r>
            <w:r>
              <w:rPr>
                <w:rFonts w:cstheme="minorHAnsi"/>
                <w:color w:val="000000"/>
                <w:sz w:val="20"/>
                <w:szCs w:val="20"/>
                <w:lang w:val="en-US"/>
              </w:rPr>
              <w:t xml:space="preserve">the present case </w:t>
            </w:r>
            <w:r w:rsidRPr="0096498B">
              <w:rPr>
                <w:rFonts w:cstheme="minorHAnsi"/>
                <w:color w:val="000000"/>
                <w:sz w:val="20"/>
                <w:szCs w:val="20"/>
                <w:lang w:val="en-US"/>
              </w:rPr>
              <w:t xml:space="preserve">concerns the budgetary allocations to </w:t>
            </w:r>
            <w:r>
              <w:rPr>
                <w:rFonts w:cstheme="minorHAnsi"/>
                <w:color w:val="000000"/>
                <w:sz w:val="20"/>
                <w:szCs w:val="20"/>
                <w:lang w:val="en-US"/>
              </w:rPr>
              <w:t xml:space="preserve">a </w:t>
            </w:r>
            <w:r w:rsidRPr="0096498B">
              <w:rPr>
                <w:rFonts w:cstheme="minorHAnsi"/>
                <w:color w:val="000000"/>
                <w:sz w:val="20"/>
                <w:szCs w:val="20"/>
                <w:lang w:val="en-US"/>
              </w:rPr>
              <w:t>single military unit in order to execute the relevant judgment.</w:t>
            </w:r>
            <w:r>
              <w:rPr>
                <w:rFonts w:cstheme="minorHAnsi"/>
                <w:color w:val="000000"/>
                <w:sz w:val="20"/>
                <w:szCs w:val="20"/>
                <w:lang w:val="en-US"/>
              </w:rPr>
              <w:t xml:space="preserve"> </w:t>
            </w:r>
            <w:r w:rsidRPr="0096498B">
              <w:rPr>
                <w:rFonts w:cstheme="minorHAnsi"/>
                <w:color w:val="000000"/>
                <w:sz w:val="20"/>
                <w:szCs w:val="20"/>
                <w:lang w:val="en-US"/>
              </w:rPr>
              <w:t xml:space="preserve">The judgement </w:t>
            </w:r>
            <w:r>
              <w:rPr>
                <w:rFonts w:cstheme="minorHAnsi"/>
                <w:color w:val="000000"/>
                <w:sz w:val="20"/>
                <w:szCs w:val="20"/>
                <w:lang w:val="en-US"/>
              </w:rPr>
              <w:t xml:space="preserve">was </w:t>
            </w:r>
            <w:r w:rsidRPr="0096498B">
              <w:rPr>
                <w:rFonts w:cstheme="minorHAnsi"/>
                <w:color w:val="000000"/>
                <w:sz w:val="20"/>
                <w:szCs w:val="20"/>
                <w:lang w:val="en-US"/>
              </w:rPr>
              <w:t>translated and published</w:t>
            </w:r>
            <w:r>
              <w:rPr>
                <w:rFonts w:cstheme="minorHAnsi"/>
                <w:color w:val="000000"/>
                <w:sz w:val="20"/>
                <w:szCs w:val="20"/>
                <w:lang w:val="en-US"/>
              </w:rPr>
              <w:t xml:space="preserve">. </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Height w:val="173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5D2231" w:rsidRDefault="00527F96" w:rsidP="004363F1">
            <w:pPr>
              <w:jc w:val="center"/>
              <w:rPr>
                <w:sz w:val="20"/>
                <w:szCs w:val="20"/>
              </w:rPr>
            </w:pPr>
            <w:hyperlink r:id="rId12" w:history="1">
              <w:r w:rsidR="003A6EFC" w:rsidRPr="00A31175">
                <w:rPr>
                  <w:rStyle w:val="Hyperlink"/>
                  <w:b w:val="0"/>
                  <w:bCs w:val="0"/>
                  <w:sz w:val="20"/>
                  <w:szCs w:val="20"/>
                </w:rPr>
                <w:t>CM/ResDH(2012)5</w:t>
              </w:r>
            </w:hyperlink>
          </w:p>
        </w:tc>
        <w:tc>
          <w:tcPr>
            <w:tcW w:w="1280" w:type="dxa"/>
            <w:tcMar>
              <w:top w:w="113" w:type="dxa"/>
              <w:bottom w:w="113" w:type="dxa"/>
            </w:tcMar>
          </w:tcPr>
          <w:p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BEL / Claes and Others</w:t>
            </w:r>
          </w:p>
        </w:tc>
        <w:tc>
          <w:tcPr>
            <w:tcW w:w="1134" w:type="dxa"/>
            <w:tcMar>
              <w:top w:w="113" w:type="dxa"/>
              <w:bottom w:w="113" w:type="dxa"/>
            </w:tcMar>
          </w:tcPr>
          <w:p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46825/99+</w:t>
            </w:r>
          </w:p>
        </w:tc>
        <w:tc>
          <w:tcPr>
            <w:tcW w:w="1417" w:type="dxa"/>
            <w:tcMar>
              <w:top w:w="113" w:type="dxa"/>
              <w:bottom w:w="113" w:type="dxa"/>
            </w:tcMar>
          </w:tcPr>
          <w:p w:rsidR="003A6EFC" w:rsidRPr="0096498B"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6498B">
              <w:rPr>
                <w:rFonts w:cstheme="minorHAnsi"/>
                <w:b/>
                <w:sz w:val="20"/>
                <w:szCs w:val="20"/>
              </w:rPr>
              <w:t>02/09/2005</w:t>
            </w:r>
          </w:p>
          <w:p w:rsidR="003A6EFC" w:rsidRPr="006C171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02/06/2005</w:t>
            </w:r>
          </w:p>
        </w:tc>
        <w:tc>
          <w:tcPr>
            <w:tcW w:w="3544" w:type="dxa"/>
            <w:tcMar>
              <w:top w:w="113" w:type="dxa"/>
              <w:bottom w:w="113" w:type="dxa"/>
            </w:tcMar>
          </w:tcPr>
          <w:p w:rsidR="003A6EFC" w:rsidRPr="00E20D1D" w:rsidRDefault="003A6EFC" w:rsidP="00E20D1D">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0762A1">
              <w:rPr>
                <w:rFonts w:cstheme="minorHAnsi"/>
                <w:b/>
                <w:i/>
                <w:color w:val="000000"/>
                <w:sz w:val="20"/>
                <w:szCs w:val="20"/>
              </w:rPr>
              <w:t>Access to and efficient functioning of justice:</w:t>
            </w:r>
            <w:r>
              <w:rPr>
                <w:rFonts w:cstheme="minorHAnsi"/>
                <w:b/>
                <w:i/>
                <w:color w:val="000000"/>
                <w:sz w:val="20"/>
                <w:szCs w:val="20"/>
              </w:rPr>
              <w:t xml:space="preserve"> </w:t>
            </w:r>
            <w:r w:rsidRPr="00D42EDA">
              <w:rPr>
                <w:rFonts w:cstheme="minorHAnsi"/>
                <w:i/>
                <w:color w:val="000000"/>
                <w:sz w:val="20"/>
                <w:szCs w:val="20"/>
              </w:rPr>
              <w:t xml:space="preserve">Extension </w:t>
            </w:r>
            <w:r>
              <w:rPr>
                <w:rFonts w:cstheme="minorHAnsi"/>
                <w:i/>
                <w:color w:val="000000"/>
                <w:sz w:val="20"/>
                <w:szCs w:val="20"/>
              </w:rPr>
              <w:t>of the Court of C</w:t>
            </w:r>
            <w:r w:rsidRPr="00D42EDA">
              <w:rPr>
                <w:rFonts w:cstheme="minorHAnsi"/>
                <w:i/>
                <w:color w:val="000000"/>
                <w:sz w:val="20"/>
                <w:szCs w:val="20"/>
              </w:rPr>
              <w:t>assation</w:t>
            </w:r>
            <w:r>
              <w:rPr>
                <w:rFonts w:cstheme="minorHAnsi"/>
                <w:i/>
                <w:color w:val="000000"/>
                <w:sz w:val="20"/>
                <w:szCs w:val="20"/>
              </w:rPr>
              <w:t xml:space="preserve">’s competence in the absence of any statutory provision governing </w:t>
            </w:r>
            <w:r w:rsidRPr="0035649F">
              <w:rPr>
                <w:rFonts w:cstheme="minorHAnsi"/>
                <w:i/>
                <w:color w:val="000000"/>
                <w:sz w:val="20"/>
                <w:szCs w:val="20"/>
              </w:rPr>
              <w:t>connected offences</w:t>
            </w:r>
            <w:r>
              <w:rPr>
                <w:rFonts w:cstheme="minorHAnsi"/>
                <w:i/>
                <w:color w:val="000000"/>
                <w:sz w:val="20"/>
                <w:szCs w:val="20"/>
              </w:rPr>
              <w:t xml:space="preserve">, therefore the court cannot be considered </w:t>
            </w:r>
            <w:r w:rsidRPr="00D42EDA">
              <w:rPr>
                <w:rFonts w:cstheme="minorHAnsi"/>
                <w:i/>
                <w:color w:val="000000"/>
                <w:sz w:val="20"/>
                <w:szCs w:val="20"/>
              </w:rPr>
              <w:t>"established by law"</w:t>
            </w:r>
            <w:r>
              <w:rPr>
                <w:rFonts w:cstheme="minorHAnsi"/>
                <w:i/>
                <w:color w:val="000000"/>
                <w:sz w:val="20"/>
                <w:szCs w:val="20"/>
              </w:rPr>
              <w:t>.</w:t>
            </w:r>
            <w:r w:rsidRPr="00D42EDA">
              <w:rPr>
                <w:rFonts w:cstheme="minorHAnsi"/>
                <w:i/>
                <w:color w:val="000000"/>
                <w:sz w:val="20"/>
                <w:szCs w:val="20"/>
              </w:rPr>
              <w:t xml:space="preserve"> (Article 6</w:t>
            </w:r>
            <w:r>
              <w:rPr>
                <w:rFonts w:cstheme="minorHAnsi"/>
                <w:i/>
                <w:color w:val="000000"/>
                <w:sz w:val="20"/>
                <w:szCs w:val="20"/>
              </w:rPr>
              <w:t xml:space="preserve"> §1)</w:t>
            </w:r>
          </w:p>
        </w:tc>
        <w:tc>
          <w:tcPr>
            <w:tcW w:w="5386" w:type="dxa"/>
            <w:tcMar>
              <w:top w:w="113" w:type="dxa"/>
              <w:bottom w:w="113" w:type="dxa"/>
            </w:tcMar>
          </w:tcPr>
          <w:p w:rsidR="003A6EFC" w:rsidRPr="00185598" w:rsidRDefault="003A6EFC" w:rsidP="00A3117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for non-pecuniary damage awarded in case of rejection of the request for reopening of the impugned proceedings. Reopening was granted. </w:t>
            </w:r>
            <w:r w:rsidRPr="00E20D1D">
              <w:rPr>
                <w:rFonts w:cstheme="minorHAnsi"/>
                <w:color w:val="000000"/>
                <w:sz w:val="20"/>
                <w:szCs w:val="20"/>
              </w:rPr>
              <w:t xml:space="preserve">General measures: </w:t>
            </w:r>
            <w:r>
              <w:rPr>
                <w:rFonts w:cstheme="minorHAnsi"/>
                <w:color w:val="000000"/>
                <w:sz w:val="20"/>
                <w:szCs w:val="20"/>
              </w:rPr>
              <w:t xml:space="preserve">see </w:t>
            </w:r>
            <w:r w:rsidRPr="00E20D1D">
              <w:rPr>
                <w:rFonts w:cstheme="minorHAnsi"/>
                <w:color w:val="000000"/>
                <w:sz w:val="20"/>
                <w:szCs w:val="20"/>
              </w:rPr>
              <w:t xml:space="preserve">Coëme and </w:t>
            </w:r>
            <w:r>
              <w:rPr>
                <w:rFonts w:cstheme="minorHAnsi"/>
                <w:color w:val="000000"/>
                <w:sz w:val="20"/>
                <w:szCs w:val="20"/>
              </w:rPr>
              <w:t>O</w:t>
            </w:r>
            <w:r w:rsidRPr="00E20D1D">
              <w:rPr>
                <w:rFonts w:cstheme="minorHAnsi"/>
                <w:color w:val="000000"/>
                <w:sz w:val="20"/>
                <w:szCs w:val="20"/>
              </w:rPr>
              <w:t xml:space="preserve">thers, closed </w:t>
            </w:r>
            <w:r>
              <w:rPr>
                <w:rFonts w:cstheme="minorHAnsi"/>
                <w:color w:val="000000"/>
                <w:sz w:val="20"/>
                <w:szCs w:val="20"/>
              </w:rPr>
              <w:t xml:space="preserve">by </w:t>
            </w:r>
            <w:r w:rsidR="00A31175">
              <w:rPr>
                <w:rFonts w:cstheme="minorHAnsi"/>
                <w:color w:val="000000"/>
                <w:sz w:val="20"/>
                <w:szCs w:val="20"/>
              </w:rPr>
              <w:br/>
              <w:t>Final R</w:t>
            </w:r>
            <w:r>
              <w:rPr>
                <w:rFonts w:cstheme="minorHAnsi"/>
                <w:color w:val="000000"/>
                <w:sz w:val="20"/>
                <w:szCs w:val="20"/>
              </w:rPr>
              <w:t xml:space="preserve">esolution </w:t>
            </w:r>
            <w:hyperlink r:id="rId13" w:history="1">
              <w:r w:rsidRPr="00A31175">
                <w:rPr>
                  <w:rStyle w:val="Hyperlink"/>
                  <w:rFonts w:cstheme="minorHAnsi"/>
                  <w:sz w:val="20"/>
                  <w:szCs w:val="20"/>
                </w:rPr>
                <w:t>DH(2001)164</w:t>
              </w:r>
            </w:hyperlink>
            <w:r>
              <w:rPr>
                <w:rFonts w:cstheme="minorHAnsi"/>
                <w:color w:val="000000"/>
                <w:sz w:val="20"/>
                <w:szCs w:val="20"/>
              </w:rPr>
              <w:t xml:space="preserve"> referring to a</w:t>
            </w:r>
            <w:r w:rsidRPr="00F15058">
              <w:rPr>
                <w:rFonts w:cstheme="minorHAnsi"/>
                <w:color w:val="000000"/>
                <w:sz w:val="20"/>
                <w:szCs w:val="20"/>
              </w:rPr>
              <w:t xml:space="preserve"> special law </w:t>
            </w:r>
            <w:r>
              <w:rPr>
                <w:rFonts w:cstheme="minorHAnsi"/>
                <w:color w:val="000000"/>
                <w:sz w:val="20"/>
                <w:szCs w:val="20"/>
              </w:rPr>
              <w:t>of 1998</w:t>
            </w:r>
            <w:r w:rsidRPr="00F15058">
              <w:rPr>
                <w:rFonts w:cstheme="minorHAnsi"/>
                <w:color w:val="000000"/>
                <w:sz w:val="20"/>
                <w:szCs w:val="20"/>
              </w:rPr>
              <w:t xml:space="preserve"> to solve the issue </w:t>
            </w:r>
            <w:r>
              <w:rPr>
                <w:rFonts w:cstheme="minorHAnsi"/>
                <w:color w:val="000000"/>
                <w:sz w:val="20"/>
                <w:szCs w:val="20"/>
              </w:rPr>
              <w:t xml:space="preserve">of “connected offences”, which </w:t>
            </w:r>
            <w:r w:rsidRPr="00F15058">
              <w:rPr>
                <w:rFonts w:cstheme="minorHAnsi"/>
                <w:color w:val="000000"/>
                <w:sz w:val="20"/>
                <w:szCs w:val="20"/>
              </w:rPr>
              <w:t xml:space="preserve">was </w:t>
            </w:r>
            <w:r>
              <w:rPr>
                <w:rFonts w:cstheme="minorHAnsi"/>
                <w:color w:val="000000"/>
                <w:sz w:val="20"/>
                <w:szCs w:val="20"/>
              </w:rPr>
              <w:t xml:space="preserve">however </w:t>
            </w:r>
            <w:r w:rsidRPr="00F15058">
              <w:rPr>
                <w:rFonts w:cstheme="minorHAnsi"/>
                <w:color w:val="000000"/>
                <w:sz w:val="20"/>
                <w:szCs w:val="20"/>
              </w:rPr>
              <w:t>not appli</w:t>
            </w:r>
            <w:r>
              <w:rPr>
                <w:rFonts w:cstheme="minorHAnsi"/>
                <w:color w:val="000000"/>
                <w:sz w:val="20"/>
                <w:szCs w:val="20"/>
              </w:rPr>
              <w:t xml:space="preserve">ed to the proceedings at issue ending in December 1998, due to </w:t>
            </w:r>
            <w:r w:rsidRPr="00F15058">
              <w:rPr>
                <w:rFonts w:cstheme="minorHAnsi"/>
                <w:color w:val="000000"/>
                <w:sz w:val="20"/>
                <w:szCs w:val="20"/>
              </w:rPr>
              <w:t>a transitional provision of the new law.</w:t>
            </w:r>
            <w:r>
              <w:rPr>
                <w:rFonts w:cstheme="minorHAnsi"/>
                <w:color w:val="000000"/>
                <w:sz w:val="20"/>
                <w:szCs w:val="20"/>
              </w:rPr>
              <w:t xml:space="preserve"> </w:t>
            </w:r>
            <w:r w:rsidRPr="00185598">
              <w:rPr>
                <w:rFonts w:cstheme="minorHAnsi"/>
                <w:sz w:val="20"/>
                <w:szCs w:val="20"/>
              </w:rPr>
              <w:t xml:space="preserve">The judgment was </w:t>
            </w:r>
            <w:r>
              <w:rPr>
                <w:rFonts w:cstheme="minorHAnsi"/>
                <w:sz w:val="20"/>
                <w:szCs w:val="20"/>
              </w:rPr>
              <w:t>published and disseminated.</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4" w:history="1">
              <w:r w:rsidR="003A6EFC" w:rsidRPr="004D3D07">
                <w:rPr>
                  <w:rStyle w:val="Hyperlink"/>
                  <w:b w:val="0"/>
                  <w:bCs w:val="0"/>
                  <w:sz w:val="20"/>
                  <w:szCs w:val="20"/>
                </w:rPr>
                <w:t>CM/ResDH(2012)6</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BEL / Tillack</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15058">
              <w:rPr>
                <w:rFonts w:cstheme="minorHAnsi"/>
                <w:b/>
                <w:sz w:val="20"/>
                <w:szCs w:val="20"/>
              </w:rPr>
              <w:t>20477/05</w:t>
            </w:r>
          </w:p>
        </w:tc>
        <w:tc>
          <w:tcPr>
            <w:tcW w:w="1417" w:type="dxa"/>
            <w:tcMar>
              <w:top w:w="113" w:type="dxa"/>
              <w:bottom w:w="113" w:type="dxa"/>
            </w:tcMar>
          </w:tcPr>
          <w:p w:rsidR="003A6EFC" w:rsidRPr="00F1505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15058">
              <w:rPr>
                <w:rFonts w:cstheme="minorHAnsi"/>
                <w:b/>
                <w:sz w:val="20"/>
                <w:szCs w:val="20"/>
              </w:rPr>
              <w:t>27/02/2008</w:t>
            </w:r>
          </w:p>
          <w:p w:rsidR="003A6EFC" w:rsidRPr="00084F5A"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27/11/2007</w:t>
            </w:r>
          </w:p>
        </w:tc>
        <w:tc>
          <w:tcPr>
            <w:tcW w:w="3544" w:type="dxa"/>
            <w:tcMar>
              <w:top w:w="113" w:type="dxa"/>
              <w:bottom w:w="113" w:type="dxa"/>
            </w:tcMar>
          </w:tcPr>
          <w:p w:rsidR="003A6EFC" w:rsidRPr="0075547F" w:rsidRDefault="003A6EFC" w:rsidP="0075547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20"/>
                <w:szCs w:val="20"/>
              </w:rPr>
            </w:pPr>
            <w:r>
              <w:rPr>
                <w:rFonts w:eastAsia="Times New Roman" w:cs="Arial"/>
                <w:b/>
                <w:i/>
                <w:color w:val="000000"/>
                <w:sz w:val="20"/>
                <w:szCs w:val="20"/>
              </w:rPr>
              <w:t>F</w:t>
            </w:r>
            <w:r w:rsidRPr="0075547F">
              <w:rPr>
                <w:rFonts w:eastAsia="Times New Roman" w:cs="Arial"/>
                <w:b/>
                <w:i/>
                <w:color w:val="000000"/>
                <w:sz w:val="20"/>
                <w:szCs w:val="20"/>
              </w:rPr>
              <w:t>reedom of expression</w:t>
            </w:r>
            <w:r>
              <w:rPr>
                <w:rFonts w:eastAsia="Times New Roman" w:cs="Arial"/>
                <w:i/>
                <w:color w:val="000000"/>
                <w:sz w:val="20"/>
                <w:szCs w:val="20"/>
              </w:rPr>
              <w:t xml:space="preserve">: Searches and seizures at a journalist’s home and place of work in the context of criminal investigations following the publication of confidential documents of the European Anti-Fraud Office. </w:t>
            </w:r>
            <w:r w:rsidRPr="0075547F">
              <w:rPr>
                <w:rFonts w:eastAsia="Times New Roman" w:cs="Arial"/>
                <w:i/>
                <w:color w:val="000000"/>
                <w:sz w:val="20"/>
                <w:szCs w:val="20"/>
              </w:rPr>
              <w:t>(</w:t>
            </w:r>
            <w:r>
              <w:rPr>
                <w:rFonts w:eastAsia="Times New Roman" w:cs="Arial"/>
                <w:i/>
                <w:color w:val="000000"/>
                <w:sz w:val="20"/>
                <w:szCs w:val="20"/>
              </w:rPr>
              <w:t>Article 10)</w:t>
            </w:r>
          </w:p>
          <w:p w:rsidR="003A6EFC" w:rsidRPr="00084F5A"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386" w:type="dxa"/>
            <w:tcMar>
              <w:top w:w="113" w:type="dxa"/>
              <w:bottom w:w="113" w:type="dxa"/>
            </w:tcMar>
          </w:tcPr>
          <w:p w:rsidR="003A6EFC" w:rsidRPr="00AB457E" w:rsidRDefault="003A6EFC" w:rsidP="00BD5D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lastRenderedPageBreak/>
              <w:t xml:space="preserve">Just satisfaction for non-pecuniary damage paid. Investigations closed; seized objects were restituted. General measures: see </w:t>
            </w:r>
            <w:r w:rsidRPr="0075547F">
              <w:rPr>
                <w:rFonts w:cstheme="minorHAnsi"/>
                <w:color w:val="000000"/>
                <w:sz w:val="20"/>
                <w:szCs w:val="20"/>
                <w:lang w:val="en-US"/>
              </w:rPr>
              <w:t xml:space="preserve">Ernst </w:t>
            </w:r>
            <w:r>
              <w:rPr>
                <w:rFonts w:cstheme="minorHAnsi"/>
                <w:color w:val="000000"/>
                <w:sz w:val="20"/>
                <w:szCs w:val="20"/>
                <w:lang w:val="en-US"/>
              </w:rPr>
              <w:t>(33400/96) closed by CM/ResDH (2010)39</w:t>
            </w:r>
            <w:r w:rsidRPr="0075547F">
              <w:rPr>
                <w:rFonts w:cstheme="minorHAnsi"/>
                <w:color w:val="000000"/>
                <w:sz w:val="20"/>
                <w:szCs w:val="20"/>
                <w:lang w:val="en-US"/>
              </w:rPr>
              <w:t xml:space="preserve">, </w:t>
            </w:r>
            <w:r>
              <w:rPr>
                <w:rFonts w:cstheme="minorHAnsi"/>
                <w:color w:val="000000"/>
                <w:sz w:val="20"/>
                <w:szCs w:val="20"/>
                <w:lang w:val="en-US"/>
              </w:rPr>
              <w:t xml:space="preserve">referring to </w:t>
            </w:r>
            <w:r w:rsidRPr="0075547F">
              <w:rPr>
                <w:rFonts w:cstheme="minorHAnsi"/>
                <w:color w:val="000000"/>
                <w:sz w:val="20"/>
                <w:szCs w:val="20"/>
                <w:lang w:val="en-US"/>
              </w:rPr>
              <w:t xml:space="preserve">a law on the protection of journalists' sources </w:t>
            </w:r>
            <w:r>
              <w:rPr>
                <w:rFonts w:cstheme="minorHAnsi"/>
                <w:color w:val="000000"/>
                <w:sz w:val="20"/>
                <w:szCs w:val="20"/>
                <w:lang w:val="en-US"/>
              </w:rPr>
              <w:t xml:space="preserve">of </w:t>
            </w:r>
            <w:r w:rsidRPr="0075547F">
              <w:rPr>
                <w:rFonts w:cstheme="minorHAnsi"/>
                <w:color w:val="000000"/>
                <w:sz w:val="20"/>
                <w:szCs w:val="20"/>
                <w:lang w:val="en-US"/>
              </w:rPr>
              <w:t>April 2005, which prohibits, with certain exceptions</w:t>
            </w:r>
            <w:r>
              <w:rPr>
                <w:rFonts w:cstheme="minorHAnsi"/>
                <w:color w:val="000000"/>
                <w:sz w:val="20"/>
                <w:szCs w:val="20"/>
                <w:lang w:val="en-US"/>
              </w:rPr>
              <w:t>,</w:t>
            </w:r>
            <w:r w:rsidRPr="0075547F">
              <w:rPr>
                <w:rFonts w:cstheme="minorHAnsi"/>
                <w:color w:val="000000"/>
                <w:sz w:val="20"/>
                <w:szCs w:val="20"/>
                <w:lang w:val="en-US"/>
              </w:rPr>
              <w:t xml:space="preserve"> </w:t>
            </w:r>
            <w:r>
              <w:rPr>
                <w:rFonts w:cstheme="minorHAnsi"/>
                <w:color w:val="000000"/>
                <w:sz w:val="20"/>
                <w:szCs w:val="20"/>
                <w:lang w:val="en-US"/>
              </w:rPr>
              <w:t>the s</w:t>
            </w:r>
            <w:r w:rsidRPr="0075547F">
              <w:rPr>
                <w:rFonts w:cstheme="minorHAnsi"/>
                <w:color w:val="000000"/>
                <w:sz w:val="20"/>
                <w:szCs w:val="20"/>
                <w:lang w:val="en-US"/>
              </w:rPr>
              <w:t xml:space="preserve">earch for </w:t>
            </w:r>
            <w:r>
              <w:rPr>
                <w:rFonts w:cstheme="minorHAnsi"/>
                <w:color w:val="000000"/>
                <w:sz w:val="20"/>
                <w:szCs w:val="20"/>
                <w:lang w:val="en-US"/>
              </w:rPr>
              <w:t>journalists’ sources of information</w:t>
            </w:r>
            <w:r w:rsidRPr="0075547F">
              <w:rPr>
                <w:rFonts w:cstheme="minorHAnsi"/>
                <w:color w:val="000000"/>
                <w:sz w:val="20"/>
                <w:szCs w:val="20"/>
                <w:lang w:val="en-US"/>
              </w:rPr>
              <w:t>.</w:t>
            </w:r>
            <w:r>
              <w:rPr>
                <w:rFonts w:cstheme="minorHAnsi"/>
                <w:color w:val="000000"/>
                <w:sz w:val="20"/>
                <w:szCs w:val="20"/>
                <w:lang w:val="en-US"/>
              </w:rPr>
              <w:t xml:space="preserve"> </w:t>
            </w:r>
            <w:r w:rsidRPr="00185598">
              <w:rPr>
                <w:rFonts w:cstheme="minorHAnsi"/>
                <w:sz w:val="20"/>
                <w:szCs w:val="20"/>
              </w:rPr>
              <w:t xml:space="preserve">The judgment was </w:t>
            </w:r>
            <w:r>
              <w:rPr>
                <w:rFonts w:cstheme="minorHAnsi"/>
                <w:sz w:val="20"/>
                <w:szCs w:val="20"/>
              </w:rPr>
              <w:lastRenderedPageBreak/>
              <w:t>published and disseminated.</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15" w:history="1">
              <w:r w:rsidR="003A6EFC" w:rsidRPr="00BC4DB3">
                <w:rPr>
                  <w:rStyle w:val="Hyperlink"/>
                  <w:b w:val="0"/>
                  <w:bCs w:val="0"/>
                  <w:sz w:val="20"/>
                  <w:szCs w:val="20"/>
                </w:rPr>
                <w:t>CM/ResDH(2012)7</w:t>
              </w:r>
            </w:hyperlink>
          </w:p>
        </w:tc>
        <w:tc>
          <w:tcPr>
            <w:tcW w:w="1280" w:type="dxa"/>
            <w:tcMar>
              <w:top w:w="113" w:type="dxa"/>
              <w:bottom w:w="113" w:type="dxa"/>
            </w:tcMar>
          </w:tcPr>
          <w:p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BEL / Cottin</w:t>
            </w:r>
          </w:p>
        </w:tc>
        <w:tc>
          <w:tcPr>
            <w:tcW w:w="1134" w:type="dxa"/>
            <w:tcMar>
              <w:top w:w="113" w:type="dxa"/>
              <w:bottom w:w="113" w:type="dxa"/>
            </w:tcMar>
          </w:tcPr>
          <w:p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14BF3">
              <w:rPr>
                <w:rFonts w:cstheme="minorHAnsi"/>
                <w:b/>
                <w:sz w:val="20"/>
                <w:szCs w:val="20"/>
              </w:rPr>
              <w:t>48386/99</w:t>
            </w:r>
          </w:p>
        </w:tc>
        <w:tc>
          <w:tcPr>
            <w:tcW w:w="1417" w:type="dxa"/>
            <w:tcMar>
              <w:top w:w="113" w:type="dxa"/>
              <w:bottom w:w="113" w:type="dxa"/>
            </w:tcMar>
          </w:tcPr>
          <w:p w:rsidR="003A6EFC" w:rsidRPr="00D14BF3"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14BF3">
              <w:rPr>
                <w:rFonts w:cstheme="minorHAnsi"/>
                <w:b/>
                <w:sz w:val="20"/>
                <w:szCs w:val="20"/>
              </w:rPr>
              <w:t>02/09/2005</w:t>
            </w:r>
          </w:p>
          <w:p w:rsidR="003A6EFC" w:rsidRPr="00E61A8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14BF3">
              <w:rPr>
                <w:rFonts w:cstheme="minorHAnsi"/>
                <w:sz w:val="20"/>
                <w:szCs w:val="20"/>
              </w:rPr>
              <w:t>02/06/2005</w:t>
            </w:r>
          </w:p>
        </w:tc>
        <w:tc>
          <w:tcPr>
            <w:tcW w:w="3544" w:type="dxa"/>
            <w:tcMar>
              <w:top w:w="113" w:type="dxa"/>
              <w:bottom w:w="113" w:type="dxa"/>
            </w:tcMar>
          </w:tcPr>
          <w:p w:rsidR="003A6EFC" w:rsidRPr="00D14BF3" w:rsidRDefault="003A6EFC" w:rsidP="00FF2C7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0762A1">
              <w:rPr>
                <w:rFonts w:cstheme="minorHAnsi"/>
                <w:b/>
                <w:i/>
                <w:color w:val="000000"/>
                <w:sz w:val="20"/>
                <w:szCs w:val="20"/>
              </w:rPr>
              <w:t>Access to and efficient functioning of justice:</w:t>
            </w:r>
            <w:r>
              <w:rPr>
                <w:rFonts w:cstheme="minorHAnsi"/>
                <w:b/>
                <w:i/>
                <w:color w:val="000000"/>
                <w:sz w:val="20"/>
                <w:szCs w:val="20"/>
              </w:rPr>
              <w:t xml:space="preserve"> </w:t>
            </w:r>
            <w:r w:rsidRPr="00FF2C7F">
              <w:rPr>
                <w:rFonts w:cstheme="minorHAnsi"/>
                <w:i/>
                <w:color w:val="000000"/>
                <w:sz w:val="20"/>
                <w:szCs w:val="20"/>
              </w:rPr>
              <w:t>F</w:t>
            </w:r>
            <w:r w:rsidRPr="00FF2C7F">
              <w:rPr>
                <w:rFonts w:cstheme="minorHAnsi"/>
                <w:i/>
                <w:color w:val="000000"/>
                <w:sz w:val="20"/>
                <w:szCs w:val="20"/>
                <w:lang w:val="en-US"/>
              </w:rPr>
              <w:t>ailure</w:t>
            </w:r>
            <w:r w:rsidRPr="00F01080">
              <w:rPr>
                <w:rFonts w:cstheme="minorHAnsi"/>
                <w:i/>
                <w:color w:val="000000"/>
                <w:sz w:val="20"/>
                <w:szCs w:val="20"/>
                <w:lang w:val="en-US"/>
              </w:rPr>
              <w:t xml:space="preserve"> to respect the adversarial principle </w:t>
            </w:r>
            <w:r>
              <w:rPr>
                <w:rFonts w:cstheme="minorHAnsi"/>
                <w:i/>
                <w:color w:val="000000"/>
                <w:sz w:val="20"/>
                <w:szCs w:val="20"/>
                <w:lang w:val="en-US"/>
              </w:rPr>
              <w:t xml:space="preserve">in criminal proceedings for assault due to the </w:t>
            </w:r>
            <w:r w:rsidRPr="00F01080">
              <w:rPr>
                <w:rFonts w:cstheme="minorHAnsi"/>
                <w:i/>
                <w:color w:val="000000"/>
                <w:sz w:val="20"/>
                <w:szCs w:val="20"/>
                <w:lang w:val="en-US"/>
              </w:rPr>
              <w:t xml:space="preserve">establishment of an expert medical opinion </w:t>
            </w:r>
            <w:r>
              <w:rPr>
                <w:rFonts w:cstheme="minorHAnsi"/>
                <w:i/>
                <w:color w:val="000000"/>
                <w:sz w:val="20"/>
                <w:szCs w:val="20"/>
                <w:lang w:val="en-US"/>
              </w:rPr>
              <w:t>in the applicant’s absence</w:t>
            </w:r>
            <w:r w:rsidRPr="00F01080">
              <w:rPr>
                <w:rFonts w:cstheme="minorHAnsi"/>
                <w:i/>
                <w:color w:val="000000"/>
                <w:sz w:val="20"/>
                <w:szCs w:val="20"/>
                <w:lang w:val="en-US"/>
              </w:rPr>
              <w:t>.</w:t>
            </w:r>
            <w:r>
              <w:rPr>
                <w:rFonts w:cstheme="minorHAnsi"/>
                <w:i/>
                <w:color w:val="000000"/>
                <w:sz w:val="20"/>
                <w:szCs w:val="20"/>
                <w:lang w:val="en-US"/>
              </w:rPr>
              <w:t xml:space="preserve">  (Article</w:t>
            </w:r>
            <w:r w:rsidRPr="00D14BF3">
              <w:rPr>
                <w:rFonts w:cstheme="minorHAnsi"/>
                <w:i/>
                <w:color w:val="000000"/>
                <w:sz w:val="20"/>
                <w:szCs w:val="20"/>
                <w:lang w:val="en-US"/>
              </w:rPr>
              <w:t xml:space="preserve"> 6</w:t>
            </w:r>
            <w:r>
              <w:rPr>
                <w:rFonts w:cstheme="minorHAnsi"/>
                <w:i/>
                <w:color w:val="000000"/>
                <w:sz w:val="20"/>
                <w:szCs w:val="20"/>
                <w:lang w:val="en-US"/>
              </w:rPr>
              <w:t xml:space="preserve"> </w:t>
            </w:r>
            <w:r w:rsidRPr="00D14BF3">
              <w:rPr>
                <w:rFonts w:cstheme="minorHAnsi"/>
                <w:i/>
                <w:color w:val="000000"/>
                <w:sz w:val="20"/>
                <w:szCs w:val="20"/>
                <w:lang w:val="en-US"/>
              </w:rPr>
              <w:t>§1</w:t>
            </w:r>
            <w:r>
              <w:rPr>
                <w:rFonts w:cstheme="minorHAnsi"/>
                <w:i/>
                <w:color w:val="000000"/>
                <w:sz w:val="20"/>
                <w:szCs w:val="20"/>
                <w:lang w:val="en-US"/>
              </w:rPr>
              <w:t>)</w:t>
            </w:r>
          </w:p>
        </w:tc>
        <w:tc>
          <w:tcPr>
            <w:tcW w:w="5386" w:type="dxa"/>
            <w:tcMar>
              <w:top w:w="113" w:type="dxa"/>
              <w:bottom w:w="113" w:type="dxa"/>
            </w:tcMar>
          </w:tcPr>
          <w:p w:rsidR="003A6EFC" w:rsidRPr="00185598"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The sentence was not executed. Striking out of the conviction of the criminal records is possible upon request of the person concerned. T</w:t>
            </w:r>
            <w:r w:rsidRPr="00B65FE6">
              <w:rPr>
                <w:rFonts w:cstheme="minorHAnsi"/>
                <w:color w:val="000000"/>
                <w:sz w:val="20"/>
                <w:szCs w:val="20"/>
              </w:rPr>
              <w:t>he source of the violation does not reside in legislation but in the circumstances of the case and the previous practice of the Court of Cassation.</w:t>
            </w:r>
            <w:r>
              <w:rPr>
                <w:rFonts w:cstheme="minorHAnsi"/>
                <w:color w:val="000000"/>
                <w:sz w:val="20"/>
                <w:szCs w:val="20"/>
              </w:rPr>
              <w:t xml:space="preserve"> Change of case-law of domestic courts. </w:t>
            </w:r>
            <w:r w:rsidRPr="00185598">
              <w:rPr>
                <w:rFonts w:cstheme="minorHAnsi"/>
                <w:sz w:val="20"/>
                <w:szCs w:val="20"/>
              </w:rPr>
              <w:t xml:space="preserve">The judgment was </w:t>
            </w:r>
            <w:r>
              <w:rPr>
                <w:rFonts w:cstheme="minorHAnsi"/>
                <w:sz w:val="20"/>
                <w:szCs w:val="20"/>
              </w:rPr>
              <w:t>published and disseminated.</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885598" w:rsidRDefault="00527F96" w:rsidP="004363F1">
            <w:pPr>
              <w:jc w:val="center"/>
              <w:rPr>
                <w:b w:val="0"/>
                <w:sz w:val="20"/>
                <w:szCs w:val="20"/>
              </w:rPr>
            </w:pPr>
            <w:hyperlink r:id="rId16" w:history="1">
              <w:r w:rsidR="003A6EFC" w:rsidRPr="00BC4DB3">
                <w:rPr>
                  <w:rStyle w:val="Hyperlink"/>
                  <w:b w:val="0"/>
                  <w:bCs w:val="0"/>
                  <w:sz w:val="20"/>
                  <w:szCs w:val="20"/>
                </w:rPr>
                <w:t>CM/ResDH(2012)8</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BEL / Leschiutta</w:t>
            </w:r>
            <w:r>
              <w:t xml:space="preserve"> </w:t>
            </w:r>
            <w:r w:rsidRPr="00B65FE6">
              <w:rPr>
                <w:rFonts w:cstheme="minorHAnsi"/>
                <w:b/>
                <w:sz w:val="20"/>
                <w:szCs w:val="20"/>
              </w:rPr>
              <w:t>and Fraccaro</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65FE6">
              <w:rPr>
                <w:rFonts w:cstheme="minorHAnsi"/>
                <w:b/>
                <w:sz w:val="20"/>
                <w:szCs w:val="20"/>
              </w:rPr>
              <w:t>58081/00</w:t>
            </w:r>
          </w:p>
        </w:tc>
        <w:tc>
          <w:tcPr>
            <w:tcW w:w="1417" w:type="dxa"/>
            <w:tcMar>
              <w:top w:w="113" w:type="dxa"/>
              <w:bottom w:w="113" w:type="dxa"/>
            </w:tcMar>
          </w:tcPr>
          <w:p w:rsidR="003A6EFC" w:rsidRPr="00B65FE6"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65FE6">
              <w:rPr>
                <w:rFonts w:cstheme="minorHAnsi"/>
                <w:b/>
                <w:sz w:val="20"/>
                <w:szCs w:val="20"/>
              </w:rPr>
              <w:t>17/10/2008</w:t>
            </w:r>
          </w:p>
          <w:p w:rsidR="003A6EFC" w:rsidRPr="00031FF5"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65FE6">
              <w:rPr>
                <w:rFonts w:cstheme="minorHAnsi"/>
                <w:sz w:val="20"/>
                <w:szCs w:val="20"/>
              </w:rPr>
              <w:t>17/07/2008</w:t>
            </w:r>
          </w:p>
        </w:tc>
        <w:tc>
          <w:tcPr>
            <w:tcW w:w="3544" w:type="dxa"/>
            <w:tcMar>
              <w:top w:w="113" w:type="dxa"/>
              <w:bottom w:w="113" w:type="dxa"/>
            </w:tcMar>
          </w:tcPr>
          <w:p w:rsidR="003A6EFC" w:rsidRPr="00494A66" w:rsidRDefault="003A6EFC" w:rsidP="00AC17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Protection of family life: </w:t>
            </w:r>
            <w:r w:rsidRPr="00AC1714">
              <w:rPr>
                <w:rFonts w:cstheme="minorHAnsi"/>
                <w:i/>
                <w:color w:val="000000"/>
                <w:sz w:val="20"/>
                <w:szCs w:val="20"/>
                <w:lang w:val="en-US"/>
              </w:rPr>
              <w:t xml:space="preserve">Failure to ensure the right of two fathers to have their </w:t>
            </w:r>
            <w:r>
              <w:rPr>
                <w:rFonts w:cstheme="minorHAnsi"/>
                <w:i/>
                <w:color w:val="000000"/>
                <w:sz w:val="20"/>
                <w:szCs w:val="20"/>
                <w:lang w:val="en-US"/>
              </w:rPr>
              <w:t xml:space="preserve">respective </w:t>
            </w:r>
            <w:r w:rsidRPr="00AC1714">
              <w:rPr>
                <w:rFonts w:cstheme="minorHAnsi"/>
                <w:i/>
                <w:color w:val="000000"/>
                <w:sz w:val="20"/>
                <w:szCs w:val="20"/>
                <w:lang w:val="en-US"/>
              </w:rPr>
              <w:t>child</w:t>
            </w:r>
            <w:r>
              <w:rPr>
                <w:rFonts w:cstheme="minorHAnsi"/>
                <w:i/>
                <w:color w:val="000000"/>
                <w:sz w:val="20"/>
                <w:szCs w:val="20"/>
                <w:lang w:val="en-US"/>
              </w:rPr>
              <w:t>ren</w:t>
            </w:r>
            <w:r w:rsidRPr="00AC1714">
              <w:rPr>
                <w:rFonts w:cstheme="minorHAnsi"/>
                <w:i/>
                <w:color w:val="000000"/>
                <w:sz w:val="20"/>
                <w:szCs w:val="20"/>
                <w:lang w:val="en-US"/>
              </w:rPr>
              <w:t xml:space="preserve"> returned</w:t>
            </w:r>
            <w:r>
              <w:rPr>
                <w:rFonts w:cstheme="minorHAnsi"/>
                <w:i/>
                <w:color w:val="000000"/>
                <w:sz w:val="20"/>
                <w:szCs w:val="20"/>
                <w:lang w:val="en-US"/>
              </w:rPr>
              <w:t xml:space="preserve"> to Italy after their abduction by their mother to Belgium</w:t>
            </w:r>
            <w:r w:rsidRPr="00AC1714">
              <w:rPr>
                <w:rFonts w:cstheme="minorHAnsi"/>
                <w:i/>
                <w:color w:val="000000"/>
                <w:sz w:val="20"/>
                <w:szCs w:val="20"/>
                <w:lang w:val="en-US"/>
              </w:rPr>
              <w:t>. (Article 8)</w:t>
            </w:r>
          </w:p>
        </w:tc>
        <w:tc>
          <w:tcPr>
            <w:tcW w:w="5386" w:type="dxa"/>
            <w:tcMar>
              <w:top w:w="113" w:type="dxa"/>
              <w:bottom w:w="113" w:type="dxa"/>
            </w:tcMar>
          </w:tcPr>
          <w:p w:rsidR="003A6EFC" w:rsidRPr="00B4612E" w:rsidRDefault="003A6EFC" w:rsidP="004D3D0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The children were returned to their fathers in 2000. Exceptional facts of the case</w:t>
            </w:r>
            <w:r w:rsidR="004D3D07">
              <w:rPr>
                <w:rFonts w:cstheme="minorHAnsi"/>
                <w:color w:val="000000"/>
                <w:sz w:val="20"/>
                <w:szCs w:val="20"/>
              </w:rPr>
              <w:t>. C</w:t>
            </w:r>
            <w:r>
              <w:rPr>
                <w:rFonts w:cstheme="minorHAnsi"/>
                <w:color w:val="000000"/>
                <w:sz w:val="20"/>
                <w:szCs w:val="20"/>
              </w:rPr>
              <w:t xml:space="preserve">hange of legislation, in particular Article 1322undecies Judicial Code, due to the ratification of the Hague Convention </w:t>
            </w:r>
            <w:r w:rsidR="004D3D07">
              <w:rPr>
                <w:rFonts w:cstheme="minorHAnsi"/>
                <w:color w:val="000000"/>
                <w:sz w:val="20"/>
                <w:szCs w:val="20"/>
              </w:rPr>
              <w:t xml:space="preserve">on </w:t>
            </w:r>
            <w:r w:rsidR="00BC4DB3">
              <w:rPr>
                <w:rFonts w:cstheme="minorHAnsi"/>
                <w:color w:val="000000"/>
                <w:sz w:val="20"/>
                <w:szCs w:val="20"/>
              </w:rPr>
              <w:t xml:space="preserve">the civil aspects of international </w:t>
            </w:r>
            <w:r w:rsidR="004D3D07">
              <w:rPr>
                <w:rFonts w:cstheme="minorHAnsi"/>
                <w:color w:val="000000"/>
                <w:sz w:val="20"/>
                <w:szCs w:val="20"/>
              </w:rPr>
              <w:t xml:space="preserve">child abduction </w:t>
            </w:r>
            <w:r>
              <w:rPr>
                <w:rFonts w:cstheme="minorHAnsi"/>
                <w:color w:val="000000"/>
                <w:sz w:val="20"/>
                <w:szCs w:val="20"/>
              </w:rPr>
              <w:t xml:space="preserve">on 09/02/1999 and adoption of </w:t>
            </w:r>
            <w:r w:rsidRPr="00464645">
              <w:rPr>
                <w:rFonts w:cstheme="minorHAnsi"/>
                <w:color w:val="000000"/>
                <w:sz w:val="20"/>
                <w:szCs w:val="20"/>
              </w:rPr>
              <w:t>Council Reg</w:t>
            </w:r>
            <w:r>
              <w:rPr>
                <w:rFonts w:cstheme="minorHAnsi"/>
                <w:color w:val="000000"/>
                <w:sz w:val="20"/>
                <w:szCs w:val="20"/>
              </w:rPr>
              <w:t xml:space="preserve">ulation (EC) </w:t>
            </w:r>
            <w:r w:rsidRPr="00C50E3E">
              <w:rPr>
                <w:rFonts w:cstheme="minorHAnsi"/>
                <w:color w:val="000000"/>
                <w:sz w:val="20"/>
                <w:szCs w:val="20"/>
              </w:rPr>
              <w:t>No 2201/2003 concerning jurisdiction and the recognition and enforcement of judgments in matrimonial matters and the matters of parental responsibility, repealing Regulation (EC) No 1347/2000</w:t>
            </w:r>
            <w:r>
              <w:rPr>
                <w:rFonts w:cstheme="minorHAnsi"/>
                <w:color w:val="000000"/>
                <w:sz w:val="20"/>
                <w:szCs w:val="20"/>
              </w:rPr>
              <w:t>.</w:t>
            </w:r>
            <w:r w:rsidRPr="00464645">
              <w:rPr>
                <w:rFonts w:cstheme="minorHAnsi"/>
                <w:color w:val="000000"/>
                <w:sz w:val="20"/>
                <w:szCs w:val="20"/>
              </w:rPr>
              <w:t xml:space="preserve"> </w:t>
            </w:r>
            <w:r w:rsidRPr="00185598">
              <w:rPr>
                <w:rFonts w:cstheme="minorHAnsi"/>
                <w:sz w:val="20"/>
                <w:szCs w:val="20"/>
              </w:rPr>
              <w:t xml:space="preserve">The judgment was </w:t>
            </w:r>
            <w:r>
              <w:rPr>
                <w:rFonts w:cstheme="minorHAnsi"/>
                <w:sz w:val="20"/>
                <w:szCs w:val="20"/>
              </w:rPr>
              <w:t>published and disseminated.</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98463A" w:rsidRDefault="00527F96" w:rsidP="004363F1">
            <w:pPr>
              <w:jc w:val="center"/>
              <w:rPr>
                <w:b w:val="0"/>
                <w:sz w:val="20"/>
                <w:szCs w:val="20"/>
              </w:rPr>
            </w:pPr>
            <w:hyperlink r:id="rId17" w:history="1">
              <w:r w:rsidR="003A6EFC" w:rsidRPr="00BC4DB3">
                <w:rPr>
                  <w:rStyle w:val="Hyperlink"/>
                  <w:b w:val="0"/>
                  <w:bCs w:val="0"/>
                  <w:sz w:val="20"/>
                  <w:szCs w:val="20"/>
                </w:rPr>
                <w:t>CM/ResDH(2012)9</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BEL / Wynen</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F4D9E">
              <w:rPr>
                <w:rFonts w:cstheme="minorHAnsi"/>
                <w:b/>
                <w:sz w:val="20"/>
                <w:szCs w:val="20"/>
              </w:rPr>
              <w:t>32576/96</w:t>
            </w:r>
          </w:p>
        </w:tc>
        <w:tc>
          <w:tcPr>
            <w:tcW w:w="1417" w:type="dxa"/>
            <w:tcMar>
              <w:top w:w="113" w:type="dxa"/>
              <w:bottom w:w="113" w:type="dxa"/>
            </w:tcMar>
          </w:tcPr>
          <w:p w:rsidR="003A6EFC" w:rsidRPr="00FF4D9E"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F4D9E">
              <w:rPr>
                <w:rFonts w:cstheme="minorHAnsi"/>
                <w:b/>
                <w:sz w:val="20"/>
                <w:szCs w:val="20"/>
              </w:rPr>
              <w:t>05/02/2003</w:t>
            </w:r>
          </w:p>
          <w:p w:rsidR="003A6EFC" w:rsidRPr="00031FF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F4D9E">
              <w:rPr>
                <w:rFonts w:cstheme="minorHAnsi"/>
                <w:sz w:val="20"/>
                <w:szCs w:val="20"/>
              </w:rPr>
              <w:t>05/11/2002</w:t>
            </w:r>
          </w:p>
        </w:tc>
        <w:tc>
          <w:tcPr>
            <w:tcW w:w="3544" w:type="dxa"/>
            <w:tcMar>
              <w:top w:w="113" w:type="dxa"/>
              <w:bottom w:w="113" w:type="dxa"/>
            </w:tcMar>
          </w:tcPr>
          <w:p w:rsidR="003A6EFC" w:rsidRPr="004021B0" w:rsidRDefault="003A6EFC" w:rsidP="0047486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0762A1">
              <w:rPr>
                <w:rFonts w:cstheme="minorHAnsi"/>
                <w:b/>
                <w:i/>
                <w:color w:val="000000"/>
                <w:sz w:val="20"/>
                <w:szCs w:val="20"/>
              </w:rPr>
              <w:t>Access to and efficient functioning of justice:</w:t>
            </w:r>
            <w:r>
              <w:rPr>
                <w:rFonts w:cstheme="minorHAnsi"/>
                <w:b/>
                <w:i/>
                <w:color w:val="000000"/>
                <w:sz w:val="20"/>
                <w:szCs w:val="20"/>
              </w:rPr>
              <w:t xml:space="preserve"> </w:t>
            </w:r>
            <w:r w:rsidRPr="00FF4D9E">
              <w:rPr>
                <w:rFonts w:cstheme="minorHAnsi"/>
                <w:i/>
                <w:color w:val="000000"/>
                <w:sz w:val="20"/>
                <w:szCs w:val="20"/>
              </w:rPr>
              <w:t xml:space="preserve">Unfair criminal proceedings </w:t>
            </w:r>
            <w:r>
              <w:rPr>
                <w:rFonts w:cstheme="minorHAnsi"/>
                <w:i/>
                <w:color w:val="000000"/>
                <w:sz w:val="20"/>
                <w:szCs w:val="20"/>
              </w:rPr>
              <w:t xml:space="preserve">- </w:t>
            </w:r>
            <w:r w:rsidRPr="00FF4D9E">
              <w:rPr>
                <w:rFonts w:cstheme="minorHAnsi"/>
                <w:i/>
                <w:color w:val="000000"/>
                <w:sz w:val="20"/>
                <w:szCs w:val="20"/>
              </w:rPr>
              <w:t>infringement of the principle of equ</w:t>
            </w:r>
            <w:r>
              <w:rPr>
                <w:rFonts w:cstheme="minorHAnsi"/>
                <w:i/>
                <w:color w:val="000000"/>
                <w:sz w:val="20"/>
                <w:szCs w:val="20"/>
              </w:rPr>
              <w:t>ality of arms – due to the Court of Cassation declaration of inadmissibility of the</w:t>
            </w:r>
            <w:r w:rsidRPr="00FF4D9E">
              <w:rPr>
                <w:rFonts w:cstheme="minorHAnsi"/>
                <w:i/>
                <w:color w:val="000000"/>
                <w:sz w:val="20"/>
                <w:szCs w:val="20"/>
              </w:rPr>
              <w:t xml:space="preserve"> applicants’ </w:t>
            </w:r>
            <w:r>
              <w:rPr>
                <w:rFonts w:cstheme="minorHAnsi"/>
                <w:i/>
                <w:color w:val="000000"/>
                <w:sz w:val="20"/>
                <w:szCs w:val="20"/>
              </w:rPr>
              <w:t>appeal on points of law,</w:t>
            </w:r>
            <w:r w:rsidRPr="00FF4D9E">
              <w:rPr>
                <w:rFonts w:cstheme="minorHAnsi"/>
                <w:i/>
                <w:color w:val="000000"/>
                <w:sz w:val="20"/>
                <w:szCs w:val="20"/>
              </w:rPr>
              <w:t xml:space="preserve"> </w:t>
            </w:r>
            <w:r>
              <w:rPr>
                <w:rFonts w:cstheme="minorHAnsi"/>
                <w:i/>
                <w:color w:val="000000"/>
                <w:sz w:val="20"/>
                <w:szCs w:val="20"/>
              </w:rPr>
              <w:t xml:space="preserve">as </w:t>
            </w:r>
            <w:r w:rsidRPr="00FF4D9E">
              <w:rPr>
                <w:rFonts w:cstheme="minorHAnsi"/>
                <w:i/>
                <w:color w:val="000000"/>
                <w:sz w:val="20"/>
                <w:szCs w:val="20"/>
              </w:rPr>
              <w:t xml:space="preserve">being out of </w:t>
            </w:r>
            <w:r>
              <w:rPr>
                <w:rFonts w:cstheme="minorHAnsi"/>
                <w:i/>
                <w:color w:val="000000"/>
                <w:sz w:val="20"/>
                <w:szCs w:val="20"/>
              </w:rPr>
              <w:t xml:space="preserve">the delay prescribed by </w:t>
            </w:r>
            <w:r w:rsidRPr="00521656">
              <w:rPr>
                <w:rFonts w:cstheme="minorHAnsi"/>
                <w:i/>
                <w:color w:val="000000"/>
                <w:sz w:val="20"/>
                <w:szCs w:val="20"/>
              </w:rPr>
              <w:t xml:space="preserve">Article 420 bis of the Code of Criminal Investigation </w:t>
            </w:r>
            <w:r>
              <w:rPr>
                <w:rFonts w:cstheme="minorHAnsi"/>
                <w:i/>
                <w:color w:val="000000"/>
                <w:sz w:val="20"/>
                <w:szCs w:val="20"/>
              </w:rPr>
              <w:t xml:space="preserve">for appellants but not for civil party respondents. </w:t>
            </w:r>
            <w:r w:rsidRPr="00FF4D9E">
              <w:rPr>
                <w:rFonts w:cstheme="minorHAnsi"/>
                <w:i/>
                <w:color w:val="000000"/>
                <w:sz w:val="20"/>
                <w:szCs w:val="20"/>
              </w:rPr>
              <w:t>(</w:t>
            </w:r>
            <w:r>
              <w:rPr>
                <w:rFonts w:cstheme="minorHAnsi"/>
                <w:i/>
                <w:color w:val="000000"/>
                <w:sz w:val="20"/>
                <w:szCs w:val="20"/>
              </w:rPr>
              <w:t>Article</w:t>
            </w:r>
            <w:r w:rsidRPr="00FF4D9E">
              <w:rPr>
                <w:rFonts w:cstheme="minorHAnsi"/>
                <w:i/>
                <w:color w:val="000000"/>
                <w:sz w:val="20"/>
                <w:szCs w:val="20"/>
              </w:rPr>
              <w:t>6</w:t>
            </w:r>
            <w:r>
              <w:rPr>
                <w:rFonts w:cstheme="minorHAnsi"/>
                <w:i/>
                <w:color w:val="000000"/>
                <w:sz w:val="20"/>
                <w:szCs w:val="20"/>
              </w:rPr>
              <w:t xml:space="preserve"> §1)</w:t>
            </w:r>
          </w:p>
        </w:tc>
        <w:tc>
          <w:tcPr>
            <w:tcW w:w="5386" w:type="dxa"/>
            <w:tcMar>
              <w:top w:w="113" w:type="dxa"/>
              <w:bottom w:w="113" w:type="dxa"/>
            </w:tcMar>
          </w:tcPr>
          <w:p w:rsidR="003A6EFC" w:rsidRPr="007A0F50" w:rsidRDefault="003A6EFC" w:rsidP="009D29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Satisfaction could not be paid due to inactivity of the applicants and their representative, who did</w:t>
            </w:r>
            <w:r w:rsidR="00BC4DB3">
              <w:rPr>
                <w:rFonts w:cstheme="minorHAnsi"/>
                <w:color w:val="000000"/>
                <w:sz w:val="20"/>
                <w:szCs w:val="20"/>
                <w:lang w:val="en-US"/>
              </w:rPr>
              <w:t xml:space="preserve"> not take any initiative</w:t>
            </w:r>
            <w:r>
              <w:rPr>
                <w:rFonts w:cstheme="minorHAnsi"/>
                <w:color w:val="000000"/>
                <w:sz w:val="20"/>
                <w:szCs w:val="20"/>
                <w:lang w:val="en-US"/>
              </w:rPr>
              <w:t xml:space="preserve">. Isolated case due to specificities of cassation procedure in combination with specificities of circumstances (as was also underlined in three judges’ separate opinions out of 7). </w:t>
            </w:r>
            <w:r w:rsidRPr="00185598">
              <w:rPr>
                <w:rFonts w:cstheme="minorHAnsi"/>
                <w:sz w:val="20"/>
                <w:szCs w:val="20"/>
              </w:rPr>
              <w:t xml:space="preserve">The judgment was </w:t>
            </w:r>
            <w:r>
              <w:rPr>
                <w:rFonts w:cstheme="minorHAnsi"/>
                <w:sz w:val="20"/>
                <w:szCs w:val="20"/>
              </w:rPr>
              <w:t>published and disseminated.</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18" w:history="1">
              <w:r w:rsidR="003A6EFC" w:rsidRPr="00BC4DB3">
                <w:rPr>
                  <w:rStyle w:val="Hyperlink"/>
                  <w:b w:val="0"/>
                  <w:bCs w:val="0"/>
                  <w:sz w:val="20"/>
                  <w:szCs w:val="20"/>
                </w:rPr>
                <w:t>CM/ResDH(2012)10</w:t>
              </w:r>
            </w:hyperlink>
          </w:p>
        </w:tc>
        <w:tc>
          <w:tcPr>
            <w:tcW w:w="1280" w:type="dxa"/>
            <w:tcMar>
              <w:top w:w="113" w:type="dxa"/>
              <w:bottom w:w="113" w:type="dxa"/>
            </w:tcMar>
          </w:tcPr>
          <w:p w:rsidR="003A6EFC" w:rsidRDefault="003A6EFC" w:rsidP="00B527B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BIH / </w:t>
            </w:r>
            <w:r w:rsidRPr="00B527BC">
              <w:rPr>
                <w:rFonts w:cstheme="minorHAnsi"/>
                <w:b/>
                <w:sz w:val="20"/>
                <w:szCs w:val="20"/>
              </w:rPr>
              <w:t xml:space="preserve">Jeličić and </w:t>
            </w:r>
            <w:r>
              <w:rPr>
                <w:rFonts w:cstheme="minorHAnsi"/>
                <w:b/>
                <w:sz w:val="20"/>
                <w:szCs w:val="20"/>
              </w:rPr>
              <w:t xml:space="preserve">3 </w:t>
            </w:r>
            <w:r w:rsidRPr="00B527BC">
              <w:rPr>
                <w:rFonts w:cstheme="minorHAnsi"/>
                <w:b/>
                <w:sz w:val="20"/>
                <w:szCs w:val="20"/>
              </w:rPr>
              <w:t>other cases</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527BC">
              <w:rPr>
                <w:rFonts w:cstheme="minorHAnsi"/>
                <w:b/>
                <w:sz w:val="20"/>
                <w:szCs w:val="20"/>
              </w:rPr>
              <w:t>41183/02</w:t>
            </w:r>
          </w:p>
        </w:tc>
        <w:tc>
          <w:tcPr>
            <w:tcW w:w="1417"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527BC">
              <w:rPr>
                <w:rFonts w:cstheme="minorHAnsi"/>
                <w:b/>
                <w:sz w:val="20"/>
                <w:szCs w:val="20"/>
              </w:rPr>
              <w:t>31/01/2007</w:t>
            </w:r>
          </w:p>
          <w:p w:rsidR="003A6EFC" w:rsidRPr="00B527B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527BC">
              <w:rPr>
                <w:rFonts w:cstheme="minorHAnsi"/>
                <w:sz w:val="20"/>
                <w:szCs w:val="20"/>
              </w:rPr>
              <w:t>31/10/2006</w:t>
            </w:r>
          </w:p>
        </w:tc>
        <w:tc>
          <w:tcPr>
            <w:tcW w:w="3544" w:type="dxa"/>
            <w:tcMar>
              <w:top w:w="113" w:type="dxa"/>
              <w:bottom w:w="113" w:type="dxa"/>
            </w:tcMar>
          </w:tcPr>
          <w:p w:rsidR="003A6EFC" w:rsidRPr="004021B0"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0762A1">
              <w:rPr>
                <w:rFonts w:cstheme="minorHAnsi"/>
                <w:b/>
                <w:i/>
                <w:color w:val="000000"/>
                <w:sz w:val="20"/>
                <w:szCs w:val="20"/>
              </w:rPr>
              <w:t>Access to and efficient functioning of justice</w:t>
            </w:r>
            <w:r>
              <w:rPr>
                <w:rFonts w:cstheme="minorHAnsi"/>
                <w:b/>
                <w:i/>
                <w:color w:val="000000"/>
                <w:sz w:val="20"/>
                <w:szCs w:val="20"/>
              </w:rPr>
              <w:t xml:space="preserve"> and/or protection of property</w:t>
            </w:r>
            <w:r w:rsidRPr="000762A1">
              <w:rPr>
                <w:rFonts w:cstheme="minorHAnsi"/>
                <w:b/>
                <w:i/>
                <w:color w:val="000000"/>
                <w:sz w:val="20"/>
                <w:szCs w:val="20"/>
              </w:rPr>
              <w:t>:</w:t>
            </w:r>
            <w:r>
              <w:t xml:space="preserve"> </w:t>
            </w:r>
            <w:r w:rsidRPr="00B527BC">
              <w:rPr>
                <w:rFonts w:cstheme="minorHAnsi"/>
                <w:i/>
                <w:color w:val="000000"/>
                <w:sz w:val="20"/>
                <w:szCs w:val="20"/>
              </w:rPr>
              <w:t xml:space="preserve">Non-enforcement of final domestic </w:t>
            </w:r>
            <w:r w:rsidRPr="00B527BC">
              <w:rPr>
                <w:rFonts w:cstheme="minorHAnsi"/>
                <w:i/>
                <w:color w:val="000000"/>
                <w:sz w:val="20"/>
                <w:szCs w:val="20"/>
              </w:rPr>
              <w:lastRenderedPageBreak/>
              <w:t xml:space="preserve">judgment ordering the payment of </w:t>
            </w:r>
            <w:r>
              <w:rPr>
                <w:rFonts w:cstheme="minorHAnsi"/>
                <w:i/>
                <w:color w:val="000000"/>
                <w:sz w:val="20"/>
                <w:szCs w:val="20"/>
              </w:rPr>
              <w:t>“</w:t>
            </w:r>
            <w:r w:rsidRPr="00B527BC">
              <w:rPr>
                <w:rFonts w:cstheme="minorHAnsi"/>
                <w:i/>
                <w:color w:val="000000"/>
                <w:sz w:val="20"/>
                <w:szCs w:val="20"/>
              </w:rPr>
              <w:t>old</w:t>
            </w:r>
            <w:r>
              <w:rPr>
                <w:rFonts w:cstheme="minorHAnsi"/>
                <w:i/>
                <w:color w:val="000000"/>
                <w:sz w:val="20"/>
                <w:szCs w:val="20"/>
              </w:rPr>
              <w:t>”</w:t>
            </w:r>
            <w:r w:rsidRPr="00B527BC">
              <w:rPr>
                <w:rFonts w:cstheme="minorHAnsi"/>
                <w:i/>
                <w:color w:val="000000"/>
                <w:sz w:val="20"/>
                <w:szCs w:val="20"/>
              </w:rPr>
              <w:t xml:space="preserve"> foreign currency savings</w:t>
            </w:r>
            <w:r>
              <w:rPr>
                <w:rFonts w:cstheme="minorHAnsi"/>
                <w:i/>
                <w:color w:val="000000"/>
                <w:sz w:val="20"/>
                <w:szCs w:val="20"/>
              </w:rPr>
              <w:t xml:space="preserve"> due to a statutory provision. (Articles 6 §1 and 1 of Protocol No. 1)</w:t>
            </w:r>
          </w:p>
        </w:tc>
        <w:tc>
          <w:tcPr>
            <w:tcW w:w="5386" w:type="dxa"/>
            <w:tcMar>
              <w:top w:w="113" w:type="dxa"/>
              <w:bottom w:w="113" w:type="dxa"/>
            </w:tcMar>
          </w:tcPr>
          <w:p w:rsidR="003A6EFC" w:rsidRPr="00BE1608" w:rsidRDefault="003A6EFC" w:rsidP="00965CDD">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rPr>
              <w:lastRenderedPageBreak/>
              <w:t xml:space="preserve">All domestic judgments were enforced. </w:t>
            </w:r>
            <w:r w:rsidRPr="00B527BC">
              <w:rPr>
                <w:rFonts w:cstheme="minorHAnsi"/>
                <w:color w:val="000000"/>
                <w:sz w:val="20"/>
                <w:szCs w:val="20"/>
              </w:rPr>
              <w:t xml:space="preserve">Article 27 of the Law on Settlement of Obligations arising from Old Foreign Currency Savings of BiH </w:t>
            </w:r>
            <w:r>
              <w:rPr>
                <w:rFonts w:cstheme="minorHAnsi"/>
                <w:color w:val="000000"/>
                <w:sz w:val="20"/>
                <w:szCs w:val="20"/>
              </w:rPr>
              <w:t>was amended specifying</w:t>
            </w:r>
            <w:r w:rsidRPr="00B527BC">
              <w:rPr>
                <w:rFonts w:cstheme="minorHAnsi"/>
                <w:color w:val="000000"/>
                <w:sz w:val="20"/>
                <w:szCs w:val="20"/>
              </w:rPr>
              <w:t xml:space="preserve"> that the courts are </w:t>
            </w:r>
            <w:r w:rsidRPr="00B527BC">
              <w:rPr>
                <w:rFonts w:cstheme="minorHAnsi"/>
                <w:color w:val="000000"/>
                <w:sz w:val="20"/>
                <w:szCs w:val="20"/>
              </w:rPr>
              <w:lastRenderedPageBreak/>
              <w:t>obliged to submit final judgments to the ministries of finances on entity or other level for their settlement. The laws and by-laws of the entities (RS and FBiH) and Brčko District allowed the depositors also to submit the judgments to the relev</w:t>
            </w:r>
            <w:r>
              <w:rPr>
                <w:rFonts w:cstheme="minorHAnsi"/>
                <w:color w:val="000000"/>
                <w:sz w:val="20"/>
                <w:szCs w:val="20"/>
              </w:rPr>
              <w:t xml:space="preserve">ant ministries of finance and </w:t>
            </w:r>
            <w:r w:rsidRPr="00B527BC">
              <w:rPr>
                <w:rFonts w:cstheme="minorHAnsi"/>
                <w:color w:val="000000"/>
                <w:sz w:val="20"/>
                <w:szCs w:val="20"/>
              </w:rPr>
              <w:t>created a legal basis for enforcement of final judgments concerning old foreign currency savings.</w:t>
            </w:r>
            <w:r>
              <w:t xml:space="preserve"> </w:t>
            </w:r>
            <w:r w:rsidRPr="00BE1608">
              <w:rPr>
                <w:rFonts w:cstheme="minorHAnsi"/>
                <w:color w:val="000000"/>
                <w:sz w:val="20"/>
                <w:szCs w:val="20"/>
              </w:rPr>
              <w:t xml:space="preserve">Nearly all of the outstanding unenforced judgments ordering release of “old” foreign savings to persons other than applicants </w:t>
            </w:r>
            <w:r>
              <w:rPr>
                <w:rFonts w:cstheme="minorHAnsi"/>
                <w:color w:val="000000"/>
                <w:sz w:val="20"/>
                <w:szCs w:val="20"/>
              </w:rPr>
              <w:t xml:space="preserve">were found in Republika Srpska, which, </w:t>
            </w:r>
            <w:r w:rsidRPr="00BE1608">
              <w:rPr>
                <w:rFonts w:cstheme="minorHAnsi"/>
                <w:color w:val="000000"/>
                <w:sz w:val="20"/>
                <w:szCs w:val="20"/>
              </w:rPr>
              <w:t xml:space="preserve">in April </w:t>
            </w:r>
            <w:r>
              <w:rPr>
                <w:rFonts w:cstheme="minorHAnsi"/>
                <w:color w:val="000000"/>
                <w:sz w:val="20"/>
                <w:szCs w:val="20"/>
              </w:rPr>
              <w:t xml:space="preserve">2009, </w:t>
            </w:r>
            <w:r w:rsidRPr="00BE1608">
              <w:rPr>
                <w:rFonts w:cstheme="minorHAnsi"/>
                <w:color w:val="000000"/>
                <w:sz w:val="20"/>
                <w:szCs w:val="20"/>
              </w:rPr>
              <w:t>adopted an action plan outlining measures aimed at recording these judgments and settling the related debt. The general measures taken are examined in detail in the memorandum prepared by the Secretariat (CM/Inf/DH(2010)22).</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19" w:history="1">
              <w:r w:rsidR="003A6EFC" w:rsidRPr="00965CDD">
                <w:rPr>
                  <w:rStyle w:val="Hyperlink"/>
                  <w:b w:val="0"/>
                  <w:bCs w:val="0"/>
                  <w:sz w:val="20"/>
                  <w:szCs w:val="20"/>
                </w:rPr>
                <w:t>CM/ResDH(2012)11</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CRO / </w:t>
            </w:r>
            <w:r w:rsidRPr="00805F9E">
              <w:rPr>
                <w:rFonts w:cstheme="minorHAnsi"/>
                <w:b/>
                <w:sz w:val="20"/>
                <w:szCs w:val="20"/>
              </w:rPr>
              <w:t>Bistrović</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05F9E">
              <w:rPr>
                <w:rFonts w:cstheme="minorHAnsi"/>
                <w:b/>
                <w:sz w:val="20"/>
                <w:szCs w:val="20"/>
              </w:rPr>
              <w:t>25774/05</w:t>
            </w:r>
          </w:p>
        </w:tc>
        <w:tc>
          <w:tcPr>
            <w:tcW w:w="1417" w:type="dxa"/>
            <w:tcMar>
              <w:top w:w="113" w:type="dxa"/>
              <w:bottom w:w="113" w:type="dxa"/>
            </w:tcMar>
          </w:tcPr>
          <w:p w:rsidR="003A6EFC" w:rsidRPr="00805F9E"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05F9E">
              <w:rPr>
                <w:rFonts w:cstheme="minorHAnsi"/>
                <w:b/>
                <w:sz w:val="20"/>
                <w:szCs w:val="20"/>
              </w:rPr>
              <w:t>31/08/2007</w:t>
            </w:r>
          </w:p>
          <w:p w:rsidR="003A6EFC" w:rsidRPr="0020339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805F9E">
              <w:rPr>
                <w:rFonts w:cstheme="minorHAnsi"/>
                <w:sz w:val="20"/>
                <w:szCs w:val="20"/>
              </w:rPr>
              <w:t>31/05/2007</w:t>
            </w:r>
          </w:p>
        </w:tc>
        <w:tc>
          <w:tcPr>
            <w:tcW w:w="3544" w:type="dxa"/>
            <w:tcMar>
              <w:top w:w="113" w:type="dxa"/>
              <w:bottom w:w="113" w:type="dxa"/>
            </w:tcMar>
          </w:tcPr>
          <w:p w:rsidR="003A6EFC" w:rsidRPr="00203396" w:rsidRDefault="003A6EFC" w:rsidP="00BF05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Protection of property: </w:t>
            </w:r>
            <w:r w:rsidRPr="00BF055E">
              <w:rPr>
                <w:rFonts w:cstheme="minorHAnsi"/>
                <w:i/>
                <w:color w:val="000000"/>
                <w:sz w:val="20"/>
                <w:szCs w:val="20"/>
                <w:lang w:val="en-US"/>
              </w:rPr>
              <w:t>Failure to establish all the relevant factors, including the reduction of the value of the remaining land, when assessing the compensation payable on the expropriation of part of the applicants' farm.</w:t>
            </w:r>
            <w:r>
              <w:rPr>
                <w:rFonts w:cstheme="minorHAnsi"/>
                <w:i/>
                <w:color w:val="000000"/>
                <w:sz w:val="20"/>
                <w:szCs w:val="20"/>
                <w:lang w:val="en-US"/>
              </w:rPr>
              <w:t>(</w:t>
            </w:r>
            <w:r>
              <w:t xml:space="preserve"> </w:t>
            </w:r>
            <w:r w:rsidRPr="00BF055E">
              <w:rPr>
                <w:rFonts w:cstheme="minorHAnsi"/>
                <w:i/>
                <w:color w:val="000000"/>
                <w:sz w:val="20"/>
                <w:szCs w:val="20"/>
                <w:lang w:val="en-US"/>
              </w:rPr>
              <w:t>Article 1 of Protocol No. 1</w:t>
            </w:r>
            <w:r>
              <w:rPr>
                <w:rFonts w:cstheme="minorHAnsi"/>
                <w:i/>
                <w:color w:val="000000"/>
                <w:sz w:val="20"/>
                <w:szCs w:val="20"/>
                <w:lang w:val="en-US"/>
              </w:rPr>
              <w:t>)</w:t>
            </w:r>
          </w:p>
        </w:tc>
        <w:tc>
          <w:tcPr>
            <w:tcW w:w="5386" w:type="dxa"/>
            <w:tcMar>
              <w:top w:w="113" w:type="dxa"/>
              <w:bottom w:w="113" w:type="dxa"/>
            </w:tcMar>
          </w:tcPr>
          <w:p w:rsidR="003A6EFC" w:rsidRPr="00B4612E" w:rsidRDefault="003A6EFC" w:rsidP="00965CD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BF055E">
              <w:rPr>
                <w:rFonts w:cstheme="minorHAnsi"/>
                <w:color w:val="000000"/>
                <w:sz w:val="20"/>
                <w:szCs w:val="20"/>
              </w:rPr>
              <w:t>In reopened proceedings, the County Court quashed the contested decision</w:t>
            </w:r>
            <w:r>
              <w:rPr>
                <w:rFonts w:cstheme="minorHAnsi"/>
                <w:color w:val="000000"/>
                <w:sz w:val="20"/>
                <w:szCs w:val="20"/>
              </w:rPr>
              <w:t xml:space="preserve"> </w:t>
            </w:r>
            <w:r w:rsidRPr="00BF055E">
              <w:rPr>
                <w:rFonts w:cstheme="minorHAnsi"/>
                <w:color w:val="000000"/>
                <w:sz w:val="20"/>
                <w:szCs w:val="20"/>
              </w:rPr>
              <w:t xml:space="preserve">and awarded </w:t>
            </w:r>
            <w:r>
              <w:rPr>
                <w:rFonts w:cstheme="minorHAnsi"/>
                <w:color w:val="000000"/>
                <w:sz w:val="20"/>
                <w:szCs w:val="20"/>
              </w:rPr>
              <w:t xml:space="preserve">appropriate </w:t>
            </w:r>
            <w:r w:rsidRPr="00BF055E">
              <w:rPr>
                <w:rFonts w:cstheme="minorHAnsi"/>
                <w:color w:val="000000"/>
                <w:sz w:val="20"/>
                <w:szCs w:val="20"/>
              </w:rPr>
              <w:t>compensation for expropriation</w:t>
            </w:r>
            <w:r>
              <w:rPr>
                <w:rFonts w:cstheme="minorHAnsi"/>
                <w:color w:val="000000"/>
                <w:sz w:val="20"/>
                <w:szCs w:val="20"/>
              </w:rPr>
              <w:t>. I</w:t>
            </w:r>
            <w:r w:rsidRPr="00DC3C63">
              <w:rPr>
                <w:rFonts w:cstheme="minorHAnsi"/>
                <w:color w:val="000000"/>
                <w:sz w:val="20"/>
                <w:szCs w:val="20"/>
              </w:rPr>
              <w:t>solated event resulting from a wrongful application of the law. Pursuant to the Expropriation Act, the expropriated property</w:t>
            </w:r>
            <w:r>
              <w:rPr>
                <w:rFonts w:cstheme="minorHAnsi"/>
                <w:color w:val="000000"/>
                <w:sz w:val="20"/>
                <w:szCs w:val="20"/>
              </w:rPr>
              <w:t>’s owner</w:t>
            </w:r>
            <w:r w:rsidRPr="00DC3C63">
              <w:rPr>
                <w:rFonts w:cstheme="minorHAnsi"/>
                <w:color w:val="000000"/>
                <w:sz w:val="20"/>
                <w:szCs w:val="20"/>
              </w:rPr>
              <w:t xml:space="preserve"> is entitled to receive compensation under the market conditions. </w:t>
            </w:r>
            <w:r w:rsidRPr="0096498B">
              <w:rPr>
                <w:rFonts w:cstheme="minorHAnsi"/>
                <w:color w:val="000000"/>
                <w:sz w:val="20"/>
                <w:szCs w:val="20"/>
                <w:lang w:val="en-US"/>
              </w:rPr>
              <w:t xml:space="preserve">The judgment </w:t>
            </w:r>
            <w:r>
              <w:rPr>
                <w:rFonts w:cstheme="minorHAnsi"/>
                <w:color w:val="000000"/>
                <w:sz w:val="20"/>
                <w:szCs w:val="20"/>
                <w:lang w:val="en-US"/>
              </w:rPr>
              <w:t xml:space="preserve">was translated, </w:t>
            </w:r>
            <w:r w:rsidRPr="0096498B">
              <w:rPr>
                <w:rFonts w:cstheme="minorHAnsi"/>
                <w:color w:val="000000"/>
                <w:sz w:val="20"/>
                <w:szCs w:val="20"/>
                <w:lang w:val="en-US"/>
              </w:rPr>
              <w:t>published</w:t>
            </w:r>
            <w:r>
              <w:rPr>
                <w:rFonts w:cstheme="minorHAnsi"/>
                <w:color w:val="000000"/>
                <w:sz w:val="20"/>
                <w:szCs w:val="20"/>
                <w:lang w:val="en-US"/>
              </w:rPr>
              <w:t xml:space="preserve"> and disseminated.</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20" w:history="1">
              <w:r w:rsidR="003A6EFC" w:rsidRPr="00965CDD">
                <w:rPr>
                  <w:rStyle w:val="Hyperlink"/>
                  <w:b w:val="0"/>
                  <w:bCs w:val="0"/>
                  <w:sz w:val="20"/>
                  <w:szCs w:val="20"/>
                </w:rPr>
                <w:t>CM/ResDH(2012)12</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CRO / Lesjak</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25904/06</w:t>
            </w:r>
          </w:p>
        </w:tc>
        <w:tc>
          <w:tcPr>
            <w:tcW w:w="1417" w:type="dxa"/>
            <w:tcMar>
              <w:top w:w="113" w:type="dxa"/>
              <w:bottom w:w="113" w:type="dxa"/>
            </w:tcMar>
          </w:tcPr>
          <w:p w:rsidR="003A6EFC" w:rsidRPr="0012026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2026C">
              <w:rPr>
                <w:rFonts w:cstheme="minorHAnsi"/>
                <w:b/>
                <w:sz w:val="20"/>
                <w:szCs w:val="20"/>
              </w:rPr>
              <w:t>18/05/2010</w:t>
            </w:r>
          </w:p>
          <w:p w:rsidR="003A6EFC" w:rsidRPr="00716576"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18/02</w:t>
            </w:r>
            <w:r w:rsidRPr="0012026C">
              <w:rPr>
                <w:rFonts w:cstheme="minorHAnsi"/>
                <w:sz w:val="20"/>
                <w:szCs w:val="20"/>
              </w:rPr>
              <w:t>/2010</w:t>
            </w:r>
          </w:p>
        </w:tc>
        <w:tc>
          <w:tcPr>
            <w:tcW w:w="3544" w:type="dxa"/>
            <w:tcMar>
              <w:top w:w="113" w:type="dxa"/>
              <w:bottom w:w="113" w:type="dxa"/>
            </w:tcMar>
          </w:tcPr>
          <w:p w:rsidR="003A6EFC" w:rsidRPr="00DC3C63" w:rsidRDefault="003A6EFC" w:rsidP="0033265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0762A1">
              <w:rPr>
                <w:rFonts w:cstheme="minorHAnsi"/>
                <w:b/>
                <w:i/>
                <w:color w:val="000000"/>
                <w:sz w:val="20"/>
                <w:szCs w:val="20"/>
              </w:rPr>
              <w:t>Access to and efficient functioning of justice</w:t>
            </w:r>
            <w:r>
              <w:rPr>
                <w:rFonts w:cstheme="minorHAnsi"/>
                <w:b/>
                <w:i/>
                <w:color w:val="000000"/>
                <w:sz w:val="20"/>
                <w:szCs w:val="20"/>
              </w:rPr>
              <w:t xml:space="preserve">: </w:t>
            </w:r>
            <w:r w:rsidRPr="00332655">
              <w:rPr>
                <w:rFonts w:cstheme="minorHAnsi"/>
                <w:i/>
                <w:color w:val="000000"/>
                <w:sz w:val="20"/>
                <w:szCs w:val="20"/>
              </w:rPr>
              <w:t>Refus</w:t>
            </w:r>
            <w:r>
              <w:rPr>
                <w:rFonts w:cstheme="minorHAnsi"/>
                <w:i/>
                <w:color w:val="000000"/>
                <w:sz w:val="20"/>
                <w:szCs w:val="20"/>
              </w:rPr>
              <w:t xml:space="preserve">al by domestic courts to examine the applicant’s case merits and to rule </w:t>
            </w:r>
            <w:r w:rsidRPr="00DC3C63">
              <w:rPr>
                <w:rFonts w:cstheme="minorHAnsi"/>
                <w:i/>
                <w:color w:val="000000"/>
                <w:sz w:val="20"/>
                <w:szCs w:val="20"/>
              </w:rPr>
              <w:t>on the</w:t>
            </w:r>
            <w:r>
              <w:rPr>
                <w:rFonts w:cstheme="minorHAnsi"/>
                <w:i/>
                <w:color w:val="000000"/>
                <w:sz w:val="20"/>
                <w:szCs w:val="20"/>
              </w:rPr>
              <w:t xml:space="preserve"> lawfulness of his employment termination. (Article 6 §1)</w:t>
            </w:r>
          </w:p>
        </w:tc>
        <w:tc>
          <w:tcPr>
            <w:tcW w:w="5386" w:type="dxa"/>
            <w:tcMar>
              <w:top w:w="113" w:type="dxa"/>
              <w:bottom w:w="113" w:type="dxa"/>
            </w:tcMar>
          </w:tcPr>
          <w:p w:rsidR="003A6EFC" w:rsidRPr="00B4612E" w:rsidRDefault="003A6EFC" w:rsidP="0012026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The impugned proceedings were reopened and </w:t>
            </w:r>
            <w:r w:rsidR="00965CDD">
              <w:rPr>
                <w:rFonts w:cstheme="minorHAnsi"/>
                <w:color w:val="000000"/>
                <w:sz w:val="20"/>
                <w:szCs w:val="20"/>
              </w:rPr>
              <w:t xml:space="preserve">are </w:t>
            </w:r>
            <w:r>
              <w:rPr>
                <w:rFonts w:cstheme="minorHAnsi"/>
                <w:color w:val="000000"/>
                <w:sz w:val="20"/>
                <w:szCs w:val="20"/>
              </w:rPr>
              <w:t>still pending. I</w:t>
            </w:r>
            <w:r w:rsidRPr="00DC3C63">
              <w:rPr>
                <w:rFonts w:cstheme="minorHAnsi"/>
                <w:color w:val="000000"/>
                <w:sz w:val="20"/>
                <w:szCs w:val="20"/>
              </w:rPr>
              <w:t>solated event resulting from a wrongful application of the law.</w:t>
            </w:r>
            <w:r>
              <w:rPr>
                <w:rFonts w:cstheme="minorHAnsi"/>
                <w:color w:val="000000"/>
                <w:sz w:val="20"/>
                <w:szCs w:val="20"/>
              </w:rPr>
              <w:t xml:space="preserve"> </w:t>
            </w:r>
            <w:r w:rsidRPr="0096498B">
              <w:rPr>
                <w:rFonts w:cstheme="minorHAnsi"/>
                <w:color w:val="000000"/>
                <w:sz w:val="20"/>
                <w:szCs w:val="20"/>
                <w:lang w:val="en-US"/>
              </w:rPr>
              <w:t xml:space="preserve">The judgment </w:t>
            </w:r>
            <w:r>
              <w:rPr>
                <w:rFonts w:cstheme="minorHAnsi"/>
                <w:color w:val="000000"/>
                <w:sz w:val="20"/>
                <w:szCs w:val="20"/>
                <w:lang w:val="en-US"/>
              </w:rPr>
              <w:t xml:space="preserve">was translated, </w:t>
            </w:r>
            <w:r w:rsidRPr="0096498B">
              <w:rPr>
                <w:rFonts w:cstheme="minorHAnsi"/>
                <w:color w:val="000000"/>
                <w:sz w:val="20"/>
                <w:szCs w:val="20"/>
                <w:lang w:val="en-US"/>
              </w:rPr>
              <w:t>published</w:t>
            </w:r>
            <w:r>
              <w:rPr>
                <w:rFonts w:cstheme="minorHAnsi"/>
                <w:color w:val="000000"/>
                <w:sz w:val="20"/>
                <w:szCs w:val="20"/>
                <w:lang w:val="en-US"/>
              </w:rPr>
              <w:t xml:space="preserve"> and disseminated.</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21" w:history="1">
              <w:r w:rsidR="003A6EFC" w:rsidRPr="00965CDD">
                <w:rPr>
                  <w:rStyle w:val="Hyperlink"/>
                  <w:b w:val="0"/>
                  <w:bCs w:val="0"/>
                  <w:sz w:val="20"/>
                  <w:szCs w:val="20"/>
                </w:rPr>
                <w:t>CM/ResDH(2012)13</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CRO / Trgo</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35298/04</w:t>
            </w:r>
          </w:p>
        </w:tc>
        <w:tc>
          <w:tcPr>
            <w:tcW w:w="1417" w:type="dxa"/>
            <w:tcMar>
              <w:top w:w="113" w:type="dxa"/>
              <w:bottom w:w="113" w:type="dxa"/>
            </w:tcMar>
          </w:tcPr>
          <w:p w:rsidR="003A6EFC" w:rsidRPr="0033265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32655">
              <w:rPr>
                <w:rFonts w:cstheme="minorHAnsi"/>
                <w:b/>
                <w:sz w:val="20"/>
                <w:szCs w:val="20"/>
              </w:rPr>
              <w:t>11/09/2009</w:t>
            </w:r>
          </w:p>
          <w:p w:rsidR="003A6EFC" w:rsidRPr="00E2053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11/06/2009</w:t>
            </w:r>
          </w:p>
        </w:tc>
        <w:tc>
          <w:tcPr>
            <w:tcW w:w="3544" w:type="dxa"/>
            <w:tcMar>
              <w:top w:w="113" w:type="dxa"/>
              <w:bottom w:w="113" w:type="dxa"/>
            </w:tcMar>
          </w:tcPr>
          <w:p w:rsidR="003A6EFC" w:rsidRPr="004021B0" w:rsidRDefault="003A6EFC" w:rsidP="005E76E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lang w:val="en-US"/>
              </w:rPr>
              <w:t xml:space="preserve">Protection of property: </w:t>
            </w:r>
            <w:r w:rsidRPr="005E76E2">
              <w:rPr>
                <w:rFonts w:cstheme="minorHAnsi"/>
                <w:i/>
                <w:color w:val="000000"/>
                <w:sz w:val="20"/>
                <w:szCs w:val="20"/>
                <w:lang w:val="en-US"/>
              </w:rPr>
              <w:t>R</w:t>
            </w:r>
            <w:r w:rsidRPr="005E76E2">
              <w:rPr>
                <w:rFonts w:cstheme="minorHAnsi"/>
                <w:i/>
                <w:color w:val="000000"/>
                <w:sz w:val="20"/>
                <w:szCs w:val="20"/>
              </w:rPr>
              <w:t xml:space="preserve">efusal of domestic courts to acknowledge ownership of certain plots of land acquired ex lege by adverse possession on the basis of a provision, which was </w:t>
            </w:r>
            <w:r w:rsidRPr="005E76E2">
              <w:rPr>
                <w:rFonts w:cstheme="minorHAnsi"/>
                <w:i/>
                <w:color w:val="000000"/>
                <w:sz w:val="20"/>
                <w:szCs w:val="20"/>
              </w:rPr>
              <w:lastRenderedPageBreak/>
              <w:t xml:space="preserve">subsequently abrogated </w:t>
            </w:r>
            <w:r>
              <w:rPr>
                <w:rFonts w:cstheme="minorHAnsi"/>
                <w:i/>
                <w:color w:val="000000"/>
                <w:sz w:val="20"/>
                <w:szCs w:val="20"/>
              </w:rPr>
              <w:t>as unconstitutional</w:t>
            </w:r>
            <w:r w:rsidRPr="005E76E2">
              <w:rPr>
                <w:rFonts w:cstheme="minorHAnsi"/>
                <w:i/>
                <w:color w:val="000000"/>
                <w:sz w:val="20"/>
                <w:szCs w:val="20"/>
              </w:rPr>
              <w:t xml:space="preserve">. </w:t>
            </w:r>
            <w:r>
              <w:rPr>
                <w:rFonts w:cstheme="minorHAnsi"/>
                <w:i/>
                <w:color w:val="000000"/>
                <w:sz w:val="20"/>
                <w:szCs w:val="20"/>
              </w:rPr>
              <w:t>(</w:t>
            </w:r>
            <w:r w:rsidRPr="005E76E2">
              <w:rPr>
                <w:rFonts w:cstheme="minorHAnsi"/>
                <w:i/>
                <w:color w:val="000000"/>
                <w:sz w:val="20"/>
                <w:szCs w:val="20"/>
              </w:rPr>
              <w:t>Article 1 of Protocol No.1</w:t>
            </w:r>
            <w:r>
              <w:rPr>
                <w:rFonts w:cstheme="minorHAnsi"/>
                <w:i/>
                <w:color w:val="000000"/>
                <w:sz w:val="20"/>
                <w:szCs w:val="20"/>
              </w:rPr>
              <w:t>)</w:t>
            </w:r>
          </w:p>
        </w:tc>
        <w:tc>
          <w:tcPr>
            <w:tcW w:w="5386" w:type="dxa"/>
            <w:tcMar>
              <w:top w:w="113" w:type="dxa"/>
              <w:bottom w:w="113" w:type="dxa"/>
            </w:tcMar>
          </w:tcPr>
          <w:p w:rsidR="003A6EFC" w:rsidRPr="00B4612E" w:rsidRDefault="003A6EFC" w:rsidP="00965CD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E76E2">
              <w:rPr>
                <w:rFonts w:cstheme="minorHAnsi"/>
                <w:color w:val="000000"/>
                <w:sz w:val="20"/>
                <w:szCs w:val="20"/>
              </w:rPr>
              <w:lastRenderedPageBreak/>
              <w:t>The applicant</w:t>
            </w:r>
            <w:r w:rsidR="00965CDD">
              <w:rPr>
                <w:rFonts w:cstheme="minorHAnsi"/>
                <w:color w:val="000000"/>
                <w:sz w:val="20"/>
                <w:szCs w:val="20"/>
              </w:rPr>
              <w:t>’s request for</w:t>
            </w:r>
            <w:r w:rsidRPr="005E76E2">
              <w:rPr>
                <w:rFonts w:cstheme="minorHAnsi"/>
                <w:color w:val="000000"/>
                <w:sz w:val="20"/>
                <w:szCs w:val="20"/>
              </w:rPr>
              <w:t xml:space="preserve"> reopening of proceedings was rejected since it was lodged out of time.</w:t>
            </w:r>
            <w:r>
              <w:rPr>
                <w:rFonts w:cstheme="minorHAnsi"/>
                <w:color w:val="000000"/>
                <w:sz w:val="20"/>
                <w:szCs w:val="20"/>
              </w:rPr>
              <w:t xml:space="preserve"> I</w:t>
            </w:r>
            <w:r w:rsidRPr="00DC3C63">
              <w:rPr>
                <w:rFonts w:cstheme="minorHAnsi"/>
                <w:color w:val="000000"/>
                <w:sz w:val="20"/>
                <w:szCs w:val="20"/>
              </w:rPr>
              <w:t>solated event resulting from a wrongful application of the law.</w:t>
            </w:r>
            <w:r>
              <w:rPr>
                <w:rFonts w:cstheme="minorHAnsi"/>
                <w:color w:val="000000"/>
                <w:sz w:val="20"/>
                <w:szCs w:val="20"/>
              </w:rPr>
              <w:t xml:space="preserve"> </w:t>
            </w:r>
            <w:r w:rsidRPr="0096498B">
              <w:rPr>
                <w:rFonts w:cstheme="minorHAnsi"/>
                <w:color w:val="000000"/>
                <w:sz w:val="20"/>
                <w:szCs w:val="20"/>
                <w:lang w:val="en-US"/>
              </w:rPr>
              <w:t xml:space="preserve">The judgment </w:t>
            </w:r>
            <w:r>
              <w:rPr>
                <w:rFonts w:cstheme="minorHAnsi"/>
                <w:color w:val="000000"/>
                <w:sz w:val="20"/>
                <w:szCs w:val="20"/>
                <w:lang w:val="en-US"/>
              </w:rPr>
              <w:t xml:space="preserve">was translated, </w:t>
            </w:r>
            <w:r w:rsidRPr="0096498B">
              <w:rPr>
                <w:rFonts w:cstheme="minorHAnsi"/>
                <w:color w:val="000000"/>
                <w:sz w:val="20"/>
                <w:szCs w:val="20"/>
                <w:lang w:val="en-US"/>
              </w:rPr>
              <w:t>published</w:t>
            </w:r>
            <w:r>
              <w:rPr>
                <w:rFonts w:cstheme="minorHAnsi"/>
                <w:color w:val="000000"/>
                <w:sz w:val="20"/>
                <w:szCs w:val="20"/>
                <w:lang w:val="en-US"/>
              </w:rPr>
              <w:t xml:space="preserve"> and disseminated.</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22" w:history="1">
              <w:r w:rsidR="003A6EFC" w:rsidRPr="00965CDD">
                <w:rPr>
                  <w:rStyle w:val="Hyperlink"/>
                  <w:b w:val="0"/>
                  <w:bCs w:val="0"/>
                  <w:sz w:val="20"/>
                  <w:szCs w:val="20"/>
                </w:rPr>
                <w:t>CM/ResDH(2012)14</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CRO / </w:t>
            </w:r>
            <w:r w:rsidRPr="005E76E2">
              <w:rPr>
                <w:rFonts w:cstheme="minorHAnsi"/>
                <w:b/>
                <w:sz w:val="20"/>
                <w:szCs w:val="20"/>
              </w:rPr>
              <w:t>Orlić</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48833/07</w:t>
            </w:r>
          </w:p>
        </w:tc>
        <w:tc>
          <w:tcPr>
            <w:tcW w:w="1417" w:type="dxa"/>
            <w:tcMar>
              <w:top w:w="113" w:type="dxa"/>
              <w:bottom w:w="113" w:type="dxa"/>
            </w:tcMar>
          </w:tcPr>
          <w:p w:rsidR="003A6EFC" w:rsidRPr="005E76E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E76E2">
              <w:rPr>
                <w:rFonts w:cstheme="minorHAnsi"/>
                <w:b/>
                <w:sz w:val="20"/>
                <w:szCs w:val="20"/>
              </w:rPr>
              <w:t>21/09/2011</w:t>
            </w:r>
          </w:p>
          <w:p w:rsidR="003A6EFC" w:rsidRPr="00720E9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E76E2">
              <w:rPr>
                <w:rFonts w:cstheme="minorHAnsi"/>
                <w:sz w:val="20"/>
                <w:szCs w:val="20"/>
              </w:rPr>
              <w:t>21/06/2011</w:t>
            </w:r>
          </w:p>
        </w:tc>
        <w:tc>
          <w:tcPr>
            <w:tcW w:w="3544" w:type="dxa"/>
            <w:tcMar>
              <w:top w:w="113" w:type="dxa"/>
              <w:bottom w:w="113" w:type="dxa"/>
            </w:tcMar>
          </w:tcPr>
          <w:p w:rsidR="003A6EFC" w:rsidRPr="004021B0" w:rsidRDefault="003A6EFC" w:rsidP="001D303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home: </w:t>
            </w:r>
            <w:r w:rsidRPr="005E76E2">
              <w:rPr>
                <w:rFonts w:cstheme="minorHAnsi"/>
                <w:i/>
                <w:color w:val="000000"/>
                <w:sz w:val="20"/>
                <w:szCs w:val="20"/>
              </w:rPr>
              <w:t>Omission of domestic courts to apply the proportionality test in eviction proceedings against the applicant who, was not legally entitled to occupy the flat he lived in.</w:t>
            </w:r>
            <w:r>
              <w:rPr>
                <w:rFonts w:cstheme="minorHAnsi"/>
                <w:i/>
                <w:color w:val="000000"/>
                <w:sz w:val="20"/>
                <w:szCs w:val="20"/>
              </w:rPr>
              <w:t xml:space="preserve"> (Article 8)</w:t>
            </w:r>
          </w:p>
        </w:tc>
        <w:tc>
          <w:tcPr>
            <w:tcW w:w="5386" w:type="dxa"/>
            <w:tcMar>
              <w:top w:w="113" w:type="dxa"/>
              <w:bottom w:w="113" w:type="dxa"/>
            </w:tcMar>
          </w:tcPr>
          <w:p w:rsidR="003A6EFC" w:rsidRPr="00B4612E" w:rsidRDefault="003A6EFC" w:rsidP="001D303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No request for reopening of proceedings was filed. For general measures see </w:t>
            </w:r>
            <w:hyperlink r:id="rId23" w:history="1">
              <w:r w:rsidRPr="006C0F46">
                <w:rPr>
                  <w:rStyle w:val="Hyperlink"/>
                  <w:rFonts w:cstheme="minorHAnsi"/>
                  <w:sz w:val="20"/>
                  <w:szCs w:val="20"/>
                </w:rPr>
                <w:t>CM/ResDH(2011)48</w:t>
              </w:r>
            </w:hyperlink>
            <w:r>
              <w:rPr>
                <w:rFonts w:cstheme="minorHAnsi"/>
                <w:color w:val="000000"/>
                <w:sz w:val="20"/>
                <w:szCs w:val="20"/>
              </w:rPr>
              <w:t xml:space="preserve"> in </w:t>
            </w:r>
            <w:r w:rsidRPr="001D303F">
              <w:rPr>
                <w:rFonts w:cstheme="minorHAnsi"/>
                <w:color w:val="000000"/>
                <w:sz w:val="20"/>
                <w:szCs w:val="20"/>
              </w:rPr>
              <w:t xml:space="preserve">Ćosić </w:t>
            </w:r>
            <w:r>
              <w:rPr>
                <w:rFonts w:cstheme="minorHAnsi"/>
                <w:color w:val="000000"/>
                <w:sz w:val="20"/>
                <w:szCs w:val="20"/>
              </w:rPr>
              <w:t xml:space="preserve">and Paulić. </w:t>
            </w:r>
            <w:r w:rsidRPr="001D303F">
              <w:rPr>
                <w:rFonts w:cstheme="minorHAnsi"/>
                <w:color w:val="000000"/>
                <w:sz w:val="20"/>
                <w:szCs w:val="20"/>
              </w:rPr>
              <w:t>The facts of the 0rlić case occurred before the Constitutional Court's change of practice.</w:t>
            </w:r>
            <w:r>
              <w:rPr>
                <w:rFonts w:cstheme="minorHAnsi"/>
                <w:color w:val="000000"/>
                <w:sz w:val="20"/>
                <w:szCs w:val="20"/>
              </w:rPr>
              <w:t xml:space="preserve"> </w:t>
            </w:r>
            <w:r w:rsidRPr="0096498B">
              <w:rPr>
                <w:rFonts w:cstheme="minorHAnsi"/>
                <w:color w:val="000000"/>
                <w:sz w:val="20"/>
                <w:szCs w:val="20"/>
                <w:lang w:val="en-US"/>
              </w:rPr>
              <w:t xml:space="preserve">The judgment </w:t>
            </w:r>
            <w:r>
              <w:rPr>
                <w:rFonts w:cstheme="minorHAnsi"/>
                <w:color w:val="000000"/>
                <w:sz w:val="20"/>
                <w:szCs w:val="20"/>
                <w:lang w:val="en-US"/>
              </w:rPr>
              <w:t xml:space="preserve">was translated, </w:t>
            </w:r>
            <w:r w:rsidRPr="0096498B">
              <w:rPr>
                <w:rFonts w:cstheme="minorHAnsi"/>
                <w:color w:val="000000"/>
                <w:sz w:val="20"/>
                <w:szCs w:val="20"/>
                <w:lang w:val="en-US"/>
              </w:rPr>
              <w:t>published</w:t>
            </w:r>
            <w:r>
              <w:rPr>
                <w:rFonts w:cstheme="minorHAnsi"/>
                <w:color w:val="000000"/>
                <w:sz w:val="20"/>
                <w:szCs w:val="20"/>
                <w:lang w:val="en-US"/>
              </w:rPr>
              <w:t xml:space="preserve"> and disseminated.</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24" w:history="1">
              <w:r w:rsidR="003A6EFC" w:rsidRPr="006C0F46">
                <w:rPr>
                  <w:rStyle w:val="Hyperlink"/>
                  <w:b w:val="0"/>
                  <w:bCs w:val="0"/>
                  <w:sz w:val="20"/>
                  <w:szCs w:val="20"/>
                </w:rPr>
                <w:t>CM/ResDH(2012)15</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CRO / </w:t>
            </w:r>
            <w:r w:rsidRPr="001D303F">
              <w:rPr>
                <w:rFonts w:cstheme="minorHAnsi"/>
                <w:b/>
                <w:sz w:val="20"/>
                <w:szCs w:val="20"/>
              </w:rPr>
              <w:t>Bernobić</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D303F">
              <w:rPr>
                <w:rFonts w:cstheme="minorHAnsi"/>
                <w:b/>
                <w:sz w:val="20"/>
                <w:szCs w:val="20"/>
              </w:rPr>
              <w:t>57180/09</w:t>
            </w:r>
          </w:p>
        </w:tc>
        <w:tc>
          <w:tcPr>
            <w:tcW w:w="1417" w:type="dxa"/>
            <w:tcMar>
              <w:top w:w="113" w:type="dxa"/>
              <w:bottom w:w="113" w:type="dxa"/>
            </w:tcMar>
          </w:tcPr>
          <w:p w:rsidR="003A6EFC" w:rsidRPr="00315FF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15FFD">
              <w:rPr>
                <w:rFonts w:cstheme="minorHAnsi"/>
                <w:b/>
                <w:sz w:val="20"/>
                <w:szCs w:val="20"/>
              </w:rPr>
              <w:t>21/09/2011</w:t>
            </w:r>
          </w:p>
          <w:p w:rsidR="003A6EFC" w:rsidRPr="008F75E9"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315FFD">
              <w:rPr>
                <w:rFonts w:cstheme="minorHAnsi"/>
                <w:sz w:val="20"/>
                <w:szCs w:val="20"/>
              </w:rPr>
              <w:t>21/06/2011</w:t>
            </w:r>
          </w:p>
        </w:tc>
        <w:tc>
          <w:tcPr>
            <w:tcW w:w="3544" w:type="dxa"/>
            <w:tcMar>
              <w:top w:w="113" w:type="dxa"/>
              <w:bottom w:w="113" w:type="dxa"/>
            </w:tcMar>
          </w:tcPr>
          <w:p w:rsidR="003A6EFC" w:rsidRPr="00C005DA" w:rsidRDefault="003A6EFC" w:rsidP="00635E4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Protection of rights in detention: </w:t>
            </w:r>
            <w:r w:rsidRPr="00315FFD">
              <w:rPr>
                <w:rFonts w:cstheme="minorHAnsi"/>
                <w:i/>
                <w:color w:val="000000"/>
                <w:sz w:val="20"/>
                <w:szCs w:val="20"/>
                <w:lang w:val="en-US"/>
              </w:rPr>
              <w:t>Failure of the Constitutional Court to speedily decide on the lawfulness of the applicant’s detention</w:t>
            </w:r>
            <w:r>
              <w:rPr>
                <w:rFonts w:cstheme="minorHAnsi"/>
                <w:i/>
                <w:color w:val="000000"/>
                <w:sz w:val="20"/>
                <w:szCs w:val="20"/>
                <w:lang w:val="en-US"/>
              </w:rPr>
              <w:t xml:space="preserve"> as </w:t>
            </w:r>
            <w:r w:rsidRPr="00635E4B">
              <w:rPr>
                <w:rFonts w:cstheme="minorHAnsi"/>
                <w:i/>
                <w:color w:val="000000"/>
                <w:sz w:val="20"/>
                <w:szCs w:val="20"/>
                <w:lang w:val="en-US"/>
              </w:rPr>
              <w:t>a fresh decision extending detention had meanwhile been adopted</w:t>
            </w:r>
            <w:r w:rsidRPr="00315FFD">
              <w:rPr>
                <w:rFonts w:cstheme="minorHAnsi"/>
                <w:i/>
                <w:color w:val="000000"/>
                <w:sz w:val="20"/>
                <w:szCs w:val="20"/>
                <w:lang w:val="en-US"/>
              </w:rPr>
              <w:t>.</w:t>
            </w:r>
            <w:r>
              <w:rPr>
                <w:rFonts w:cstheme="minorHAnsi"/>
                <w:i/>
                <w:color w:val="000000"/>
                <w:sz w:val="20"/>
                <w:szCs w:val="20"/>
                <w:lang w:val="en-US"/>
              </w:rPr>
              <w:t xml:space="preserve"> (Article 5 §4)</w:t>
            </w:r>
          </w:p>
        </w:tc>
        <w:tc>
          <w:tcPr>
            <w:tcW w:w="5386" w:type="dxa"/>
            <w:tcMar>
              <w:top w:w="113" w:type="dxa"/>
              <w:bottom w:w="113" w:type="dxa"/>
            </w:tcMar>
          </w:tcPr>
          <w:p w:rsidR="003A6EFC" w:rsidRPr="00B4612E" w:rsidRDefault="003A6EFC" w:rsidP="00635E4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For general measures see </w:t>
            </w:r>
            <w:hyperlink r:id="rId25" w:history="1">
              <w:r w:rsidRPr="00635E4B">
                <w:rPr>
                  <w:rStyle w:val="Hyperlink"/>
                  <w:rFonts w:cstheme="minorHAnsi"/>
                  <w:sz w:val="20"/>
                  <w:szCs w:val="20"/>
                </w:rPr>
                <w:t>CM/ResDH(2011)195</w:t>
              </w:r>
            </w:hyperlink>
            <w:r>
              <w:rPr>
                <w:rFonts w:cstheme="minorHAnsi"/>
                <w:color w:val="000000"/>
                <w:sz w:val="20"/>
                <w:szCs w:val="20"/>
              </w:rPr>
              <w:t xml:space="preserve"> in the cases Peša  and </w:t>
            </w:r>
            <w:r w:rsidRPr="00315FFD">
              <w:rPr>
                <w:rFonts w:cstheme="minorHAnsi"/>
                <w:color w:val="000000"/>
                <w:sz w:val="20"/>
                <w:szCs w:val="20"/>
              </w:rPr>
              <w:t xml:space="preserve">Hađi </w:t>
            </w:r>
            <w:r>
              <w:rPr>
                <w:rFonts w:cstheme="minorHAnsi"/>
                <w:color w:val="000000"/>
                <w:sz w:val="20"/>
                <w:szCs w:val="20"/>
              </w:rPr>
              <w:t>as well as</w:t>
            </w:r>
            <w:r w:rsidRPr="00315FFD">
              <w:rPr>
                <w:rFonts w:cstheme="minorHAnsi"/>
                <w:color w:val="000000"/>
                <w:sz w:val="20"/>
                <w:szCs w:val="20"/>
              </w:rPr>
              <w:t xml:space="preserve"> Getoš-Magdić </w:t>
            </w:r>
            <w:r w:rsidRPr="001D303F">
              <w:rPr>
                <w:rFonts w:cstheme="minorHAnsi"/>
                <w:color w:val="000000"/>
                <w:sz w:val="20"/>
                <w:szCs w:val="20"/>
              </w:rPr>
              <w:t>Ćosić</w:t>
            </w:r>
            <w:r>
              <w:rPr>
                <w:rFonts w:cstheme="minorHAnsi"/>
                <w:color w:val="000000"/>
                <w:sz w:val="20"/>
                <w:szCs w:val="20"/>
              </w:rPr>
              <w:t xml:space="preserve">. </w:t>
            </w:r>
            <w:r w:rsidRPr="00635E4B">
              <w:rPr>
                <w:rFonts w:cstheme="minorHAnsi"/>
                <w:color w:val="000000"/>
                <w:sz w:val="20"/>
                <w:szCs w:val="20"/>
              </w:rPr>
              <w:t xml:space="preserve">On </w:t>
            </w:r>
            <w:r>
              <w:rPr>
                <w:rFonts w:cstheme="minorHAnsi"/>
                <w:color w:val="000000"/>
                <w:sz w:val="20"/>
                <w:szCs w:val="20"/>
              </w:rPr>
              <w:t>07/09/</w:t>
            </w:r>
            <w:r w:rsidRPr="00635E4B">
              <w:rPr>
                <w:rFonts w:cstheme="minorHAnsi"/>
                <w:color w:val="000000"/>
                <w:sz w:val="20"/>
                <w:szCs w:val="20"/>
              </w:rPr>
              <w:t xml:space="preserve">2010, the Constitutional Court </w:t>
            </w:r>
            <w:r>
              <w:rPr>
                <w:rFonts w:cstheme="minorHAnsi"/>
                <w:color w:val="000000"/>
                <w:sz w:val="20"/>
                <w:szCs w:val="20"/>
              </w:rPr>
              <w:t xml:space="preserve">had </w:t>
            </w:r>
            <w:r w:rsidRPr="00635E4B">
              <w:rPr>
                <w:rFonts w:cstheme="minorHAnsi"/>
                <w:color w:val="000000"/>
                <w:sz w:val="20"/>
                <w:szCs w:val="20"/>
              </w:rPr>
              <w:t>passed a Decision on the establishment of the Third section of the Constitutional Court in charge of deciding on constitutional complaints</w:t>
            </w:r>
            <w:r>
              <w:rPr>
                <w:rFonts w:cstheme="minorHAnsi"/>
                <w:color w:val="000000"/>
                <w:sz w:val="20"/>
                <w:szCs w:val="20"/>
              </w:rPr>
              <w:t xml:space="preserve"> </w:t>
            </w:r>
            <w:r w:rsidRPr="001D1ABE">
              <w:rPr>
                <w:rFonts w:cstheme="minorHAnsi"/>
                <w:color w:val="000000"/>
                <w:sz w:val="20"/>
                <w:szCs w:val="20"/>
              </w:rPr>
              <w:t>in cases which require special promptness</w:t>
            </w:r>
            <w:r w:rsidRPr="00635E4B">
              <w:rPr>
                <w:rFonts w:cstheme="minorHAnsi"/>
                <w:color w:val="000000"/>
                <w:sz w:val="20"/>
                <w:szCs w:val="20"/>
              </w:rPr>
              <w:t>.</w:t>
            </w:r>
            <w:r>
              <w:rPr>
                <w:rFonts w:cstheme="minorHAnsi"/>
                <w:color w:val="000000"/>
                <w:sz w:val="20"/>
                <w:szCs w:val="20"/>
              </w:rPr>
              <w:t xml:space="preserve"> </w:t>
            </w:r>
            <w:r w:rsidRPr="0096498B">
              <w:rPr>
                <w:rFonts w:cstheme="minorHAnsi"/>
                <w:color w:val="000000"/>
                <w:sz w:val="20"/>
                <w:szCs w:val="20"/>
                <w:lang w:val="en-US"/>
              </w:rPr>
              <w:t xml:space="preserve">The judgment </w:t>
            </w:r>
            <w:r>
              <w:rPr>
                <w:rFonts w:cstheme="minorHAnsi"/>
                <w:color w:val="000000"/>
                <w:sz w:val="20"/>
                <w:szCs w:val="20"/>
                <w:lang w:val="en-US"/>
              </w:rPr>
              <w:t xml:space="preserve">was translated, </w:t>
            </w:r>
            <w:r w:rsidRPr="0096498B">
              <w:rPr>
                <w:rFonts w:cstheme="minorHAnsi"/>
                <w:color w:val="000000"/>
                <w:sz w:val="20"/>
                <w:szCs w:val="20"/>
                <w:lang w:val="en-US"/>
              </w:rPr>
              <w:t>published</w:t>
            </w:r>
            <w:r>
              <w:rPr>
                <w:rFonts w:cstheme="minorHAnsi"/>
                <w:color w:val="000000"/>
                <w:sz w:val="20"/>
                <w:szCs w:val="20"/>
                <w:lang w:val="en-US"/>
              </w:rPr>
              <w:t xml:space="preserve"> and disseminated.</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26" w:history="1">
              <w:r w:rsidR="003A6EFC" w:rsidRPr="006C0F46">
                <w:rPr>
                  <w:rStyle w:val="Hyperlink"/>
                  <w:b w:val="0"/>
                  <w:bCs w:val="0"/>
                  <w:sz w:val="20"/>
                  <w:szCs w:val="20"/>
                </w:rPr>
                <w:t>CM/ResDH(2012)16</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CRO / </w:t>
            </w:r>
            <w:r w:rsidRPr="001D1ABE">
              <w:rPr>
                <w:rFonts w:cstheme="minorHAnsi"/>
                <w:b/>
                <w:sz w:val="20"/>
                <w:szCs w:val="20"/>
              </w:rPr>
              <w:t>Ismeta Bačić</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D1ABE">
              <w:rPr>
                <w:rFonts w:cstheme="minorHAnsi"/>
                <w:b/>
                <w:sz w:val="20"/>
                <w:szCs w:val="20"/>
              </w:rPr>
              <w:t>43595/06</w:t>
            </w:r>
          </w:p>
        </w:tc>
        <w:tc>
          <w:tcPr>
            <w:tcW w:w="1417" w:type="dxa"/>
            <w:tcMar>
              <w:top w:w="113" w:type="dxa"/>
              <w:bottom w:w="113" w:type="dxa"/>
            </w:tcMar>
          </w:tcPr>
          <w:p w:rsidR="003A6EFC" w:rsidRPr="001D1ABE"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D1ABE">
              <w:rPr>
                <w:rFonts w:cstheme="minorHAnsi"/>
                <w:b/>
                <w:sz w:val="20"/>
                <w:szCs w:val="20"/>
              </w:rPr>
              <w:t>01/12/2008</w:t>
            </w:r>
          </w:p>
          <w:p w:rsidR="003A6EFC" w:rsidRPr="0032010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D1ABE">
              <w:rPr>
                <w:rFonts w:cstheme="minorHAnsi"/>
                <w:sz w:val="20"/>
                <w:szCs w:val="20"/>
              </w:rPr>
              <w:t>19/06/2008</w:t>
            </w:r>
          </w:p>
        </w:tc>
        <w:tc>
          <w:tcPr>
            <w:tcW w:w="3544" w:type="dxa"/>
            <w:tcMar>
              <w:top w:w="113" w:type="dxa"/>
              <w:bottom w:w="113" w:type="dxa"/>
            </w:tcMar>
          </w:tcPr>
          <w:p w:rsidR="003A6EFC" w:rsidRPr="0032010D" w:rsidRDefault="003A6EFC" w:rsidP="000A762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0762A1">
              <w:rPr>
                <w:rFonts w:cstheme="minorHAnsi"/>
                <w:b/>
                <w:i/>
                <w:color w:val="000000"/>
                <w:sz w:val="20"/>
                <w:szCs w:val="20"/>
              </w:rPr>
              <w:t>Access to and efficient functioning of justice</w:t>
            </w:r>
            <w:r>
              <w:rPr>
                <w:rFonts w:cstheme="minorHAnsi"/>
                <w:b/>
                <w:i/>
                <w:color w:val="000000"/>
                <w:sz w:val="20"/>
                <w:szCs w:val="20"/>
              </w:rPr>
              <w:t xml:space="preserve">: </w:t>
            </w:r>
            <w:r w:rsidRPr="001D1ABE">
              <w:rPr>
                <w:rFonts w:cstheme="minorHAnsi"/>
                <w:i/>
                <w:color w:val="000000"/>
                <w:sz w:val="20"/>
                <w:szCs w:val="20"/>
              </w:rPr>
              <w:t xml:space="preserve">Dismissal </w:t>
            </w:r>
            <w:r>
              <w:rPr>
                <w:rFonts w:cstheme="minorHAnsi"/>
                <w:i/>
                <w:color w:val="000000"/>
                <w:sz w:val="20"/>
                <w:szCs w:val="20"/>
              </w:rPr>
              <w:t>of pecuniary damage claims recognized in civil proceedings,</w:t>
            </w:r>
            <w:r w:rsidRPr="001D1ABE">
              <w:rPr>
                <w:rFonts w:cstheme="minorHAnsi"/>
                <w:i/>
                <w:color w:val="000000"/>
                <w:sz w:val="20"/>
                <w:szCs w:val="20"/>
              </w:rPr>
              <w:t xml:space="preserve"> submitted in  bankruptcy proceedings against </w:t>
            </w:r>
            <w:r>
              <w:rPr>
                <w:rFonts w:cstheme="minorHAnsi"/>
                <w:i/>
                <w:color w:val="000000"/>
                <w:sz w:val="20"/>
                <w:szCs w:val="20"/>
              </w:rPr>
              <w:t xml:space="preserve">the applicant’s </w:t>
            </w:r>
            <w:r w:rsidRPr="001D1ABE">
              <w:rPr>
                <w:rFonts w:cstheme="minorHAnsi"/>
                <w:i/>
                <w:color w:val="000000"/>
                <w:sz w:val="20"/>
                <w:szCs w:val="20"/>
              </w:rPr>
              <w:t xml:space="preserve">former employer as lodged out of </w:t>
            </w:r>
            <w:r>
              <w:rPr>
                <w:rFonts w:cstheme="minorHAnsi"/>
                <w:i/>
                <w:color w:val="000000"/>
                <w:sz w:val="20"/>
                <w:szCs w:val="20"/>
              </w:rPr>
              <w:t>t</w:t>
            </w:r>
            <w:r w:rsidRPr="001D1ABE">
              <w:rPr>
                <w:rFonts w:cstheme="minorHAnsi"/>
                <w:i/>
                <w:color w:val="000000"/>
                <w:sz w:val="20"/>
                <w:szCs w:val="20"/>
              </w:rPr>
              <w:t xml:space="preserve">ime, despite the fact that the bankruptcy administrator was legally obliged to include </w:t>
            </w:r>
            <w:r>
              <w:rPr>
                <w:rFonts w:cstheme="minorHAnsi"/>
                <w:i/>
                <w:color w:val="000000"/>
                <w:sz w:val="20"/>
                <w:szCs w:val="20"/>
              </w:rPr>
              <w:t xml:space="preserve">it </w:t>
            </w:r>
            <w:r w:rsidRPr="001D1ABE">
              <w:rPr>
                <w:rFonts w:cstheme="minorHAnsi"/>
                <w:i/>
                <w:color w:val="000000"/>
                <w:sz w:val="20"/>
                <w:szCs w:val="20"/>
              </w:rPr>
              <w:t>in the list of claims against the debtor.</w:t>
            </w:r>
            <w:r>
              <w:t xml:space="preserve"> (</w:t>
            </w:r>
            <w:r w:rsidRPr="001D1ABE">
              <w:rPr>
                <w:rFonts w:cstheme="minorHAnsi"/>
                <w:i/>
                <w:color w:val="000000"/>
                <w:sz w:val="20"/>
                <w:szCs w:val="20"/>
              </w:rPr>
              <w:t>Article 6 § 1</w:t>
            </w:r>
            <w:r>
              <w:rPr>
                <w:rFonts w:cstheme="minorHAnsi"/>
                <w:i/>
                <w:color w:val="000000"/>
                <w:sz w:val="20"/>
                <w:szCs w:val="20"/>
              </w:rPr>
              <w:t>)</w:t>
            </w:r>
          </w:p>
        </w:tc>
        <w:tc>
          <w:tcPr>
            <w:tcW w:w="5386" w:type="dxa"/>
            <w:tcMar>
              <w:top w:w="113" w:type="dxa"/>
              <w:bottom w:w="113" w:type="dxa"/>
            </w:tcMar>
          </w:tcPr>
          <w:p w:rsidR="003A6EFC" w:rsidRPr="000A762F" w:rsidRDefault="003A6EFC" w:rsidP="00027E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rPr>
              <w:t xml:space="preserve">The impugned </w:t>
            </w:r>
            <w:r w:rsidRPr="000A762F">
              <w:rPr>
                <w:rFonts w:cstheme="minorHAnsi"/>
                <w:color w:val="000000"/>
                <w:sz w:val="20"/>
                <w:szCs w:val="20"/>
              </w:rPr>
              <w:t xml:space="preserve">bankruptcy proceedings against the applicants' debtor </w:t>
            </w:r>
            <w:r>
              <w:rPr>
                <w:rFonts w:cstheme="minorHAnsi"/>
                <w:color w:val="000000"/>
                <w:sz w:val="20"/>
                <w:szCs w:val="20"/>
              </w:rPr>
              <w:t>were closed in 2004.</w:t>
            </w:r>
            <w:r>
              <w:t xml:space="preserve"> </w:t>
            </w:r>
            <w:r w:rsidRPr="000A762F">
              <w:rPr>
                <w:sz w:val="20"/>
                <w:szCs w:val="20"/>
              </w:rPr>
              <w:t xml:space="preserve">The issue being </w:t>
            </w:r>
            <w:r w:rsidRPr="000A762F">
              <w:rPr>
                <w:rFonts w:cstheme="minorHAnsi"/>
                <w:color w:val="000000"/>
                <w:sz w:val="20"/>
                <w:szCs w:val="20"/>
              </w:rPr>
              <w:t>of a technical rather than legal nature, the solution requires no legislative changes or changes of case-law. The nature of the problem requires setting up a system of cooperation between municipal and commercial courts in such matters.</w:t>
            </w:r>
            <w:r>
              <w:rPr>
                <w:rFonts w:cstheme="minorHAnsi"/>
                <w:color w:val="000000"/>
                <w:sz w:val="20"/>
                <w:szCs w:val="20"/>
              </w:rPr>
              <w:t xml:space="preserve"> An e-file system was introduced and f</w:t>
            </w:r>
            <w:r w:rsidRPr="000A762F">
              <w:rPr>
                <w:rFonts w:cstheme="minorHAnsi"/>
                <w:color w:val="000000"/>
                <w:sz w:val="20"/>
                <w:szCs w:val="20"/>
              </w:rPr>
              <w:t>ull electronic connection of the two relevant data-bases has been established in November 2011.</w:t>
            </w:r>
            <w:r>
              <w:t xml:space="preserve"> </w:t>
            </w:r>
            <w:r w:rsidRPr="00027E56">
              <w:rPr>
                <w:rFonts w:cstheme="minorHAnsi"/>
                <w:color w:val="000000"/>
                <w:sz w:val="20"/>
                <w:szCs w:val="20"/>
              </w:rPr>
              <w:t xml:space="preserve">Additionally, the list of all bankruptcy proceedings opened before the new function of the ICMS became operational </w:t>
            </w:r>
            <w:r>
              <w:rPr>
                <w:rFonts w:cstheme="minorHAnsi"/>
                <w:color w:val="000000"/>
                <w:sz w:val="20"/>
                <w:szCs w:val="20"/>
              </w:rPr>
              <w:t xml:space="preserve">was </w:t>
            </w:r>
            <w:r w:rsidRPr="00027E56">
              <w:rPr>
                <w:rFonts w:cstheme="minorHAnsi"/>
                <w:color w:val="000000"/>
                <w:sz w:val="20"/>
                <w:szCs w:val="20"/>
              </w:rPr>
              <w:t>delivered to all municipal and county courts, in order to prevent similar situations in this transitional period.</w:t>
            </w:r>
            <w:r>
              <w:rPr>
                <w:rFonts w:cstheme="minorHAnsi"/>
                <w:color w:val="000000"/>
                <w:sz w:val="20"/>
                <w:szCs w:val="20"/>
              </w:rPr>
              <w:t xml:space="preserve"> </w:t>
            </w:r>
            <w:r w:rsidRPr="0096498B">
              <w:rPr>
                <w:rFonts w:cstheme="minorHAnsi"/>
                <w:color w:val="000000"/>
                <w:sz w:val="20"/>
                <w:szCs w:val="20"/>
                <w:lang w:val="en-US"/>
              </w:rPr>
              <w:t xml:space="preserve">The judgment </w:t>
            </w:r>
            <w:r>
              <w:rPr>
                <w:rFonts w:cstheme="minorHAnsi"/>
                <w:color w:val="000000"/>
                <w:sz w:val="20"/>
                <w:szCs w:val="20"/>
                <w:lang w:val="en-US"/>
              </w:rPr>
              <w:t xml:space="preserve">was translated, </w:t>
            </w:r>
            <w:r w:rsidRPr="0096498B">
              <w:rPr>
                <w:rFonts w:cstheme="minorHAnsi"/>
                <w:color w:val="000000"/>
                <w:sz w:val="20"/>
                <w:szCs w:val="20"/>
                <w:lang w:val="en-US"/>
              </w:rPr>
              <w:t>published</w:t>
            </w:r>
            <w:r>
              <w:rPr>
                <w:rFonts w:cstheme="minorHAnsi"/>
                <w:color w:val="000000"/>
                <w:sz w:val="20"/>
                <w:szCs w:val="20"/>
                <w:lang w:val="en-US"/>
              </w:rPr>
              <w:t xml:space="preserve"> and disseminated.</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27" w:history="1">
              <w:r w:rsidR="003A6EFC" w:rsidRPr="006C0F46">
                <w:rPr>
                  <w:rStyle w:val="Hyperlink"/>
                  <w:b w:val="0"/>
                  <w:bCs w:val="0"/>
                  <w:sz w:val="20"/>
                  <w:szCs w:val="20"/>
                </w:rPr>
                <w:t>CM/ResDH(2012)17</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CZE / </w:t>
            </w:r>
            <w:r w:rsidRPr="00027E56">
              <w:rPr>
                <w:rFonts w:cstheme="minorHAnsi"/>
                <w:b/>
                <w:sz w:val="20"/>
                <w:szCs w:val="20"/>
              </w:rPr>
              <w:lastRenderedPageBreak/>
              <w:t>Zirovnicky</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27E56">
              <w:rPr>
                <w:rFonts w:cstheme="minorHAnsi"/>
                <w:b/>
                <w:sz w:val="20"/>
                <w:szCs w:val="20"/>
              </w:rPr>
              <w:lastRenderedPageBreak/>
              <w:t>23661/03</w:t>
            </w:r>
          </w:p>
        </w:tc>
        <w:tc>
          <w:tcPr>
            <w:tcW w:w="1417" w:type="dxa"/>
            <w:tcMar>
              <w:top w:w="113" w:type="dxa"/>
              <w:bottom w:w="113" w:type="dxa"/>
            </w:tcMar>
          </w:tcPr>
          <w:p w:rsidR="003A6EFC" w:rsidRPr="00027E5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27E56">
              <w:rPr>
                <w:rFonts w:cstheme="minorHAnsi"/>
                <w:b/>
                <w:sz w:val="20"/>
                <w:szCs w:val="20"/>
              </w:rPr>
              <w:t>21/02/2011</w:t>
            </w:r>
          </w:p>
          <w:p w:rsidR="003A6EFC" w:rsidRPr="008161C9"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27E56">
              <w:rPr>
                <w:rFonts w:cstheme="minorHAnsi"/>
                <w:sz w:val="20"/>
                <w:szCs w:val="20"/>
              </w:rPr>
              <w:lastRenderedPageBreak/>
              <w:t>30/10/2010</w:t>
            </w:r>
          </w:p>
        </w:tc>
        <w:tc>
          <w:tcPr>
            <w:tcW w:w="3544" w:type="dxa"/>
            <w:tcMar>
              <w:top w:w="113" w:type="dxa"/>
              <w:bottom w:w="113" w:type="dxa"/>
            </w:tcMar>
          </w:tcPr>
          <w:p w:rsidR="003A6EFC" w:rsidRPr="004021B0" w:rsidRDefault="003A6EFC" w:rsidP="00027E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lastRenderedPageBreak/>
              <w:t xml:space="preserve">Protection of rights in detention: </w:t>
            </w:r>
            <w:r>
              <w:rPr>
                <w:rFonts w:cstheme="minorHAnsi"/>
                <w:i/>
                <w:color w:val="000000"/>
                <w:sz w:val="20"/>
                <w:szCs w:val="20"/>
              </w:rPr>
              <w:t>Lack of</w:t>
            </w:r>
            <w:r w:rsidRPr="00027E56">
              <w:rPr>
                <w:rFonts w:cstheme="minorHAnsi"/>
                <w:i/>
                <w:color w:val="000000"/>
                <w:sz w:val="20"/>
                <w:szCs w:val="20"/>
              </w:rPr>
              <w:t xml:space="preserve"> </w:t>
            </w:r>
            <w:r w:rsidRPr="00027E56">
              <w:rPr>
                <w:rFonts w:cstheme="minorHAnsi"/>
                <w:i/>
                <w:color w:val="000000"/>
                <w:sz w:val="20"/>
                <w:szCs w:val="20"/>
              </w:rPr>
              <w:lastRenderedPageBreak/>
              <w:t>judicial decision authorising deprivation of liberty; failure to secure a prompt examination of applications for release and lack of enforceable right to compensation for unlawful detention. (Article 5 §</w:t>
            </w:r>
            <w:r>
              <w:rPr>
                <w:rFonts w:cstheme="minorHAnsi"/>
                <w:i/>
                <w:color w:val="000000"/>
                <w:sz w:val="20"/>
                <w:szCs w:val="20"/>
              </w:rPr>
              <w:t xml:space="preserve">§ </w:t>
            </w:r>
            <w:r w:rsidRPr="00027E56">
              <w:rPr>
                <w:rFonts w:cstheme="minorHAnsi"/>
                <w:i/>
                <w:color w:val="000000"/>
                <w:sz w:val="20"/>
                <w:szCs w:val="20"/>
              </w:rPr>
              <w:t>1c</w:t>
            </w:r>
            <w:r>
              <w:rPr>
                <w:rFonts w:cstheme="minorHAnsi"/>
                <w:i/>
                <w:color w:val="000000"/>
                <w:sz w:val="20"/>
                <w:szCs w:val="20"/>
              </w:rPr>
              <w:t>+4+5</w:t>
            </w:r>
            <w:r w:rsidRPr="00027E56">
              <w:rPr>
                <w:rFonts w:cstheme="minorHAnsi"/>
                <w:i/>
                <w:color w:val="000000"/>
                <w:sz w:val="20"/>
                <w:szCs w:val="20"/>
              </w:rPr>
              <w:t>)</w:t>
            </w:r>
          </w:p>
        </w:tc>
        <w:tc>
          <w:tcPr>
            <w:tcW w:w="5386" w:type="dxa"/>
            <w:tcMar>
              <w:top w:w="113" w:type="dxa"/>
              <w:bottom w:w="113" w:type="dxa"/>
            </w:tcMar>
          </w:tcPr>
          <w:p w:rsidR="003A6EFC" w:rsidRPr="00B4612E" w:rsidRDefault="003A6EFC" w:rsidP="006C0F4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 xml:space="preserve">The applicant was released and received compensation. </w:t>
            </w:r>
            <w:r w:rsidRPr="00A4310A">
              <w:rPr>
                <w:rFonts w:cstheme="minorHAnsi"/>
                <w:color w:val="000000"/>
                <w:sz w:val="20"/>
                <w:szCs w:val="20"/>
              </w:rPr>
              <w:t xml:space="preserve">As </w:t>
            </w:r>
            <w:r w:rsidRPr="00A4310A">
              <w:rPr>
                <w:rFonts w:cstheme="minorHAnsi"/>
                <w:color w:val="000000"/>
                <w:sz w:val="20"/>
                <w:szCs w:val="20"/>
              </w:rPr>
              <w:lastRenderedPageBreak/>
              <w:t xml:space="preserve">concerns Article 5 §1, the impugned transitional </w:t>
            </w:r>
            <w:r>
              <w:rPr>
                <w:rFonts w:cstheme="minorHAnsi"/>
                <w:color w:val="000000"/>
                <w:sz w:val="20"/>
                <w:szCs w:val="20"/>
              </w:rPr>
              <w:t xml:space="preserve">on </w:t>
            </w:r>
            <w:r w:rsidRPr="00A4310A">
              <w:rPr>
                <w:rFonts w:cstheme="minorHAnsi"/>
                <w:color w:val="000000"/>
                <w:sz w:val="20"/>
                <w:szCs w:val="20"/>
              </w:rPr>
              <w:t>the prolongation of the detention created by an amendment of the Code of Criminal Procedure in 2001 ended. As concerns the length of decision-making on applications f</w:t>
            </w:r>
            <w:r>
              <w:rPr>
                <w:rFonts w:cstheme="minorHAnsi"/>
                <w:color w:val="000000"/>
                <w:sz w:val="20"/>
                <w:szCs w:val="20"/>
              </w:rPr>
              <w:t xml:space="preserve">or release: see </w:t>
            </w:r>
            <w:hyperlink r:id="rId28" w:history="1">
              <w:r w:rsidRPr="0004747A">
                <w:rPr>
                  <w:rStyle w:val="Hyperlink"/>
                  <w:rFonts w:cstheme="minorHAnsi"/>
                  <w:sz w:val="20"/>
                  <w:szCs w:val="20"/>
                </w:rPr>
                <w:t>CM/ResDH(2011)9</w:t>
              </w:r>
            </w:hyperlink>
            <w:r w:rsidRPr="00A4310A">
              <w:rPr>
                <w:rFonts w:cstheme="minorHAnsi"/>
                <w:color w:val="000000"/>
                <w:sz w:val="20"/>
                <w:szCs w:val="20"/>
              </w:rPr>
              <w:t xml:space="preserve"> in Fešar and 8 other cases. Compensation for non-pecuniary damage in cases of violations of the right to liberty and security was </w:t>
            </w:r>
            <w:r w:rsidR="006C0F46">
              <w:rPr>
                <w:rFonts w:cstheme="minorHAnsi"/>
                <w:color w:val="000000"/>
                <w:sz w:val="20"/>
                <w:szCs w:val="20"/>
              </w:rPr>
              <w:t xml:space="preserve">introduced by Law No. 160/2006 providing </w:t>
            </w:r>
            <w:r w:rsidRPr="00A4310A">
              <w:rPr>
                <w:rFonts w:cstheme="minorHAnsi"/>
                <w:color w:val="000000"/>
                <w:sz w:val="20"/>
                <w:szCs w:val="20"/>
              </w:rPr>
              <w:t>that in cases of illegal decisions and irregular official processes compensation may cover both material and non-pecuniary</w:t>
            </w:r>
            <w:r w:rsidR="006C0F46">
              <w:rPr>
                <w:rFonts w:cstheme="minorHAnsi"/>
                <w:color w:val="000000"/>
                <w:sz w:val="20"/>
                <w:szCs w:val="20"/>
              </w:rPr>
              <w:t xml:space="preserve"> damage</w:t>
            </w:r>
            <w:r w:rsidRPr="00A4310A">
              <w:rPr>
                <w:rFonts w:cstheme="minorHAnsi"/>
                <w:color w:val="000000"/>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29" w:history="1">
              <w:r w:rsidR="003A6EFC" w:rsidRPr="002A3B4C">
                <w:rPr>
                  <w:rStyle w:val="Hyperlink"/>
                  <w:b w:val="0"/>
                  <w:bCs w:val="0"/>
                  <w:sz w:val="20"/>
                  <w:szCs w:val="20"/>
                </w:rPr>
                <w:t>CM/ResDH(2012)18</w:t>
              </w:r>
            </w:hyperlink>
          </w:p>
        </w:tc>
        <w:tc>
          <w:tcPr>
            <w:tcW w:w="1280"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CZE / Suda</w:t>
            </w:r>
          </w:p>
        </w:tc>
        <w:tc>
          <w:tcPr>
            <w:tcW w:w="1134"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4747A">
              <w:rPr>
                <w:rFonts w:cstheme="minorHAnsi"/>
                <w:b/>
                <w:sz w:val="20"/>
                <w:szCs w:val="20"/>
              </w:rPr>
              <w:t>1643/06</w:t>
            </w:r>
          </w:p>
        </w:tc>
        <w:tc>
          <w:tcPr>
            <w:tcW w:w="1417" w:type="dxa"/>
            <w:tcMar>
              <w:top w:w="113" w:type="dxa"/>
              <w:bottom w:w="113" w:type="dxa"/>
            </w:tcMar>
          </w:tcPr>
          <w:p w:rsidR="003A6EFC" w:rsidRPr="0004747A"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4747A">
              <w:rPr>
                <w:rFonts w:cstheme="minorHAnsi"/>
                <w:b/>
                <w:sz w:val="20"/>
                <w:szCs w:val="20"/>
              </w:rPr>
              <w:t>28/01/2011</w:t>
            </w:r>
          </w:p>
          <w:p w:rsidR="003A6EFC" w:rsidRPr="00E61A85"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4747A">
              <w:rPr>
                <w:rFonts w:cstheme="minorHAnsi"/>
                <w:sz w:val="20"/>
                <w:szCs w:val="20"/>
              </w:rPr>
              <w:t>28/10/2010</w:t>
            </w:r>
          </w:p>
        </w:tc>
        <w:tc>
          <w:tcPr>
            <w:tcW w:w="3544" w:type="dxa"/>
            <w:tcMar>
              <w:top w:w="113" w:type="dxa"/>
              <w:bottom w:w="113" w:type="dxa"/>
            </w:tcMar>
          </w:tcPr>
          <w:p w:rsidR="003A6EFC" w:rsidRPr="00E61A85" w:rsidRDefault="003A6EFC" w:rsidP="0004747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0762A1">
              <w:rPr>
                <w:rFonts w:cstheme="minorHAnsi"/>
                <w:b/>
                <w:i/>
                <w:color w:val="000000"/>
                <w:sz w:val="20"/>
                <w:szCs w:val="20"/>
              </w:rPr>
              <w:t>Access to and efficient functioning of justice</w:t>
            </w:r>
            <w:r>
              <w:rPr>
                <w:rFonts w:cstheme="minorHAnsi"/>
                <w:b/>
                <w:i/>
                <w:color w:val="000000"/>
                <w:sz w:val="20"/>
                <w:szCs w:val="20"/>
              </w:rPr>
              <w:t>:</w:t>
            </w:r>
            <w:r>
              <w:t xml:space="preserve"> </w:t>
            </w:r>
            <w:r w:rsidRPr="0004747A">
              <w:rPr>
                <w:i/>
              </w:rPr>
              <w:t>O</w:t>
            </w:r>
            <w:r w:rsidRPr="0004747A">
              <w:rPr>
                <w:rFonts w:cstheme="minorHAnsi"/>
                <w:i/>
                <w:color w:val="000000"/>
                <w:sz w:val="20"/>
                <w:szCs w:val="20"/>
              </w:rPr>
              <w:t>bligation</w:t>
            </w:r>
            <w:r>
              <w:rPr>
                <w:rFonts w:cstheme="minorHAnsi"/>
                <w:i/>
                <w:color w:val="000000"/>
                <w:sz w:val="20"/>
                <w:szCs w:val="20"/>
              </w:rPr>
              <w:t xml:space="preserve"> based on law</w:t>
            </w:r>
            <w:r w:rsidRPr="0004747A">
              <w:rPr>
                <w:rFonts w:cstheme="minorHAnsi"/>
                <w:i/>
                <w:color w:val="000000"/>
                <w:sz w:val="20"/>
                <w:szCs w:val="20"/>
              </w:rPr>
              <w:t xml:space="preserve"> to submit </w:t>
            </w:r>
            <w:r>
              <w:rPr>
                <w:rFonts w:cstheme="minorHAnsi"/>
                <w:i/>
                <w:color w:val="000000"/>
                <w:sz w:val="20"/>
                <w:szCs w:val="20"/>
              </w:rPr>
              <w:t xml:space="preserve">a </w:t>
            </w:r>
            <w:r w:rsidRPr="0004747A">
              <w:rPr>
                <w:rFonts w:cstheme="minorHAnsi"/>
                <w:i/>
                <w:color w:val="000000"/>
                <w:sz w:val="20"/>
                <w:szCs w:val="20"/>
              </w:rPr>
              <w:t xml:space="preserve">dispute </w:t>
            </w:r>
            <w:r w:rsidRPr="00BC0684">
              <w:rPr>
                <w:rFonts w:cstheme="minorHAnsi"/>
                <w:i/>
                <w:color w:val="000000"/>
                <w:sz w:val="20"/>
                <w:szCs w:val="20"/>
              </w:rPr>
              <w:t>between two private entities</w:t>
            </w:r>
            <w:r>
              <w:rPr>
                <w:rFonts w:cstheme="minorHAnsi"/>
                <w:i/>
                <w:color w:val="000000"/>
                <w:sz w:val="20"/>
                <w:szCs w:val="20"/>
              </w:rPr>
              <w:t xml:space="preserve"> </w:t>
            </w:r>
            <w:r w:rsidRPr="0004747A">
              <w:rPr>
                <w:rFonts w:cstheme="minorHAnsi"/>
                <w:i/>
                <w:color w:val="000000"/>
                <w:sz w:val="20"/>
                <w:szCs w:val="20"/>
              </w:rPr>
              <w:t>to private arbitrators. (Article 6 §1)</w:t>
            </w:r>
          </w:p>
        </w:tc>
        <w:tc>
          <w:tcPr>
            <w:tcW w:w="5386" w:type="dxa"/>
            <w:tcMar>
              <w:top w:w="113" w:type="dxa"/>
              <w:bottom w:w="113" w:type="dxa"/>
            </w:tcMar>
          </w:tcPr>
          <w:p w:rsidR="003A6EFC" w:rsidRPr="00185598" w:rsidRDefault="003A6EFC" w:rsidP="002A3B4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No request for reopening </w:t>
            </w:r>
            <w:r w:rsidR="002A3B4C">
              <w:rPr>
                <w:rFonts w:cstheme="minorHAnsi"/>
                <w:color w:val="000000"/>
                <w:sz w:val="20"/>
                <w:szCs w:val="20"/>
              </w:rPr>
              <w:t xml:space="preserve">of </w:t>
            </w:r>
            <w:r w:rsidRPr="0004747A">
              <w:rPr>
                <w:rFonts w:cstheme="minorHAnsi"/>
                <w:color w:val="000000"/>
                <w:sz w:val="20"/>
                <w:szCs w:val="20"/>
              </w:rPr>
              <w:t>final decisions of domestic courts</w:t>
            </w:r>
            <w:r>
              <w:rPr>
                <w:rFonts w:cstheme="minorHAnsi"/>
                <w:color w:val="000000"/>
                <w:sz w:val="20"/>
                <w:szCs w:val="20"/>
              </w:rPr>
              <w:t xml:space="preserve"> was submitted. </w:t>
            </w:r>
            <w:r w:rsidR="002A3B4C">
              <w:rPr>
                <w:rFonts w:cstheme="minorHAnsi"/>
                <w:color w:val="000000"/>
                <w:sz w:val="20"/>
                <w:szCs w:val="20"/>
              </w:rPr>
              <w:t xml:space="preserve"> T</w:t>
            </w:r>
            <w:r w:rsidR="002A3B4C" w:rsidRPr="0004747A">
              <w:rPr>
                <w:rFonts w:cstheme="minorHAnsi"/>
                <w:color w:val="000000"/>
                <w:sz w:val="20"/>
                <w:szCs w:val="20"/>
              </w:rPr>
              <w:t>he Commercial Code (Companies and Cooperatives Transformations Act)</w:t>
            </w:r>
            <w:r w:rsidR="002A3B4C">
              <w:rPr>
                <w:rFonts w:cstheme="minorHAnsi"/>
                <w:color w:val="000000"/>
                <w:sz w:val="20"/>
                <w:szCs w:val="20"/>
              </w:rPr>
              <w:t xml:space="preserve"> was amended</w:t>
            </w:r>
            <w:r w:rsidR="002A3B4C" w:rsidRPr="0004747A">
              <w:rPr>
                <w:rFonts w:cstheme="minorHAnsi"/>
                <w:color w:val="000000"/>
                <w:sz w:val="20"/>
                <w:szCs w:val="20"/>
              </w:rPr>
              <w:t xml:space="preserve"> </w:t>
            </w:r>
            <w:r w:rsidR="002A3B4C">
              <w:rPr>
                <w:rFonts w:cstheme="minorHAnsi"/>
                <w:color w:val="000000"/>
                <w:sz w:val="20"/>
                <w:szCs w:val="20"/>
              </w:rPr>
              <w:t xml:space="preserve">by </w:t>
            </w:r>
            <w:r w:rsidR="002A3B4C" w:rsidRPr="0004747A">
              <w:rPr>
                <w:rFonts w:cstheme="minorHAnsi"/>
                <w:color w:val="000000"/>
                <w:sz w:val="20"/>
                <w:szCs w:val="20"/>
              </w:rPr>
              <w:t xml:space="preserve">Act no. 125/2008 </w:t>
            </w:r>
            <w:r w:rsidR="002A3B4C">
              <w:rPr>
                <w:rFonts w:cstheme="minorHAnsi"/>
                <w:color w:val="000000"/>
                <w:sz w:val="20"/>
                <w:szCs w:val="20"/>
              </w:rPr>
              <w:t>abolishing the</w:t>
            </w:r>
            <w:r w:rsidRPr="0004747A">
              <w:rPr>
                <w:rFonts w:cstheme="minorHAnsi"/>
                <w:color w:val="000000"/>
                <w:sz w:val="20"/>
                <w:szCs w:val="20"/>
              </w:rPr>
              <w:t xml:space="preserve"> arbitrators’ jurisdiction established by a contr</w:t>
            </w:r>
            <w:r w:rsidR="002A3B4C">
              <w:rPr>
                <w:rFonts w:cstheme="minorHAnsi"/>
                <w:color w:val="000000"/>
                <w:sz w:val="20"/>
                <w:szCs w:val="20"/>
              </w:rPr>
              <w:t>act between third parties</w:t>
            </w:r>
            <w:r w:rsidRPr="0004747A">
              <w:rPr>
                <w:rFonts w:cstheme="minorHAnsi"/>
                <w:color w:val="000000"/>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30" w:history="1">
              <w:r w:rsidR="003A6EFC" w:rsidRPr="002A3B4C">
                <w:rPr>
                  <w:rStyle w:val="Hyperlink"/>
                  <w:b w:val="0"/>
                  <w:bCs w:val="0"/>
                  <w:sz w:val="20"/>
                  <w:szCs w:val="20"/>
                </w:rPr>
                <w:t>CM/ResDH(2012)19</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CZE / Crabtree</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41116/04</w:t>
            </w:r>
          </w:p>
        </w:tc>
        <w:tc>
          <w:tcPr>
            <w:tcW w:w="1417" w:type="dxa"/>
            <w:tcMar>
              <w:top w:w="113" w:type="dxa"/>
              <w:bottom w:w="113" w:type="dxa"/>
            </w:tcMar>
          </w:tcPr>
          <w:p w:rsidR="003A6EFC" w:rsidRPr="00BC0684"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C0684">
              <w:rPr>
                <w:rFonts w:cstheme="minorHAnsi"/>
                <w:b/>
                <w:sz w:val="20"/>
                <w:szCs w:val="20"/>
              </w:rPr>
              <w:t>04/10/2010</w:t>
            </w:r>
          </w:p>
          <w:p w:rsidR="003A6EFC" w:rsidRPr="001233A4"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C0684">
              <w:rPr>
                <w:rFonts w:cstheme="minorHAnsi"/>
                <w:sz w:val="20"/>
                <w:szCs w:val="20"/>
              </w:rPr>
              <w:t>25/02/2010</w:t>
            </w:r>
          </w:p>
        </w:tc>
        <w:tc>
          <w:tcPr>
            <w:tcW w:w="3544" w:type="dxa"/>
            <w:tcMar>
              <w:top w:w="113" w:type="dxa"/>
              <w:bottom w:w="113" w:type="dxa"/>
            </w:tcMar>
          </w:tcPr>
          <w:p w:rsidR="003A6EFC" w:rsidRPr="004021B0" w:rsidRDefault="003A6EFC" w:rsidP="007E2F0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007E2F03" w:rsidRPr="007E2F03">
              <w:rPr>
                <w:rFonts w:cstheme="minorHAnsi"/>
                <w:i/>
                <w:color w:val="000000"/>
                <w:sz w:val="20"/>
                <w:szCs w:val="20"/>
              </w:rPr>
              <w:t xml:space="preserve">Unlawful </w:t>
            </w:r>
            <w:r w:rsidRPr="007E2F03">
              <w:rPr>
                <w:rFonts w:cstheme="minorHAnsi"/>
                <w:i/>
                <w:color w:val="000000"/>
                <w:sz w:val="20"/>
                <w:szCs w:val="20"/>
              </w:rPr>
              <w:t>d</w:t>
            </w:r>
            <w:r>
              <w:rPr>
                <w:rFonts w:cstheme="minorHAnsi"/>
                <w:i/>
                <w:color w:val="000000"/>
                <w:sz w:val="20"/>
                <w:szCs w:val="20"/>
              </w:rPr>
              <w:t>etention on remand</w:t>
            </w:r>
            <w:r w:rsidRPr="00027E56">
              <w:rPr>
                <w:rFonts w:cstheme="minorHAnsi"/>
                <w:i/>
                <w:color w:val="000000"/>
                <w:sz w:val="20"/>
                <w:szCs w:val="20"/>
              </w:rPr>
              <w:t xml:space="preserve"> </w:t>
            </w:r>
            <w:r w:rsidR="007E2F03">
              <w:rPr>
                <w:rFonts w:cstheme="minorHAnsi"/>
                <w:i/>
                <w:color w:val="000000"/>
                <w:sz w:val="20"/>
                <w:szCs w:val="20"/>
              </w:rPr>
              <w:t xml:space="preserve">without legal basis </w:t>
            </w:r>
            <w:r w:rsidRPr="00027E56">
              <w:rPr>
                <w:rFonts w:cstheme="minorHAnsi"/>
                <w:i/>
                <w:color w:val="000000"/>
                <w:sz w:val="20"/>
                <w:szCs w:val="20"/>
              </w:rPr>
              <w:t>and lack of enforceable right to compensation for unlawful detention. (Article 5 §</w:t>
            </w:r>
            <w:r>
              <w:rPr>
                <w:rFonts w:cstheme="minorHAnsi"/>
                <w:i/>
                <w:color w:val="000000"/>
                <w:sz w:val="20"/>
                <w:szCs w:val="20"/>
              </w:rPr>
              <w:t xml:space="preserve">§ </w:t>
            </w:r>
            <w:r w:rsidRPr="00027E56">
              <w:rPr>
                <w:rFonts w:cstheme="minorHAnsi"/>
                <w:i/>
                <w:color w:val="000000"/>
                <w:sz w:val="20"/>
                <w:szCs w:val="20"/>
              </w:rPr>
              <w:t>1c</w:t>
            </w:r>
            <w:r>
              <w:rPr>
                <w:rFonts w:cstheme="minorHAnsi"/>
                <w:i/>
                <w:color w:val="000000"/>
                <w:sz w:val="20"/>
                <w:szCs w:val="20"/>
              </w:rPr>
              <w:t>+5</w:t>
            </w:r>
            <w:r w:rsidRPr="00027E56">
              <w:rPr>
                <w:rFonts w:cstheme="minorHAnsi"/>
                <w:i/>
                <w:color w:val="000000"/>
                <w:sz w:val="20"/>
                <w:szCs w:val="20"/>
              </w:rPr>
              <w:t>)</w:t>
            </w:r>
          </w:p>
        </w:tc>
        <w:tc>
          <w:tcPr>
            <w:tcW w:w="5386" w:type="dxa"/>
            <w:tcMar>
              <w:top w:w="113" w:type="dxa"/>
              <w:bottom w:w="113" w:type="dxa"/>
            </w:tcMar>
          </w:tcPr>
          <w:p w:rsidR="003A6EFC" w:rsidRPr="005E7D99" w:rsidRDefault="003A6EFC" w:rsidP="007E2F03">
            <w:pPr>
              <w:jc w:val="both"/>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 xml:space="preserve">The applicant was sentenced to a term of imprisonment meanwhile. Isolated case. </w:t>
            </w:r>
            <w:r w:rsidR="007E2F03">
              <w:rPr>
                <w:sz w:val="20"/>
                <w:szCs w:val="20"/>
                <w:lang w:val="en-US"/>
              </w:rPr>
              <w:t>T</w:t>
            </w:r>
            <w:r>
              <w:rPr>
                <w:rFonts w:cstheme="minorHAnsi"/>
                <w:color w:val="000000"/>
                <w:sz w:val="20"/>
                <w:szCs w:val="20"/>
              </w:rPr>
              <w:t xml:space="preserve">he Constitutional Court had held in November 2004 that the municipal court should have </w:t>
            </w:r>
            <w:r w:rsidRPr="001D0A73">
              <w:rPr>
                <w:rFonts w:cstheme="minorHAnsi"/>
                <w:color w:val="000000"/>
                <w:sz w:val="20"/>
                <w:szCs w:val="20"/>
              </w:rPr>
              <w:t xml:space="preserve">decided on </w:t>
            </w:r>
            <w:r>
              <w:rPr>
                <w:rFonts w:cstheme="minorHAnsi"/>
                <w:color w:val="000000"/>
                <w:sz w:val="20"/>
                <w:szCs w:val="20"/>
              </w:rPr>
              <w:t xml:space="preserve">the </w:t>
            </w:r>
            <w:r w:rsidRPr="001D0A73">
              <w:rPr>
                <w:rFonts w:cstheme="minorHAnsi"/>
                <w:color w:val="000000"/>
                <w:sz w:val="20"/>
                <w:szCs w:val="20"/>
              </w:rPr>
              <w:t xml:space="preserve">extension of the applicant’s pre-trial detention or his release </w:t>
            </w:r>
            <w:r>
              <w:rPr>
                <w:rFonts w:cstheme="minorHAnsi"/>
                <w:color w:val="000000"/>
                <w:sz w:val="20"/>
                <w:szCs w:val="20"/>
              </w:rPr>
              <w:t xml:space="preserve">within the statutory time-limit. </w:t>
            </w:r>
            <w:r w:rsidRPr="00A4310A">
              <w:rPr>
                <w:rFonts w:cstheme="minorHAnsi"/>
                <w:color w:val="000000"/>
                <w:sz w:val="20"/>
                <w:szCs w:val="20"/>
              </w:rPr>
              <w:t>Compensation for non-pecuniary damage in cases of violations of the right to liberty and security was introduced by Law No. 160/2006.</w:t>
            </w:r>
          </w:p>
        </w:tc>
      </w:tr>
      <w:tr w:rsidR="003A6EFC" w:rsidRPr="005016F7"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5D2231" w:rsidRDefault="00527F96" w:rsidP="004363F1">
            <w:pPr>
              <w:jc w:val="center"/>
              <w:rPr>
                <w:sz w:val="20"/>
                <w:szCs w:val="20"/>
              </w:rPr>
            </w:pPr>
            <w:hyperlink r:id="rId31" w:history="1">
              <w:r w:rsidR="003A6EFC" w:rsidRPr="007E2F03">
                <w:rPr>
                  <w:rStyle w:val="Hyperlink"/>
                  <w:b w:val="0"/>
                  <w:bCs w:val="0"/>
                  <w:sz w:val="20"/>
                  <w:szCs w:val="20"/>
                </w:rPr>
                <w:t>CM/ResDH(2012)20</w:t>
              </w:r>
            </w:hyperlink>
          </w:p>
        </w:tc>
        <w:tc>
          <w:tcPr>
            <w:tcW w:w="1280"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CZE / Hubka and 4 other cases</w:t>
            </w:r>
          </w:p>
        </w:tc>
        <w:tc>
          <w:tcPr>
            <w:tcW w:w="1134"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500/06+</w:t>
            </w:r>
          </w:p>
        </w:tc>
        <w:tc>
          <w:tcPr>
            <w:tcW w:w="1417" w:type="dxa"/>
            <w:tcMar>
              <w:top w:w="113" w:type="dxa"/>
              <w:bottom w:w="113" w:type="dxa"/>
            </w:tcMar>
          </w:tcPr>
          <w:p w:rsidR="003A6EFC" w:rsidRPr="005016F7"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016F7">
              <w:rPr>
                <w:rFonts w:cstheme="minorHAnsi"/>
                <w:b/>
                <w:sz w:val="20"/>
                <w:szCs w:val="20"/>
              </w:rPr>
              <w:t>03/05/2011</w:t>
            </w:r>
          </w:p>
          <w:p w:rsidR="003A6EFC" w:rsidRPr="004B62BA"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03/02/2011</w:t>
            </w:r>
          </w:p>
        </w:tc>
        <w:tc>
          <w:tcPr>
            <w:tcW w:w="3544" w:type="dxa"/>
            <w:tcMar>
              <w:top w:w="113" w:type="dxa"/>
              <w:bottom w:w="113" w:type="dxa"/>
            </w:tcMar>
          </w:tcPr>
          <w:p w:rsidR="003A6EFC" w:rsidRPr="00B87FC4" w:rsidRDefault="003A6EFC" w:rsidP="00B87FC4">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0762A1">
              <w:rPr>
                <w:rFonts w:cstheme="minorHAnsi"/>
                <w:b/>
                <w:i/>
                <w:color w:val="000000"/>
                <w:sz w:val="20"/>
                <w:szCs w:val="20"/>
              </w:rPr>
              <w:t>Access to and efficient functioning of justice</w:t>
            </w:r>
            <w:r>
              <w:rPr>
                <w:rFonts w:cstheme="minorHAnsi"/>
                <w:b/>
                <w:i/>
                <w:color w:val="000000"/>
                <w:sz w:val="20"/>
                <w:szCs w:val="20"/>
              </w:rPr>
              <w:t>:</w:t>
            </w:r>
            <w:r>
              <w:t xml:space="preserve"> </w:t>
            </w:r>
            <w:r>
              <w:rPr>
                <w:rFonts w:cstheme="minorHAnsi"/>
                <w:i/>
                <w:color w:val="000000"/>
                <w:sz w:val="20"/>
                <w:szCs w:val="20"/>
              </w:rPr>
              <w:t>D</w:t>
            </w:r>
            <w:r w:rsidRPr="00B87FC4">
              <w:rPr>
                <w:rFonts w:cstheme="minorHAnsi"/>
                <w:i/>
                <w:color w:val="000000"/>
                <w:sz w:val="20"/>
                <w:szCs w:val="20"/>
              </w:rPr>
              <w:t xml:space="preserve">enial of a fair hearing </w:t>
            </w:r>
            <w:r>
              <w:rPr>
                <w:rFonts w:cstheme="minorHAnsi"/>
                <w:i/>
                <w:color w:val="000000"/>
                <w:sz w:val="20"/>
                <w:szCs w:val="20"/>
              </w:rPr>
              <w:t xml:space="preserve">in civil proceedings due to the lack of </w:t>
            </w:r>
            <w:r w:rsidRPr="00B87FC4">
              <w:rPr>
                <w:rFonts w:cstheme="minorHAnsi"/>
                <w:i/>
                <w:color w:val="000000"/>
                <w:sz w:val="20"/>
                <w:szCs w:val="20"/>
              </w:rPr>
              <w:t>opportunity to comment on documentary evidence produced at the request of the Constitutional Court.</w:t>
            </w:r>
            <w:r>
              <w:rPr>
                <w:rFonts w:cstheme="minorHAnsi"/>
                <w:i/>
                <w:color w:val="000000"/>
                <w:sz w:val="20"/>
                <w:szCs w:val="20"/>
              </w:rPr>
              <w:t xml:space="preserve"> (Article 6 §1)</w:t>
            </w:r>
          </w:p>
        </w:tc>
        <w:tc>
          <w:tcPr>
            <w:tcW w:w="5386" w:type="dxa"/>
            <w:tcMar>
              <w:top w:w="113" w:type="dxa"/>
              <w:bottom w:w="113" w:type="dxa"/>
            </w:tcMar>
          </w:tcPr>
          <w:p w:rsidR="003A6EFC" w:rsidRPr="00FC7C2C" w:rsidRDefault="00FC7C2C" w:rsidP="00FC7C2C">
            <w:pPr>
              <w:cnfStyle w:val="000000000000" w:firstRow="0" w:lastRow="0" w:firstColumn="0" w:lastColumn="0" w:oddVBand="0" w:evenVBand="0" w:oddHBand="0" w:evenHBand="0" w:firstRowFirstColumn="0" w:firstRowLastColumn="0" w:lastRowFirstColumn="0" w:lastRowLastColumn="0"/>
              <w:rPr>
                <w:color w:val="333333"/>
                <w:sz w:val="20"/>
                <w:szCs w:val="20"/>
              </w:rPr>
            </w:pPr>
            <w:r w:rsidRPr="00FC7C2C">
              <w:rPr>
                <w:color w:val="333333"/>
                <w:sz w:val="20"/>
                <w:szCs w:val="20"/>
              </w:rPr>
              <w:t>The finding of a violation provided in itself sufficient just satisfaction for the non-pecuniary damage sustained. Moreover, all civil cases had been decided by domestic courts of at least two bodies, and the lack of transmission of the observations of the other parties to the proceedings before the Constitutional Court was not considered as having influenced the results of those proceedings. Reopening of proceedings would therefore be in contradiction to th</w:t>
            </w:r>
            <w:r>
              <w:rPr>
                <w:color w:val="333333"/>
                <w:sz w:val="20"/>
                <w:szCs w:val="20"/>
              </w:rPr>
              <w:t xml:space="preserve">e principle of legal security. </w:t>
            </w:r>
            <w:r w:rsidR="003A6EFC" w:rsidRPr="005016F7">
              <w:rPr>
                <w:color w:val="333333"/>
                <w:sz w:val="20"/>
                <w:szCs w:val="20"/>
              </w:rPr>
              <w:t xml:space="preserve">For general measures see </w:t>
            </w:r>
            <w:hyperlink r:id="rId32" w:history="1">
              <w:r w:rsidR="003A6EFC" w:rsidRPr="005016F7">
                <w:rPr>
                  <w:color w:val="428BCA"/>
                  <w:sz w:val="20"/>
                  <w:szCs w:val="20"/>
                </w:rPr>
                <w:t>ResDH(2006)71</w:t>
              </w:r>
            </w:hyperlink>
            <w:r w:rsidR="003A6EFC" w:rsidRPr="005016F7">
              <w:rPr>
                <w:color w:val="333333"/>
              </w:rPr>
              <w:t xml:space="preserve"> </w:t>
            </w:r>
            <w:r w:rsidR="003A6EFC" w:rsidRPr="005016F7">
              <w:rPr>
                <w:color w:val="333333"/>
                <w:sz w:val="20"/>
                <w:szCs w:val="20"/>
              </w:rPr>
              <w:t xml:space="preserve">Milatová </w:t>
            </w:r>
            <w:r w:rsidR="003A6EFC" w:rsidRPr="005016F7">
              <w:rPr>
                <w:color w:val="333333"/>
                <w:sz w:val="20"/>
                <w:szCs w:val="20"/>
              </w:rPr>
              <w:lastRenderedPageBreak/>
              <w:t xml:space="preserve">and Others </w:t>
            </w:r>
            <w:r w:rsidR="003A6EFC">
              <w:rPr>
                <w:color w:val="333333"/>
                <w:sz w:val="20"/>
                <w:szCs w:val="20"/>
              </w:rPr>
              <w:t xml:space="preserve"> and </w:t>
            </w:r>
            <w:hyperlink r:id="rId33" w:history="1">
              <w:r w:rsidR="003A6EFC" w:rsidRPr="005016F7">
                <w:rPr>
                  <w:color w:val="428BCA"/>
                  <w:sz w:val="20"/>
                  <w:szCs w:val="20"/>
                </w:rPr>
                <w:t>CM/ResDH(2010)13</w:t>
              </w:r>
            </w:hyperlink>
            <w:r w:rsidR="003A6EFC" w:rsidRPr="005016F7">
              <w:rPr>
                <w:color w:val="333333"/>
              </w:rPr>
              <w:t xml:space="preserve"> </w:t>
            </w:r>
            <w:r w:rsidR="003A6EFC">
              <w:rPr>
                <w:color w:val="333333"/>
              </w:rPr>
              <w:t xml:space="preserve">in </w:t>
            </w:r>
            <w:r w:rsidR="003A6EFC">
              <w:rPr>
                <w:color w:val="333333"/>
                <w:sz w:val="20"/>
                <w:szCs w:val="20"/>
              </w:rPr>
              <w:t xml:space="preserve">Mareš. </w:t>
            </w:r>
            <w:r w:rsidR="003A6EFC" w:rsidRPr="00CF3EE1">
              <w:rPr>
                <w:color w:val="333333"/>
                <w:sz w:val="20"/>
                <w:szCs w:val="20"/>
              </w:rPr>
              <w:t>On 03/05/2011 the Plenary Assembly of the Constitutional Court adopted Recommendation No. 20/11, providing that the observations requested from the other parties to the proceedings will always be transmitted to the complainant for reply, except in cases where such observations contain only a reference to the decisions rendered previously and challenged by the constitutional complaint.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34" w:history="1">
              <w:r w:rsidR="003A6EFC" w:rsidRPr="007E2F03">
                <w:rPr>
                  <w:rStyle w:val="Hyperlink"/>
                  <w:b w:val="0"/>
                  <w:bCs w:val="0"/>
                  <w:sz w:val="20"/>
                  <w:szCs w:val="20"/>
                </w:rPr>
                <w:t>CM/ResDH(2012)21</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CZE / Macready</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3EE1">
              <w:rPr>
                <w:rFonts w:cstheme="minorHAnsi"/>
                <w:b/>
                <w:sz w:val="20"/>
                <w:szCs w:val="20"/>
              </w:rPr>
              <w:t>4824/06</w:t>
            </w:r>
          </w:p>
        </w:tc>
        <w:tc>
          <w:tcPr>
            <w:tcW w:w="1417" w:type="dxa"/>
            <w:tcMar>
              <w:top w:w="113" w:type="dxa"/>
              <w:bottom w:w="113" w:type="dxa"/>
            </w:tcMar>
          </w:tcPr>
          <w:p w:rsidR="003A6EFC" w:rsidRPr="00CF3EE1"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3EE1">
              <w:rPr>
                <w:rFonts w:cstheme="minorHAnsi"/>
                <w:b/>
                <w:sz w:val="20"/>
                <w:szCs w:val="20"/>
              </w:rPr>
              <w:t>04/10/2010</w:t>
            </w:r>
          </w:p>
          <w:p w:rsidR="003A6EFC" w:rsidRPr="00325AF3"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F3EE1">
              <w:rPr>
                <w:rFonts w:cstheme="minorHAnsi"/>
                <w:sz w:val="20"/>
                <w:szCs w:val="20"/>
              </w:rPr>
              <w:t>22/04/2010</w:t>
            </w:r>
          </w:p>
        </w:tc>
        <w:tc>
          <w:tcPr>
            <w:tcW w:w="3544" w:type="dxa"/>
            <w:tcMar>
              <w:top w:w="113" w:type="dxa"/>
              <w:bottom w:w="113" w:type="dxa"/>
            </w:tcMar>
          </w:tcPr>
          <w:p w:rsidR="003A6EFC" w:rsidRPr="00CF3EE1" w:rsidRDefault="003A6EFC" w:rsidP="00AE26B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CF3EE1">
              <w:rPr>
                <w:rFonts w:cstheme="minorHAnsi"/>
                <w:b/>
                <w:i/>
                <w:color w:val="000000"/>
                <w:sz w:val="20"/>
                <w:szCs w:val="20"/>
              </w:rPr>
              <w:t xml:space="preserve">Protection of private and family life: </w:t>
            </w:r>
            <w:r w:rsidRPr="00CF3EE1">
              <w:rPr>
                <w:rFonts w:cstheme="minorHAnsi"/>
                <w:i/>
                <w:color w:val="000000"/>
                <w:sz w:val="20"/>
                <w:szCs w:val="20"/>
              </w:rPr>
              <w:t>U</w:t>
            </w:r>
            <w:r>
              <w:rPr>
                <w:rFonts w:cstheme="minorHAnsi"/>
                <w:i/>
                <w:color w:val="000000"/>
                <w:sz w:val="20"/>
                <w:szCs w:val="20"/>
              </w:rPr>
              <w:t>nreasonable length of return</w:t>
            </w:r>
            <w:r w:rsidRPr="00CF3EE1">
              <w:rPr>
                <w:rFonts w:cstheme="minorHAnsi"/>
                <w:i/>
                <w:color w:val="000000"/>
                <w:sz w:val="20"/>
                <w:szCs w:val="20"/>
              </w:rPr>
              <w:t xml:space="preserve"> proceedings </w:t>
            </w:r>
            <w:r>
              <w:rPr>
                <w:rFonts w:cstheme="minorHAnsi"/>
                <w:i/>
                <w:color w:val="000000"/>
                <w:sz w:val="20"/>
                <w:szCs w:val="20"/>
              </w:rPr>
              <w:t>under</w:t>
            </w:r>
            <w:r w:rsidRPr="00CF3EE1">
              <w:rPr>
                <w:rFonts w:cstheme="minorHAnsi"/>
                <w:i/>
                <w:color w:val="000000"/>
                <w:sz w:val="20"/>
                <w:szCs w:val="20"/>
              </w:rPr>
              <w:t xml:space="preserve"> the Hague Convention </w:t>
            </w:r>
            <w:r w:rsidRPr="00AE26B2">
              <w:rPr>
                <w:rFonts w:cstheme="minorHAnsi"/>
                <w:i/>
                <w:color w:val="000000"/>
                <w:sz w:val="20"/>
                <w:szCs w:val="20"/>
              </w:rPr>
              <w:t>on the Civil Aspects of International Child Abduction</w:t>
            </w:r>
            <w:r>
              <w:rPr>
                <w:rFonts w:cstheme="minorHAnsi"/>
                <w:i/>
                <w:color w:val="000000"/>
                <w:sz w:val="20"/>
                <w:szCs w:val="20"/>
              </w:rPr>
              <w:t xml:space="preserve"> with regard to </w:t>
            </w:r>
            <w:r w:rsidRPr="00CF3EE1">
              <w:rPr>
                <w:rFonts w:cstheme="minorHAnsi"/>
                <w:i/>
                <w:color w:val="000000"/>
                <w:sz w:val="20"/>
                <w:szCs w:val="20"/>
              </w:rPr>
              <w:t xml:space="preserve">the applicant’s child </w:t>
            </w:r>
            <w:r>
              <w:rPr>
                <w:rFonts w:cstheme="minorHAnsi"/>
                <w:i/>
                <w:color w:val="000000"/>
                <w:sz w:val="20"/>
                <w:szCs w:val="20"/>
              </w:rPr>
              <w:t xml:space="preserve">and </w:t>
            </w:r>
            <w:r w:rsidRPr="00CF3EE1">
              <w:rPr>
                <w:rFonts w:cstheme="minorHAnsi"/>
                <w:i/>
                <w:color w:val="000000"/>
                <w:sz w:val="20"/>
                <w:szCs w:val="20"/>
              </w:rPr>
              <w:t xml:space="preserve">failure of </w:t>
            </w:r>
            <w:r>
              <w:rPr>
                <w:rFonts w:cstheme="minorHAnsi"/>
                <w:i/>
                <w:color w:val="000000"/>
                <w:sz w:val="20"/>
                <w:szCs w:val="20"/>
              </w:rPr>
              <w:t xml:space="preserve">domestic </w:t>
            </w:r>
            <w:r w:rsidRPr="00CF3EE1">
              <w:rPr>
                <w:rFonts w:cstheme="minorHAnsi"/>
                <w:i/>
                <w:color w:val="000000"/>
                <w:sz w:val="20"/>
                <w:szCs w:val="20"/>
              </w:rPr>
              <w:t xml:space="preserve">courts to ensure </w:t>
            </w:r>
            <w:r>
              <w:rPr>
                <w:rFonts w:cstheme="minorHAnsi"/>
                <w:i/>
                <w:color w:val="000000"/>
                <w:sz w:val="20"/>
                <w:szCs w:val="20"/>
              </w:rPr>
              <w:t xml:space="preserve">his </w:t>
            </w:r>
            <w:r w:rsidRPr="00CF3EE1">
              <w:rPr>
                <w:rFonts w:cstheme="minorHAnsi"/>
                <w:i/>
                <w:color w:val="000000"/>
                <w:sz w:val="20"/>
                <w:szCs w:val="20"/>
              </w:rPr>
              <w:t>exercise of the interim measures arranging for his right to</w:t>
            </w:r>
            <w:r>
              <w:rPr>
                <w:rFonts w:cstheme="minorHAnsi"/>
                <w:i/>
                <w:color w:val="000000"/>
                <w:sz w:val="20"/>
                <w:szCs w:val="20"/>
              </w:rPr>
              <w:t xml:space="preserve"> contact with his child. (Article 8)</w:t>
            </w:r>
          </w:p>
        </w:tc>
        <w:tc>
          <w:tcPr>
            <w:tcW w:w="5386" w:type="dxa"/>
            <w:tcMar>
              <w:top w:w="113" w:type="dxa"/>
              <w:bottom w:w="113" w:type="dxa"/>
            </w:tcMar>
          </w:tcPr>
          <w:p w:rsidR="003A6EFC" w:rsidRPr="00B4612E" w:rsidRDefault="003A6EFC" w:rsidP="007E2F0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Proceedings </w:t>
            </w:r>
            <w:r w:rsidR="007E2F03">
              <w:rPr>
                <w:rFonts w:cstheme="minorHAnsi"/>
                <w:color w:val="000000"/>
                <w:sz w:val="20"/>
                <w:szCs w:val="20"/>
              </w:rPr>
              <w:t xml:space="preserve">ended in </w:t>
            </w:r>
            <w:r>
              <w:rPr>
                <w:rFonts w:cstheme="minorHAnsi"/>
                <w:color w:val="000000"/>
                <w:sz w:val="20"/>
                <w:szCs w:val="20"/>
              </w:rPr>
              <w:t xml:space="preserve">2007. </w:t>
            </w:r>
            <w:r w:rsidRPr="00AE26B2">
              <w:rPr>
                <w:rFonts w:cstheme="minorHAnsi"/>
                <w:color w:val="000000"/>
                <w:sz w:val="20"/>
                <w:szCs w:val="20"/>
              </w:rPr>
              <w:t>Act no. 295/2008 amende</w:t>
            </w:r>
            <w:r w:rsidR="007E2F03">
              <w:rPr>
                <w:rFonts w:cstheme="minorHAnsi"/>
                <w:color w:val="000000"/>
                <w:sz w:val="20"/>
                <w:szCs w:val="20"/>
              </w:rPr>
              <w:t>d the Rules of Civil Procedure, providing i</w:t>
            </w:r>
            <w:r w:rsidRPr="00AE26B2">
              <w:rPr>
                <w:rFonts w:cstheme="minorHAnsi"/>
                <w:color w:val="000000"/>
                <w:sz w:val="20"/>
                <w:szCs w:val="20"/>
              </w:rPr>
              <w:t xml:space="preserve">n particular, </w:t>
            </w:r>
            <w:r>
              <w:rPr>
                <w:rFonts w:cstheme="minorHAnsi"/>
                <w:color w:val="000000"/>
                <w:sz w:val="20"/>
                <w:szCs w:val="20"/>
              </w:rPr>
              <w:t xml:space="preserve">for </w:t>
            </w:r>
            <w:r w:rsidRPr="00AE26B2">
              <w:rPr>
                <w:rFonts w:cstheme="minorHAnsi"/>
                <w:color w:val="000000"/>
                <w:sz w:val="20"/>
                <w:szCs w:val="20"/>
              </w:rPr>
              <w:t xml:space="preserve">a separate legal scope for the proceedings relating to the international child abduction </w:t>
            </w:r>
            <w:r>
              <w:rPr>
                <w:rFonts w:cstheme="minorHAnsi"/>
                <w:color w:val="000000"/>
                <w:sz w:val="20"/>
                <w:szCs w:val="20"/>
              </w:rPr>
              <w:t xml:space="preserve">as </w:t>
            </w:r>
            <w:r w:rsidRPr="00AE26B2">
              <w:rPr>
                <w:rFonts w:cstheme="minorHAnsi"/>
                <w:color w:val="000000"/>
                <w:sz w:val="20"/>
                <w:szCs w:val="20"/>
              </w:rPr>
              <w:t>set down by the Hague Convention (determinatio</w:t>
            </w:r>
            <w:r>
              <w:rPr>
                <w:rFonts w:cstheme="minorHAnsi"/>
                <w:color w:val="000000"/>
                <w:sz w:val="20"/>
                <w:szCs w:val="20"/>
              </w:rPr>
              <w:t xml:space="preserve">n of a special tribunal for return </w:t>
            </w:r>
            <w:r w:rsidRPr="00AE26B2">
              <w:rPr>
                <w:rFonts w:cstheme="minorHAnsi"/>
                <w:color w:val="000000"/>
                <w:sz w:val="20"/>
                <w:szCs w:val="20"/>
              </w:rPr>
              <w:t xml:space="preserve">proceedings; the possibility for the court to </w:t>
            </w:r>
            <w:r>
              <w:rPr>
                <w:rFonts w:cstheme="minorHAnsi"/>
                <w:color w:val="000000"/>
                <w:sz w:val="20"/>
                <w:szCs w:val="20"/>
              </w:rPr>
              <w:t xml:space="preserve">decide on </w:t>
            </w:r>
            <w:r w:rsidRPr="00AE26B2">
              <w:rPr>
                <w:rFonts w:cstheme="minorHAnsi"/>
                <w:color w:val="000000"/>
                <w:sz w:val="20"/>
                <w:szCs w:val="20"/>
              </w:rPr>
              <w:t xml:space="preserve">conditions for </w:t>
            </w:r>
            <w:r>
              <w:rPr>
                <w:rFonts w:cstheme="minorHAnsi"/>
                <w:color w:val="000000"/>
                <w:sz w:val="20"/>
                <w:szCs w:val="20"/>
              </w:rPr>
              <w:t xml:space="preserve">the return of a child and/or </w:t>
            </w:r>
            <w:r w:rsidRPr="00AE26B2">
              <w:rPr>
                <w:rFonts w:cstheme="minorHAnsi"/>
                <w:color w:val="000000"/>
                <w:sz w:val="20"/>
                <w:szCs w:val="20"/>
              </w:rPr>
              <w:t xml:space="preserve">on interim arrangements </w:t>
            </w:r>
            <w:r>
              <w:rPr>
                <w:rFonts w:cstheme="minorHAnsi"/>
                <w:color w:val="000000"/>
                <w:sz w:val="20"/>
                <w:szCs w:val="20"/>
              </w:rPr>
              <w:t xml:space="preserve">on the </w:t>
            </w:r>
            <w:r w:rsidRPr="00AE26B2">
              <w:rPr>
                <w:rFonts w:cstheme="minorHAnsi"/>
                <w:color w:val="000000"/>
                <w:sz w:val="20"/>
                <w:szCs w:val="20"/>
              </w:rPr>
              <w:t>complainant’s contact with his/her child; implementation of the statutory six-week</w:t>
            </w:r>
            <w:r>
              <w:rPr>
                <w:rFonts w:cstheme="minorHAnsi"/>
                <w:color w:val="000000"/>
                <w:sz w:val="20"/>
                <w:szCs w:val="20"/>
              </w:rPr>
              <w:t>s’ time-</w:t>
            </w:r>
            <w:r w:rsidRPr="00AE26B2">
              <w:rPr>
                <w:rFonts w:cstheme="minorHAnsi"/>
                <w:color w:val="000000"/>
                <w:sz w:val="20"/>
                <w:szCs w:val="20"/>
              </w:rPr>
              <w:t xml:space="preserve">limit for </w:t>
            </w:r>
            <w:r>
              <w:rPr>
                <w:rFonts w:cstheme="minorHAnsi"/>
                <w:color w:val="000000"/>
                <w:sz w:val="20"/>
                <w:szCs w:val="20"/>
              </w:rPr>
              <w:t xml:space="preserve">deciding </w:t>
            </w:r>
            <w:r w:rsidRPr="00AE26B2">
              <w:rPr>
                <w:rFonts w:cstheme="minorHAnsi"/>
                <w:color w:val="000000"/>
                <w:sz w:val="20"/>
                <w:szCs w:val="20"/>
              </w:rPr>
              <w:t>on the merits).</w:t>
            </w:r>
            <w:r>
              <w:rPr>
                <w:rFonts w:cstheme="minorHAnsi"/>
                <w:color w:val="000000"/>
                <w:sz w:val="20"/>
                <w:szCs w:val="20"/>
              </w:rPr>
              <w:t xml:space="preserve"> M</w:t>
            </w:r>
            <w:r w:rsidRPr="00AE26B2">
              <w:rPr>
                <w:rFonts w:cstheme="minorHAnsi"/>
                <w:color w:val="000000"/>
                <w:sz w:val="20"/>
                <w:szCs w:val="20"/>
              </w:rPr>
              <w:t>ediation in parental disputes</w:t>
            </w:r>
            <w:r>
              <w:rPr>
                <w:rFonts w:cstheme="minorHAnsi"/>
                <w:color w:val="000000"/>
                <w:sz w:val="20"/>
                <w:szCs w:val="20"/>
              </w:rPr>
              <w:t xml:space="preserve"> was enhanced</w:t>
            </w:r>
            <w:r w:rsidRPr="00AE26B2">
              <w:rPr>
                <w:rFonts w:cstheme="minorHAnsi"/>
                <w:color w:val="000000"/>
                <w:sz w:val="20"/>
                <w:szCs w:val="20"/>
              </w:rPr>
              <w:t>. The Office for International Lega</w:t>
            </w:r>
            <w:r>
              <w:rPr>
                <w:rFonts w:cstheme="minorHAnsi"/>
                <w:color w:val="000000"/>
                <w:sz w:val="20"/>
                <w:szCs w:val="20"/>
              </w:rPr>
              <w:t>l Protection of Children-</w:t>
            </w:r>
            <w:r w:rsidRPr="00AE26B2">
              <w:rPr>
                <w:rFonts w:cstheme="minorHAnsi"/>
                <w:color w:val="000000"/>
                <w:sz w:val="20"/>
                <w:szCs w:val="20"/>
              </w:rPr>
              <w:t xml:space="preserve">OILPC </w:t>
            </w:r>
            <w:r>
              <w:rPr>
                <w:rFonts w:cstheme="minorHAnsi"/>
                <w:color w:val="000000"/>
                <w:sz w:val="20"/>
                <w:szCs w:val="20"/>
              </w:rPr>
              <w:t xml:space="preserve">has </w:t>
            </w:r>
            <w:r w:rsidRPr="00AE26B2">
              <w:rPr>
                <w:rFonts w:cstheme="minorHAnsi"/>
                <w:color w:val="000000"/>
                <w:sz w:val="20"/>
                <w:szCs w:val="20"/>
              </w:rPr>
              <w:t xml:space="preserve">the task to reach solutions </w:t>
            </w:r>
            <w:r>
              <w:rPr>
                <w:rFonts w:cstheme="minorHAnsi"/>
                <w:color w:val="000000"/>
                <w:sz w:val="20"/>
                <w:szCs w:val="20"/>
              </w:rPr>
              <w:t xml:space="preserve">with </w:t>
            </w:r>
            <w:r w:rsidRPr="00AE26B2">
              <w:rPr>
                <w:rFonts w:cstheme="minorHAnsi"/>
                <w:color w:val="000000"/>
                <w:sz w:val="20"/>
                <w:szCs w:val="20"/>
              </w:rPr>
              <w:t xml:space="preserve">the least possible negative impacts on the </w:t>
            </w:r>
            <w:r>
              <w:rPr>
                <w:rFonts w:cstheme="minorHAnsi"/>
                <w:color w:val="000000"/>
                <w:sz w:val="20"/>
                <w:szCs w:val="20"/>
              </w:rPr>
              <w:t xml:space="preserve">children </w:t>
            </w:r>
            <w:r w:rsidRPr="00AE26B2">
              <w:rPr>
                <w:rFonts w:cstheme="minorHAnsi"/>
                <w:color w:val="000000"/>
                <w:sz w:val="20"/>
                <w:szCs w:val="20"/>
              </w:rPr>
              <w:t>caused by</w:t>
            </w:r>
            <w:r w:rsidR="00B164A3">
              <w:rPr>
                <w:rFonts w:cstheme="minorHAnsi"/>
                <w:color w:val="000000"/>
                <w:sz w:val="20"/>
                <w:szCs w:val="20"/>
              </w:rPr>
              <w:t xml:space="preserve"> their</w:t>
            </w:r>
            <w:r w:rsidRPr="00AE26B2">
              <w:rPr>
                <w:rFonts w:cstheme="minorHAnsi"/>
                <w:color w:val="000000"/>
                <w:sz w:val="20"/>
                <w:szCs w:val="20"/>
              </w:rPr>
              <w:t xml:space="preserve"> illegal international removals.</w:t>
            </w:r>
            <w:r>
              <w:t xml:space="preserve"> </w:t>
            </w:r>
            <w:r w:rsidRPr="004C373F">
              <w:rPr>
                <w:rFonts w:cstheme="minorHAnsi"/>
                <w:color w:val="000000"/>
                <w:sz w:val="20"/>
                <w:szCs w:val="20"/>
              </w:rPr>
              <w:t xml:space="preserve">Concerning the preventive remedy against an unreasonable length of proceedings, an amendment </w:t>
            </w:r>
            <w:r>
              <w:rPr>
                <w:rFonts w:cstheme="minorHAnsi"/>
                <w:color w:val="000000"/>
                <w:sz w:val="20"/>
                <w:szCs w:val="20"/>
              </w:rPr>
              <w:t xml:space="preserve">of </w:t>
            </w:r>
            <w:r w:rsidRPr="004C373F">
              <w:rPr>
                <w:rFonts w:cstheme="minorHAnsi"/>
                <w:color w:val="000000"/>
                <w:sz w:val="20"/>
                <w:szCs w:val="20"/>
              </w:rPr>
              <w:t>Act no. 6/2002 on Courts and Judges</w:t>
            </w:r>
            <w:r>
              <w:rPr>
                <w:rFonts w:cstheme="minorHAnsi"/>
                <w:color w:val="000000"/>
                <w:sz w:val="20"/>
                <w:szCs w:val="20"/>
              </w:rPr>
              <w:t xml:space="preserve"> </w:t>
            </w:r>
            <w:r w:rsidRPr="004C373F">
              <w:rPr>
                <w:rFonts w:cstheme="minorHAnsi"/>
                <w:color w:val="000000"/>
                <w:sz w:val="20"/>
                <w:szCs w:val="20"/>
              </w:rPr>
              <w:t>came into force on 01/07/2009 removing the contentious relation between the motion for the determination of a time limit for making a procedural act and the complaint filed with an authority responsible for the State’s administration of courts according to Section 164 of the Act.</w:t>
            </w:r>
            <w:r>
              <w:rPr>
                <w:rFonts w:cstheme="minorHAnsi"/>
                <w:color w:val="000000"/>
                <w:sz w:val="20"/>
                <w:szCs w:val="20"/>
              </w:rPr>
              <w:t xml:space="preserve"> </w:t>
            </w:r>
            <w:r w:rsidRPr="0096498B">
              <w:rPr>
                <w:rFonts w:cstheme="minorHAnsi"/>
                <w:color w:val="000000"/>
                <w:sz w:val="20"/>
                <w:szCs w:val="20"/>
                <w:lang w:val="en-US"/>
              </w:rPr>
              <w:t xml:space="preserve">The judgment </w:t>
            </w:r>
            <w:r>
              <w:rPr>
                <w:rFonts w:cstheme="minorHAnsi"/>
                <w:color w:val="000000"/>
                <w:sz w:val="20"/>
                <w:szCs w:val="20"/>
                <w:lang w:val="en-US"/>
              </w:rPr>
              <w:t xml:space="preserve">was translated, </w:t>
            </w:r>
            <w:r w:rsidRPr="0096498B">
              <w:rPr>
                <w:rFonts w:cstheme="minorHAnsi"/>
                <w:color w:val="000000"/>
                <w:sz w:val="20"/>
                <w:szCs w:val="20"/>
                <w:lang w:val="en-US"/>
              </w:rPr>
              <w:t>published</w:t>
            </w:r>
            <w:r>
              <w:rPr>
                <w:rFonts w:cstheme="minorHAnsi"/>
                <w:color w:val="000000"/>
                <w:sz w:val="20"/>
                <w:szCs w:val="20"/>
                <w:lang w:val="en-US"/>
              </w:rPr>
              <w:t xml:space="preserve"> and disseminated as well as used in the training of judges.</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0852DB" w:rsidRDefault="00527F96" w:rsidP="004363F1">
            <w:pPr>
              <w:jc w:val="center"/>
              <w:rPr>
                <w:b w:val="0"/>
                <w:sz w:val="20"/>
                <w:szCs w:val="20"/>
              </w:rPr>
            </w:pPr>
            <w:hyperlink r:id="rId35" w:history="1">
              <w:r w:rsidR="003A6EFC" w:rsidRPr="00B164A3">
                <w:rPr>
                  <w:rStyle w:val="Hyperlink"/>
                  <w:b w:val="0"/>
                  <w:bCs w:val="0"/>
                  <w:sz w:val="20"/>
                  <w:szCs w:val="20"/>
                </w:rPr>
                <w:t>CM/ResDH(2012)22</w:t>
              </w:r>
            </w:hyperlink>
          </w:p>
        </w:tc>
        <w:tc>
          <w:tcPr>
            <w:tcW w:w="1280"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FIN / Marttinen</w:t>
            </w:r>
          </w:p>
        </w:tc>
        <w:tc>
          <w:tcPr>
            <w:tcW w:w="1134"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A1A46">
              <w:rPr>
                <w:rFonts w:cstheme="minorHAnsi"/>
                <w:b/>
                <w:sz w:val="20"/>
                <w:szCs w:val="20"/>
              </w:rPr>
              <w:t>19235/03</w:t>
            </w:r>
          </w:p>
        </w:tc>
        <w:tc>
          <w:tcPr>
            <w:tcW w:w="1417"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A1A46">
              <w:rPr>
                <w:rFonts w:cstheme="minorHAnsi"/>
                <w:b/>
                <w:sz w:val="20"/>
                <w:szCs w:val="20"/>
              </w:rPr>
              <w:t>21/07/2009</w:t>
            </w:r>
          </w:p>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color w:val="333333"/>
              </w:rPr>
              <w:t>21/04/2009</w:t>
            </w:r>
          </w:p>
        </w:tc>
        <w:tc>
          <w:tcPr>
            <w:tcW w:w="3544" w:type="dxa"/>
            <w:tcMar>
              <w:top w:w="113" w:type="dxa"/>
              <w:bottom w:w="113" w:type="dxa"/>
            </w:tcMar>
          </w:tcPr>
          <w:p w:rsidR="003A6EFC" w:rsidRPr="00185598" w:rsidRDefault="003A6EFC" w:rsidP="001D70A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6A1A46">
              <w:rPr>
                <w:rFonts w:cstheme="minorHAnsi"/>
                <w:b/>
                <w:i/>
                <w:color w:val="000000"/>
                <w:sz w:val="20"/>
                <w:szCs w:val="20"/>
              </w:rPr>
              <w:t>Access to and ef</w:t>
            </w:r>
            <w:r>
              <w:rPr>
                <w:rFonts w:cstheme="minorHAnsi"/>
                <w:b/>
                <w:i/>
                <w:color w:val="000000"/>
                <w:sz w:val="20"/>
                <w:szCs w:val="20"/>
              </w:rPr>
              <w:t xml:space="preserve">ficient functioning of justice: </w:t>
            </w:r>
            <w:r w:rsidRPr="006A1A46">
              <w:rPr>
                <w:rFonts w:cstheme="minorHAnsi"/>
                <w:i/>
                <w:color w:val="000000"/>
                <w:sz w:val="20"/>
                <w:szCs w:val="20"/>
              </w:rPr>
              <w:t>D</w:t>
            </w:r>
            <w:r>
              <w:rPr>
                <w:rFonts w:cstheme="minorHAnsi"/>
                <w:i/>
                <w:color w:val="000000"/>
                <w:sz w:val="20"/>
                <w:szCs w:val="20"/>
              </w:rPr>
              <w:t>enial of a fair trial and the</w:t>
            </w:r>
            <w:r w:rsidRPr="006A1A46">
              <w:rPr>
                <w:rFonts w:cstheme="minorHAnsi"/>
                <w:i/>
                <w:color w:val="000000"/>
                <w:sz w:val="20"/>
                <w:szCs w:val="20"/>
              </w:rPr>
              <w:t xml:space="preserve"> right </w:t>
            </w:r>
            <w:r w:rsidRPr="006A1A46">
              <w:rPr>
                <w:rFonts w:cstheme="minorHAnsi"/>
                <w:i/>
                <w:color w:val="000000"/>
                <w:sz w:val="20"/>
                <w:szCs w:val="20"/>
              </w:rPr>
              <w:lastRenderedPageBreak/>
              <w:t xml:space="preserve">to silence and not to incriminate oneself; in proceedings </w:t>
            </w:r>
            <w:r w:rsidR="001D70A6">
              <w:rPr>
                <w:rFonts w:cstheme="minorHAnsi"/>
                <w:i/>
                <w:color w:val="000000"/>
                <w:sz w:val="20"/>
                <w:szCs w:val="20"/>
              </w:rPr>
              <w:t>to recover a debt, the debtor</w:t>
            </w:r>
            <w:r w:rsidRPr="006A1A46">
              <w:rPr>
                <w:rFonts w:cstheme="minorHAnsi"/>
                <w:i/>
                <w:color w:val="000000"/>
                <w:sz w:val="20"/>
                <w:szCs w:val="20"/>
              </w:rPr>
              <w:t xml:space="preserve"> was fined for refusing to give an overall account of his assets under the Enforcement Act and suspected of a tax fraud concerning the same assets in other proceedings. (Article 6 §1)</w:t>
            </w:r>
          </w:p>
        </w:tc>
        <w:tc>
          <w:tcPr>
            <w:tcW w:w="5386" w:type="dxa"/>
            <w:tcMar>
              <w:top w:w="113" w:type="dxa"/>
              <w:bottom w:w="113" w:type="dxa"/>
            </w:tcMar>
          </w:tcPr>
          <w:p w:rsidR="003A6EFC" w:rsidRPr="00185598" w:rsidRDefault="00B164A3" w:rsidP="001D70A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sz w:val="20"/>
                <w:szCs w:val="20"/>
              </w:rPr>
              <w:lastRenderedPageBreak/>
              <w:t>T</w:t>
            </w:r>
            <w:r w:rsidR="003A6EFC" w:rsidRPr="00FA7400">
              <w:rPr>
                <w:rFonts w:cstheme="minorHAnsi"/>
                <w:sz w:val="20"/>
                <w:szCs w:val="20"/>
              </w:rPr>
              <w:t xml:space="preserve">he Enforcement </w:t>
            </w:r>
            <w:r>
              <w:rPr>
                <w:rFonts w:cstheme="minorHAnsi"/>
                <w:sz w:val="20"/>
                <w:szCs w:val="20"/>
              </w:rPr>
              <w:t xml:space="preserve">Act was amended in </w:t>
            </w:r>
            <w:r w:rsidR="003A6EFC" w:rsidRPr="00FA7400">
              <w:rPr>
                <w:rFonts w:cstheme="minorHAnsi"/>
                <w:sz w:val="20"/>
                <w:szCs w:val="20"/>
              </w:rPr>
              <w:t xml:space="preserve">2004 and a new mechanism was introduced prohibiting the use of incriminating </w:t>
            </w:r>
            <w:r w:rsidR="003A6EFC" w:rsidRPr="00FA7400">
              <w:rPr>
                <w:rFonts w:cstheme="minorHAnsi"/>
                <w:sz w:val="20"/>
                <w:szCs w:val="20"/>
              </w:rPr>
              <w:lastRenderedPageBreak/>
              <w:t xml:space="preserve">information to circumvent provisions on testimony or </w:t>
            </w:r>
            <w:r w:rsidR="003A6EFC">
              <w:rPr>
                <w:rFonts w:cstheme="minorHAnsi"/>
                <w:sz w:val="20"/>
                <w:szCs w:val="20"/>
              </w:rPr>
              <w:t xml:space="preserve">to </w:t>
            </w:r>
            <w:r w:rsidR="003A6EFC" w:rsidRPr="00FA7400">
              <w:rPr>
                <w:rFonts w:cstheme="minorHAnsi"/>
                <w:sz w:val="20"/>
                <w:szCs w:val="20"/>
              </w:rPr>
              <w:t>have the debtor charged with a criminal offence.</w:t>
            </w:r>
            <w:r w:rsidR="003A6EFC">
              <w:rPr>
                <w:rFonts w:cstheme="minorHAnsi"/>
                <w:sz w:val="20"/>
                <w:szCs w:val="20"/>
              </w:rPr>
              <w:t xml:space="preserve"> In 2</w:t>
            </w:r>
            <w:r w:rsidR="003A6EFC" w:rsidRPr="00FA7400">
              <w:rPr>
                <w:rFonts w:cstheme="minorHAnsi"/>
                <w:sz w:val="20"/>
                <w:szCs w:val="20"/>
              </w:rPr>
              <w:t>009, t</w:t>
            </w:r>
            <w:r w:rsidR="003A6EFC">
              <w:rPr>
                <w:rFonts w:cstheme="minorHAnsi"/>
                <w:sz w:val="20"/>
                <w:szCs w:val="20"/>
              </w:rPr>
              <w:t>he Supreme Court stated that</w:t>
            </w:r>
            <w:r w:rsidR="003A6EFC" w:rsidRPr="00FA7400">
              <w:rPr>
                <w:rFonts w:cstheme="minorHAnsi"/>
                <w:sz w:val="20"/>
                <w:szCs w:val="20"/>
              </w:rPr>
              <w:t xml:space="preserve">, if information about a debtor’s property relates to both a pending criminal case and to enforcement or bankruptcy proceedings, the debtor is entitled to refuse to declare the property. </w:t>
            </w:r>
            <w:r w:rsidR="003A6EFC">
              <w:rPr>
                <w:rFonts w:cstheme="minorHAnsi"/>
                <w:sz w:val="20"/>
                <w:szCs w:val="20"/>
              </w:rPr>
              <w:t>Further Supreme Court case-law refers to ECHR</w:t>
            </w:r>
            <w:r w:rsidR="003A6EFC" w:rsidRPr="00FA7400">
              <w:rPr>
                <w:rFonts w:cstheme="minorHAnsi"/>
                <w:sz w:val="20"/>
                <w:szCs w:val="20"/>
              </w:rPr>
              <w:t xml:space="preserve"> case-law of concerning the r</w:t>
            </w:r>
            <w:r w:rsidR="003A6EFC">
              <w:rPr>
                <w:rFonts w:cstheme="minorHAnsi"/>
                <w:sz w:val="20"/>
                <w:szCs w:val="20"/>
              </w:rPr>
              <w:t>ight to not incriminate oneself</w:t>
            </w:r>
            <w:r w:rsidR="003A6EFC" w:rsidRPr="00FA7400">
              <w:rPr>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36" w:history="1">
              <w:r w:rsidR="003A6EFC" w:rsidRPr="001D70A6">
                <w:rPr>
                  <w:rStyle w:val="Hyperlink"/>
                  <w:b w:val="0"/>
                  <w:bCs w:val="0"/>
                  <w:sz w:val="20"/>
                  <w:szCs w:val="20"/>
                </w:rPr>
                <w:t>CM/ResDH(2012)23</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FIN / </w:t>
            </w:r>
            <w:r w:rsidRPr="001179D2">
              <w:rPr>
                <w:rFonts w:cstheme="minorHAnsi"/>
                <w:b/>
                <w:sz w:val="20"/>
                <w:szCs w:val="20"/>
              </w:rPr>
              <w:t>Suuripää</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79D2">
              <w:rPr>
                <w:rFonts w:cstheme="minorHAnsi"/>
                <w:b/>
                <w:sz w:val="20"/>
                <w:szCs w:val="20"/>
              </w:rPr>
              <w:t>43151/02</w:t>
            </w:r>
          </w:p>
        </w:tc>
        <w:tc>
          <w:tcPr>
            <w:tcW w:w="1417"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79D2">
              <w:rPr>
                <w:rFonts w:cstheme="minorHAnsi"/>
                <w:b/>
                <w:sz w:val="20"/>
                <w:szCs w:val="20"/>
              </w:rPr>
              <w:t>12/04/2010</w:t>
            </w:r>
          </w:p>
          <w:p w:rsidR="003A6EFC" w:rsidRPr="001179D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179D2">
              <w:rPr>
                <w:rFonts w:cstheme="minorHAnsi"/>
                <w:sz w:val="20"/>
                <w:szCs w:val="20"/>
              </w:rPr>
              <w:t>12/01/2010</w:t>
            </w:r>
          </w:p>
        </w:tc>
        <w:tc>
          <w:tcPr>
            <w:tcW w:w="3544" w:type="dxa"/>
            <w:tcMar>
              <w:top w:w="113" w:type="dxa"/>
              <w:bottom w:w="113" w:type="dxa"/>
            </w:tcMar>
          </w:tcPr>
          <w:p w:rsidR="003A6EFC" w:rsidRPr="004021B0" w:rsidRDefault="003A6EFC" w:rsidP="001179D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6A1A46">
              <w:rPr>
                <w:rFonts w:cstheme="minorHAnsi"/>
                <w:b/>
                <w:i/>
                <w:color w:val="000000"/>
                <w:sz w:val="20"/>
                <w:szCs w:val="20"/>
              </w:rPr>
              <w:t>Access to and ef</w:t>
            </w:r>
            <w:r>
              <w:rPr>
                <w:rFonts w:cstheme="minorHAnsi"/>
                <w:b/>
                <w:i/>
                <w:color w:val="000000"/>
                <w:sz w:val="20"/>
                <w:szCs w:val="20"/>
              </w:rPr>
              <w:t xml:space="preserve">ficient functioning of justice: </w:t>
            </w:r>
            <w:r w:rsidRPr="001179D2">
              <w:rPr>
                <w:rFonts w:cstheme="minorHAnsi"/>
                <w:i/>
                <w:color w:val="000000"/>
                <w:sz w:val="20"/>
                <w:szCs w:val="20"/>
              </w:rPr>
              <w:t>Failure of the Supreme Court</w:t>
            </w:r>
            <w:r w:rsidR="001D70A6">
              <w:rPr>
                <w:rFonts w:cstheme="minorHAnsi"/>
                <w:i/>
                <w:color w:val="000000"/>
                <w:sz w:val="20"/>
                <w:szCs w:val="20"/>
              </w:rPr>
              <w:t>,</w:t>
            </w:r>
            <w:r w:rsidRPr="001179D2">
              <w:rPr>
                <w:rFonts w:cstheme="minorHAnsi"/>
                <w:i/>
                <w:color w:val="000000"/>
                <w:sz w:val="20"/>
                <w:szCs w:val="20"/>
              </w:rPr>
              <w:t xml:space="preserve"> reversing the lower court's </w:t>
            </w:r>
            <w:r w:rsidR="001D70A6">
              <w:rPr>
                <w:rFonts w:cstheme="minorHAnsi"/>
                <w:i/>
                <w:color w:val="000000"/>
                <w:sz w:val="20"/>
                <w:szCs w:val="20"/>
              </w:rPr>
              <w:t xml:space="preserve">favourable </w:t>
            </w:r>
            <w:r w:rsidRPr="001179D2">
              <w:rPr>
                <w:rFonts w:cstheme="minorHAnsi"/>
                <w:i/>
                <w:color w:val="000000"/>
                <w:sz w:val="20"/>
                <w:szCs w:val="20"/>
              </w:rPr>
              <w:t>judgment</w:t>
            </w:r>
            <w:r w:rsidR="001D70A6">
              <w:rPr>
                <w:rFonts w:cstheme="minorHAnsi"/>
                <w:i/>
                <w:color w:val="000000"/>
                <w:sz w:val="20"/>
                <w:szCs w:val="20"/>
              </w:rPr>
              <w:t>,</w:t>
            </w:r>
            <w:r w:rsidRPr="001179D2">
              <w:rPr>
                <w:rFonts w:cstheme="minorHAnsi"/>
                <w:i/>
                <w:color w:val="000000"/>
                <w:sz w:val="20"/>
                <w:szCs w:val="20"/>
              </w:rPr>
              <w:t xml:space="preserve"> to hold an oral hearing and excessive length of criminal proceedings. (Article 6 §1)</w:t>
            </w:r>
          </w:p>
        </w:tc>
        <w:tc>
          <w:tcPr>
            <w:tcW w:w="5386" w:type="dxa"/>
            <w:tcMar>
              <w:top w:w="113" w:type="dxa"/>
              <w:bottom w:w="113" w:type="dxa"/>
            </w:tcMar>
          </w:tcPr>
          <w:p w:rsidR="003A6EFC" w:rsidRPr="001179D2" w:rsidRDefault="003A6EFC" w:rsidP="00244E1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rPr>
              <w:t>Re</w:t>
            </w:r>
            <w:r w:rsidRPr="001179D2">
              <w:rPr>
                <w:rFonts w:cstheme="minorHAnsi"/>
                <w:color w:val="000000"/>
                <w:sz w:val="20"/>
                <w:szCs w:val="20"/>
              </w:rPr>
              <w:t>opening of criminal proceedings is possible under the national law</w:t>
            </w:r>
            <w:r>
              <w:rPr>
                <w:rFonts w:cstheme="minorHAnsi"/>
                <w:color w:val="000000"/>
                <w:sz w:val="20"/>
                <w:szCs w:val="20"/>
              </w:rPr>
              <w:t>.</w:t>
            </w:r>
            <w:r>
              <w:t xml:space="preserve">  </w:t>
            </w:r>
            <w:r w:rsidR="00244E13">
              <w:t xml:space="preserve">According to </w:t>
            </w:r>
            <w:r w:rsidRPr="001179D2">
              <w:rPr>
                <w:rFonts w:cstheme="minorHAnsi"/>
                <w:color w:val="000000"/>
                <w:sz w:val="20"/>
                <w:szCs w:val="20"/>
              </w:rPr>
              <w:t>the Code of Judicial Procedure, the Supreme Court shall</w:t>
            </w:r>
            <w:r>
              <w:rPr>
                <w:rFonts w:cstheme="minorHAnsi"/>
                <w:color w:val="000000"/>
                <w:sz w:val="20"/>
                <w:szCs w:val="20"/>
              </w:rPr>
              <w:t xml:space="preserve"> hold a hearing where necessary. I</w:t>
            </w:r>
            <w:r w:rsidRPr="001179D2">
              <w:rPr>
                <w:rFonts w:cstheme="minorHAnsi"/>
                <w:color w:val="000000"/>
                <w:sz w:val="20"/>
                <w:szCs w:val="20"/>
              </w:rPr>
              <w:t>solated decision by the Supreme Court not to hold a hearing in this case.</w:t>
            </w:r>
            <w:r>
              <w:rPr>
                <w:rFonts w:cstheme="minorHAnsi"/>
                <w:color w:val="000000"/>
                <w:sz w:val="20"/>
                <w:szCs w:val="20"/>
              </w:rPr>
              <w:t xml:space="preserve"> </w:t>
            </w:r>
            <w:r w:rsidRPr="0096498B">
              <w:rPr>
                <w:rFonts w:cstheme="minorHAnsi"/>
                <w:color w:val="000000"/>
                <w:sz w:val="20"/>
                <w:szCs w:val="20"/>
                <w:lang w:val="en-US"/>
              </w:rPr>
              <w:t xml:space="preserve">The judgment </w:t>
            </w:r>
            <w:r>
              <w:rPr>
                <w:rFonts w:cstheme="minorHAnsi"/>
                <w:color w:val="000000"/>
                <w:sz w:val="20"/>
                <w:szCs w:val="20"/>
                <w:lang w:val="en-US"/>
              </w:rPr>
              <w:t xml:space="preserve">was translated, </w:t>
            </w:r>
            <w:r w:rsidRPr="0096498B">
              <w:rPr>
                <w:rFonts w:cstheme="minorHAnsi"/>
                <w:color w:val="000000"/>
                <w:sz w:val="20"/>
                <w:szCs w:val="20"/>
                <w:lang w:val="en-US"/>
              </w:rPr>
              <w:t>published</w:t>
            </w:r>
            <w:r>
              <w:rPr>
                <w:rFonts w:cstheme="minorHAnsi"/>
                <w:color w:val="000000"/>
                <w:sz w:val="20"/>
                <w:szCs w:val="20"/>
                <w:lang w:val="en-US"/>
              </w:rPr>
              <w:t xml:space="preserve"> and disseminated. The issue of e</w:t>
            </w:r>
            <w:r w:rsidRPr="001179D2">
              <w:rPr>
                <w:rFonts w:cstheme="minorHAnsi"/>
                <w:color w:val="000000"/>
                <w:sz w:val="20"/>
                <w:szCs w:val="20"/>
              </w:rPr>
              <w:t>xcessive length of criminal proceedings</w:t>
            </w:r>
            <w:r>
              <w:rPr>
                <w:rFonts w:cstheme="minorHAnsi"/>
                <w:color w:val="000000"/>
                <w:sz w:val="20"/>
                <w:szCs w:val="20"/>
              </w:rPr>
              <w:t xml:space="preserve"> is examined in the case </w:t>
            </w:r>
            <w:r w:rsidRPr="001179D2">
              <w:rPr>
                <w:rFonts w:cstheme="minorHAnsi"/>
                <w:color w:val="000000"/>
                <w:sz w:val="20"/>
                <w:szCs w:val="20"/>
              </w:rPr>
              <w:t xml:space="preserve">Kangasluoma </w:t>
            </w:r>
            <w:r>
              <w:rPr>
                <w:rFonts w:cstheme="minorHAnsi"/>
                <w:color w:val="000000"/>
                <w:sz w:val="20"/>
                <w:szCs w:val="20"/>
              </w:rPr>
              <w:t>48339/99</w:t>
            </w:r>
            <w:r w:rsidRPr="001179D2">
              <w:rPr>
                <w:rFonts w:cstheme="minorHAnsi"/>
                <w:color w:val="000000"/>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37" w:history="1">
              <w:r w:rsidR="003A6EFC" w:rsidRPr="00244E13">
                <w:rPr>
                  <w:rStyle w:val="Hyperlink"/>
                  <w:b w:val="0"/>
                  <w:bCs w:val="0"/>
                  <w:sz w:val="20"/>
                  <w:szCs w:val="20"/>
                </w:rPr>
                <w:t>CM/ResDH(2012)25</w:t>
              </w:r>
            </w:hyperlink>
          </w:p>
        </w:tc>
        <w:tc>
          <w:tcPr>
            <w:tcW w:w="1280" w:type="dxa"/>
            <w:tcMar>
              <w:top w:w="113" w:type="dxa"/>
              <w:bottom w:w="113" w:type="dxa"/>
            </w:tcMar>
          </w:tcPr>
          <w:p w:rsidR="003A6EFC" w:rsidRDefault="003A6EFC" w:rsidP="0007264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FRA / </w:t>
            </w:r>
            <w:r w:rsidRPr="00072645">
              <w:rPr>
                <w:rFonts w:cstheme="minorHAnsi"/>
                <w:b/>
                <w:sz w:val="20"/>
                <w:szCs w:val="20"/>
              </w:rPr>
              <w:t>Paradysz</w:t>
            </w:r>
          </w:p>
        </w:tc>
        <w:tc>
          <w:tcPr>
            <w:tcW w:w="1134" w:type="dxa"/>
            <w:tcMar>
              <w:top w:w="113" w:type="dxa"/>
              <w:bottom w:w="113" w:type="dxa"/>
            </w:tcMar>
          </w:tcPr>
          <w:p w:rsidR="003A6EFC" w:rsidRDefault="003A6EFC" w:rsidP="0007264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72645">
              <w:rPr>
                <w:rFonts w:cstheme="minorHAnsi"/>
                <w:b/>
                <w:sz w:val="20"/>
                <w:szCs w:val="20"/>
              </w:rPr>
              <w:t xml:space="preserve">17020/05 </w:t>
            </w:r>
          </w:p>
        </w:tc>
        <w:tc>
          <w:tcPr>
            <w:tcW w:w="1417" w:type="dxa"/>
            <w:tcMar>
              <w:top w:w="113" w:type="dxa"/>
              <w:bottom w:w="113" w:type="dxa"/>
            </w:tcMar>
          </w:tcPr>
          <w:p w:rsidR="003A6EFC" w:rsidRPr="00072645"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72645">
              <w:rPr>
                <w:rFonts w:cstheme="minorHAnsi"/>
                <w:b/>
                <w:sz w:val="20"/>
                <w:szCs w:val="20"/>
              </w:rPr>
              <w:t>01/03/2010</w:t>
            </w:r>
          </w:p>
          <w:p w:rsidR="003A6EFC" w:rsidRPr="006D253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29/10/2009</w:t>
            </w:r>
          </w:p>
        </w:tc>
        <w:tc>
          <w:tcPr>
            <w:tcW w:w="3544" w:type="dxa"/>
            <w:tcMar>
              <w:top w:w="113" w:type="dxa"/>
              <w:bottom w:w="113" w:type="dxa"/>
            </w:tcMar>
          </w:tcPr>
          <w:p w:rsidR="003A6EFC" w:rsidRPr="00EB0C57" w:rsidRDefault="003A6EFC" w:rsidP="00072645">
            <w:pPr>
              <w:pStyle w:val="s50c0b1c7"/>
              <w:jc w:val="both"/>
              <w:cnfStyle w:val="000000000000" w:firstRow="0" w:lastRow="0" w:firstColumn="0" w:lastColumn="0" w:oddVBand="0" w:evenVBand="0" w:oddHBand="0" w:evenHBand="0" w:firstRowFirstColumn="0" w:firstRowLastColumn="0" w:lastRowFirstColumn="0" w:lastRowLastColumn="0"/>
              <w:rPr>
                <w:rFonts w:asciiTheme="minorHAnsi" w:hAnsiTheme="minorHAnsi"/>
                <w:i/>
                <w:sz w:val="20"/>
                <w:szCs w:val="20"/>
              </w:rPr>
            </w:pPr>
            <w:r w:rsidRPr="00072645">
              <w:rPr>
                <w:rFonts w:asciiTheme="minorHAnsi" w:hAnsiTheme="minorHAnsi"/>
                <w:b/>
                <w:i/>
                <w:sz w:val="20"/>
                <w:szCs w:val="20"/>
              </w:rPr>
              <w:t>Protection of rights in detention:</w:t>
            </w:r>
            <w:r>
              <w:rPr>
                <w:rFonts w:asciiTheme="minorHAnsi" w:hAnsiTheme="minorHAnsi"/>
                <w:i/>
                <w:sz w:val="20"/>
                <w:szCs w:val="20"/>
              </w:rPr>
              <w:t xml:space="preserve"> E</w:t>
            </w:r>
            <w:r w:rsidRPr="00072645">
              <w:rPr>
                <w:rFonts w:asciiTheme="minorHAnsi" w:hAnsiTheme="minorHAnsi"/>
                <w:i/>
                <w:sz w:val="20"/>
                <w:szCs w:val="20"/>
              </w:rPr>
              <w:t>xcessive length of det</w:t>
            </w:r>
            <w:r>
              <w:rPr>
                <w:rFonts w:asciiTheme="minorHAnsi" w:hAnsiTheme="minorHAnsi"/>
                <w:i/>
                <w:sz w:val="20"/>
                <w:szCs w:val="20"/>
              </w:rPr>
              <w:t>ention on remand. (Article 5 §3)</w:t>
            </w:r>
          </w:p>
        </w:tc>
        <w:tc>
          <w:tcPr>
            <w:tcW w:w="5386" w:type="dxa"/>
            <w:tcMar>
              <w:top w:w="113" w:type="dxa"/>
              <w:bottom w:w="113" w:type="dxa"/>
            </w:tcMar>
          </w:tcPr>
          <w:p w:rsidR="003A6EFC" w:rsidRPr="00B4612E"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color w:val="333333"/>
                <w:sz w:val="20"/>
                <w:szCs w:val="20"/>
              </w:rPr>
              <w:t>G</w:t>
            </w:r>
            <w:r w:rsidRPr="00072645">
              <w:rPr>
                <w:color w:val="333333"/>
                <w:sz w:val="20"/>
                <w:szCs w:val="20"/>
                <w:lang w:val="en-US"/>
              </w:rPr>
              <w:t>eneral measures were already adopted in the framework of the cases of Muller (Final Resolution</w:t>
            </w:r>
            <w:r>
              <w:rPr>
                <w:color w:val="333333"/>
                <w:lang w:val="en-US"/>
              </w:rPr>
              <w:t xml:space="preserve"> </w:t>
            </w:r>
            <w:hyperlink r:id="rId38" w:history="1">
              <w:r w:rsidRPr="00072645">
                <w:rPr>
                  <w:rStyle w:val="Hyperlink"/>
                  <w:color w:val="428BCA"/>
                  <w:sz w:val="20"/>
                  <w:szCs w:val="20"/>
                  <w:lang w:val="en-US"/>
                </w:rPr>
                <w:t>ResDH(2003)50</w:t>
              </w:r>
            </w:hyperlink>
            <w:r>
              <w:rPr>
                <w:color w:val="333333"/>
                <w:lang w:val="en-US"/>
              </w:rPr>
              <w:t xml:space="preserve"> </w:t>
            </w:r>
            <w:r w:rsidRPr="00072645">
              <w:rPr>
                <w:color w:val="333333"/>
                <w:sz w:val="20"/>
                <w:szCs w:val="20"/>
                <w:lang w:val="en-US"/>
              </w:rPr>
              <w:t>and Etcheveste and Bidart (Final Resolution</w:t>
            </w:r>
            <w:r>
              <w:rPr>
                <w:color w:val="333333"/>
                <w:lang w:val="en-US"/>
              </w:rPr>
              <w:t xml:space="preserve"> </w:t>
            </w:r>
            <w:hyperlink r:id="rId39" w:history="1">
              <w:r w:rsidRPr="00072645">
                <w:rPr>
                  <w:color w:val="428BCA"/>
                  <w:sz w:val="20"/>
                  <w:szCs w:val="20"/>
                  <w:lang w:val="en-US"/>
                </w:rPr>
                <w:t>CM/ResDH(2007)39</w:t>
              </w:r>
            </w:hyperlink>
            <w:r w:rsidRPr="00072645">
              <w:rPr>
                <w:color w:val="333333"/>
                <w:sz w:val="20"/>
                <w:szCs w:val="20"/>
                <w:lang w:val="en-US"/>
              </w:rPr>
              <w:t>)</w:t>
            </w:r>
            <w:r>
              <w:rPr>
                <w:color w:val="333333"/>
                <w:lang w:val="en-US"/>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40" w:history="1">
              <w:r w:rsidR="003A6EFC" w:rsidRPr="00244E13">
                <w:rPr>
                  <w:rStyle w:val="Hyperlink"/>
                  <w:b w:val="0"/>
                  <w:bCs w:val="0"/>
                  <w:sz w:val="20"/>
                  <w:szCs w:val="20"/>
                </w:rPr>
                <w:t>CM/ResDH(2012)26</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FRA / </w:t>
            </w:r>
            <w:r w:rsidRPr="00072645">
              <w:rPr>
                <w:rFonts w:cstheme="minorHAnsi"/>
                <w:b/>
                <w:sz w:val="20"/>
                <w:szCs w:val="20"/>
              </w:rPr>
              <w:t>Ben Naceur</w:t>
            </w:r>
            <w:r>
              <w:rPr>
                <w:rFonts w:cstheme="minorHAnsi"/>
                <w:b/>
                <w:sz w:val="20"/>
                <w:szCs w:val="20"/>
              </w:rPr>
              <w:t xml:space="preserve"> and 1 other case</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72645">
              <w:rPr>
                <w:rFonts w:cstheme="minorHAnsi"/>
                <w:b/>
                <w:sz w:val="20"/>
                <w:szCs w:val="20"/>
              </w:rPr>
              <w:t>63879/00</w:t>
            </w:r>
            <w:r>
              <w:rPr>
                <w:rFonts w:cstheme="minorHAnsi"/>
                <w:b/>
                <w:sz w:val="20"/>
                <w:szCs w:val="20"/>
              </w:rPr>
              <w:t>+</w:t>
            </w:r>
          </w:p>
        </w:tc>
        <w:tc>
          <w:tcPr>
            <w:tcW w:w="1417" w:type="dxa"/>
            <w:tcMar>
              <w:top w:w="113" w:type="dxa"/>
              <w:bottom w:w="113" w:type="dxa"/>
            </w:tcMar>
          </w:tcPr>
          <w:p w:rsidR="003A6EFC" w:rsidRPr="0007264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72645">
              <w:rPr>
                <w:rFonts w:cstheme="minorHAnsi"/>
                <w:b/>
                <w:sz w:val="20"/>
                <w:szCs w:val="20"/>
              </w:rPr>
              <w:t>03/01/2007</w:t>
            </w:r>
          </w:p>
          <w:p w:rsidR="003A6EFC" w:rsidRPr="0007264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72645">
              <w:rPr>
                <w:color w:val="333333"/>
                <w:sz w:val="20"/>
                <w:szCs w:val="20"/>
              </w:rPr>
              <w:t>03/10/2006</w:t>
            </w:r>
          </w:p>
        </w:tc>
        <w:tc>
          <w:tcPr>
            <w:tcW w:w="3544" w:type="dxa"/>
            <w:tcMar>
              <w:top w:w="113" w:type="dxa"/>
              <w:bottom w:w="113" w:type="dxa"/>
            </w:tcMar>
          </w:tcPr>
          <w:p w:rsidR="003A6EFC" w:rsidRPr="00366768" w:rsidRDefault="003A6EFC" w:rsidP="00465BD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6A1A46">
              <w:rPr>
                <w:rFonts w:cstheme="minorHAnsi"/>
                <w:b/>
                <w:i/>
                <w:color w:val="000000"/>
                <w:sz w:val="20"/>
                <w:szCs w:val="20"/>
              </w:rPr>
              <w:t>Access to and ef</w:t>
            </w:r>
            <w:r>
              <w:rPr>
                <w:rFonts w:cstheme="minorHAnsi"/>
                <w:b/>
                <w:i/>
                <w:color w:val="000000"/>
                <w:sz w:val="20"/>
                <w:szCs w:val="20"/>
              </w:rPr>
              <w:t xml:space="preserve">ficient functioning of justice: </w:t>
            </w:r>
            <w:r w:rsidRPr="00072645">
              <w:rPr>
                <w:rFonts w:cstheme="minorHAnsi"/>
                <w:i/>
                <w:color w:val="000000"/>
                <w:sz w:val="20"/>
                <w:szCs w:val="20"/>
                <w:lang w:val="en-US"/>
              </w:rPr>
              <w:t>Infringement of the principle of equality of arms in criminal proceedings,</w:t>
            </w:r>
            <w:r w:rsidR="00244E13">
              <w:rPr>
                <w:rFonts w:cstheme="minorHAnsi"/>
                <w:i/>
                <w:color w:val="000000"/>
                <w:sz w:val="20"/>
                <w:szCs w:val="20"/>
                <w:lang w:val="en-US"/>
              </w:rPr>
              <w:t xml:space="preserve"> in view of the extend</w:t>
            </w:r>
            <w:r>
              <w:rPr>
                <w:rFonts w:cstheme="minorHAnsi"/>
                <w:i/>
                <w:color w:val="000000"/>
                <w:sz w:val="20"/>
                <w:szCs w:val="20"/>
                <w:lang w:val="en-US"/>
              </w:rPr>
              <w:t>ed</w:t>
            </w:r>
            <w:r w:rsidRPr="00072645">
              <w:rPr>
                <w:rFonts w:cstheme="minorHAnsi"/>
                <w:i/>
                <w:color w:val="000000"/>
                <w:sz w:val="20"/>
                <w:szCs w:val="20"/>
                <w:lang w:val="en-US"/>
              </w:rPr>
              <w:t xml:space="preserve"> time-limit in which the public prosecutor could make an appeal under article 505 of the Code of Criminal Procedure, without a possibility for the applicant to lodge a cross-appeal</w:t>
            </w:r>
            <w:r>
              <w:rPr>
                <w:rFonts w:cstheme="minorHAnsi"/>
                <w:i/>
                <w:color w:val="000000"/>
                <w:sz w:val="20"/>
                <w:szCs w:val="20"/>
                <w:lang w:val="en-US"/>
              </w:rPr>
              <w:t>.</w:t>
            </w:r>
            <w:r w:rsidRPr="00072645">
              <w:rPr>
                <w:rFonts w:cstheme="minorHAnsi"/>
                <w:i/>
                <w:color w:val="000000"/>
                <w:sz w:val="20"/>
                <w:szCs w:val="20"/>
                <w:lang w:val="en-US"/>
              </w:rPr>
              <w:t xml:space="preserve"> (Artic</w:t>
            </w:r>
            <w:r>
              <w:rPr>
                <w:rFonts w:cstheme="minorHAnsi"/>
                <w:i/>
                <w:color w:val="000000"/>
                <w:sz w:val="20"/>
                <w:szCs w:val="20"/>
                <w:lang w:val="en-US"/>
              </w:rPr>
              <w:t>le 6§1)</w:t>
            </w:r>
          </w:p>
        </w:tc>
        <w:tc>
          <w:tcPr>
            <w:tcW w:w="5386" w:type="dxa"/>
            <w:tcMar>
              <w:top w:w="113" w:type="dxa"/>
              <w:bottom w:w="113" w:type="dxa"/>
            </w:tcMar>
          </w:tcPr>
          <w:p w:rsidR="003A6EFC" w:rsidRPr="00465BD7" w:rsidRDefault="003A6EFC" w:rsidP="008006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R</w:t>
            </w:r>
            <w:r>
              <w:rPr>
                <w:rFonts w:cstheme="minorHAnsi"/>
                <w:color w:val="000000"/>
                <w:sz w:val="20"/>
                <w:szCs w:val="20"/>
              </w:rPr>
              <w:t>e-examination of the impugned proceedings may be requested</w:t>
            </w:r>
            <w:r w:rsidRPr="00465BD7">
              <w:rPr>
                <w:rFonts w:cstheme="minorHAnsi"/>
                <w:color w:val="000000"/>
                <w:sz w:val="20"/>
                <w:szCs w:val="20"/>
              </w:rPr>
              <w:t xml:space="preserve"> und</w:t>
            </w:r>
            <w:r>
              <w:rPr>
                <w:rFonts w:cstheme="minorHAnsi"/>
                <w:color w:val="000000"/>
                <w:sz w:val="20"/>
                <w:szCs w:val="20"/>
              </w:rPr>
              <w:t>er articles L 626-1 ss. of the Code of Criminal P</w:t>
            </w:r>
            <w:r w:rsidRPr="00465BD7">
              <w:rPr>
                <w:rFonts w:cstheme="minorHAnsi"/>
                <w:color w:val="000000"/>
                <w:sz w:val="20"/>
                <w:szCs w:val="20"/>
              </w:rPr>
              <w:t>rocedure.</w:t>
            </w:r>
            <w:r>
              <w:rPr>
                <w:rFonts w:cstheme="minorHAnsi"/>
                <w:color w:val="000000"/>
                <w:sz w:val="20"/>
                <w:szCs w:val="20"/>
              </w:rPr>
              <w:t xml:space="preserve"> </w:t>
            </w:r>
            <w:r w:rsidRPr="0096498B">
              <w:rPr>
                <w:rFonts w:cstheme="minorHAnsi"/>
                <w:color w:val="000000"/>
                <w:sz w:val="20"/>
                <w:szCs w:val="20"/>
                <w:lang w:val="en-US"/>
              </w:rPr>
              <w:t xml:space="preserve">The judgment </w:t>
            </w:r>
            <w:r>
              <w:rPr>
                <w:rFonts w:cstheme="minorHAnsi"/>
                <w:color w:val="000000"/>
                <w:sz w:val="20"/>
                <w:szCs w:val="20"/>
                <w:lang w:val="en-US"/>
              </w:rPr>
              <w:t xml:space="preserve">was </w:t>
            </w:r>
            <w:r w:rsidRPr="0096498B">
              <w:rPr>
                <w:rFonts w:cstheme="minorHAnsi"/>
                <w:color w:val="000000"/>
                <w:sz w:val="20"/>
                <w:szCs w:val="20"/>
                <w:lang w:val="en-US"/>
              </w:rPr>
              <w:t>published</w:t>
            </w:r>
            <w:r>
              <w:rPr>
                <w:rFonts w:cstheme="minorHAnsi"/>
                <w:color w:val="000000"/>
                <w:sz w:val="20"/>
                <w:szCs w:val="20"/>
                <w:lang w:val="en-US"/>
              </w:rPr>
              <w:t xml:space="preserve"> and disseminated. </w:t>
            </w:r>
            <w:r w:rsidRPr="00465BD7">
              <w:rPr>
                <w:rFonts w:cstheme="minorHAnsi"/>
                <w:color w:val="000000"/>
                <w:sz w:val="20"/>
                <w:szCs w:val="20"/>
                <w:lang w:val="en-US"/>
              </w:rPr>
              <w:t xml:space="preserve">On </w:t>
            </w:r>
            <w:r>
              <w:rPr>
                <w:rFonts w:cstheme="minorHAnsi"/>
                <w:color w:val="000000"/>
                <w:sz w:val="20"/>
                <w:szCs w:val="20"/>
                <w:lang w:val="en-US"/>
              </w:rPr>
              <w:t>0</w:t>
            </w:r>
            <w:r w:rsidRPr="00465BD7">
              <w:rPr>
                <w:rFonts w:cstheme="minorHAnsi"/>
                <w:color w:val="000000"/>
                <w:sz w:val="20"/>
                <w:szCs w:val="20"/>
                <w:lang w:val="en-US"/>
              </w:rPr>
              <w:t xml:space="preserve">4/12/2004, </w:t>
            </w:r>
            <w:r>
              <w:rPr>
                <w:rFonts w:cstheme="minorHAnsi"/>
                <w:color w:val="000000"/>
                <w:sz w:val="20"/>
                <w:szCs w:val="20"/>
                <w:lang w:val="en-US"/>
              </w:rPr>
              <w:t xml:space="preserve">the Ministry of Justice </w:t>
            </w:r>
            <w:r w:rsidRPr="00465BD7">
              <w:rPr>
                <w:rFonts w:cstheme="minorHAnsi"/>
                <w:color w:val="000000"/>
                <w:sz w:val="20"/>
                <w:szCs w:val="20"/>
                <w:lang w:val="en-US"/>
              </w:rPr>
              <w:t xml:space="preserve">sent a note to the Prosecutors General of all Courts of Appeal, </w:t>
            </w:r>
            <w:r>
              <w:rPr>
                <w:rFonts w:cstheme="minorHAnsi"/>
                <w:color w:val="000000"/>
                <w:sz w:val="20"/>
                <w:szCs w:val="20"/>
                <w:lang w:val="en-US"/>
              </w:rPr>
              <w:t>specifying</w:t>
            </w:r>
            <w:r w:rsidRPr="00465BD7">
              <w:rPr>
                <w:rFonts w:cstheme="minorHAnsi"/>
                <w:color w:val="000000"/>
                <w:sz w:val="20"/>
                <w:szCs w:val="20"/>
                <w:lang w:val="en-US"/>
              </w:rPr>
              <w:t xml:space="preserve"> th</w:t>
            </w:r>
            <w:r>
              <w:rPr>
                <w:rFonts w:cstheme="minorHAnsi"/>
                <w:color w:val="000000"/>
                <w:sz w:val="20"/>
                <w:szCs w:val="20"/>
                <w:lang w:val="en-US"/>
              </w:rPr>
              <w:t>at if Prosecutors General lodge</w:t>
            </w:r>
            <w:r w:rsidRPr="00465BD7">
              <w:rPr>
                <w:rFonts w:cstheme="minorHAnsi"/>
                <w:color w:val="000000"/>
                <w:sz w:val="20"/>
                <w:szCs w:val="20"/>
                <w:lang w:val="en-US"/>
              </w:rPr>
              <w:t xml:space="preserve"> an appeal within the time-limit set by Article 505 of the Code of Cri</w:t>
            </w:r>
            <w:r>
              <w:rPr>
                <w:rFonts w:cstheme="minorHAnsi"/>
                <w:color w:val="000000"/>
                <w:sz w:val="20"/>
                <w:szCs w:val="20"/>
                <w:lang w:val="en-US"/>
              </w:rPr>
              <w:t>minal Procedure, they must en</w:t>
            </w:r>
            <w:r w:rsidRPr="00465BD7">
              <w:rPr>
                <w:rFonts w:cstheme="minorHAnsi"/>
                <w:color w:val="000000"/>
                <w:sz w:val="20"/>
                <w:szCs w:val="20"/>
                <w:lang w:val="en-US"/>
              </w:rPr>
              <w:t xml:space="preserve">sure that the admissibility of any appeal lodged by the accused is requested within in a </w:t>
            </w:r>
            <w:r>
              <w:rPr>
                <w:rFonts w:cstheme="minorHAnsi"/>
                <w:color w:val="000000"/>
                <w:sz w:val="20"/>
                <w:szCs w:val="20"/>
                <w:lang w:val="en-US"/>
              </w:rPr>
              <w:t xml:space="preserve">supplementary limit of 5 days. </w:t>
            </w:r>
            <w:r w:rsidRPr="003A340E">
              <w:rPr>
                <w:rFonts w:cstheme="minorHAnsi"/>
                <w:color w:val="000000"/>
                <w:sz w:val="20"/>
                <w:szCs w:val="20"/>
                <w:lang w:val="en-US"/>
              </w:rPr>
              <w:t>The provisions of the Code of Criminal Procedure at issue were amended by Articl</w:t>
            </w:r>
            <w:r>
              <w:rPr>
                <w:rFonts w:cstheme="minorHAnsi"/>
                <w:color w:val="000000"/>
                <w:sz w:val="20"/>
                <w:szCs w:val="20"/>
                <w:lang w:val="en-US"/>
              </w:rPr>
              <w:t>e 73 of Act No. 2009-1436 of 24/11/</w:t>
            </w:r>
            <w:r w:rsidRPr="003A340E">
              <w:rPr>
                <w:rFonts w:cstheme="minorHAnsi"/>
                <w:color w:val="000000"/>
                <w:sz w:val="20"/>
                <w:szCs w:val="20"/>
                <w:lang w:val="en-US"/>
              </w:rPr>
              <w:t xml:space="preserve">2009. Article 498 of the Code now provides, in particular, that: "Without prejudice to Article 505, an appeal shall be lodged </w:t>
            </w:r>
            <w:r w:rsidRPr="003A340E">
              <w:rPr>
                <w:rFonts w:cstheme="minorHAnsi"/>
                <w:color w:val="000000"/>
                <w:sz w:val="20"/>
                <w:szCs w:val="20"/>
                <w:lang w:val="en-US"/>
              </w:rPr>
              <w:lastRenderedPageBreak/>
              <w:t xml:space="preserve">within 10 days of the delivery of the judgment". Article 505, on the other hand, provides that in the event of an </w:t>
            </w:r>
            <w:r>
              <w:rPr>
                <w:rFonts w:cstheme="minorHAnsi"/>
                <w:color w:val="000000"/>
                <w:sz w:val="20"/>
                <w:szCs w:val="20"/>
                <w:lang w:val="en-US"/>
              </w:rPr>
              <w:t xml:space="preserve">appeal by the public prosecutor, </w:t>
            </w:r>
            <w:r w:rsidRPr="003A340E">
              <w:rPr>
                <w:rFonts w:cstheme="minorHAnsi"/>
                <w:color w:val="000000"/>
                <w:sz w:val="20"/>
                <w:szCs w:val="20"/>
                <w:lang w:val="en-US"/>
              </w:rPr>
              <w:t>the o</w:t>
            </w:r>
            <w:r>
              <w:rPr>
                <w:rFonts w:cstheme="minorHAnsi"/>
                <w:color w:val="000000"/>
                <w:sz w:val="20"/>
                <w:szCs w:val="20"/>
                <w:lang w:val="en-US"/>
              </w:rPr>
              <w:t>ther parties have a time limit f</w:t>
            </w:r>
            <w:r w:rsidRPr="003A340E">
              <w:rPr>
                <w:rFonts w:cstheme="minorHAnsi"/>
                <w:color w:val="000000"/>
                <w:sz w:val="20"/>
                <w:szCs w:val="20"/>
                <w:lang w:val="en-US"/>
              </w:rPr>
              <w:t>ive days to file a cross-appeal.</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41" w:history="1">
              <w:r w:rsidR="003A6EFC" w:rsidRPr="00CA4E6A">
                <w:rPr>
                  <w:rStyle w:val="Hyperlink"/>
                  <w:b w:val="0"/>
                  <w:bCs w:val="0"/>
                  <w:sz w:val="20"/>
                  <w:szCs w:val="20"/>
                </w:rPr>
                <w:t>CM/ResDH(2012)27</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Chaudet</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00614">
              <w:rPr>
                <w:rFonts w:cstheme="minorHAnsi"/>
                <w:b/>
                <w:sz w:val="20"/>
                <w:szCs w:val="20"/>
              </w:rPr>
              <w:t>49037/06</w:t>
            </w:r>
          </w:p>
        </w:tc>
        <w:tc>
          <w:tcPr>
            <w:tcW w:w="1417" w:type="dxa"/>
            <w:tcMar>
              <w:top w:w="113" w:type="dxa"/>
              <w:bottom w:w="113" w:type="dxa"/>
            </w:tcMar>
          </w:tcPr>
          <w:p w:rsidR="003A6EFC" w:rsidRPr="006D538C" w:rsidRDefault="003A6EFC" w:rsidP="0080061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00614">
              <w:rPr>
                <w:rFonts w:cstheme="minorHAnsi"/>
                <w:b/>
                <w:sz w:val="20"/>
                <w:szCs w:val="20"/>
              </w:rPr>
              <w:t>28/06/2010</w:t>
            </w:r>
            <w:r w:rsidRPr="00800614">
              <w:rPr>
                <w:rFonts w:cstheme="minorHAnsi"/>
                <w:sz w:val="20"/>
                <w:szCs w:val="20"/>
              </w:rPr>
              <w:t xml:space="preserve"> </w:t>
            </w:r>
            <w:r>
              <w:rPr>
                <w:rFonts w:cstheme="minorHAnsi"/>
                <w:sz w:val="20"/>
                <w:szCs w:val="20"/>
              </w:rPr>
              <w:t>29/10/</w:t>
            </w:r>
            <w:r w:rsidRPr="00800614">
              <w:rPr>
                <w:rFonts w:cstheme="minorHAnsi"/>
                <w:sz w:val="20"/>
                <w:szCs w:val="20"/>
              </w:rPr>
              <w:t>2009</w:t>
            </w:r>
          </w:p>
        </w:tc>
        <w:tc>
          <w:tcPr>
            <w:tcW w:w="3544" w:type="dxa"/>
            <w:tcMar>
              <w:top w:w="113" w:type="dxa"/>
              <w:bottom w:w="113" w:type="dxa"/>
            </w:tcMar>
          </w:tcPr>
          <w:p w:rsidR="003A6EFC" w:rsidRPr="004021B0" w:rsidRDefault="003A6EFC" w:rsidP="0098341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6A1A46">
              <w:rPr>
                <w:rFonts w:cstheme="minorHAnsi"/>
                <w:b/>
                <w:i/>
                <w:color w:val="000000"/>
                <w:sz w:val="20"/>
                <w:szCs w:val="20"/>
              </w:rPr>
              <w:t>Access to and ef</w:t>
            </w:r>
            <w:r>
              <w:rPr>
                <w:rFonts w:cstheme="minorHAnsi"/>
                <w:b/>
                <w:i/>
                <w:color w:val="000000"/>
                <w:sz w:val="20"/>
                <w:szCs w:val="20"/>
              </w:rPr>
              <w:t xml:space="preserve">ficient functioning of justice: </w:t>
            </w:r>
            <w:r w:rsidRPr="0098341A">
              <w:rPr>
                <w:rFonts w:cstheme="minorHAnsi"/>
                <w:i/>
                <w:color w:val="000000"/>
                <w:sz w:val="20"/>
                <w:szCs w:val="20"/>
              </w:rPr>
              <w:t>Unfair proceedings due to the presence of the Government Commissioner at the deliberation of the bench of the Conseil d'Etat. (Article 6§1)</w:t>
            </w:r>
          </w:p>
        </w:tc>
        <w:tc>
          <w:tcPr>
            <w:tcW w:w="5386" w:type="dxa"/>
            <w:tcMar>
              <w:top w:w="113" w:type="dxa"/>
              <w:bottom w:w="113" w:type="dxa"/>
            </w:tcMar>
          </w:tcPr>
          <w:p w:rsidR="003A6EFC" w:rsidRPr="00B4612E" w:rsidRDefault="00CA4E6A" w:rsidP="00CA4E6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According to the ECtHR, the applicant had not me</w:t>
            </w:r>
            <w:r w:rsidR="003A6EFC" w:rsidRPr="0098341A">
              <w:rPr>
                <w:rFonts w:cstheme="minorHAnsi"/>
                <w:color w:val="000000"/>
                <w:sz w:val="20"/>
                <w:szCs w:val="20"/>
              </w:rPr>
              <w:t>t the requir</w:t>
            </w:r>
            <w:r>
              <w:rPr>
                <w:rFonts w:cstheme="minorHAnsi"/>
                <w:color w:val="000000"/>
                <w:sz w:val="20"/>
                <w:szCs w:val="20"/>
              </w:rPr>
              <w:t>ements for the allowance she had requested</w:t>
            </w:r>
            <w:r w:rsidR="003A6EFC" w:rsidRPr="0098341A">
              <w:rPr>
                <w:rFonts w:cstheme="minorHAnsi"/>
                <w:color w:val="000000"/>
                <w:sz w:val="20"/>
                <w:szCs w:val="20"/>
              </w:rPr>
              <w:t xml:space="preserve"> in the national proceedings</w:t>
            </w:r>
            <w:r w:rsidR="003A6EFC">
              <w:rPr>
                <w:rFonts w:cstheme="minorHAnsi"/>
                <w:color w:val="000000"/>
                <w:sz w:val="20"/>
                <w:szCs w:val="20"/>
              </w:rPr>
              <w:t xml:space="preserve">. </w:t>
            </w:r>
            <w:r>
              <w:rPr>
                <w:rFonts w:cstheme="minorHAnsi"/>
                <w:color w:val="000000"/>
                <w:sz w:val="20"/>
                <w:szCs w:val="20"/>
              </w:rPr>
              <w:t xml:space="preserve">Just satisfaction paid. </w:t>
            </w:r>
            <w:r w:rsidR="003A6EFC">
              <w:rPr>
                <w:color w:val="333333"/>
                <w:sz w:val="20"/>
                <w:szCs w:val="20"/>
                <w:lang w:val="en-US"/>
              </w:rPr>
              <w:t>G</w:t>
            </w:r>
            <w:r w:rsidR="003A6EFC" w:rsidRPr="0098341A">
              <w:rPr>
                <w:color w:val="333333"/>
                <w:sz w:val="20"/>
                <w:szCs w:val="20"/>
                <w:lang w:val="en-US"/>
              </w:rPr>
              <w:t>eneral measures were already adopted in the framework of the Kress case (Resolution</w:t>
            </w:r>
            <w:r w:rsidR="003A6EFC">
              <w:rPr>
                <w:color w:val="333333"/>
                <w:lang w:val="en-US"/>
              </w:rPr>
              <w:t xml:space="preserve"> </w:t>
            </w:r>
            <w:hyperlink r:id="rId42" w:history="1">
              <w:r w:rsidR="003A6EFC" w:rsidRPr="0098341A">
                <w:rPr>
                  <w:color w:val="428BCA"/>
                  <w:sz w:val="20"/>
                  <w:szCs w:val="20"/>
                  <w:lang w:val="en-US"/>
                </w:rPr>
                <w:t>CM/ResDH(2007)44</w:t>
              </w:r>
            </w:hyperlink>
            <w:r w:rsidR="003A6EFC">
              <w:rPr>
                <w:color w:val="333333"/>
                <w:lang w:val="en-US"/>
              </w:rPr>
              <w:t>).</w:t>
            </w:r>
          </w:p>
        </w:tc>
      </w:tr>
      <w:tr w:rsidR="003A6EFC" w:rsidRPr="00E61A85"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43" w:history="1">
              <w:r w:rsidR="003A6EFC" w:rsidRPr="00D31134">
                <w:rPr>
                  <w:rStyle w:val="Hyperlink"/>
                  <w:b w:val="0"/>
                  <w:bCs w:val="0"/>
                  <w:sz w:val="20"/>
                  <w:szCs w:val="20"/>
                </w:rPr>
                <w:t>CM/ResDH(2012)28</w:t>
              </w:r>
            </w:hyperlink>
          </w:p>
        </w:tc>
        <w:tc>
          <w:tcPr>
            <w:tcW w:w="1280" w:type="dxa"/>
            <w:tcMar>
              <w:top w:w="113" w:type="dxa"/>
              <w:bottom w:w="113" w:type="dxa"/>
            </w:tcMar>
          </w:tcPr>
          <w:p w:rsidR="003A6EFC" w:rsidRPr="0073393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FRA / Ravon and O</w:t>
            </w:r>
            <w:r w:rsidRPr="0098341A">
              <w:rPr>
                <w:rFonts w:cstheme="minorHAnsi"/>
                <w:b/>
                <w:sz w:val="20"/>
                <w:szCs w:val="20"/>
              </w:rPr>
              <w:t>thers</w:t>
            </w:r>
            <w:r>
              <w:rPr>
                <w:rFonts w:cstheme="minorHAnsi"/>
                <w:b/>
                <w:sz w:val="20"/>
                <w:szCs w:val="20"/>
              </w:rPr>
              <w:t xml:space="preserve"> and three other cases</w:t>
            </w:r>
          </w:p>
        </w:tc>
        <w:tc>
          <w:tcPr>
            <w:tcW w:w="1134" w:type="dxa"/>
            <w:tcMar>
              <w:top w:w="113" w:type="dxa"/>
              <w:bottom w:w="113" w:type="dxa"/>
            </w:tcMar>
          </w:tcPr>
          <w:p w:rsidR="003A6EFC" w:rsidRPr="0073393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18497/03+</w:t>
            </w:r>
          </w:p>
        </w:tc>
        <w:tc>
          <w:tcPr>
            <w:tcW w:w="1417" w:type="dxa"/>
            <w:tcMar>
              <w:top w:w="113" w:type="dxa"/>
              <w:bottom w:w="113" w:type="dxa"/>
            </w:tcMar>
          </w:tcPr>
          <w:p w:rsidR="003A6EFC" w:rsidRPr="0098341A"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8341A">
              <w:rPr>
                <w:rFonts w:cstheme="minorHAnsi"/>
                <w:b/>
                <w:sz w:val="20"/>
                <w:szCs w:val="20"/>
              </w:rPr>
              <w:t>21/05/2008</w:t>
            </w:r>
          </w:p>
          <w:p w:rsidR="003A6EFC" w:rsidRPr="0073393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21/02/2008</w:t>
            </w:r>
          </w:p>
        </w:tc>
        <w:tc>
          <w:tcPr>
            <w:tcW w:w="3544" w:type="dxa"/>
            <w:tcMar>
              <w:top w:w="113" w:type="dxa"/>
              <w:bottom w:w="113" w:type="dxa"/>
            </w:tcMar>
          </w:tcPr>
          <w:p w:rsidR="003A6EFC" w:rsidRPr="00E61A85"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6A1A46">
              <w:rPr>
                <w:rFonts w:cstheme="minorHAnsi"/>
                <w:b/>
                <w:i/>
                <w:color w:val="000000"/>
                <w:sz w:val="20"/>
                <w:szCs w:val="20"/>
              </w:rPr>
              <w:t>Access to and ef</w:t>
            </w:r>
            <w:r>
              <w:rPr>
                <w:rFonts w:cstheme="minorHAnsi"/>
                <w:b/>
                <w:i/>
                <w:color w:val="000000"/>
                <w:sz w:val="20"/>
                <w:szCs w:val="20"/>
              </w:rPr>
              <w:t xml:space="preserve">ficient functioning of justice: </w:t>
            </w:r>
            <w:r w:rsidRPr="0098341A">
              <w:rPr>
                <w:rFonts w:cstheme="minorHAnsi"/>
                <w:i/>
                <w:color w:val="000000"/>
                <w:sz w:val="20"/>
                <w:szCs w:val="20"/>
              </w:rPr>
              <w:t>Inability to challenge the lawfulness of the house searches and seizures to which they had been subjected in the framework of fiscal proceedings, on the basis of Article L.16B of the Code of Tax Procedure</w:t>
            </w:r>
            <w:r>
              <w:rPr>
                <w:rFonts w:cstheme="minorHAnsi"/>
                <w:i/>
                <w:color w:val="000000"/>
                <w:sz w:val="20"/>
                <w:szCs w:val="20"/>
              </w:rPr>
              <w:t>.</w:t>
            </w:r>
            <w:r w:rsidRPr="0098341A">
              <w:rPr>
                <w:rFonts w:cstheme="minorHAnsi"/>
                <w:i/>
                <w:color w:val="000000"/>
                <w:sz w:val="20"/>
                <w:szCs w:val="20"/>
              </w:rPr>
              <w:t xml:space="preserve"> </w:t>
            </w:r>
            <w:r>
              <w:rPr>
                <w:rFonts w:cstheme="minorHAnsi"/>
                <w:i/>
                <w:color w:val="000000"/>
                <w:sz w:val="20"/>
                <w:szCs w:val="20"/>
              </w:rPr>
              <w:t>(</w:t>
            </w:r>
            <w:r w:rsidRPr="0098341A">
              <w:rPr>
                <w:rFonts w:cstheme="minorHAnsi"/>
                <w:i/>
                <w:color w:val="000000"/>
                <w:sz w:val="20"/>
                <w:szCs w:val="20"/>
              </w:rPr>
              <w:t>Article 6</w:t>
            </w:r>
            <w:r>
              <w:rPr>
                <w:rFonts w:cstheme="minorHAnsi"/>
                <w:i/>
                <w:color w:val="000000"/>
                <w:sz w:val="20"/>
                <w:szCs w:val="20"/>
              </w:rPr>
              <w:t xml:space="preserve"> §1)</w:t>
            </w:r>
          </w:p>
        </w:tc>
        <w:tc>
          <w:tcPr>
            <w:tcW w:w="5386" w:type="dxa"/>
            <w:tcMar>
              <w:top w:w="113" w:type="dxa"/>
              <w:bottom w:w="113" w:type="dxa"/>
            </w:tcMar>
          </w:tcPr>
          <w:p w:rsidR="003A6EFC" w:rsidRPr="00E61A85" w:rsidRDefault="003A6EFC" w:rsidP="00CA4E6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98341A">
              <w:rPr>
                <w:rFonts w:cstheme="minorHAnsi"/>
                <w:color w:val="000000"/>
                <w:sz w:val="20"/>
                <w:szCs w:val="20"/>
              </w:rPr>
              <w:t>None of the applicants was prosecuted by the tax administration following the procedures at issue</w:t>
            </w:r>
            <w:r>
              <w:rPr>
                <w:rFonts w:cstheme="minorHAnsi"/>
                <w:color w:val="000000"/>
                <w:sz w:val="20"/>
                <w:szCs w:val="20"/>
              </w:rPr>
              <w:t>. Just satisfaction paid.</w:t>
            </w:r>
            <w:r>
              <w:t xml:space="preserve"> </w:t>
            </w:r>
            <w:r w:rsidR="00CA4E6A">
              <w:rPr>
                <w:sz w:val="20"/>
                <w:szCs w:val="20"/>
              </w:rPr>
              <w:t xml:space="preserve">The </w:t>
            </w:r>
            <w:r w:rsidRPr="00425784">
              <w:rPr>
                <w:rFonts w:cstheme="minorHAnsi"/>
                <w:color w:val="000000"/>
                <w:sz w:val="20"/>
                <w:szCs w:val="20"/>
              </w:rPr>
              <w:t xml:space="preserve">Code of Tax Procedure was amended by Article 164 of Law No. 2008-776 of </w:t>
            </w:r>
            <w:r>
              <w:rPr>
                <w:rFonts w:cstheme="minorHAnsi"/>
                <w:color w:val="000000"/>
                <w:sz w:val="20"/>
                <w:szCs w:val="20"/>
              </w:rPr>
              <w:t>04/08/</w:t>
            </w:r>
            <w:r w:rsidRPr="00425784">
              <w:rPr>
                <w:rFonts w:cstheme="minorHAnsi"/>
                <w:color w:val="000000"/>
                <w:sz w:val="20"/>
                <w:szCs w:val="20"/>
              </w:rPr>
              <w:t>2008</w:t>
            </w:r>
            <w:r w:rsidR="00CA4E6A">
              <w:rPr>
                <w:rFonts w:cstheme="minorHAnsi"/>
                <w:color w:val="000000"/>
                <w:sz w:val="20"/>
                <w:szCs w:val="20"/>
              </w:rPr>
              <w:t>, open</w:t>
            </w:r>
            <w:r>
              <w:rPr>
                <w:rFonts w:cstheme="minorHAnsi"/>
                <w:color w:val="000000"/>
                <w:sz w:val="20"/>
                <w:szCs w:val="20"/>
              </w:rPr>
              <w:t>ing</w:t>
            </w:r>
            <w:r w:rsidRPr="00425784">
              <w:rPr>
                <w:rFonts w:cstheme="minorHAnsi"/>
                <w:color w:val="000000"/>
                <w:sz w:val="20"/>
                <w:szCs w:val="20"/>
              </w:rPr>
              <w:t xml:space="preserve"> the possibility to appeal against an order authorising searches before the court of appeal's first president who is competent to examine the facts and the law. The article </w:t>
            </w:r>
            <w:r>
              <w:rPr>
                <w:rFonts w:cstheme="minorHAnsi"/>
                <w:color w:val="000000"/>
                <w:sz w:val="20"/>
                <w:szCs w:val="20"/>
              </w:rPr>
              <w:t xml:space="preserve">also provides for the latter’s competence </w:t>
            </w:r>
            <w:r w:rsidR="00CA4E6A">
              <w:rPr>
                <w:rFonts w:cstheme="minorHAnsi"/>
                <w:color w:val="000000"/>
                <w:sz w:val="20"/>
                <w:szCs w:val="20"/>
              </w:rPr>
              <w:t>to examine</w:t>
            </w:r>
            <w:r w:rsidRPr="00425784">
              <w:rPr>
                <w:rFonts w:cstheme="minorHAnsi"/>
                <w:color w:val="000000"/>
                <w:sz w:val="20"/>
                <w:szCs w:val="20"/>
              </w:rPr>
              <w:t xml:space="preserve"> appeals lodged in respect of the conduct of the search and seizure operations.</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44" w:history="1">
              <w:r w:rsidR="003A6EFC" w:rsidRPr="00D31134">
                <w:rPr>
                  <w:rStyle w:val="Hyperlink"/>
                  <w:b w:val="0"/>
                  <w:bCs w:val="0"/>
                  <w:sz w:val="20"/>
                  <w:szCs w:val="20"/>
                </w:rPr>
                <w:t>CM/ResDH(2012)30</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GRC / Tritsis</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D176F">
              <w:rPr>
                <w:rFonts w:cstheme="minorHAnsi"/>
                <w:b/>
                <w:sz w:val="20"/>
                <w:szCs w:val="20"/>
              </w:rPr>
              <w:t>3127/08</w:t>
            </w:r>
          </w:p>
        </w:tc>
        <w:tc>
          <w:tcPr>
            <w:tcW w:w="1417" w:type="dxa"/>
            <w:tcMar>
              <w:top w:w="113" w:type="dxa"/>
              <w:bottom w:w="113" w:type="dxa"/>
            </w:tcMar>
          </w:tcPr>
          <w:p w:rsidR="003A6EFC" w:rsidRPr="008D176F"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D176F">
              <w:rPr>
                <w:rFonts w:cstheme="minorHAnsi"/>
                <w:b/>
                <w:sz w:val="20"/>
                <w:szCs w:val="20"/>
              </w:rPr>
              <w:t>10/09/2010</w:t>
            </w:r>
          </w:p>
          <w:p w:rsidR="003A6EFC" w:rsidRPr="005303F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10/06/2010</w:t>
            </w:r>
          </w:p>
        </w:tc>
        <w:tc>
          <w:tcPr>
            <w:tcW w:w="3544" w:type="dxa"/>
            <w:tcMar>
              <w:top w:w="113" w:type="dxa"/>
              <w:bottom w:w="113" w:type="dxa"/>
            </w:tcMar>
          </w:tcPr>
          <w:p w:rsidR="003A6EFC" w:rsidRPr="008D176F" w:rsidRDefault="003A6EFC" w:rsidP="00E9396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6A1A46">
              <w:rPr>
                <w:rFonts w:cstheme="minorHAnsi"/>
                <w:b/>
                <w:i/>
                <w:color w:val="000000"/>
                <w:sz w:val="20"/>
                <w:szCs w:val="20"/>
              </w:rPr>
              <w:t>Access to and ef</w:t>
            </w:r>
            <w:r>
              <w:rPr>
                <w:rFonts w:cstheme="minorHAnsi"/>
                <w:b/>
                <w:i/>
                <w:color w:val="000000"/>
                <w:sz w:val="20"/>
                <w:szCs w:val="20"/>
              </w:rPr>
              <w:t>ficient functioning of justice:</w:t>
            </w:r>
            <w:r>
              <w:t xml:space="preserve"> </w:t>
            </w:r>
            <w:r w:rsidRPr="00E93968">
              <w:rPr>
                <w:i/>
                <w:sz w:val="20"/>
                <w:szCs w:val="20"/>
              </w:rPr>
              <w:t xml:space="preserve">Rejection </w:t>
            </w:r>
            <w:r>
              <w:rPr>
                <w:i/>
                <w:sz w:val="20"/>
                <w:szCs w:val="20"/>
              </w:rPr>
              <w:t xml:space="preserve">by the Council of State </w:t>
            </w:r>
            <w:r w:rsidRPr="00E93968">
              <w:rPr>
                <w:i/>
                <w:sz w:val="20"/>
                <w:szCs w:val="20"/>
              </w:rPr>
              <w:t xml:space="preserve">of the applicant’s </w:t>
            </w:r>
            <w:r w:rsidRPr="00E93968">
              <w:rPr>
                <w:rFonts w:cstheme="minorHAnsi"/>
                <w:i/>
                <w:color w:val="000000"/>
                <w:sz w:val="20"/>
                <w:szCs w:val="20"/>
              </w:rPr>
              <w:t>joint app</w:t>
            </w:r>
            <w:r>
              <w:rPr>
                <w:rFonts w:cstheme="minorHAnsi"/>
                <w:i/>
                <w:color w:val="000000"/>
                <w:sz w:val="20"/>
                <w:szCs w:val="20"/>
              </w:rPr>
              <w:t>lication with two other persons</w:t>
            </w:r>
            <w:r w:rsidRPr="00E93968">
              <w:rPr>
                <w:rFonts w:cstheme="minorHAnsi"/>
                <w:i/>
                <w:color w:val="000000"/>
                <w:sz w:val="20"/>
                <w:szCs w:val="20"/>
              </w:rPr>
              <w:t xml:space="preserve"> on the grounds of divergent interests without any specific reason to justify the inapplicability of the relevant provision of national law</w:t>
            </w:r>
            <w:r>
              <w:rPr>
                <w:rFonts w:cstheme="minorHAnsi"/>
                <w:i/>
                <w:color w:val="000000"/>
                <w:sz w:val="20"/>
                <w:szCs w:val="20"/>
              </w:rPr>
              <w:t>; excessive length of proceedings. (Article 6 §1 twice)</w:t>
            </w:r>
          </w:p>
        </w:tc>
        <w:tc>
          <w:tcPr>
            <w:tcW w:w="5386" w:type="dxa"/>
            <w:tcMar>
              <w:top w:w="113" w:type="dxa"/>
              <w:bottom w:w="113" w:type="dxa"/>
            </w:tcMar>
          </w:tcPr>
          <w:p w:rsidR="003A6EFC" w:rsidRPr="00B4612E" w:rsidRDefault="003A6EFC" w:rsidP="00D3113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93968">
              <w:rPr>
                <w:rFonts w:cstheme="minorHAnsi"/>
                <w:color w:val="000000"/>
                <w:sz w:val="20"/>
                <w:szCs w:val="20"/>
              </w:rPr>
              <w:t xml:space="preserve">Reopening of proceedings before the Council of State following a judgment by the European Court is not provided </w:t>
            </w:r>
            <w:r w:rsidR="00D31134">
              <w:rPr>
                <w:rFonts w:cstheme="minorHAnsi"/>
                <w:color w:val="000000"/>
                <w:sz w:val="20"/>
                <w:szCs w:val="20"/>
              </w:rPr>
              <w:t>for in</w:t>
            </w:r>
            <w:r w:rsidRPr="00E93968">
              <w:rPr>
                <w:rFonts w:cstheme="minorHAnsi"/>
                <w:color w:val="000000"/>
                <w:sz w:val="20"/>
                <w:szCs w:val="20"/>
              </w:rPr>
              <w:t xml:space="preserve"> national law.</w:t>
            </w:r>
            <w:r>
              <w:t xml:space="preserve"> </w:t>
            </w:r>
            <w:r>
              <w:rPr>
                <w:rFonts w:cstheme="minorHAnsi"/>
                <w:color w:val="000000"/>
                <w:sz w:val="20"/>
                <w:szCs w:val="20"/>
              </w:rPr>
              <w:t>I</w:t>
            </w:r>
            <w:r w:rsidRPr="00E93968">
              <w:rPr>
                <w:rFonts w:cstheme="minorHAnsi"/>
                <w:color w:val="000000"/>
                <w:sz w:val="20"/>
                <w:szCs w:val="20"/>
              </w:rPr>
              <w:t>n view of the explicit provision of the national law and the constant case-law of the Council of State</w:t>
            </w:r>
            <w:r>
              <w:rPr>
                <w:rFonts w:cstheme="minorHAnsi"/>
                <w:color w:val="000000"/>
                <w:sz w:val="20"/>
                <w:szCs w:val="20"/>
              </w:rPr>
              <w:t xml:space="preserve">, the lack of justification for </w:t>
            </w:r>
            <w:r w:rsidRPr="00E93968">
              <w:rPr>
                <w:rFonts w:cstheme="minorHAnsi"/>
                <w:color w:val="000000"/>
                <w:sz w:val="20"/>
                <w:szCs w:val="20"/>
              </w:rPr>
              <w:t xml:space="preserve">the inapplicability of the relevant </w:t>
            </w:r>
            <w:r>
              <w:rPr>
                <w:rFonts w:cstheme="minorHAnsi"/>
                <w:color w:val="000000"/>
                <w:sz w:val="20"/>
                <w:szCs w:val="20"/>
              </w:rPr>
              <w:t>constitutes an isolated incident</w:t>
            </w:r>
            <w:r w:rsidRPr="00E93968">
              <w:rPr>
                <w:rFonts w:cstheme="minorHAnsi"/>
                <w:color w:val="000000"/>
                <w:sz w:val="20"/>
                <w:szCs w:val="20"/>
              </w:rPr>
              <w:t>.</w:t>
            </w:r>
            <w:r>
              <w:rPr>
                <w:rFonts w:cstheme="minorHAnsi"/>
                <w:color w:val="000000"/>
                <w:sz w:val="20"/>
                <w:szCs w:val="20"/>
              </w:rPr>
              <w:t xml:space="preserve"> For general </w:t>
            </w:r>
            <w:r w:rsidRPr="00E93968">
              <w:rPr>
                <w:rFonts w:cstheme="minorHAnsi"/>
                <w:color w:val="000000"/>
                <w:sz w:val="20"/>
                <w:szCs w:val="20"/>
              </w:rPr>
              <w:t xml:space="preserve">measures to accelerate proceedings before the administrative courts and the Council of State </w:t>
            </w:r>
            <w:r>
              <w:rPr>
                <w:rFonts w:cstheme="minorHAnsi"/>
                <w:color w:val="000000"/>
                <w:sz w:val="20"/>
                <w:szCs w:val="20"/>
              </w:rPr>
              <w:t xml:space="preserve">see </w:t>
            </w:r>
            <w:hyperlink r:id="rId45" w:history="1">
              <w:r w:rsidRPr="00B15786">
                <w:rPr>
                  <w:rStyle w:val="Hyperlink"/>
                  <w:rFonts w:cstheme="minorHAnsi"/>
                  <w:sz w:val="20"/>
                  <w:szCs w:val="20"/>
                </w:rPr>
                <w:t>ResDH(2005)65</w:t>
              </w:r>
            </w:hyperlink>
            <w:r>
              <w:rPr>
                <w:rFonts w:cstheme="minorHAnsi"/>
                <w:color w:val="000000"/>
                <w:sz w:val="20"/>
                <w:szCs w:val="20"/>
              </w:rPr>
              <w:t xml:space="preserve"> in Pafitis and O</w:t>
            </w:r>
            <w:r w:rsidRPr="00E93968">
              <w:rPr>
                <w:rFonts w:cstheme="minorHAnsi"/>
                <w:color w:val="000000"/>
                <w:sz w:val="20"/>
                <w:szCs w:val="20"/>
              </w:rPr>
              <w:t>thers and</w:t>
            </w:r>
            <w:r>
              <w:rPr>
                <w:rFonts w:cstheme="minorHAnsi"/>
                <w:color w:val="000000"/>
                <w:sz w:val="20"/>
                <w:szCs w:val="20"/>
              </w:rPr>
              <w:t xml:space="preserve"> 14 other cases. A</w:t>
            </w:r>
            <w:r w:rsidRPr="00E93968">
              <w:rPr>
                <w:rFonts w:cstheme="minorHAnsi"/>
                <w:color w:val="000000"/>
                <w:sz w:val="20"/>
                <w:szCs w:val="20"/>
              </w:rPr>
              <w:t>dditional issues are supervised in the context of the pilot judgment Vassilios Athanasiou.</w:t>
            </w:r>
            <w:r>
              <w:rPr>
                <w:rFonts w:cstheme="minorHAnsi"/>
                <w:color w:val="000000"/>
                <w:sz w:val="20"/>
                <w:szCs w:val="20"/>
              </w:rPr>
              <w:t xml:space="preserve"> </w:t>
            </w:r>
            <w:r w:rsidRPr="0096498B">
              <w:rPr>
                <w:rFonts w:cstheme="minorHAnsi"/>
                <w:color w:val="000000"/>
                <w:sz w:val="20"/>
                <w:szCs w:val="20"/>
                <w:lang w:val="en-US"/>
              </w:rPr>
              <w:t xml:space="preserve">The judgment </w:t>
            </w:r>
            <w:r>
              <w:rPr>
                <w:rFonts w:cstheme="minorHAnsi"/>
                <w:color w:val="000000"/>
                <w:sz w:val="20"/>
                <w:szCs w:val="20"/>
                <w:lang w:val="en-US"/>
              </w:rPr>
              <w:t xml:space="preserve">was translated, </w:t>
            </w:r>
            <w:r w:rsidRPr="0096498B">
              <w:rPr>
                <w:rFonts w:cstheme="minorHAnsi"/>
                <w:color w:val="000000"/>
                <w:sz w:val="20"/>
                <w:szCs w:val="20"/>
                <w:lang w:val="en-US"/>
              </w:rPr>
              <w:t>published</w:t>
            </w:r>
            <w:r>
              <w:rPr>
                <w:rFonts w:cstheme="minorHAnsi"/>
                <w:color w:val="000000"/>
                <w:sz w:val="20"/>
                <w:szCs w:val="20"/>
                <w:lang w:val="en-US"/>
              </w:rPr>
              <w:t xml:space="preserve"> and disseminated.</w:t>
            </w:r>
          </w:p>
        </w:tc>
      </w:tr>
      <w:tr w:rsidR="003A6EFC" w:rsidRPr="00A8586D"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E25357" w:rsidRDefault="00527F96" w:rsidP="004363F1">
            <w:pPr>
              <w:jc w:val="center"/>
              <w:rPr>
                <w:b w:val="0"/>
                <w:sz w:val="20"/>
                <w:szCs w:val="20"/>
              </w:rPr>
            </w:pPr>
            <w:hyperlink r:id="rId46" w:history="1">
              <w:r w:rsidR="003A6EFC" w:rsidRPr="00D31134">
                <w:rPr>
                  <w:rStyle w:val="Hyperlink"/>
                  <w:b w:val="0"/>
                  <w:bCs w:val="0"/>
                  <w:sz w:val="20"/>
                  <w:szCs w:val="20"/>
                </w:rPr>
                <w:t>CM/ResDH(2012)31</w:t>
              </w:r>
            </w:hyperlink>
          </w:p>
        </w:tc>
        <w:tc>
          <w:tcPr>
            <w:tcW w:w="1280" w:type="dxa"/>
            <w:tcMar>
              <w:top w:w="113" w:type="dxa"/>
              <w:bottom w:w="113" w:type="dxa"/>
            </w:tcMar>
          </w:tcPr>
          <w:p w:rsidR="003A6EFC" w:rsidRPr="00B1578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B15786">
              <w:rPr>
                <w:rFonts w:cstheme="minorHAnsi"/>
                <w:b/>
                <w:sz w:val="20"/>
                <w:szCs w:val="20"/>
                <w:lang w:val="de-DE"/>
              </w:rPr>
              <w:t xml:space="preserve">GRC / </w:t>
            </w:r>
            <w:r w:rsidRPr="00B15786">
              <w:rPr>
                <w:rFonts w:cstheme="minorHAnsi"/>
                <w:b/>
                <w:sz w:val="20"/>
                <w:szCs w:val="20"/>
                <w:lang w:val="de-DE"/>
              </w:rPr>
              <w:lastRenderedPageBreak/>
              <w:t>Paschalidis, Koutmeridis and Zaharakis</w:t>
            </w:r>
          </w:p>
        </w:tc>
        <w:tc>
          <w:tcPr>
            <w:tcW w:w="1134" w:type="dxa"/>
            <w:tcMar>
              <w:top w:w="113" w:type="dxa"/>
              <w:bottom w:w="113" w:type="dxa"/>
            </w:tcMar>
          </w:tcPr>
          <w:p w:rsidR="003A6EFC" w:rsidRPr="00B1578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B15786">
              <w:rPr>
                <w:rFonts w:cstheme="minorHAnsi"/>
                <w:b/>
                <w:sz w:val="20"/>
                <w:szCs w:val="20"/>
                <w:lang w:val="de-DE"/>
              </w:rPr>
              <w:lastRenderedPageBreak/>
              <w:t>27863/05</w:t>
            </w:r>
            <w:r>
              <w:rPr>
                <w:rFonts w:cstheme="minorHAnsi"/>
                <w:b/>
                <w:sz w:val="20"/>
                <w:szCs w:val="20"/>
                <w:lang w:val="de-DE"/>
              </w:rPr>
              <w:t>+</w:t>
            </w:r>
          </w:p>
        </w:tc>
        <w:tc>
          <w:tcPr>
            <w:tcW w:w="1417"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Pr>
                <w:rFonts w:cstheme="minorHAnsi"/>
                <w:b/>
                <w:sz w:val="20"/>
                <w:szCs w:val="20"/>
                <w:lang w:val="de-DE"/>
              </w:rPr>
              <w:t>10/07/2008</w:t>
            </w:r>
          </w:p>
          <w:p w:rsidR="003A6EFC" w:rsidRPr="00A8586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sidRPr="00A8586D">
              <w:rPr>
                <w:rFonts w:cstheme="minorHAnsi"/>
                <w:sz w:val="20"/>
                <w:szCs w:val="20"/>
                <w:lang w:val="de-DE"/>
              </w:rPr>
              <w:lastRenderedPageBreak/>
              <w:t>10/04/2008</w:t>
            </w:r>
          </w:p>
        </w:tc>
        <w:tc>
          <w:tcPr>
            <w:tcW w:w="3544" w:type="dxa"/>
            <w:tcMar>
              <w:top w:w="113" w:type="dxa"/>
              <w:bottom w:w="113" w:type="dxa"/>
            </w:tcMar>
          </w:tcPr>
          <w:p w:rsidR="003A6EFC" w:rsidRPr="00A8586D" w:rsidRDefault="003A6EFC" w:rsidP="00A8586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A8586D">
              <w:rPr>
                <w:rFonts w:cstheme="minorHAnsi"/>
                <w:b/>
                <w:i/>
                <w:color w:val="000000"/>
                <w:sz w:val="20"/>
                <w:szCs w:val="20"/>
              </w:rPr>
              <w:lastRenderedPageBreak/>
              <w:t>Electoral rights:</w:t>
            </w:r>
            <w:r w:rsidRPr="00A8586D">
              <w:rPr>
                <w:rFonts w:cstheme="minorHAnsi"/>
                <w:i/>
                <w:color w:val="000000"/>
                <w:sz w:val="20"/>
                <w:szCs w:val="20"/>
              </w:rPr>
              <w:t xml:space="preserve"> </w:t>
            </w:r>
            <w:r>
              <w:rPr>
                <w:rFonts w:cstheme="minorHAnsi"/>
                <w:i/>
                <w:color w:val="000000"/>
                <w:sz w:val="20"/>
                <w:szCs w:val="20"/>
              </w:rPr>
              <w:t>Breach of</w:t>
            </w:r>
            <w:r w:rsidRPr="00A8586D">
              <w:rPr>
                <w:rFonts w:cstheme="minorHAnsi"/>
                <w:i/>
                <w:color w:val="000000"/>
                <w:sz w:val="20"/>
                <w:szCs w:val="20"/>
              </w:rPr>
              <w:t xml:space="preserve"> the princ</w:t>
            </w:r>
            <w:r>
              <w:rPr>
                <w:rFonts w:cstheme="minorHAnsi"/>
                <w:i/>
                <w:color w:val="000000"/>
                <w:sz w:val="20"/>
                <w:szCs w:val="20"/>
              </w:rPr>
              <w:t xml:space="preserve">iple </w:t>
            </w:r>
            <w:r>
              <w:rPr>
                <w:rFonts w:cstheme="minorHAnsi"/>
                <w:i/>
                <w:color w:val="000000"/>
                <w:sz w:val="20"/>
                <w:szCs w:val="20"/>
              </w:rPr>
              <w:lastRenderedPageBreak/>
              <w:t xml:space="preserve">of legitimate trust and </w:t>
            </w:r>
            <w:r w:rsidR="00D31134">
              <w:rPr>
                <w:rFonts w:cstheme="minorHAnsi"/>
                <w:i/>
                <w:color w:val="000000"/>
                <w:sz w:val="20"/>
                <w:szCs w:val="20"/>
              </w:rPr>
              <w:t>lawfulness due to</w:t>
            </w:r>
            <w:r w:rsidRPr="00A8586D">
              <w:rPr>
                <w:rFonts w:cstheme="minorHAnsi"/>
                <w:i/>
                <w:color w:val="000000"/>
                <w:sz w:val="20"/>
                <w:szCs w:val="20"/>
              </w:rPr>
              <w:t xml:space="preserve"> a</w:t>
            </w:r>
            <w:r>
              <w:rPr>
                <w:rFonts w:cstheme="minorHAnsi"/>
                <w:i/>
                <w:color w:val="000000"/>
                <w:sz w:val="20"/>
                <w:szCs w:val="20"/>
              </w:rPr>
              <w:t>n unforseeable</w:t>
            </w:r>
            <w:r w:rsidRPr="00A8586D">
              <w:rPr>
                <w:rFonts w:cstheme="minorHAnsi"/>
                <w:i/>
                <w:color w:val="000000"/>
                <w:sz w:val="20"/>
                <w:szCs w:val="20"/>
              </w:rPr>
              <w:t xml:space="preserve"> reversal of the Special Supreme Court's constant case-law</w:t>
            </w:r>
            <w:r>
              <w:rPr>
                <w:rFonts w:cstheme="minorHAnsi"/>
                <w:i/>
                <w:color w:val="000000"/>
                <w:sz w:val="20"/>
                <w:szCs w:val="20"/>
              </w:rPr>
              <w:t xml:space="preserve"> resulting in the forfeiture of the applicants’</w:t>
            </w:r>
            <w:r w:rsidRPr="00A8586D">
              <w:rPr>
                <w:rFonts w:cstheme="minorHAnsi"/>
                <w:i/>
                <w:color w:val="000000"/>
                <w:sz w:val="20"/>
                <w:szCs w:val="20"/>
              </w:rPr>
              <w:t xml:space="preserve"> parliamentary seats</w:t>
            </w:r>
            <w:r>
              <w:rPr>
                <w:rFonts w:cstheme="minorHAnsi"/>
                <w:i/>
                <w:color w:val="000000"/>
                <w:sz w:val="20"/>
                <w:szCs w:val="20"/>
              </w:rPr>
              <w:t>.</w:t>
            </w:r>
            <w:r w:rsidRPr="00A8586D">
              <w:rPr>
                <w:rFonts w:cstheme="minorHAnsi"/>
                <w:i/>
                <w:color w:val="000000"/>
                <w:sz w:val="20"/>
                <w:szCs w:val="20"/>
              </w:rPr>
              <w:t xml:space="preserve"> (Article 3 of Protocol No 1)</w:t>
            </w:r>
          </w:p>
        </w:tc>
        <w:tc>
          <w:tcPr>
            <w:tcW w:w="5386" w:type="dxa"/>
            <w:tcMar>
              <w:top w:w="113" w:type="dxa"/>
              <w:bottom w:w="113" w:type="dxa"/>
            </w:tcMar>
          </w:tcPr>
          <w:p w:rsidR="003A6EFC" w:rsidRPr="00A8586D" w:rsidRDefault="00D31134" w:rsidP="00826D3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 xml:space="preserve">The just satisfaction </w:t>
            </w:r>
            <w:r w:rsidR="003A6EFC">
              <w:rPr>
                <w:rFonts w:cstheme="minorHAnsi"/>
                <w:color w:val="000000"/>
                <w:sz w:val="20"/>
                <w:szCs w:val="20"/>
              </w:rPr>
              <w:t>paid</w:t>
            </w:r>
            <w:r w:rsidR="003A6EFC" w:rsidRPr="00A8586D">
              <w:rPr>
                <w:rFonts w:cstheme="minorHAnsi"/>
                <w:color w:val="000000"/>
                <w:sz w:val="20"/>
                <w:szCs w:val="20"/>
              </w:rPr>
              <w:t xml:space="preserve"> included the parliamentary </w:t>
            </w:r>
            <w:r w:rsidR="003A6EFC" w:rsidRPr="00A8586D">
              <w:rPr>
                <w:rFonts w:cstheme="minorHAnsi"/>
                <w:color w:val="000000"/>
                <w:sz w:val="20"/>
                <w:szCs w:val="20"/>
              </w:rPr>
              <w:lastRenderedPageBreak/>
              <w:t>allowances the applicants would have received</w:t>
            </w:r>
            <w:r w:rsidR="003A6EFC">
              <w:t xml:space="preserve"> </w:t>
            </w:r>
            <w:r w:rsidR="003A6EFC" w:rsidRPr="00A8586D">
              <w:rPr>
                <w:rFonts w:cstheme="minorHAnsi"/>
                <w:color w:val="000000"/>
                <w:sz w:val="20"/>
                <w:szCs w:val="20"/>
              </w:rPr>
              <w:t>if they had not forfeited their parliamentary seats</w:t>
            </w:r>
            <w:r w:rsidR="003A6EFC">
              <w:rPr>
                <w:rFonts w:cstheme="minorHAnsi"/>
                <w:color w:val="000000"/>
                <w:sz w:val="20"/>
                <w:szCs w:val="20"/>
              </w:rPr>
              <w:t xml:space="preserve">. </w:t>
            </w:r>
            <w:r w:rsidR="003A6EFC" w:rsidRPr="00826D3F">
              <w:rPr>
                <w:rFonts w:cstheme="minorHAnsi"/>
                <w:color w:val="000000"/>
                <w:sz w:val="20"/>
                <w:szCs w:val="20"/>
              </w:rPr>
              <w:t xml:space="preserve">Parliament adopted a new </w:t>
            </w:r>
            <w:r w:rsidR="003A6EFC">
              <w:rPr>
                <w:rFonts w:cstheme="minorHAnsi"/>
                <w:color w:val="000000"/>
                <w:sz w:val="20"/>
                <w:szCs w:val="20"/>
              </w:rPr>
              <w:t xml:space="preserve">provision, </w:t>
            </w:r>
            <w:r w:rsidR="003A6EFC" w:rsidRPr="00826D3F">
              <w:rPr>
                <w:rFonts w:cstheme="minorHAnsi"/>
                <w:color w:val="000000"/>
                <w:sz w:val="20"/>
                <w:szCs w:val="20"/>
              </w:rPr>
              <w:t>Article 1 of Law No. 3434/2006, to</w:t>
            </w:r>
            <w:r w:rsidR="003A6EFC">
              <w:rPr>
                <w:rFonts w:cstheme="minorHAnsi"/>
                <w:color w:val="000000"/>
                <w:sz w:val="20"/>
                <w:szCs w:val="20"/>
              </w:rPr>
              <w:t xml:space="preserve"> specify that</w:t>
            </w:r>
            <w:r w:rsidR="003A6EFC" w:rsidRPr="00826D3F">
              <w:rPr>
                <w:rFonts w:cstheme="minorHAnsi"/>
                <w:color w:val="000000"/>
                <w:sz w:val="20"/>
                <w:szCs w:val="20"/>
              </w:rPr>
              <w:t xml:space="preserve"> blank ballot papers are not taken into account</w:t>
            </w:r>
            <w:r w:rsidR="003A6EFC">
              <w:rPr>
                <w:rFonts w:cstheme="minorHAnsi"/>
                <w:color w:val="000000"/>
                <w:sz w:val="20"/>
                <w:szCs w:val="20"/>
              </w:rPr>
              <w:t xml:space="preserve"> for the calculation of the electoral quotient. </w:t>
            </w:r>
            <w:r w:rsidR="003A6EFC" w:rsidRPr="0096498B">
              <w:rPr>
                <w:rFonts w:cstheme="minorHAnsi"/>
                <w:color w:val="000000"/>
                <w:sz w:val="20"/>
                <w:szCs w:val="20"/>
                <w:lang w:val="en-US"/>
              </w:rPr>
              <w:t xml:space="preserve">The judgment </w:t>
            </w:r>
            <w:r w:rsidR="003A6EFC">
              <w:rPr>
                <w:rFonts w:cstheme="minorHAnsi"/>
                <w:color w:val="000000"/>
                <w:sz w:val="20"/>
                <w:szCs w:val="20"/>
                <w:lang w:val="en-US"/>
              </w:rPr>
              <w:t xml:space="preserve">was translated, </w:t>
            </w:r>
            <w:r w:rsidR="003A6EFC" w:rsidRPr="0096498B">
              <w:rPr>
                <w:rFonts w:cstheme="minorHAnsi"/>
                <w:color w:val="000000"/>
                <w:sz w:val="20"/>
                <w:szCs w:val="20"/>
                <w:lang w:val="en-US"/>
              </w:rPr>
              <w:t>published</w:t>
            </w:r>
            <w:r w:rsidR="003A6EFC">
              <w:rPr>
                <w:rFonts w:cstheme="minorHAnsi"/>
                <w:color w:val="000000"/>
                <w:sz w:val="20"/>
                <w:szCs w:val="20"/>
                <w:lang w:val="en-US"/>
              </w:rPr>
              <w:t xml:space="preserve"> and disseminated.</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47" w:history="1">
              <w:r w:rsidR="003A6EFC" w:rsidRPr="00D31134">
                <w:rPr>
                  <w:rStyle w:val="Hyperlink"/>
                  <w:b w:val="0"/>
                  <w:bCs w:val="0"/>
                  <w:sz w:val="20"/>
                  <w:szCs w:val="20"/>
                </w:rPr>
                <w:t>CM/ResDH(2012)32</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GRC / </w:t>
            </w:r>
            <w:r w:rsidRPr="00826D3F">
              <w:rPr>
                <w:rFonts w:cstheme="minorHAnsi"/>
                <w:b/>
                <w:sz w:val="20"/>
                <w:szCs w:val="20"/>
              </w:rPr>
              <w:t>Markoulaki (No. 1)</w:t>
            </w:r>
          </w:p>
        </w:tc>
        <w:tc>
          <w:tcPr>
            <w:tcW w:w="1134" w:type="dxa"/>
            <w:tcMar>
              <w:top w:w="113" w:type="dxa"/>
              <w:bottom w:w="113" w:type="dxa"/>
            </w:tcMar>
          </w:tcPr>
          <w:p w:rsidR="003A6EFC" w:rsidRPr="00826D3F"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18"/>
                <w:szCs w:val="18"/>
              </w:rPr>
            </w:pPr>
            <w:r w:rsidRPr="00826D3F">
              <w:rPr>
                <w:rFonts w:cstheme="minorHAnsi"/>
                <w:b/>
                <w:sz w:val="18"/>
                <w:szCs w:val="18"/>
              </w:rPr>
              <w:t>44858/04</w:t>
            </w:r>
          </w:p>
        </w:tc>
        <w:tc>
          <w:tcPr>
            <w:tcW w:w="1417" w:type="dxa"/>
            <w:tcMar>
              <w:top w:w="113" w:type="dxa"/>
              <w:bottom w:w="113" w:type="dxa"/>
            </w:tcMar>
          </w:tcPr>
          <w:p w:rsidR="003A6EFC" w:rsidRPr="00826D3F"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26</w:t>
            </w:r>
            <w:r w:rsidRPr="00826D3F">
              <w:rPr>
                <w:rFonts w:cstheme="minorHAnsi"/>
                <w:b/>
                <w:sz w:val="20"/>
                <w:szCs w:val="20"/>
              </w:rPr>
              <w:t>/10/2007</w:t>
            </w:r>
          </w:p>
          <w:p w:rsidR="003A6EFC" w:rsidRPr="00821A0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26/07/2007</w:t>
            </w:r>
          </w:p>
        </w:tc>
        <w:tc>
          <w:tcPr>
            <w:tcW w:w="3544" w:type="dxa"/>
            <w:tcMar>
              <w:top w:w="113" w:type="dxa"/>
              <w:bottom w:w="113" w:type="dxa"/>
            </w:tcMar>
          </w:tcPr>
          <w:p w:rsidR="003A6EFC" w:rsidRPr="00ED0743" w:rsidRDefault="003A6EFC" w:rsidP="00D8749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6A1A46">
              <w:rPr>
                <w:rFonts w:cstheme="minorHAnsi"/>
                <w:b/>
                <w:i/>
                <w:color w:val="000000"/>
                <w:sz w:val="20"/>
                <w:szCs w:val="20"/>
              </w:rPr>
              <w:t>Access to and ef</w:t>
            </w:r>
            <w:r>
              <w:rPr>
                <w:rFonts w:cstheme="minorHAnsi"/>
                <w:b/>
                <w:i/>
                <w:color w:val="000000"/>
                <w:sz w:val="20"/>
                <w:szCs w:val="20"/>
              </w:rPr>
              <w:t>ficient functioning of justice:</w:t>
            </w:r>
            <w:r>
              <w:t xml:space="preserve"> </w:t>
            </w:r>
            <w:r w:rsidRPr="00D87493">
              <w:rPr>
                <w:i/>
                <w:sz w:val="20"/>
                <w:szCs w:val="20"/>
              </w:rPr>
              <w:t>Dismi</w:t>
            </w:r>
            <w:r>
              <w:rPr>
                <w:rFonts w:cstheme="minorHAnsi"/>
                <w:i/>
                <w:color w:val="000000"/>
                <w:sz w:val="20"/>
                <w:szCs w:val="20"/>
              </w:rPr>
              <w:t>ssal of a civil party’s</w:t>
            </w:r>
            <w:r w:rsidRPr="00D87493">
              <w:rPr>
                <w:rFonts w:cstheme="minorHAnsi"/>
                <w:i/>
                <w:color w:val="000000"/>
                <w:sz w:val="20"/>
                <w:szCs w:val="20"/>
              </w:rPr>
              <w:t xml:space="preserve"> request to lodge an appeal on the merits </w:t>
            </w:r>
            <w:r>
              <w:rPr>
                <w:rFonts w:cstheme="minorHAnsi"/>
                <w:i/>
                <w:color w:val="000000"/>
                <w:sz w:val="20"/>
                <w:szCs w:val="20"/>
              </w:rPr>
              <w:t xml:space="preserve">in criminal proceedings </w:t>
            </w:r>
            <w:r w:rsidRPr="00D87493">
              <w:rPr>
                <w:rFonts w:cstheme="minorHAnsi"/>
                <w:i/>
                <w:color w:val="000000"/>
                <w:sz w:val="20"/>
                <w:szCs w:val="20"/>
              </w:rPr>
              <w:t xml:space="preserve">and </w:t>
            </w:r>
            <w:r>
              <w:rPr>
                <w:rFonts w:cstheme="minorHAnsi"/>
                <w:i/>
                <w:color w:val="000000"/>
                <w:sz w:val="20"/>
                <w:szCs w:val="20"/>
              </w:rPr>
              <w:t xml:space="preserve">refusal of the </w:t>
            </w:r>
            <w:r w:rsidRPr="00D87493">
              <w:rPr>
                <w:rFonts w:cstheme="minorHAnsi"/>
                <w:i/>
                <w:color w:val="000000"/>
                <w:sz w:val="20"/>
                <w:szCs w:val="20"/>
              </w:rPr>
              <w:t xml:space="preserve">Prosecutor before the Court of Cassation </w:t>
            </w:r>
            <w:r>
              <w:rPr>
                <w:rFonts w:cstheme="minorHAnsi"/>
                <w:i/>
                <w:color w:val="000000"/>
                <w:sz w:val="20"/>
                <w:szCs w:val="20"/>
              </w:rPr>
              <w:t>t</w:t>
            </w:r>
            <w:r w:rsidRPr="00D87493">
              <w:rPr>
                <w:rFonts w:cstheme="minorHAnsi"/>
                <w:i/>
                <w:color w:val="000000"/>
                <w:sz w:val="20"/>
                <w:szCs w:val="20"/>
              </w:rPr>
              <w:t>o lodge an appeal on points of law, by means of a handwritten note containing no reasons (Article 6§1).</w:t>
            </w:r>
          </w:p>
        </w:tc>
        <w:tc>
          <w:tcPr>
            <w:tcW w:w="5386" w:type="dxa"/>
            <w:tcMar>
              <w:top w:w="113" w:type="dxa"/>
              <w:bottom w:w="113" w:type="dxa"/>
            </w:tcMar>
          </w:tcPr>
          <w:p w:rsidR="003A6EFC" w:rsidRPr="00D87493" w:rsidRDefault="003A6EFC" w:rsidP="005340F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 xml:space="preserve">Just satisfaction paid. </w:t>
            </w:r>
            <w:r w:rsidR="005340F6" w:rsidRPr="005340F6">
              <w:rPr>
                <w:rFonts w:cstheme="minorHAnsi"/>
                <w:color w:val="000000"/>
                <w:sz w:val="20"/>
                <w:szCs w:val="20"/>
                <w:lang w:val="en-US"/>
              </w:rPr>
              <w:t>Following the recen</w:t>
            </w:r>
            <w:r w:rsidR="005340F6">
              <w:rPr>
                <w:rFonts w:cstheme="minorHAnsi"/>
                <w:color w:val="000000"/>
                <w:sz w:val="20"/>
                <w:szCs w:val="20"/>
                <w:lang w:val="en-US"/>
              </w:rPr>
              <w:t>t case-law of the ECtHR</w:t>
            </w:r>
            <w:r w:rsidR="005340F6" w:rsidRPr="005340F6">
              <w:rPr>
                <w:rFonts w:cstheme="minorHAnsi"/>
                <w:color w:val="000000"/>
                <w:sz w:val="20"/>
                <w:szCs w:val="20"/>
                <w:lang w:val="en-US"/>
              </w:rPr>
              <w:t xml:space="preserve"> the violation found in the present case is no longer relevant.</w:t>
            </w:r>
            <w:r w:rsidR="005340F6">
              <w:rPr>
                <w:rFonts w:cstheme="minorHAnsi"/>
                <w:color w:val="000000"/>
                <w:sz w:val="20"/>
                <w:szCs w:val="20"/>
                <w:lang w:val="en-US"/>
              </w:rPr>
              <w:t xml:space="preserve"> (</w:t>
            </w:r>
            <w:r w:rsidRPr="00D87493">
              <w:rPr>
                <w:rFonts w:cstheme="minorHAnsi"/>
                <w:color w:val="000000"/>
                <w:sz w:val="20"/>
                <w:szCs w:val="20"/>
                <w:lang w:val="en-US"/>
              </w:rPr>
              <w:t xml:space="preserve">Overturn in </w:t>
            </w:r>
            <w:r>
              <w:rPr>
                <w:rFonts w:cstheme="minorHAnsi"/>
                <w:color w:val="000000"/>
                <w:sz w:val="20"/>
                <w:szCs w:val="20"/>
                <w:lang w:val="en-US"/>
              </w:rPr>
              <w:t>ECHR case-law:  I</w:t>
            </w:r>
            <w:r w:rsidRPr="00D87493">
              <w:rPr>
                <w:rFonts w:cstheme="minorHAnsi"/>
                <w:color w:val="000000"/>
                <w:sz w:val="20"/>
                <w:szCs w:val="20"/>
                <w:lang w:val="en-US"/>
              </w:rPr>
              <w:t xml:space="preserve">n its Grand Chamber judgement in the case of Gorou v. Greece (n°2) (12686/03) the </w:t>
            </w:r>
            <w:r>
              <w:rPr>
                <w:rFonts w:cstheme="minorHAnsi"/>
                <w:color w:val="000000"/>
                <w:sz w:val="20"/>
                <w:szCs w:val="20"/>
                <w:lang w:val="en-US"/>
              </w:rPr>
              <w:t xml:space="preserve">ECHR </w:t>
            </w:r>
            <w:r w:rsidRPr="00D87493">
              <w:rPr>
                <w:rFonts w:cstheme="minorHAnsi"/>
                <w:color w:val="000000"/>
                <w:sz w:val="20"/>
                <w:szCs w:val="20"/>
                <w:lang w:val="en-US"/>
              </w:rPr>
              <w:t>noted that ''the handwritten note placed on the applicant's request simply gives information about the discretionary decision taken by the public prosecutor.</w:t>
            </w:r>
            <w:r>
              <w:rPr>
                <w:rFonts w:cstheme="minorHAnsi"/>
                <w:color w:val="000000"/>
                <w:sz w:val="20"/>
                <w:szCs w:val="20"/>
                <w:lang w:val="en-US"/>
              </w:rPr>
              <w:t xml:space="preserve"> […]</w:t>
            </w:r>
            <w:r w:rsidRPr="00D87493">
              <w:rPr>
                <w:rFonts w:cstheme="minorHAnsi"/>
                <w:color w:val="000000"/>
                <w:sz w:val="20"/>
                <w:szCs w:val="20"/>
                <w:lang w:val="en-US"/>
              </w:rPr>
              <w:t xml:space="preserve">, the public prosecutor does not have a duty to justify his response but only to give a response to the civil party. To demand more detailed reasoning would place on the public prosecutor at the Court of Cassation an additional burden that is not imposed by the nature of the civil party's request for him to appeal on points of law against an acquittal'' </w:t>
            </w:r>
            <w:r>
              <w:rPr>
                <w:rFonts w:cstheme="minorHAnsi"/>
                <w:color w:val="000000"/>
                <w:sz w:val="20"/>
                <w:szCs w:val="20"/>
                <w:lang w:val="en-US"/>
              </w:rPr>
              <w:t xml:space="preserve">– new case-law </w:t>
            </w:r>
            <w:r w:rsidRPr="00D87493">
              <w:rPr>
                <w:rFonts w:cstheme="minorHAnsi"/>
                <w:color w:val="000000"/>
                <w:sz w:val="20"/>
                <w:szCs w:val="20"/>
                <w:lang w:val="en-US"/>
              </w:rPr>
              <w:t>confirmed in Vervesos (of 14/05/2009) and Giannatos (of 02/07/2009, with reference to the Gorou judgment). The latter referred to refusals of prosecutors both on appeal and on cassation.</w:t>
            </w:r>
            <w:r w:rsidR="005340F6">
              <w:rPr>
                <w:rFonts w:cstheme="minorHAnsi"/>
                <w:color w:val="000000"/>
                <w:sz w:val="20"/>
                <w:szCs w:val="20"/>
                <w:lang w:val="en-US"/>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48" w:history="1">
              <w:r w:rsidR="003A6EFC" w:rsidRPr="005340F6">
                <w:rPr>
                  <w:rStyle w:val="Hyperlink"/>
                  <w:b w:val="0"/>
                  <w:bCs w:val="0"/>
                  <w:sz w:val="20"/>
                  <w:szCs w:val="20"/>
                </w:rPr>
                <w:t>CM/ResDH(2012)33</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GRC / Tsotsos</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25109/07</w:t>
            </w:r>
          </w:p>
        </w:tc>
        <w:tc>
          <w:tcPr>
            <w:tcW w:w="1417" w:type="dxa"/>
            <w:tcMar>
              <w:top w:w="113" w:type="dxa"/>
              <w:bottom w:w="113" w:type="dxa"/>
            </w:tcMar>
          </w:tcPr>
          <w:p w:rsidR="003A6EFC" w:rsidRPr="00584463"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84463">
              <w:rPr>
                <w:rFonts w:cstheme="minorHAnsi"/>
                <w:b/>
                <w:sz w:val="20"/>
                <w:szCs w:val="20"/>
              </w:rPr>
              <w:t>30/07/2009</w:t>
            </w:r>
          </w:p>
          <w:p w:rsidR="003A6EFC" w:rsidRPr="005303F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30/04/2009</w:t>
            </w:r>
          </w:p>
        </w:tc>
        <w:tc>
          <w:tcPr>
            <w:tcW w:w="3544" w:type="dxa"/>
            <w:tcMar>
              <w:top w:w="113" w:type="dxa"/>
              <w:bottom w:w="113" w:type="dxa"/>
            </w:tcMar>
          </w:tcPr>
          <w:p w:rsidR="003A6EFC" w:rsidRPr="005303FD" w:rsidRDefault="003A6EFC" w:rsidP="005844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6A1A46">
              <w:rPr>
                <w:rFonts w:cstheme="minorHAnsi"/>
                <w:b/>
                <w:i/>
                <w:color w:val="000000"/>
                <w:sz w:val="20"/>
                <w:szCs w:val="20"/>
              </w:rPr>
              <w:t>Access to and ef</w:t>
            </w:r>
            <w:r>
              <w:rPr>
                <w:rFonts w:cstheme="minorHAnsi"/>
                <w:b/>
                <w:i/>
                <w:color w:val="000000"/>
                <w:sz w:val="20"/>
                <w:szCs w:val="20"/>
              </w:rPr>
              <w:t>ficient functioning of justice:</w:t>
            </w:r>
            <w:r>
              <w:t xml:space="preserve"> </w:t>
            </w:r>
            <w:r w:rsidRPr="00584463">
              <w:rPr>
                <w:i/>
                <w:sz w:val="20"/>
                <w:szCs w:val="20"/>
              </w:rPr>
              <w:t xml:space="preserve">Denial of </w:t>
            </w:r>
            <w:r w:rsidRPr="00584463">
              <w:rPr>
                <w:rFonts w:cstheme="minorHAnsi"/>
                <w:i/>
                <w:color w:val="000000"/>
                <w:sz w:val="20"/>
                <w:szCs w:val="20"/>
              </w:rPr>
              <w:t xml:space="preserve">right </w:t>
            </w:r>
            <w:r>
              <w:rPr>
                <w:rFonts w:cstheme="minorHAnsi"/>
                <w:i/>
                <w:color w:val="000000"/>
                <w:sz w:val="20"/>
                <w:szCs w:val="20"/>
              </w:rPr>
              <w:t xml:space="preserve">of the accused </w:t>
            </w:r>
            <w:r w:rsidRPr="00584463">
              <w:rPr>
                <w:rFonts w:cstheme="minorHAnsi"/>
                <w:i/>
                <w:color w:val="000000"/>
                <w:sz w:val="20"/>
                <w:szCs w:val="20"/>
              </w:rPr>
              <w:t xml:space="preserve">to have </w:t>
            </w:r>
            <w:r>
              <w:rPr>
                <w:rFonts w:cstheme="minorHAnsi"/>
                <w:i/>
                <w:color w:val="000000"/>
                <w:sz w:val="20"/>
                <w:szCs w:val="20"/>
              </w:rPr>
              <w:t xml:space="preserve">witnesses against him examined </w:t>
            </w:r>
            <w:r w:rsidRPr="00584463">
              <w:rPr>
                <w:rFonts w:cstheme="minorHAnsi"/>
                <w:i/>
                <w:color w:val="000000"/>
                <w:sz w:val="20"/>
                <w:szCs w:val="20"/>
              </w:rPr>
              <w:t>and the excessive length of criminal proceedings</w:t>
            </w:r>
            <w:r>
              <w:rPr>
                <w:rFonts w:cstheme="minorHAnsi"/>
                <w:i/>
                <w:color w:val="000000"/>
                <w:sz w:val="20"/>
                <w:szCs w:val="20"/>
              </w:rPr>
              <w:t>.</w:t>
            </w:r>
            <w:r w:rsidRPr="00584463">
              <w:rPr>
                <w:rFonts w:cstheme="minorHAnsi"/>
                <w:i/>
                <w:color w:val="000000"/>
                <w:sz w:val="20"/>
                <w:szCs w:val="20"/>
              </w:rPr>
              <w:t xml:space="preserve"> (</w:t>
            </w:r>
            <w:r>
              <w:rPr>
                <w:rFonts w:cstheme="minorHAnsi"/>
                <w:i/>
                <w:color w:val="000000"/>
                <w:sz w:val="20"/>
                <w:szCs w:val="20"/>
              </w:rPr>
              <w:t>Article 6 §§ 3d+</w:t>
            </w:r>
            <w:r w:rsidRPr="00584463">
              <w:rPr>
                <w:rFonts w:cstheme="minorHAnsi"/>
                <w:i/>
                <w:color w:val="000000"/>
                <w:sz w:val="20"/>
                <w:szCs w:val="20"/>
              </w:rPr>
              <w:t>1)</w:t>
            </w:r>
          </w:p>
        </w:tc>
        <w:tc>
          <w:tcPr>
            <w:tcW w:w="5386" w:type="dxa"/>
            <w:tcMar>
              <w:top w:w="113" w:type="dxa"/>
              <w:bottom w:w="113" w:type="dxa"/>
            </w:tcMar>
          </w:tcPr>
          <w:p w:rsidR="003A6EFC" w:rsidRPr="00B4612E" w:rsidRDefault="003A6EFC" w:rsidP="001674C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In reopened proceedings the applicant’s conviction was quashed. C</w:t>
            </w:r>
            <w:r w:rsidRPr="001674C7">
              <w:rPr>
                <w:rFonts w:cstheme="minorHAnsi"/>
                <w:color w:val="000000"/>
                <w:sz w:val="20"/>
                <w:szCs w:val="20"/>
              </w:rPr>
              <w:t xml:space="preserve">harges against him </w:t>
            </w:r>
            <w:r>
              <w:rPr>
                <w:rFonts w:cstheme="minorHAnsi"/>
                <w:color w:val="000000"/>
                <w:sz w:val="20"/>
                <w:szCs w:val="20"/>
              </w:rPr>
              <w:t xml:space="preserve">were dropped </w:t>
            </w:r>
            <w:r w:rsidRPr="001674C7">
              <w:rPr>
                <w:rFonts w:cstheme="minorHAnsi"/>
                <w:color w:val="000000"/>
                <w:sz w:val="20"/>
                <w:szCs w:val="20"/>
              </w:rPr>
              <w:t>on the grounds of prescription.</w:t>
            </w:r>
            <w:r>
              <w:rPr>
                <w:rFonts w:cstheme="minorHAnsi"/>
                <w:color w:val="000000"/>
                <w:sz w:val="20"/>
                <w:szCs w:val="20"/>
              </w:rPr>
              <w:t xml:space="preserve"> </w:t>
            </w:r>
            <w:r w:rsidRPr="0096498B">
              <w:rPr>
                <w:rFonts w:cstheme="minorHAnsi"/>
                <w:color w:val="000000"/>
                <w:sz w:val="20"/>
                <w:szCs w:val="20"/>
                <w:lang w:val="en-US"/>
              </w:rPr>
              <w:t xml:space="preserve">The judgment </w:t>
            </w:r>
            <w:r>
              <w:rPr>
                <w:rFonts w:cstheme="minorHAnsi"/>
                <w:color w:val="000000"/>
                <w:sz w:val="20"/>
                <w:szCs w:val="20"/>
                <w:lang w:val="en-US"/>
              </w:rPr>
              <w:t xml:space="preserve">was translated, </w:t>
            </w:r>
            <w:r w:rsidRPr="0096498B">
              <w:rPr>
                <w:rFonts w:cstheme="minorHAnsi"/>
                <w:color w:val="000000"/>
                <w:sz w:val="20"/>
                <w:szCs w:val="20"/>
                <w:lang w:val="en-US"/>
              </w:rPr>
              <w:t>published</w:t>
            </w:r>
            <w:r>
              <w:rPr>
                <w:rFonts w:cstheme="minorHAnsi"/>
                <w:color w:val="000000"/>
                <w:sz w:val="20"/>
                <w:szCs w:val="20"/>
                <w:lang w:val="en-US"/>
              </w:rPr>
              <w:t xml:space="preserve"> and disseminated. For general </w:t>
            </w:r>
            <w:r w:rsidRPr="001674C7">
              <w:rPr>
                <w:color w:val="333333"/>
                <w:sz w:val="20"/>
                <w:szCs w:val="20"/>
                <w:lang w:val="en-US"/>
              </w:rPr>
              <w:t xml:space="preserve">measures to accelerate proceedings before the criminal courts </w:t>
            </w:r>
            <w:r>
              <w:rPr>
                <w:color w:val="333333"/>
                <w:sz w:val="20"/>
                <w:szCs w:val="20"/>
                <w:lang w:val="en-US"/>
              </w:rPr>
              <w:t xml:space="preserve">see </w:t>
            </w:r>
            <w:hyperlink r:id="rId49" w:history="1">
              <w:r w:rsidRPr="001674C7">
                <w:rPr>
                  <w:color w:val="428BCA"/>
                  <w:sz w:val="20"/>
                  <w:szCs w:val="20"/>
                  <w:lang w:val="en-US"/>
                </w:rPr>
                <w:t>ResDH(2005)66</w:t>
              </w:r>
            </w:hyperlink>
            <w:r>
              <w:rPr>
                <w:color w:val="333333"/>
                <w:lang w:val="en-US"/>
              </w:rPr>
              <w:t xml:space="preserve"> </w:t>
            </w:r>
            <w:r>
              <w:rPr>
                <w:color w:val="333333"/>
                <w:sz w:val="20"/>
                <w:szCs w:val="20"/>
                <w:lang w:val="en-US"/>
              </w:rPr>
              <w:t>i</w:t>
            </w:r>
            <w:r w:rsidRPr="001674C7">
              <w:rPr>
                <w:color w:val="333333"/>
                <w:sz w:val="20"/>
                <w:szCs w:val="20"/>
                <w:lang w:val="en-US"/>
              </w:rPr>
              <w:t xml:space="preserve">n Tarighi Wageh Dashti and 7 other cases. </w:t>
            </w:r>
            <w:r>
              <w:rPr>
                <w:color w:val="333333"/>
                <w:sz w:val="20"/>
                <w:szCs w:val="20"/>
                <w:lang w:val="en-US"/>
              </w:rPr>
              <w:t>A</w:t>
            </w:r>
            <w:r w:rsidRPr="001674C7">
              <w:rPr>
                <w:color w:val="333333"/>
                <w:sz w:val="20"/>
                <w:szCs w:val="20"/>
                <w:lang w:val="en-US"/>
              </w:rPr>
              <w:t>dditional issues are supervised in the Manios group.</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50" w:history="1">
              <w:r w:rsidR="003A6EFC" w:rsidRPr="005340F6">
                <w:rPr>
                  <w:rStyle w:val="Hyperlink"/>
                  <w:b w:val="0"/>
                  <w:bCs w:val="0"/>
                  <w:sz w:val="20"/>
                  <w:szCs w:val="20"/>
                </w:rPr>
                <w:t>CM/ResDH(2012)34</w:t>
              </w:r>
            </w:hyperlink>
          </w:p>
        </w:tc>
        <w:tc>
          <w:tcPr>
            <w:tcW w:w="1280"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GRC / Zeibek</w:t>
            </w:r>
          </w:p>
        </w:tc>
        <w:tc>
          <w:tcPr>
            <w:tcW w:w="1134"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674C7">
              <w:rPr>
                <w:rFonts w:cstheme="minorHAnsi"/>
                <w:b/>
                <w:sz w:val="20"/>
                <w:szCs w:val="20"/>
              </w:rPr>
              <w:t>46368/06</w:t>
            </w:r>
          </w:p>
        </w:tc>
        <w:tc>
          <w:tcPr>
            <w:tcW w:w="1417"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09/10/2009</w:t>
            </w:r>
          </w:p>
          <w:p w:rsidR="003A6EFC" w:rsidRPr="001674C7"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674C7">
              <w:rPr>
                <w:rFonts w:cstheme="minorHAnsi"/>
                <w:sz w:val="20"/>
                <w:szCs w:val="20"/>
              </w:rPr>
              <w:t>09/07/2009</w:t>
            </w:r>
          </w:p>
        </w:tc>
        <w:tc>
          <w:tcPr>
            <w:tcW w:w="3544" w:type="dxa"/>
            <w:tcMar>
              <w:top w:w="113" w:type="dxa"/>
              <w:bottom w:w="113" w:type="dxa"/>
            </w:tcMar>
          </w:tcPr>
          <w:p w:rsidR="003A6EFC" w:rsidRPr="00185598" w:rsidRDefault="003A6EFC" w:rsidP="00BC5F56">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property and discrimination</w:t>
            </w:r>
            <w:r w:rsidRPr="00BC5F56">
              <w:rPr>
                <w:rFonts w:cstheme="minorHAnsi"/>
                <w:i/>
                <w:color w:val="000000"/>
                <w:sz w:val="20"/>
                <w:szCs w:val="20"/>
              </w:rPr>
              <w:t>:</w:t>
            </w:r>
            <w:r w:rsidR="00BC5F56">
              <w:t xml:space="preserve"> </w:t>
            </w:r>
            <w:r w:rsidR="00BC5F56" w:rsidRPr="00BC5F56">
              <w:rPr>
                <w:rFonts w:cstheme="minorHAnsi"/>
                <w:i/>
                <w:color w:val="000000"/>
                <w:sz w:val="20"/>
                <w:szCs w:val="20"/>
              </w:rPr>
              <w:t>Discr</w:t>
            </w:r>
            <w:r w:rsidR="00BC5F56">
              <w:rPr>
                <w:rFonts w:cstheme="minorHAnsi"/>
                <w:i/>
                <w:color w:val="000000"/>
                <w:sz w:val="20"/>
                <w:szCs w:val="20"/>
              </w:rPr>
              <w:t xml:space="preserve">iminatory </w:t>
            </w:r>
            <w:r w:rsidR="00BC5F56">
              <w:rPr>
                <w:rFonts w:cstheme="minorHAnsi"/>
                <w:i/>
                <w:color w:val="000000"/>
                <w:sz w:val="20"/>
                <w:szCs w:val="20"/>
              </w:rPr>
              <w:lastRenderedPageBreak/>
              <w:t>interference with the</w:t>
            </w:r>
            <w:r w:rsidR="00BC5F56" w:rsidRPr="00BC5F56">
              <w:rPr>
                <w:rFonts w:cstheme="minorHAnsi"/>
                <w:i/>
                <w:color w:val="000000"/>
                <w:sz w:val="20"/>
                <w:szCs w:val="20"/>
              </w:rPr>
              <w:t xml:space="preserve"> right to </w:t>
            </w:r>
            <w:r w:rsidR="00BC5F56">
              <w:rPr>
                <w:rFonts w:cstheme="minorHAnsi"/>
                <w:i/>
                <w:color w:val="000000"/>
                <w:sz w:val="20"/>
                <w:szCs w:val="20"/>
              </w:rPr>
              <w:t>peaceful enjoyment of</w:t>
            </w:r>
            <w:r w:rsidR="00BC5F56" w:rsidRPr="00BC5F56">
              <w:rPr>
                <w:rFonts w:cstheme="minorHAnsi"/>
                <w:i/>
                <w:color w:val="000000"/>
                <w:sz w:val="20"/>
                <w:szCs w:val="20"/>
              </w:rPr>
              <w:t xml:space="preserve"> possessions as a result of the dismissal </w:t>
            </w:r>
            <w:r w:rsidR="00BC5F56">
              <w:rPr>
                <w:rFonts w:cstheme="minorHAnsi"/>
                <w:i/>
                <w:color w:val="000000"/>
                <w:sz w:val="20"/>
                <w:szCs w:val="20"/>
              </w:rPr>
              <w:t>of a mother’s</w:t>
            </w:r>
            <w:r w:rsidR="00BC5F56" w:rsidRPr="00BC5F56">
              <w:rPr>
                <w:rFonts w:cstheme="minorHAnsi"/>
                <w:i/>
                <w:color w:val="000000"/>
                <w:sz w:val="20"/>
                <w:szCs w:val="20"/>
              </w:rPr>
              <w:t xml:space="preserve"> application for a pension as mother of a large family on grounds that one of her four children did not have Greek nationality</w:t>
            </w:r>
            <w:r w:rsidRPr="00BC5F56">
              <w:rPr>
                <w:rFonts w:cstheme="minorHAnsi"/>
                <w:i/>
                <w:color w:val="000000"/>
                <w:sz w:val="20"/>
                <w:szCs w:val="20"/>
              </w:rPr>
              <w:t>. (Article 1 of Protocol No. 1 taken alone and in conjunction with Article 14)</w:t>
            </w:r>
          </w:p>
        </w:tc>
        <w:tc>
          <w:tcPr>
            <w:tcW w:w="5386" w:type="dxa"/>
            <w:tcMar>
              <w:top w:w="113" w:type="dxa"/>
              <w:bottom w:w="113" w:type="dxa"/>
            </w:tcMar>
          </w:tcPr>
          <w:p w:rsidR="003A6EFC" w:rsidRPr="00185598"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 xml:space="preserve">Just satisfaction </w:t>
            </w:r>
            <w:r w:rsidR="00644A03">
              <w:rPr>
                <w:rFonts w:cstheme="minorHAnsi"/>
                <w:color w:val="000000"/>
                <w:sz w:val="20"/>
                <w:szCs w:val="20"/>
              </w:rPr>
              <w:t xml:space="preserve">for non-pencuniary and pecuniary damage </w:t>
            </w:r>
            <w:r>
              <w:rPr>
                <w:rFonts w:cstheme="minorHAnsi"/>
                <w:color w:val="000000"/>
                <w:sz w:val="20"/>
                <w:szCs w:val="20"/>
              </w:rPr>
              <w:t xml:space="preserve">paid. </w:t>
            </w:r>
            <w:r w:rsidRPr="00EB7C29">
              <w:rPr>
                <w:rFonts w:cstheme="minorHAnsi"/>
                <w:color w:val="000000"/>
                <w:sz w:val="20"/>
                <w:szCs w:val="20"/>
              </w:rPr>
              <w:t xml:space="preserve">According to legal opinion No 308/2009 of the Legal </w:t>
            </w:r>
            <w:r w:rsidRPr="00EB7C29">
              <w:rPr>
                <w:rFonts w:cstheme="minorHAnsi"/>
                <w:color w:val="000000"/>
                <w:sz w:val="20"/>
                <w:szCs w:val="20"/>
              </w:rPr>
              <w:lastRenderedPageBreak/>
              <w:t>Council of the State, the relevant provisions of the Ministerial Decision No. 440/1991 which had amended the initial Article 63 of Law No. 1892/1990 and introduced the nationality of the children as a prerequisite for acquiring the status of mother of a large family were considered inapplicable. The Legal Council of the State concluded that "the nationality of the children of persons with large families should not be taken into consideration when processing the award of the relevant allowances". This legal opinion is binding on the Administration.</w:t>
            </w:r>
            <w:r>
              <w:rPr>
                <w:rFonts w:cstheme="minorHAnsi"/>
                <w:color w:val="000000"/>
                <w:sz w:val="20"/>
                <w:szCs w:val="20"/>
              </w:rPr>
              <w:t xml:space="preserve"> </w:t>
            </w:r>
            <w:r w:rsidRPr="0096498B">
              <w:rPr>
                <w:rFonts w:cstheme="minorHAnsi"/>
                <w:color w:val="000000"/>
                <w:sz w:val="20"/>
                <w:szCs w:val="20"/>
                <w:lang w:val="en-US"/>
              </w:rPr>
              <w:t xml:space="preserve">The judgment </w:t>
            </w:r>
            <w:r>
              <w:rPr>
                <w:rFonts w:cstheme="minorHAnsi"/>
                <w:color w:val="000000"/>
                <w:sz w:val="20"/>
                <w:szCs w:val="20"/>
                <w:lang w:val="en-US"/>
              </w:rPr>
              <w:t xml:space="preserve">was translated, </w:t>
            </w:r>
            <w:r w:rsidRPr="0096498B">
              <w:rPr>
                <w:rFonts w:cstheme="minorHAnsi"/>
                <w:color w:val="000000"/>
                <w:sz w:val="20"/>
                <w:szCs w:val="20"/>
                <w:lang w:val="en-US"/>
              </w:rPr>
              <w:t>published</w:t>
            </w:r>
            <w:r>
              <w:rPr>
                <w:rFonts w:cstheme="minorHAnsi"/>
                <w:color w:val="000000"/>
                <w:sz w:val="20"/>
                <w:szCs w:val="20"/>
                <w:lang w:val="en-US"/>
              </w:rPr>
              <w:t xml:space="preserve"> and disseminated.</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51" w:history="1">
              <w:r w:rsidR="003A6EFC" w:rsidRPr="00351308">
                <w:rPr>
                  <w:rStyle w:val="Hyperlink"/>
                  <w:b w:val="0"/>
                  <w:bCs w:val="0"/>
                  <w:sz w:val="20"/>
                  <w:szCs w:val="20"/>
                </w:rPr>
                <w:t>CM/ResDH(2012)35</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GRC / </w:t>
            </w:r>
            <w:r w:rsidRPr="00EB7C29">
              <w:rPr>
                <w:rFonts w:cstheme="minorHAnsi"/>
                <w:b/>
                <w:sz w:val="20"/>
                <w:szCs w:val="20"/>
              </w:rPr>
              <w:t>Fawsie and Saidoun</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B7C29">
              <w:rPr>
                <w:rFonts w:cstheme="minorHAnsi"/>
                <w:b/>
                <w:sz w:val="20"/>
                <w:szCs w:val="20"/>
              </w:rPr>
              <w:t>40080/07</w:t>
            </w:r>
            <w:r>
              <w:rPr>
                <w:rFonts w:cstheme="minorHAnsi"/>
                <w:b/>
                <w:sz w:val="20"/>
                <w:szCs w:val="20"/>
              </w:rPr>
              <w:t>+</w:t>
            </w:r>
          </w:p>
        </w:tc>
        <w:tc>
          <w:tcPr>
            <w:tcW w:w="1417" w:type="dxa"/>
            <w:tcMar>
              <w:top w:w="113" w:type="dxa"/>
              <w:bottom w:w="113" w:type="dxa"/>
            </w:tcMar>
          </w:tcPr>
          <w:p w:rsidR="003A6EFC" w:rsidRPr="00EB7C29"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B7C29">
              <w:rPr>
                <w:rFonts w:cstheme="minorHAnsi"/>
                <w:b/>
                <w:sz w:val="20"/>
                <w:szCs w:val="20"/>
              </w:rPr>
              <w:t>28/01/2011</w:t>
            </w:r>
          </w:p>
          <w:p w:rsidR="003A6EFC" w:rsidRPr="001141CA"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28/10/2011</w:t>
            </w:r>
          </w:p>
        </w:tc>
        <w:tc>
          <w:tcPr>
            <w:tcW w:w="3544" w:type="dxa"/>
            <w:tcMar>
              <w:top w:w="113" w:type="dxa"/>
              <w:bottom w:w="113" w:type="dxa"/>
            </w:tcMar>
          </w:tcPr>
          <w:p w:rsidR="003A6EFC" w:rsidRPr="004021B0" w:rsidRDefault="003A6EFC" w:rsidP="00A728AF">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and </w:t>
            </w:r>
            <w:r w:rsidR="00A728AF">
              <w:rPr>
                <w:rFonts w:cstheme="minorHAnsi"/>
                <w:b/>
                <w:i/>
                <w:color w:val="000000"/>
                <w:sz w:val="20"/>
                <w:szCs w:val="20"/>
              </w:rPr>
              <w:t>d</w:t>
            </w:r>
            <w:r>
              <w:rPr>
                <w:rFonts w:cstheme="minorHAnsi"/>
                <w:b/>
                <w:i/>
                <w:color w:val="000000"/>
                <w:sz w:val="20"/>
                <w:szCs w:val="20"/>
              </w:rPr>
              <w:t xml:space="preserve">iscrimination: </w:t>
            </w:r>
            <w:r w:rsidR="00A728AF" w:rsidRPr="00A728AF">
              <w:rPr>
                <w:rFonts w:cstheme="minorHAnsi"/>
                <w:i/>
                <w:color w:val="000000"/>
                <w:sz w:val="20"/>
                <w:szCs w:val="20"/>
              </w:rPr>
              <w:t>Unjustified discrimination due to the refusal to grant the allowance paid to mothers of large families on the ground that neither the applicant nor her children had Greek nationality or the nationality of one of the EU member States or were refugees of Greek origin. (Article 14 in conjunction with Article 8)</w:t>
            </w:r>
          </w:p>
        </w:tc>
        <w:tc>
          <w:tcPr>
            <w:tcW w:w="5386" w:type="dxa"/>
            <w:tcMar>
              <w:top w:w="113" w:type="dxa"/>
              <w:bottom w:w="113" w:type="dxa"/>
            </w:tcMar>
          </w:tcPr>
          <w:p w:rsidR="003A6EFC" w:rsidRPr="00B4612E" w:rsidRDefault="00960A29" w:rsidP="00960A2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960A29">
              <w:rPr>
                <w:rFonts w:cstheme="minorHAnsi"/>
                <w:color w:val="000000"/>
                <w:sz w:val="20"/>
                <w:szCs w:val="20"/>
              </w:rPr>
              <w:t>Just satisfaction for non-pecuniary and pecuniary damage paid. In 2008 the legislature amended the law in question and it now provides that people officially recognised as refugees, together with their families, are included among the beneficiaries of the “large family” allowance. According to legal opinion No 308/2009 of the Legal Council of the State, "the nationality of the children of persons with large families should not be taken into consideration when processing the award of the relevant allowances". This legal opinion is binding on the Administration. The judgment was translated, published and disseminated.</w:t>
            </w:r>
            <w:r>
              <w:rPr>
                <w:rFonts w:cstheme="minorHAnsi"/>
                <w:color w:val="000000"/>
                <w:sz w:val="20"/>
                <w:szCs w:val="20"/>
              </w:rPr>
              <w:t xml:space="preserve"> </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52" w:history="1">
              <w:r w:rsidR="003A6EFC" w:rsidRPr="00351308">
                <w:rPr>
                  <w:rStyle w:val="Hyperlink"/>
                  <w:b w:val="0"/>
                  <w:bCs w:val="0"/>
                  <w:sz w:val="20"/>
                  <w:szCs w:val="20"/>
                </w:rPr>
                <w:t>CM/ResDH(2012)40</w:t>
              </w:r>
            </w:hyperlink>
          </w:p>
        </w:tc>
        <w:tc>
          <w:tcPr>
            <w:tcW w:w="1280"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MDA / </w:t>
            </w:r>
            <w:r w:rsidRPr="005553CC">
              <w:rPr>
                <w:rFonts w:cstheme="minorHAnsi"/>
                <w:b/>
                <w:sz w:val="20"/>
                <w:szCs w:val="20"/>
              </w:rPr>
              <w:t>Tănase</w:t>
            </w:r>
          </w:p>
        </w:tc>
        <w:tc>
          <w:tcPr>
            <w:tcW w:w="1134" w:type="dxa"/>
            <w:tcMar>
              <w:top w:w="113" w:type="dxa"/>
              <w:bottom w:w="113" w:type="dxa"/>
            </w:tcMar>
            <w:vAlign w:val="center"/>
          </w:tcPr>
          <w:p w:rsidR="003A6EFC" w:rsidRPr="00351308" w:rsidRDefault="003A6EFC" w:rsidP="00351308">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51308">
              <w:rPr>
                <w:rFonts w:cstheme="minorHAnsi"/>
                <w:b/>
                <w:sz w:val="20"/>
                <w:szCs w:val="20"/>
              </w:rPr>
              <w:t>7/08</w:t>
            </w:r>
          </w:p>
        </w:tc>
        <w:tc>
          <w:tcPr>
            <w:tcW w:w="1417" w:type="dxa"/>
            <w:tcMar>
              <w:top w:w="113" w:type="dxa"/>
              <w:bottom w:w="113" w:type="dxa"/>
            </w:tcMar>
            <w:vAlign w:val="center"/>
          </w:tcPr>
          <w:p w:rsidR="003A6EFC" w:rsidRDefault="003A6EFC" w:rsidP="005D3A34">
            <w:pPr>
              <w:jc w:val="center"/>
              <w:cnfStyle w:val="000000000000" w:firstRow="0" w:lastRow="0" w:firstColumn="0" w:lastColumn="0" w:oddVBand="0" w:evenVBand="0" w:oddHBand="0" w:evenHBand="0" w:firstRowFirstColumn="0" w:firstRowLastColumn="0" w:lastRowFirstColumn="0" w:lastRowLastColumn="0"/>
              <w:rPr>
                <w:rStyle w:val="sdfc50a6a"/>
                <w:b/>
              </w:rPr>
            </w:pPr>
            <w:r>
              <w:rPr>
                <w:rStyle w:val="sdfc50a6a"/>
                <w:b/>
              </w:rPr>
              <w:t>27/04/2010</w:t>
            </w:r>
          </w:p>
          <w:p w:rsidR="003A6EFC" w:rsidRPr="005553CC" w:rsidRDefault="003A6EFC" w:rsidP="005D3A34">
            <w:pPr>
              <w:jc w:val="center"/>
              <w:cnfStyle w:val="000000000000" w:firstRow="0" w:lastRow="0" w:firstColumn="0" w:lastColumn="0" w:oddVBand="0" w:evenVBand="0" w:oddHBand="0" w:evenHBand="0" w:firstRowFirstColumn="0" w:firstRowLastColumn="0" w:lastRowFirstColumn="0" w:lastRowLastColumn="0"/>
              <w:rPr>
                <w:rStyle w:val="sdfc50a6a"/>
                <w:sz w:val="20"/>
                <w:szCs w:val="20"/>
              </w:rPr>
            </w:pPr>
            <w:r w:rsidRPr="005553CC">
              <w:rPr>
                <w:rStyle w:val="sdfc50a6a"/>
                <w:sz w:val="20"/>
                <w:szCs w:val="20"/>
              </w:rPr>
              <w:t>Grand Chamber</w:t>
            </w:r>
          </w:p>
        </w:tc>
        <w:tc>
          <w:tcPr>
            <w:tcW w:w="3544" w:type="dxa"/>
            <w:tcMar>
              <w:top w:w="113" w:type="dxa"/>
              <w:bottom w:w="113" w:type="dxa"/>
            </w:tcMar>
          </w:tcPr>
          <w:p w:rsidR="003A6EFC" w:rsidRPr="00C7739A" w:rsidRDefault="003A6EFC" w:rsidP="005D3A34">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Pr>
                <w:rStyle w:val="hps"/>
                <w:rFonts w:cstheme="minorHAnsi"/>
                <w:b/>
                <w:i/>
                <w:sz w:val="20"/>
                <w:szCs w:val="20"/>
              </w:rPr>
              <w:t xml:space="preserve">Electoral rights: </w:t>
            </w:r>
            <w:r>
              <w:rPr>
                <w:rStyle w:val="hps"/>
                <w:rFonts w:cstheme="minorHAnsi"/>
                <w:i/>
                <w:sz w:val="20"/>
                <w:szCs w:val="20"/>
              </w:rPr>
              <w:t>Legislative ban imposed on nationals with dual or multiple nationalities to stand as candidate in parliamentary elections (Article 3 of Protocol No. 1)</w:t>
            </w:r>
          </w:p>
        </w:tc>
        <w:tc>
          <w:tcPr>
            <w:tcW w:w="5386" w:type="dxa"/>
            <w:tcMar>
              <w:top w:w="113" w:type="dxa"/>
              <w:bottom w:w="113" w:type="dxa"/>
            </w:tcMar>
          </w:tcPr>
          <w:p w:rsidR="003A6EFC" w:rsidRPr="005553CC" w:rsidRDefault="003A6EFC" w:rsidP="00351308">
            <w:pPr>
              <w:pStyle w:val="s6e50bd9a"/>
              <w:jc w:val="both"/>
              <w:cnfStyle w:val="000000000000" w:firstRow="0" w:lastRow="0" w:firstColumn="0" w:lastColumn="0" w:oddVBand="0" w:evenVBand="0" w:oddHBand="0" w:evenHBand="0" w:firstRowFirstColumn="0" w:firstRowLastColumn="0" w:lastRowFirstColumn="0" w:lastRowLastColumn="0"/>
              <w:rPr>
                <w:rStyle w:val="sfbbfee58"/>
                <w:rFonts w:asciiTheme="minorHAnsi" w:hAnsiTheme="minorHAnsi" w:cstheme="minorHAnsi"/>
                <w:sz w:val="20"/>
                <w:szCs w:val="20"/>
              </w:rPr>
            </w:pPr>
            <w:r>
              <w:rPr>
                <w:rStyle w:val="sfbbfee58"/>
                <w:rFonts w:asciiTheme="minorHAnsi" w:hAnsiTheme="minorHAnsi" w:cstheme="minorHAnsi"/>
                <w:sz w:val="20"/>
                <w:szCs w:val="20"/>
              </w:rPr>
              <w:t xml:space="preserve">Just satisfaction paid. </w:t>
            </w:r>
            <w:r w:rsidRPr="00D26F84">
              <w:rPr>
                <w:rStyle w:val="sfbbfee58"/>
                <w:rFonts w:asciiTheme="minorHAnsi" w:hAnsiTheme="minorHAnsi" w:cstheme="minorHAnsi"/>
                <w:sz w:val="20"/>
                <w:szCs w:val="20"/>
              </w:rPr>
              <w:t>Law no.</w:t>
            </w:r>
            <w:r>
              <w:rPr>
                <w:rStyle w:val="sfbbfee58"/>
                <w:rFonts w:asciiTheme="minorHAnsi" w:hAnsiTheme="minorHAnsi" w:cstheme="minorHAnsi"/>
                <w:sz w:val="20"/>
                <w:szCs w:val="20"/>
              </w:rPr>
              <w:t xml:space="preserve"> </w:t>
            </w:r>
            <w:r w:rsidRPr="00D26F84">
              <w:rPr>
                <w:rStyle w:val="sfbbfee58"/>
                <w:rFonts w:asciiTheme="minorHAnsi" w:hAnsiTheme="minorHAnsi" w:cstheme="minorHAnsi"/>
                <w:sz w:val="20"/>
                <w:szCs w:val="20"/>
              </w:rPr>
              <w:t>273 that banned certain categories of public servants to hold dual citizenship, including elected MPs with multiple nationalities from taking seats in</w:t>
            </w:r>
            <w:r w:rsidR="00351308">
              <w:rPr>
                <w:rStyle w:val="sfbbfee58"/>
                <w:rFonts w:asciiTheme="minorHAnsi" w:hAnsiTheme="minorHAnsi" w:cstheme="minorHAnsi"/>
                <w:sz w:val="20"/>
                <w:szCs w:val="20"/>
              </w:rPr>
              <w:t xml:space="preserve"> Parliament, was amended by </w:t>
            </w:r>
            <w:r w:rsidRPr="00D26F84">
              <w:rPr>
                <w:rStyle w:val="sfbbfee58"/>
                <w:rFonts w:asciiTheme="minorHAnsi" w:hAnsiTheme="minorHAnsi" w:cstheme="minorHAnsi"/>
                <w:sz w:val="20"/>
                <w:szCs w:val="20"/>
              </w:rPr>
              <w:t>Law no. 127 of December 2009</w:t>
            </w:r>
            <w:r w:rsidR="00351308">
              <w:rPr>
                <w:rStyle w:val="sfbbfee58"/>
                <w:rFonts w:asciiTheme="minorHAnsi" w:hAnsiTheme="minorHAnsi" w:cstheme="minorHAnsi"/>
                <w:sz w:val="20"/>
                <w:szCs w:val="20"/>
              </w:rPr>
              <w:t xml:space="preserve"> lifting the bans </w:t>
            </w:r>
            <w:r w:rsidRPr="00D26F84">
              <w:rPr>
                <w:rStyle w:val="sfbbfee58"/>
                <w:rFonts w:asciiTheme="minorHAnsi" w:hAnsiTheme="minorHAnsi" w:cstheme="minorHAnsi"/>
                <w:sz w:val="20"/>
                <w:szCs w:val="20"/>
              </w:rPr>
              <w:t>for al</w:t>
            </w:r>
            <w:r>
              <w:rPr>
                <w:rStyle w:val="sfbbfee58"/>
                <w:rFonts w:asciiTheme="minorHAnsi" w:hAnsiTheme="minorHAnsi" w:cstheme="minorHAnsi"/>
                <w:sz w:val="20"/>
                <w:szCs w:val="20"/>
              </w:rPr>
              <w:t>l categories of public servants</w:t>
            </w:r>
            <w:r w:rsidRPr="005553CC">
              <w:rPr>
                <w:rStyle w:val="sfbbfee58"/>
                <w:rFonts w:asciiTheme="minorHAnsi" w:hAnsiTheme="minorHAnsi" w:cstheme="minorHAnsi"/>
                <w:sz w:val="20"/>
                <w:szCs w:val="20"/>
              </w:rPr>
              <w:t>.</w:t>
            </w:r>
            <w:r>
              <w:rPr>
                <w:rStyle w:val="sfbbfee58"/>
                <w:rFonts w:asciiTheme="minorHAnsi" w:hAnsiTheme="minorHAnsi" w:cstheme="minorHAnsi"/>
                <w:sz w:val="20"/>
                <w:szCs w:val="20"/>
              </w:rPr>
              <w:t xml:space="preserve"> </w:t>
            </w:r>
            <w:r w:rsidRPr="005553CC">
              <w:rPr>
                <w:rStyle w:val="sfbbfee58"/>
                <w:rFonts w:asciiTheme="minorHAnsi" w:hAnsiTheme="minorHAnsi" w:cstheme="minorHAnsi"/>
                <w:sz w:val="20"/>
                <w:szCs w:val="20"/>
              </w:rPr>
              <w:t>The judgment was translated</w:t>
            </w:r>
            <w:r>
              <w:rPr>
                <w:rStyle w:val="sfbbfee58"/>
                <w:rFonts w:asciiTheme="minorHAnsi" w:hAnsiTheme="minorHAnsi" w:cstheme="minorHAnsi"/>
                <w:sz w:val="20"/>
                <w:szCs w:val="20"/>
              </w:rPr>
              <w:t xml:space="preserve"> into Romanian</w:t>
            </w:r>
            <w:r w:rsidRPr="005553CC">
              <w:rPr>
                <w:rStyle w:val="sfbbfee58"/>
                <w:rFonts w:asciiTheme="minorHAnsi" w:hAnsiTheme="minorHAnsi" w:cstheme="minorHAnsi"/>
                <w:sz w:val="20"/>
                <w:szCs w:val="20"/>
              </w:rPr>
              <w:t>, published and disseminated.</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53" w:history="1">
              <w:r w:rsidR="003A6EFC" w:rsidRPr="00351308">
                <w:rPr>
                  <w:rStyle w:val="Hyperlink"/>
                  <w:b w:val="0"/>
                  <w:bCs w:val="0"/>
                  <w:sz w:val="20"/>
                  <w:szCs w:val="20"/>
                </w:rPr>
                <w:t>CM/ResDH(2012)43</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POL / </w:t>
            </w:r>
            <w:r w:rsidRPr="00D26F84">
              <w:rPr>
                <w:rFonts w:cstheme="minorHAnsi"/>
                <w:b/>
                <w:sz w:val="20"/>
                <w:szCs w:val="20"/>
              </w:rPr>
              <w:t>Bruczyński</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26F84">
              <w:rPr>
                <w:rFonts w:cstheme="minorHAnsi"/>
                <w:b/>
                <w:sz w:val="20"/>
                <w:szCs w:val="20"/>
              </w:rPr>
              <w:t>19206/03</w:t>
            </w:r>
          </w:p>
        </w:tc>
        <w:tc>
          <w:tcPr>
            <w:tcW w:w="1417"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04/02/2009</w:t>
            </w:r>
          </w:p>
          <w:p w:rsidR="003A6EFC" w:rsidRPr="00D26F84"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26F84">
              <w:rPr>
                <w:rFonts w:cstheme="minorHAnsi"/>
                <w:sz w:val="20"/>
                <w:szCs w:val="20"/>
              </w:rPr>
              <w:t>04/01/2009</w:t>
            </w:r>
          </w:p>
        </w:tc>
        <w:tc>
          <w:tcPr>
            <w:tcW w:w="3544" w:type="dxa"/>
            <w:tcMar>
              <w:top w:w="113" w:type="dxa"/>
              <w:bottom w:w="113" w:type="dxa"/>
            </w:tcMar>
          </w:tcPr>
          <w:p w:rsidR="003A6EFC" w:rsidRPr="00861C02" w:rsidRDefault="003A6EFC" w:rsidP="00F32A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Protection of rights in detention: </w:t>
            </w:r>
            <w:r w:rsidRPr="00F32A14">
              <w:rPr>
                <w:rFonts w:cstheme="minorHAnsi"/>
                <w:i/>
                <w:color w:val="000000"/>
                <w:sz w:val="20"/>
                <w:szCs w:val="20"/>
                <w:lang w:val="en-US"/>
              </w:rPr>
              <w:t xml:space="preserve">Excessive length of detention on remand </w:t>
            </w:r>
            <w:r w:rsidRPr="00F32A14">
              <w:rPr>
                <w:rFonts w:cstheme="minorHAnsi"/>
                <w:i/>
                <w:color w:val="000000"/>
                <w:sz w:val="20"/>
                <w:szCs w:val="20"/>
                <w:lang w:val="en-US"/>
              </w:rPr>
              <w:lastRenderedPageBreak/>
              <w:t>without “relevant and sufficient” grounds and lack of enforceable right to compensation for unlawful detention on remand. Article 5 §§ 3+5)</w:t>
            </w:r>
          </w:p>
        </w:tc>
        <w:tc>
          <w:tcPr>
            <w:tcW w:w="5386" w:type="dxa"/>
            <w:tcMar>
              <w:top w:w="113" w:type="dxa"/>
              <w:bottom w:w="113" w:type="dxa"/>
            </w:tcMar>
          </w:tcPr>
          <w:p w:rsidR="003A6EFC" w:rsidRPr="00F32A14" w:rsidRDefault="003A6EFC" w:rsidP="00F32A1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lastRenderedPageBreak/>
              <w:t xml:space="preserve">The applicant was released in 2004. </w:t>
            </w:r>
            <w:r w:rsidRPr="00F32A14">
              <w:rPr>
                <w:rFonts w:cstheme="minorHAnsi"/>
                <w:color w:val="000000"/>
                <w:sz w:val="20"/>
                <w:szCs w:val="20"/>
                <w:lang w:val="en-US"/>
              </w:rPr>
              <w:t xml:space="preserve">General measures </w:t>
            </w:r>
            <w:r>
              <w:rPr>
                <w:rFonts w:cstheme="minorHAnsi"/>
                <w:color w:val="000000"/>
                <w:sz w:val="20"/>
                <w:szCs w:val="20"/>
                <w:lang w:val="en-US"/>
              </w:rPr>
              <w:t xml:space="preserve">concerning detention on remand </w:t>
            </w:r>
            <w:r w:rsidRPr="00F32A14">
              <w:rPr>
                <w:rFonts w:cstheme="minorHAnsi"/>
                <w:color w:val="000000"/>
                <w:sz w:val="20"/>
                <w:szCs w:val="20"/>
                <w:lang w:val="en-US"/>
              </w:rPr>
              <w:t xml:space="preserve">are examined in the context </w:t>
            </w:r>
            <w:r w:rsidRPr="00F32A14">
              <w:rPr>
                <w:rFonts w:cstheme="minorHAnsi"/>
                <w:color w:val="000000"/>
                <w:sz w:val="20"/>
                <w:szCs w:val="20"/>
                <w:lang w:val="en-US"/>
              </w:rPr>
              <w:lastRenderedPageBreak/>
              <w:t>of the Trzaska group of cases (25792/94).</w:t>
            </w:r>
            <w:r>
              <w:rPr>
                <w:rFonts w:cstheme="minorHAnsi"/>
                <w:color w:val="000000"/>
                <w:sz w:val="20"/>
                <w:szCs w:val="20"/>
                <w:lang w:val="en-US"/>
              </w:rPr>
              <w:t xml:space="preserve"> T</w:t>
            </w:r>
            <w:r w:rsidRPr="00F32A14">
              <w:rPr>
                <w:rFonts w:cstheme="minorHAnsi"/>
                <w:color w:val="000000"/>
                <w:sz w:val="20"/>
                <w:szCs w:val="20"/>
                <w:lang w:val="en-US"/>
              </w:rPr>
              <w:t>he Law of 17</w:t>
            </w:r>
            <w:r>
              <w:rPr>
                <w:rFonts w:cstheme="minorHAnsi"/>
                <w:color w:val="000000"/>
                <w:sz w:val="20"/>
                <w:szCs w:val="20"/>
                <w:lang w:val="en-US"/>
              </w:rPr>
              <w:t>/06/</w:t>
            </w:r>
            <w:r w:rsidRPr="00F32A14">
              <w:rPr>
                <w:rFonts w:cstheme="minorHAnsi"/>
                <w:color w:val="000000"/>
                <w:sz w:val="20"/>
                <w:szCs w:val="20"/>
                <w:lang w:val="en-US"/>
              </w:rPr>
              <w:t xml:space="preserve">2004 on amendments to the Civil Code and other statutes </w:t>
            </w:r>
            <w:r>
              <w:rPr>
                <w:rFonts w:cstheme="minorHAnsi"/>
                <w:color w:val="000000"/>
                <w:sz w:val="20"/>
                <w:szCs w:val="20"/>
                <w:lang w:val="en-US"/>
              </w:rPr>
              <w:t xml:space="preserve">enlarge </w:t>
            </w:r>
            <w:r w:rsidRPr="00F32A14">
              <w:rPr>
                <w:rFonts w:cstheme="minorHAnsi"/>
                <w:color w:val="000000"/>
                <w:sz w:val="20"/>
                <w:szCs w:val="20"/>
                <w:lang w:val="en-US"/>
              </w:rPr>
              <w:t>the scope of the State Treasury’s liability for tort.</w:t>
            </w:r>
            <w:r>
              <w:rPr>
                <w:rFonts w:cstheme="minorHAnsi"/>
                <w:color w:val="000000"/>
                <w:sz w:val="20"/>
                <w:szCs w:val="20"/>
                <w:lang w:val="en-US"/>
              </w:rPr>
              <w:t xml:space="preserve"> Its</w:t>
            </w:r>
            <w:r w:rsidRPr="00F32A14">
              <w:rPr>
                <w:rFonts w:cstheme="minorHAnsi"/>
                <w:color w:val="000000"/>
                <w:sz w:val="20"/>
                <w:szCs w:val="20"/>
                <w:lang w:val="en-US"/>
              </w:rPr>
              <w:t xml:space="preserve"> Article 4171 provided a possibility to claim compensation in relation to detention on remand which had occurred after </w:t>
            </w:r>
            <w:r>
              <w:rPr>
                <w:rFonts w:cstheme="minorHAnsi"/>
                <w:color w:val="000000"/>
                <w:sz w:val="20"/>
                <w:szCs w:val="20"/>
                <w:lang w:val="en-US"/>
              </w:rPr>
              <w:t>0</w:t>
            </w:r>
            <w:r w:rsidRPr="00F32A14">
              <w:rPr>
                <w:rFonts w:cstheme="minorHAnsi"/>
                <w:color w:val="000000"/>
                <w:sz w:val="20"/>
                <w:szCs w:val="20"/>
                <w:lang w:val="en-US"/>
              </w:rPr>
              <w:t xml:space="preserve">1/09/2004 </w:t>
            </w:r>
            <w:r>
              <w:rPr>
                <w:rFonts w:cstheme="minorHAnsi"/>
                <w:color w:val="000000"/>
                <w:sz w:val="20"/>
                <w:szCs w:val="20"/>
                <w:lang w:val="en-US"/>
              </w:rPr>
              <w:t xml:space="preserve">(see also the </w:t>
            </w:r>
            <w:r w:rsidRPr="00F32A14">
              <w:rPr>
                <w:rFonts w:cstheme="minorHAnsi"/>
                <w:color w:val="000000"/>
                <w:sz w:val="20"/>
                <w:szCs w:val="20"/>
                <w:lang w:val="en-US"/>
              </w:rPr>
              <w:t>judgment of 30/01/2007 in the Ryckie case, no. 19583/05).</w:t>
            </w:r>
            <w:r>
              <w:rPr>
                <w:rFonts w:cstheme="minorHAnsi"/>
                <w:color w:val="000000"/>
                <w:sz w:val="20"/>
                <w:szCs w:val="20"/>
                <w:lang w:val="en-US"/>
              </w:rPr>
              <w:t xml:space="preserve"> </w:t>
            </w:r>
            <w:r w:rsidRPr="005553CC">
              <w:rPr>
                <w:rStyle w:val="sfbbfee58"/>
                <w:rFonts w:cstheme="minorHAnsi"/>
                <w:sz w:val="20"/>
                <w:szCs w:val="20"/>
              </w:rPr>
              <w:t>The judgment was translated</w:t>
            </w:r>
            <w:r>
              <w:rPr>
                <w:rStyle w:val="sfbbfee58"/>
                <w:rFonts w:cstheme="minorHAnsi"/>
                <w:sz w:val="20"/>
                <w:szCs w:val="20"/>
              </w:rPr>
              <w:t xml:space="preserve"> into Romanian</w:t>
            </w:r>
            <w:r w:rsidRPr="005553CC">
              <w:rPr>
                <w:rStyle w:val="sfbbfee58"/>
                <w:rFonts w:cstheme="minorHAnsi"/>
                <w:sz w:val="20"/>
                <w:szCs w:val="20"/>
              </w:rPr>
              <w:t>, published and disseminated.</w:t>
            </w:r>
          </w:p>
        </w:tc>
      </w:tr>
      <w:tr w:rsidR="003A6EFC" w:rsidRPr="00B1168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54" w:history="1">
              <w:r w:rsidR="003A6EFC" w:rsidRPr="00351308">
                <w:rPr>
                  <w:rStyle w:val="Hyperlink"/>
                  <w:b w:val="0"/>
                  <w:bCs w:val="0"/>
                  <w:sz w:val="20"/>
                  <w:szCs w:val="20"/>
                </w:rPr>
                <w:t>CM/ResDH(2012)45</w:t>
              </w:r>
            </w:hyperlink>
          </w:p>
        </w:tc>
        <w:tc>
          <w:tcPr>
            <w:tcW w:w="1280" w:type="dxa"/>
            <w:tcMar>
              <w:top w:w="113" w:type="dxa"/>
              <w:bottom w:w="113" w:type="dxa"/>
            </w:tcMar>
          </w:tcPr>
          <w:p w:rsidR="003A6EFC" w:rsidRPr="00B1168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B11688">
              <w:rPr>
                <w:rFonts w:cstheme="minorHAnsi"/>
                <w:b/>
                <w:sz w:val="20"/>
                <w:szCs w:val="20"/>
                <w:lang w:val="fr-FR"/>
              </w:rPr>
              <w:t>PRT / Jorge de Jesus Ferreira Alves No. 4</w:t>
            </w:r>
          </w:p>
        </w:tc>
        <w:tc>
          <w:tcPr>
            <w:tcW w:w="1134" w:type="dxa"/>
            <w:tcMar>
              <w:top w:w="113" w:type="dxa"/>
              <w:bottom w:w="113" w:type="dxa"/>
            </w:tcMar>
          </w:tcPr>
          <w:p w:rsidR="003A6EFC" w:rsidRPr="00B1168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B11688">
              <w:rPr>
                <w:rFonts w:cstheme="minorHAnsi"/>
                <w:b/>
                <w:sz w:val="20"/>
                <w:szCs w:val="20"/>
                <w:lang w:val="fr-FR"/>
              </w:rPr>
              <w:t>41870/05</w:t>
            </w:r>
          </w:p>
        </w:tc>
        <w:tc>
          <w:tcPr>
            <w:tcW w:w="1417" w:type="dxa"/>
            <w:tcMar>
              <w:top w:w="113" w:type="dxa"/>
              <w:bottom w:w="113" w:type="dxa"/>
            </w:tcMar>
          </w:tcPr>
          <w:p w:rsidR="003A6EFC" w:rsidRPr="00B1168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B11688">
              <w:rPr>
                <w:rFonts w:cstheme="minorHAnsi"/>
                <w:b/>
                <w:sz w:val="20"/>
                <w:szCs w:val="20"/>
                <w:lang w:val="fr-FR"/>
              </w:rPr>
              <w:t>14/07/2009</w:t>
            </w:r>
          </w:p>
          <w:p w:rsidR="003A6EFC" w:rsidRPr="00B1168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sidRPr="00B11688">
              <w:rPr>
                <w:rFonts w:cstheme="minorHAnsi"/>
                <w:sz w:val="20"/>
                <w:szCs w:val="20"/>
                <w:lang w:val="fr-FR"/>
              </w:rPr>
              <w:t>14/04/2009</w:t>
            </w:r>
          </w:p>
        </w:tc>
        <w:tc>
          <w:tcPr>
            <w:tcW w:w="3544" w:type="dxa"/>
            <w:tcMar>
              <w:top w:w="113" w:type="dxa"/>
              <w:bottom w:w="113" w:type="dxa"/>
            </w:tcMar>
          </w:tcPr>
          <w:p w:rsidR="003A6EFC" w:rsidRPr="00B11688" w:rsidRDefault="003A6EFC" w:rsidP="00B1168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6A1A46">
              <w:rPr>
                <w:rFonts w:cstheme="minorHAnsi"/>
                <w:b/>
                <w:i/>
                <w:color w:val="000000"/>
                <w:sz w:val="20"/>
                <w:szCs w:val="20"/>
              </w:rPr>
              <w:t>Access to and ef</w:t>
            </w:r>
            <w:r>
              <w:rPr>
                <w:rFonts w:cstheme="minorHAnsi"/>
                <w:b/>
                <w:i/>
                <w:color w:val="000000"/>
                <w:sz w:val="20"/>
                <w:szCs w:val="20"/>
              </w:rPr>
              <w:t>ficient functioning of justice:</w:t>
            </w:r>
            <w:r>
              <w:t xml:space="preserve"> </w:t>
            </w:r>
            <w:r w:rsidRPr="00B11688">
              <w:rPr>
                <w:rFonts w:cstheme="minorHAnsi"/>
                <w:i/>
                <w:color w:val="000000"/>
                <w:sz w:val="20"/>
                <w:szCs w:val="20"/>
                <w:lang w:val="en-US"/>
              </w:rPr>
              <w:t xml:space="preserve">Unfairness of civil proceedings </w:t>
            </w:r>
            <w:r>
              <w:rPr>
                <w:rFonts w:cstheme="minorHAnsi"/>
                <w:i/>
                <w:color w:val="000000"/>
                <w:sz w:val="20"/>
                <w:szCs w:val="20"/>
                <w:lang w:val="en-US"/>
              </w:rPr>
              <w:t xml:space="preserve">due to breach </w:t>
            </w:r>
            <w:r w:rsidRPr="00B11688">
              <w:rPr>
                <w:rFonts w:cstheme="minorHAnsi"/>
                <w:i/>
                <w:color w:val="000000"/>
                <w:sz w:val="20"/>
                <w:szCs w:val="20"/>
                <w:lang w:val="en-US"/>
              </w:rPr>
              <w:t>of the principle of equality of arms, on account of the failure to communicate to the applicant a note from a first-instance judge to the appellate court and of the failure by the court of appeal to decide on the claim of nullity of the first instance decision</w:t>
            </w:r>
            <w:r>
              <w:rPr>
                <w:rFonts w:cstheme="minorHAnsi"/>
                <w:i/>
                <w:color w:val="000000"/>
                <w:sz w:val="20"/>
                <w:szCs w:val="20"/>
                <w:lang w:val="en-US"/>
              </w:rPr>
              <w:t>.</w:t>
            </w:r>
            <w:r w:rsidRPr="00B11688">
              <w:rPr>
                <w:rFonts w:cstheme="minorHAnsi"/>
                <w:i/>
                <w:color w:val="000000"/>
                <w:sz w:val="20"/>
                <w:szCs w:val="20"/>
                <w:lang w:val="en-US"/>
              </w:rPr>
              <w:t xml:space="preserve"> (d</w:t>
            </w:r>
            <w:r>
              <w:rPr>
                <w:rFonts w:cstheme="minorHAnsi"/>
                <w:i/>
                <w:color w:val="000000"/>
                <w:sz w:val="20"/>
                <w:szCs w:val="20"/>
                <w:lang w:val="en-US"/>
              </w:rPr>
              <w:t>ouble violation of Article 6§1)</w:t>
            </w:r>
          </w:p>
        </w:tc>
        <w:tc>
          <w:tcPr>
            <w:tcW w:w="5386" w:type="dxa"/>
            <w:tcMar>
              <w:top w:w="113" w:type="dxa"/>
              <w:bottom w:w="113" w:type="dxa"/>
            </w:tcMar>
          </w:tcPr>
          <w:p w:rsidR="003A6EFC" w:rsidRPr="00B11688" w:rsidRDefault="003A6EFC" w:rsidP="003E5A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T</w:t>
            </w:r>
            <w:r w:rsidRPr="005D3A34">
              <w:rPr>
                <w:rFonts w:cstheme="minorHAnsi"/>
                <w:color w:val="000000"/>
                <w:sz w:val="20"/>
                <w:szCs w:val="20"/>
              </w:rPr>
              <w:t xml:space="preserve">he applicant </w:t>
            </w:r>
            <w:r>
              <w:rPr>
                <w:rFonts w:cstheme="minorHAnsi"/>
                <w:color w:val="000000"/>
                <w:sz w:val="20"/>
                <w:szCs w:val="20"/>
              </w:rPr>
              <w:t xml:space="preserve">may submit a </w:t>
            </w:r>
            <w:r w:rsidRPr="005D3A34">
              <w:rPr>
                <w:rFonts w:cstheme="minorHAnsi"/>
                <w:color w:val="000000"/>
                <w:sz w:val="20"/>
                <w:szCs w:val="20"/>
              </w:rPr>
              <w:t xml:space="preserve">request for a review of </w:t>
            </w:r>
            <w:r>
              <w:rPr>
                <w:rFonts w:cstheme="minorHAnsi"/>
                <w:color w:val="000000"/>
                <w:sz w:val="20"/>
                <w:szCs w:val="20"/>
              </w:rPr>
              <w:t xml:space="preserve">the impugned proceedings to be assessed by </w:t>
            </w:r>
            <w:r w:rsidRPr="005D3A34">
              <w:rPr>
                <w:rFonts w:cstheme="minorHAnsi"/>
                <w:color w:val="000000"/>
                <w:sz w:val="20"/>
                <w:szCs w:val="20"/>
              </w:rPr>
              <w:t>domestic.</w:t>
            </w:r>
            <w:r>
              <w:rPr>
                <w:rFonts w:cstheme="minorHAnsi"/>
                <w:color w:val="000000"/>
                <w:sz w:val="20"/>
                <w:szCs w:val="20"/>
              </w:rPr>
              <w:t xml:space="preserve"> </w:t>
            </w:r>
            <w:r w:rsidRPr="00B11688">
              <w:rPr>
                <w:rFonts w:cstheme="minorHAnsi"/>
                <w:color w:val="000000"/>
                <w:sz w:val="20"/>
                <w:szCs w:val="20"/>
              </w:rPr>
              <w:t xml:space="preserve">As part of the reform of the Code of Civil 2008, article 744 of the Code was repealed. </w:t>
            </w:r>
            <w:r>
              <w:rPr>
                <w:rFonts w:cstheme="minorHAnsi"/>
                <w:color w:val="000000"/>
                <w:sz w:val="20"/>
                <w:szCs w:val="20"/>
              </w:rPr>
              <w:t xml:space="preserve">Thus </w:t>
            </w:r>
            <w:r w:rsidRPr="00B11688">
              <w:rPr>
                <w:rFonts w:cstheme="minorHAnsi"/>
                <w:color w:val="000000"/>
                <w:sz w:val="20"/>
                <w:szCs w:val="20"/>
              </w:rPr>
              <w:t xml:space="preserve">notes written by the trial judge to the appellate court must </w:t>
            </w:r>
            <w:r>
              <w:rPr>
                <w:rFonts w:cstheme="minorHAnsi"/>
                <w:color w:val="000000"/>
                <w:sz w:val="20"/>
                <w:szCs w:val="20"/>
              </w:rPr>
              <w:t xml:space="preserve">now </w:t>
            </w:r>
            <w:r w:rsidRPr="00B11688">
              <w:rPr>
                <w:rFonts w:cstheme="minorHAnsi"/>
                <w:color w:val="000000"/>
                <w:sz w:val="20"/>
                <w:szCs w:val="20"/>
              </w:rPr>
              <w:t>be transmitted to the parties.</w:t>
            </w:r>
            <w:r w:rsidRPr="005553CC">
              <w:rPr>
                <w:rStyle w:val="sfbbfee58"/>
                <w:rFonts w:cstheme="minorHAnsi"/>
                <w:sz w:val="20"/>
                <w:szCs w:val="20"/>
              </w:rPr>
              <w:t xml:space="preserve"> The judgment was translated, published and disseminated.</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55" w:history="1">
              <w:r w:rsidR="003A6EFC" w:rsidRPr="003E5A9A">
                <w:rPr>
                  <w:rStyle w:val="Hyperlink"/>
                  <w:b w:val="0"/>
                  <w:bCs w:val="0"/>
                  <w:sz w:val="20"/>
                  <w:szCs w:val="20"/>
                </w:rPr>
                <w:t>CM/ResDH(2012)46</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ROM / Albert</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D3A34">
              <w:rPr>
                <w:rFonts w:cstheme="minorHAnsi"/>
                <w:b/>
                <w:sz w:val="20"/>
                <w:szCs w:val="20"/>
              </w:rPr>
              <w:t>31911/03</w:t>
            </w:r>
          </w:p>
        </w:tc>
        <w:tc>
          <w:tcPr>
            <w:tcW w:w="1417" w:type="dxa"/>
            <w:tcMar>
              <w:top w:w="113" w:type="dxa"/>
              <w:bottom w:w="113" w:type="dxa"/>
            </w:tcMar>
          </w:tcPr>
          <w:p w:rsidR="003A6EFC" w:rsidRPr="005D3A34"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D3A34">
              <w:rPr>
                <w:rFonts w:cstheme="minorHAnsi"/>
                <w:b/>
                <w:sz w:val="20"/>
                <w:szCs w:val="20"/>
              </w:rPr>
              <w:t>16/05/2010</w:t>
            </w:r>
          </w:p>
          <w:p w:rsidR="003A6EFC" w:rsidRPr="000541E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16/02/2010</w:t>
            </w:r>
          </w:p>
        </w:tc>
        <w:tc>
          <w:tcPr>
            <w:tcW w:w="3544" w:type="dxa"/>
            <w:tcMar>
              <w:top w:w="113" w:type="dxa"/>
              <w:bottom w:w="113" w:type="dxa"/>
            </w:tcMar>
          </w:tcPr>
          <w:p w:rsidR="003A6EFC" w:rsidRPr="001F2CD5" w:rsidRDefault="003A6EFC" w:rsidP="00801792">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6A1A46">
              <w:rPr>
                <w:rFonts w:cstheme="minorHAnsi"/>
                <w:b/>
                <w:i/>
                <w:color w:val="000000"/>
                <w:sz w:val="20"/>
                <w:szCs w:val="20"/>
              </w:rPr>
              <w:t>Access to and ef</w:t>
            </w:r>
            <w:r>
              <w:rPr>
                <w:rFonts w:cstheme="minorHAnsi"/>
                <w:b/>
                <w:i/>
                <w:color w:val="000000"/>
                <w:sz w:val="20"/>
                <w:szCs w:val="20"/>
              </w:rPr>
              <w:t>ficient functioning of justice:</w:t>
            </w:r>
            <w:r>
              <w:t xml:space="preserve"> </w:t>
            </w:r>
            <w:r w:rsidRPr="00801792">
              <w:rPr>
                <w:i/>
                <w:sz w:val="20"/>
                <w:szCs w:val="20"/>
              </w:rPr>
              <w:t>U</w:t>
            </w:r>
            <w:r w:rsidRPr="00801792">
              <w:rPr>
                <w:rFonts w:cstheme="minorHAnsi"/>
                <w:i/>
                <w:color w:val="000000"/>
                <w:sz w:val="20"/>
                <w:szCs w:val="20"/>
              </w:rPr>
              <w:t>nfairness of proceedings brought by the applicant to challenge a fine</w:t>
            </w:r>
            <w:r>
              <w:rPr>
                <w:rFonts w:cstheme="minorHAnsi"/>
                <w:i/>
                <w:color w:val="000000"/>
                <w:sz w:val="20"/>
                <w:szCs w:val="20"/>
              </w:rPr>
              <w:t xml:space="preserve"> of considerable gravity</w:t>
            </w:r>
            <w:r w:rsidRPr="00801792">
              <w:rPr>
                <w:rFonts w:cstheme="minorHAnsi"/>
                <w:i/>
                <w:color w:val="000000"/>
                <w:sz w:val="20"/>
                <w:szCs w:val="20"/>
              </w:rPr>
              <w:t xml:space="preserve"> imposed on him for a minor offence, due to the courts' failure to address his submissions and grounds for appeal</w:t>
            </w:r>
            <w:r>
              <w:rPr>
                <w:rFonts w:cstheme="minorHAnsi"/>
                <w:i/>
                <w:color w:val="000000"/>
                <w:sz w:val="20"/>
                <w:szCs w:val="20"/>
              </w:rPr>
              <w:t>.</w:t>
            </w:r>
            <w:r w:rsidRPr="00801792">
              <w:rPr>
                <w:rFonts w:cstheme="minorHAnsi"/>
                <w:i/>
                <w:color w:val="000000"/>
                <w:sz w:val="20"/>
                <w:szCs w:val="20"/>
              </w:rPr>
              <w:t xml:space="preserve"> (</w:t>
            </w:r>
            <w:r>
              <w:rPr>
                <w:rFonts w:cstheme="minorHAnsi"/>
                <w:i/>
                <w:color w:val="000000"/>
                <w:sz w:val="20"/>
                <w:szCs w:val="20"/>
              </w:rPr>
              <w:t>Article 6 §1)</w:t>
            </w:r>
          </w:p>
        </w:tc>
        <w:tc>
          <w:tcPr>
            <w:tcW w:w="5386" w:type="dxa"/>
            <w:tcMar>
              <w:top w:w="113" w:type="dxa"/>
              <w:bottom w:w="113" w:type="dxa"/>
            </w:tcMar>
          </w:tcPr>
          <w:p w:rsidR="003A6EFC" w:rsidRPr="00B4612E" w:rsidRDefault="003A6EFC" w:rsidP="00B856B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The just satisfaction </w:t>
            </w:r>
            <w:r w:rsidRPr="00801792">
              <w:rPr>
                <w:rFonts w:cstheme="minorHAnsi"/>
                <w:color w:val="000000"/>
                <w:sz w:val="20"/>
                <w:szCs w:val="20"/>
              </w:rPr>
              <w:t>awarded covered the amount of the fine at issue. In addition, the applicant may request the publication of the judgment in the Official Journal and lodge a request for reopening</w:t>
            </w:r>
            <w:r>
              <w:rPr>
                <w:rFonts w:cstheme="minorHAnsi"/>
                <w:color w:val="000000"/>
                <w:sz w:val="20"/>
                <w:szCs w:val="20"/>
              </w:rPr>
              <w:t xml:space="preserve">. </w:t>
            </w:r>
            <w:r w:rsidRPr="00801792">
              <w:rPr>
                <w:rFonts w:cstheme="minorHAnsi"/>
                <w:color w:val="000000"/>
                <w:sz w:val="20"/>
                <w:szCs w:val="20"/>
              </w:rPr>
              <w:t xml:space="preserve">As regards basic guarantees in criminal trials to challenge penalties imposed for minor offences, </w:t>
            </w:r>
            <w:r>
              <w:rPr>
                <w:rFonts w:cstheme="minorHAnsi"/>
                <w:color w:val="000000"/>
                <w:sz w:val="20"/>
                <w:szCs w:val="20"/>
              </w:rPr>
              <w:t xml:space="preserve">see general </w:t>
            </w:r>
            <w:r w:rsidRPr="00801792">
              <w:rPr>
                <w:rFonts w:cstheme="minorHAnsi"/>
                <w:color w:val="000000"/>
                <w:sz w:val="20"/>
                <w:szCs w:val="20"/>
              </w:rPr>
              <w:t xml:space="preserve">measures </w:t>
            </w:r>
            <w:r>
              <w:rPr>
                <w:rFonts w:cstheme="minorHAnsi"/>
                <w:color w:val="000000"/>
                <w:sz w:val="20"/>
                <w:szCs w:val="20"/>
              </w:rPr>
              <w:t xml:space="preserve"> referred to in </w:t>
            </w:r>
            <w:hyperlink r:id="rId56" w:history="1">
              <w:r w:rsidRPr="00B856B2">
                <w:rPr>
                  <w:color w:val="428BCA"/>
                  <w:sz w:val="20"/>
                  <w:szCs w:val="20"/>
                  <w:lang w:val="en-US"/>
                </w:rPr>
                <w:t>CM/ResDH(2011)300</w:t>
              </w:r>
            </w:hyperlink>
            <w:r w:rsidRPr="00B856B2">
              <w:rPr>
                <w:color w:val="333333"/>
                <w:sz w:val="20"/>
                <w:szCs w:val="20"/>
                <w:lang w:val="en-US"/>
              </w:rPr>
              <w:t>)</w:t>
            </w:r>
            <w:r>
              <w:rPr>
                <w:color w:val="333333"/>
                <w:lang w:val="en-US"/>
              </w:rPr>
              <w:t xml:space="preserve"> </w:t>
            </w:r>
            <w:r w:rsidRPr="00B856B2">
              <w:rPr>
                <w:color w:val="333333"/>
                <w:sz w:val="20"/>
                <w:szCs w:val="20"/>
                <w:lang w:val="en-US"/>
              </w:rPr>
              <w:t xml:space="preserve">in </w:t>
            </w:r>
            <w:r>
              <w:rPr>
                <w:rFonts w:cstheme="minorHAnsi"/>
                <w:color w:val="000000"/>
                <w:sz w:val="20"/>
                <w:szCs w:val="20"/>
              </w:rPr>
              <w:t>Anghel. G</w:t>
            </w:r>
            <w:r w:rsidRPr="00B856B2">
              <w:rPr>
                <w:color w:val="333333"/>
                <w:sz w:val="20"/>
                <w:szCs w:val="20"/>
                <w:lang w:val="en-US"/>
              </w:rPr>
              <w:t xml:space="preserve">eneral measures </w:t>
            </w:r>
            <w:r>
              <w:rPr>
                <w:color w:val="333333"/>
                <w:sz w:val="20"/>
                <w:szCs w:val="20"/>
                <w:lang w:val="en-US"/>
              </w:rPr>
              <w:t xml:space="preserve">with regard to fair proceedings see also </w:t>
            </w:r>
            <w:hyperlink r:id="rId57" w:history="1">
              <w:r w:rsidRPr="00B856B2">
                <w:rPr>
                  <w:color w:val="428BCA"/>
                  <w:sz w:val="20"/>
                  <w:szCs w:val="20"/>
                  <w:lang w:val="en-US"/>
                </w:rPr>
                <w:t>CM/ResDH(2011)71</w:t>
              </w:r>
            </w:hyperlink>
            <w:r>
              <w:rPr>
                <w:color w:val="333333"/>
                <w:lang w:val="en-US"/>
              </w:rPr>
              <w:t xml:space="preserve"> </w:t>
            </w:r>
            <w:r>
              <w:rPr>
                <w:color w:val="333333"/>
                <w:sz w:val="20"/>
                <w:szCs w:val="20"/>
                <w:lang w:val="en-US"/>
              </w:rPr>
              <w:t>in Boldea</w:t>
            </w:r>
            <w:r w:rsidRPr="00B856B2">
              <w:rPr>
                <w:color w:val="333333"/>
                <w:sz w:val="20"/>
                <w:szCs w:val="20"/>
                <w:lang w:val="en-US"/>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58" w:history="1">
              <w:r w:rsidR="003A6EFC" w:rsidRPr="003E5A9A">
                <w:rPr>
                  <w:rStyle w:val="Hyperlink"/>
                  <w:b w:val="0"/>
                  <w:bCs w:val="0"/>
                  <w:sz w:val="20"/>
                  <w:szCs w:val="20"/>
                </w:rPr>
                <w:t>CM/ResDH(2012)48</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ROM / </w:t>
            </w:r>
            <w:r w:rsidRPr="00A33FC4">
              <w:rPr>
                <w:rFonts w:cstheme="minorHAnsi"/>
                <w:b/>
                <w:sz w:val="20"/>
                <w:szCs w:val="20"/>
              </w:rPr>
              <w:t>Stanca Popescu</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33FC4">
              <w:rPr>
                <w:rFonts w:cstheme="minorHAnsi"/>
                <w:b/>
                <w:sz w:val="20"/>
                <w:szCs w:val="20"/>
              </w:rPr>
              <w:t>8727/03</w:t>
            </w:r>
          </w:p>
        </w:tc>
        <w:tc>
          <w:tcPr>
            <w:tcW w:w="1417" w:type="dxa"/>
            <w:tcMar>
              <w:top w:w="113" w:type="dxa"/>
              <w:bottom w:w="113" w:type="dxa"/>
            </w:tcMar>
          </w:tcPr>
          <w:p w:rsidR="003A6EFC" w:rsidRPr="00A33FC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33FC4">
              <w:rPr>
                <w:rFonts w:cstheme="minorHAnsi"/>
                <w:b/>
                <w:sz w:val="20"/>
                <w:szCs w:val="20"/>
              </w:rPr>
              <w:t>07/10/2009</w:t>
            </w:r>
          </w:p>
          <w:p w:rsidR="003A6EFC" w:rsidRPr="00CE4B6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07/07/2009</w:t>
            </w:r>
          </w:p>
        </w:tc>
        <w:tc>
          <w:tcPr>
            <w:tcW w:w="3544" w:type="dxa"/>
            <w:tcMar>
              <w:top w:w="113" w:type="dxa"/>
              <w:bottom w:w="113" w:type="dxa"/>
            </w:tcMar>
          </w:tcPr>
          <w:p w:rsidR="003A6EFC" w:rsidRPr="003C45C6" w:rsidRDefault="003A6EFC" w:rsidP="00A33FC4">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6A1A46">
              <w:rPr>
                <w:rFonts w:cstheme="minorHAnsi"/>
                <w:b/>
                <w:i/>
                <w:color w:val="000000"/>
                <w:sz w:val="20"/>
                <w:szCs w:val="20"/>
              </w:rPr>
              <w:t>Access to and ef</w:t>
            </w:r>
            <w:r>
              <w:rPr>
                <w:rFonts w:cstheme="minorHAnsi"/>
                <w:b/>
                <w:i/>
                <w:color w:val="000000"/>
                <w:sz w:val="20"/>
                <w:szCs w:val="20"/>
              </w:rPr>
              <w:t>ficient functioning of justice:</w:t>
            </w:r>
            <w:r>
              <w:t xml:space="preserve"> </w:t>
            </w:r>
            <w:r w:rsidRPr="00A33FC4">
              <w:rPr>
                <w:rFonts w:cstheme="minorHAnsi"/>
                <w:i/>
                <w:color w:val="000000"/>
                <w:sz w:val="20"/>
                <w:szCs w:val="20"/>
              </w:rPr>
              <w:t>Infringement of the principle of legal ce</w:t>
            </w:r>
            <w:r>
              <w:rPr>
                <w:rFonts w:cstheme="minorHAnsi"/>
                <w:i/>
                <w:color w:val="000000"/>
                <w:sz w:val="20"/>
                <w:szCs w:val="20"/>
              </w:rPr>
              <w:t>rtainty due to the reopening</w:t>
            </w:r>
            <w:r w:rsidRPr="00A33FC4">
              <w:rPr>
                <w:rFonts w:cstheme="minorHAnsi"/>
                <w:i/>
                <w:color w:val="000000"/>
                <w:sz w:val="20"/>
                <w:szCs w:val="20"/>
              </w:rPr>
              <w:t xml:space="preserve"> of a final judgment ordering the return of a plot of land to the applicant, by means </w:t>
            </w:r>
            <w:r w:rsidRPr="00A33FC4">
              <w:rPr>
                <w:rFonts w:cstheme="minorHAnsi"/>
                <w:i/>
                <w:color w:val="000000"/>
                <w:sz w:val="20"/>
                <w:szCs w:val="20"/>
              </w:rPr>
              <w:lastRenderedPageBreak/>
              <w:t>of an application made by the opposite party to the proceedings</w:t>
            </w:r>
            <w:r>
              <w:rPr>
                <w:rFonts w:cstheme="minorHAnsi"/>
                <w:i/>
                <w:color w:val="000000"/>
                <w:sz w:val="20"/>
                <w:szCs w:val="20"/>
              </w:rPr>
              <w:t>.</w:t>
            </w:r>
            <w:r w:rsidRPr="00A33FC4">
              <w:rPr>
                <w:rFonts w:cstheme="minorHAnsi"/>
                <w:i/>
                <w:color w:val="000000"/>
                <w:sz w:val="20"/>
                <w:szCs w:val="20"/>
              </w:rPr>
              <w:t xml:space="preserve"> (</w:t>
            </w:r>
            <w:r>
              <w:rPr>
                <w:rFonts w:cstheme="minorHAnsi"/>
                <w:i/>
                <w:color w:val="000000"/>
                <w:sz w:val="20"/>
                <w:szCs w:val="20"/>
              </w:rPr>
              <w:t xml:space="preserve">Article </w:t>
            </w:r>
            <w:r w:rsidRPr="00A33FC4">
              <w:rPr>
                <w:rFonts w:cstheme="minorHAnsi"/>
                <w:i/>
                <w:color w:val="000000"/>
                <w:sz w:val="20"/>
                <w:szCs w:val="20"/>
              </w:rPr>
              <w:t xml:space="preserve"> 6</w:t>
            </w:r>
            <w:r>
              <w:rPr>
                <w:rFonts w:cstheme="minorHAnsi"/>
                <w:i/>
                <w:color w:val="000000"/>
                <w:sz w:val="20"/>
                <w:szCs w:val="20"/>
              </w:rPr>
              <w:t xml:space="preserve"> §1)</w:t>
            </w:r>
          </w:p>
        </w:tc>
        <w:tc>
          <w:tcPr>
            <w:tcW w:w="5386" w:type="dxa"/>
            <w:tcMar>
              <w:top w:w="113" w:type="dxa"/>
              <w:bottom w:w="113" w:type="dxa"/>
            </w:tcMar>
          </w:tcPr>
          <w:p w:rsidR="003A6EFC" w:rsidRPr="00B4612E" w:rsidRDefault="003A6EFC" w:rsidP="003E5A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 xml:space="preserve">No request for reopening of the impugned proceedings was submitted. Specific circumstances of the present </w:t>
            </w:r>
            <w:r w:rsidR="003E5A9A">
              <w:rPr>
                <w:rFonts w:cstheme="minorHAnsi"/>
                <w:color w:val="000000"/>
                <w:sz w:val="20"/>
                <w:szCs w:val="20"/>
              </w:rPr>
              <w:t xml:space="preserve">case </w:t>
            </w:r>
            <w:r>
              <w:rPr>
                <w:rFonts w:cstheme="minorHAnsi"/>
                <w:color w:val="000000"/>
                <w:sz w:val="20"/>
                <w:szCs w:val="20"/>
              </w:rPr>
              <w:t xml:space="preserve">due to an erroneous reasoning in the domestic court’s decision to reopen a final judgment. </w:t>
            </w:r>
            <w:r w:rsidRPr="005553CC">
              <w:rPr>
                <w:rStyle w:val="sfbbfee58"/>
                <w:rFonts w:cstheme="minorHAnsi"/>
                <w:sz w:val="20"/>
                <w:szCs w:val="20"/>
              </w:rPr>
              <w:t>The judgment was translated, published and disseminated.</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59" w:history="1">
              <w:r w:rsidR="003A6EFC" w:rsidRPr="003E5A9A">
                <w:rPr>
                  <w:rStyle w:val="Hyperlink"/>
                  <w:b w:val="0"/>
                  <w:bCs w:val="0"/>
                  <w:sz w:val="20"/>
                  <w:szCs w:val="20"/>
                </w:rPr>
                <w:t>CM/ResDH(2012)50</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SVK / E.S. and O</w:t>
            </w:r>
            <w:r w:rsidRPr="00E12756">
              <w:rPr>
                <w:rFonts w:cstheme="minorHAnsi"/>
                <w:b/>
                <w:sz w:val="20"/>
                <w:szCs w:val="20"/>
              </w:rPr>
              <w:t>thers</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12756">
              <w:rPr>
                <w:rFonts w:cstheme="minorHAnsi"/>
                <w:b/>
                <w:sz w:val="20"/>
                <w:szCs w:val="20"/>
              </w:rPr>
              <w:t>8227/04</w:t>
            </w:r>
          </w:p>
        </w:tc>
        <w:tc>
          <w:tcPr>
            <w:tcW w:w="1417"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12756">
              <w:rPr>
                <w:rFonts w:cstheme="minorHAnsi"/>
                <w:sz w:val="20"/>
                <w:szCs w:val="20"/>
              </w:rPr>
              <w:t>15/12/2009</w:t>
            </w:r>
          </w:p>
          <w:p w:rsidR="003A6EFC" w:rsidRPr="00DA1CA8" w:rsidRDefault="003A6EFC" w:rsidP="00E1275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15/09/2009</w:t>
            </w:r>
          </w:p>
        </w:tc>
        <w:tc>
          <w:tcPr>
            <w:tcW w:w="3544" w:type="dxa"/>
            <w:tcMar>
              <w:top w:w="113" w:type="dxa"/>
              <w:bottom w:w="113" w:type="dxa"/>
            </w:tcMar>
          </w:tcPr>
          <w:p w:rsidR="003A6EFC" w:rsidRPr="00F51702" w:rsidRDefault="003A6EFC" w:rsidP="004E675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against ill-treatment and protection of private and family life: </w:t>
            </w:r>
            <w:r w:rsidRPr="00E12756">
              <w:rPr>
                <w:rFonts w:cstheme="minorHAnsi"/>
                <w:i/>
                <w:color w:val="000000"/>
                <w:sz w:val="20"/>
                <w:szCs w:val="20"/>
              </w:rPr>
              <w:t>Failure of authorities to protect the applicants</w:t>
            </w:r>
            <w:r>
              <w:rPr>
                <w:rFonts w:cstheme="minorHAnsi"/>
                <w:i/>
                <w:color w:val="000000"/>
                <w:sz w:val="20"/>
                <w:szCs w:val="20"/>
              </w:rPr>
              <w:t>, wife and daughter,</w:t>
            </w:r>
            <w:r w:rsidRPr="00E12756">
              <w:rPr>
                <w:rFonts w:cstheme="minorHAnsi"/>
                <w:i/>
                <w:color w:val="000000"/>
                <w:sz w:val="20"/>
                <w:szCs w:val="20"/>
              </w:rPr>
              <w:t xml:space="preserve"> from ill-treatment (physical and s</w:t>
            </w:r>
            <w:r>
              <w:rPr>
                <w:rFonts w:cstheme="minorHAnsi"/>
                <w:i/>
                <w:color w:val="000000"/>
                <w:sz w:val="20"/>
                <w:szCs w:val="20"/>
              </w:rPr>
              <w:t xml:space="preserve">exual abuse) inflicted by </w:t>
            </w:r>
            <w:r w:rsidRPr="00E12756">
              <w:rPr>
                <w:rFonts w:cstheme="minorHAnsi"/>
                <w:i/>
                <w:color w:val="000000"/>
                <w:sz w:val="20"/>
                <w:szCs w:val="20"/>
              </w:rPr>
              <w:t>husband and father, and failure to meet the positive obligation to respect their family and private life</w:t>
            </w:r>
            <w:r>
              <w:rPr>
                <w:rFonts w:cstheme="minorHAnsi"/>
                <w:i/>
                <w:color w:val="000000"/>
                <w:sz w:val="20"/>
                <w:szCs w:val="20"/>
              </w:rPr>
              <w:t>.</w:t>
            </w:r>
            <w:r w:rsidRPr="00E12756">
              <w:rPr>
                <w:rFonts w:cstheme="minorHAnsi"/>
                <w:i/>
                <w:color w:val="000000"/>
                <w:sz w:val="20"/>
                <w:szCs w:val="20"/>
              </w:rPr>
              <w:t xml:space="preserve"> (</w:t>
            </w:r>
            <w:r>
              <w:rPr>
                <w:rFonts w:cstheme="minorHAnsi"/>
                <w:i/>
                <w:color w:val="000000"/>
                <w:sz w:val="20"/>
                <w:szCs w:val="20"/>
              </w:rPr>
              <w:t>Articles 3 and 8)</w:t>
            </w:r>
          </w:p>
        </w:tc>
        <w:tc>
          <w:tcPr>
            <w:tcW w:w="5386" w:type="dxa"/>
            <w:tcMar>
              <w:top w:w="113" w:type="dxa"/>
              <w:bottom w:w="113" w:type="dxa"/>
            </w:tcMar>
          </w:tcPr>
          <w:p w:rsidR="003A6EFC" w:rsidRPr="00B4612E" w:rsidRDefault="003A6EFC" w:rsidP="00BB35C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sz w:val="20"/>
                <w:szCs w:val="20"/>
              </w:rPr>
              <w:t xml:space="preserve">Just satisfaction paid. </w:t>
            </w:r>
            <w:r w:rsidRPr="003E6C38">
              <w:rPr>
                <w:rFonts w:cstheme="minorHAnsi"/>
                <w:sz w:val="20"/>
                <w:szCs w:val="20"/>
              </w:rPr>
              <w:t xml:space="preserve">As of </w:t>
            </w:r>
            <w:r>
              <w:rPr>
                <w:rFonts w:cstheme="minorHAnsi"/>
                <w:sz w:val="20"/>
                <w:szCs w:val="20"/>
              </w:rPr>
              <w:t>01/01/2003,</w:t>
            </w:r>
            <w:r w:rsidRPr="003E6C38">
              <w:rPr>
                <w:rFonts w:cstheme="minorHAnsi"/>
                <w:sz w:val="20"/>
                <w:szCs w:val="20"/>
              </w:rPr>
              <w:t xml:space="preserve"> court</w:t>
            </w:r>
            <w:r>
              <w:rPr>
                <w:rFonts w:cstheme="minorHAnsi"/>
                <w:sz w:val="20"/>
                <w:szCs w:val="20"/>
              </w:rPr>
              <w:t>s</w:t>
            </w:r>
            <w:r w:rsidRPr="003E6C38">
              <w:rPr>
                <w:rFonts w:cstheme="minorHAnsi"/>
                <w:sz w:val="20"/>
                <w:szCs w:val="20"/>
              </w:rPr>
              <w:t xml:space="preserve"> may, </w:t>
            </w:r>
            <w:r w:rsidR="003E5A9A" w:rsidRPr="003E6C38">
              <w:rPr>
                <w:rFonts w:cstheme="minorHAnsi"/>
                <w:sz w:val="20"/>
                <w:szCs w:val="20"/>
              </w:rPr>
              <w:t xml:space="preserve">through an interim measure </w:t>
            </w:r>
            <w:r w:rsidRPr="003E6C38">
              <w:rPr>
                <w:rFonts w:cstheme="minorHAnsi"/>
                <w:sz w:val="20"/>
                <w:szCs w:val="20"/>
              </w:rPr>
              <w:t xml:space="preserve">under the Code of Civil Procedure, impose upon the party not to enter temporarily a house or an apartment occupied by a close person or person in his/her care or education </w:t>
            </w:r>
            <w:r w:rsidR="00BB35C7">
              <w:rPr>
                <w:rFonts w:cstheme="minorHAnsi"/>
                <w:sz w:val="20"/>
                <w:szCs w:val="20"/>
              </w:rPr>
              <w:t xml:space="preserve">on suspicion </w:t>
            </w:r>
            <w:r w:rsidRPr="003E6C38">
              <w:rPr>
                <w:rFonts w:cstheme="minorHAnsi"/>
                <w:sz w:val="20"/>
                <w:szCs w:val="20"/>
              </w:rPr>
              <w:t>of violence.</w:t>
            </w:r>
            <w:r>
              <w:rPr>
                <w:rFonts w:cstheme="minorHAnsi"/>
                <w:sz w:val="20"/>
                <w:szCs w:val="20"/>
              </w:rPr>
              <w:t xml:space="preserve"> U</w:t>
            </w:r>
            <w:r w:rsidRPr="003E6C38">
              <w:rPr>
                <w:rFonts w:cstheme="minorHAnsi"/>
                <w:sz w:val="20"/>
                <w:szCs w:val="20"/>
              </w:rPr>
              <w:t>nder Section 705a of the Civil Code, if a f</w:t>
            </w:r>
            <w:r w:rsidR="00EC5611">
              <w:rPr>
                <w:rFonts w:cstheme="minorHAnsi"/>
                <w:sz w:val="20"/>
                <w:szCs w:val="20"/>
              </w:rPr>
              <w:t>urther cohabitation became unacceptable due to</w:t>
            </w:r>
            <w:r w:rsidRPr="003E6C38">
              <w:rPr>
                <w:rFonts w:cstheme="minorHAnsi"/>
                <w:sz w:val="20"/>
                <w:szCs w:val="20"/>
              </w:rPr>
              <w:t xml:space="preserve"> physical or mental violence or threats of such violence from a </w:t>
            </w:r>
            <w:r w:rsidR="00EC5611">
              <w:rPr>
                <w:rFonts w:cstheme="minorHAnsi"/>
                <w:sz w:val="20"/>
                <w:szCs w:val="20"/>
              </w:rPr>
              <w:t>spouse or former spouse</w:t>
            </w:r>
            <w:r w:rsidR="00BB35C7">
              <w:rPr>
                <w:rFonts w:cstheme="minorHAnsi"/>
                <w:sz w:val="20"/>
                <w:szCs w:val="20"/>
              </w:rPr>
              <w:t xml:space="preserve"> </w:t>
            </w:r>
            <w:r w:rsidRPr="003E6C38">
              <w:rPr>
                <w:rFonts w:cstheme="minorHAnsi"/>
                <w:sz w:val="20"/>
                <w:szCs w:val="20"/>
              </w:rPr>
              <w:t>or from a close person using an apa</w:t>
            </w:r>
            <w:r w:rsidR="00EC5611">
              <w:rPr>
                <w:rFonts w:cstheme="minorHAnsi"/>
                <w:sz w:val="20"/>
                <w:szCs w:val="20"/>
              </w:rPr>
              <w:t xml:space="preserve">rtment, </w:t>
            </w:r>
            <w:r w:rsidR="00BB35C7">
              <w:rPr>
                <w:rFonts w:cstheme="minorHAnsi"/>
                <w:sz w:val="20"/>
                <w:szCs w:val="20"/>
              </w:rPr>
              <w:t>the court can limit the</w:t>
            </w:r>
            <w:r w:rsidRPr="003E6C38">
              <w:rPr>
                <w:rFonts w:cstheme="minorHAnsi"/>
                <w:sz w:val="20"/>
                <w:szCs w:val="20"/>
              </w:rPr>
              <w:t xml:space="preserve"> right of use of the other </w:t>
            </w:r>
            <w:r w:rsidR="00EC5611">
              <w:rPr>
                <w:rFonts w:cstheme="minorHAnsi"/>
                <w:sz w:val="20"/>
                <w:szCs w:val="20"/>
              </w:rPr>
              <w:t>spouse</w:t>
            </w:r>
            <w:r w:rsidRPr="003E6C38">
              <w:rPr>
                <w:rFonts w:cstheme="minorHAnsi"/>
                <w:sz w:val="20"/>
                <w:szCs w:val="20"/>
              </w:rPr>
              <w:t xml:space="preserve"> or former </w:t>
            </w:r>
            <w:r w:rsidR="00EC5611">
              <w:rPr>
                <w:rFonts w:cstheme="minorHAnsi"/>
                <w:sz w:val="20"/>
                <w:szCs w:val="20"/>
              </w:rPr>
              <w:t xml:space="preserve">spouse </w:t>
            </w:r>
            <w:r w:rsidRPr="003E6C38">
              <w:rPr>
                <w:rFonts w:cstheme="minorHAnsi"/>
                <w:sz w:val="20"/>
                <w:szCs w:val="20"/>
              </w:rPr>
              <w:t>or exclude her/him totally from the right of use of an apartment. Under Section 712a § 8 in fine of the Civil Co</w:t>
            </w:r>
            <w:r w:rsidR="00EC5611">
              <w:rPr>
                <w:rFonts w:cstheme="minorHAnsi"/>
                <w:sz w:val="20"/>
                <w:szCs w:val="20"/>
              </w:rPr>
              <w:t xml:space="preserve">de, if a former husband, during marriage or after </w:t>
            </w:r>
            <w:r w:rsidRPr="003E6C38">
              <w:rPr>
                <w:rFonts w:cstheme="minorHAnsi"/>
                <w:sz w:val="20"/>
                <w:szCs w:val="20"/>
              </w:rPr>
              <w:t>divorce committed the psychical or me</w:t>
            </w:r>
            <w:r w:rsidR="00EC5611">
              <w:rPr>
                <w:rFonts w:cstheme="minorHAnsi"/>
                <w:sz w:val="20"/>
                <w:szCs w:val="20"/>
              </w:rPr>
              <w:t xml:space="preserve">ntal violence against the spouse or against a </w:t>
            </w:r>
            <w:r w:rsidRPr="003E6C38">
              <w:rPr>
                <w:rFonts w:cstheme="minorHAnsi"/>
                <w:sz w:val="20"/>
                <w:szCs w:val="20"/>
              </w:rPr>
              <w:t>person living with him in an apartment, the court shall decide that he is not entitled to a substitute dwelling. Under the new legislation interim measures are available to ensure that the authorities would be able to act quickly</w:t>
            </w:r>
            <w:r>
              <w:rPr>
                <w:rFonts w:cstheme="minorHAnsi"/>
                <w:sz w:val="20"/>
                <w:szCs w:val="20"/>
              </w:rPr>
              <w:t xml:space="preserve">. </w:t>
            </w:r>
            <w:r w:rsidRPr="005553CC">
              <w:rPr>
                <w:rStyle w:val="sfbbfee58"/>
                <w:rFonts w:cstheme="minorHAnsi"/>
                <w:sz w:val="20"/>
                <w:szCs w:val="20"/>
              </w:rPr>
              <w:t>The judgment was translated, published and disseminated.</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9E4EE0" w:rsidRDefault="00527F96" w:rsidP="004363F1">
            <w:pPr>
              <w:jc w:val="center"/>
              <w:rPr>
                <w:b w:val="0"/>
                <w:sz w:val="20"/>
                <w:szCs w:val="20"/>
              </w:rPr>
            </w:pPr>
            <w:hyperlink r:id="rId60" w:history="1">
              <w:r w:rsidR="003A6EFC" w:rsidRPr="00BB35C7">
                <w:rPr>
                  <w:rStyle w:val="Hyperlink"/>
                  <w:b w:val="0"/>
                  <w:bCs w:val="0"/>
                  <w:sz w:val="20"/>
                  <w:szCs w:val="20"/>
                </w:rPr>
                <w:t>CM/ResDH(2012)51</w:t>
              </w:r>
            </w:hyperlink>
          </w:p>
        </w:tc>
        <w:tc>
          <w:tcPr>
            <w:tcW w:w="1280"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SVK / </w:t>
            </w:r>
            <w:r w:rsidRPr="009165BA">
              <w:rPr>
                <w:rFonts w:cstheme="minorHAnsi"/>
                <w:b/>
                <w:sz w:val="20"/>
                <w:szCs w:val="20"/>
              </w:rPr>
              <w:t>DMD group, A.S</w:t>
            </w:r>
            <w:r>
              <w:rPr>
                <w:rFonts w:cstheme="minorHAnsi"/>
                <w:b/>
                <w:sz w:val="20"/>
                <w:szCs w:val="20"/>
              </w:rPr>
              <w:t xml:space="preserve">. </w:t>
            </w:r>
          </w:p>
        </w:tc>
        <w:tc>
          <w:tcPr>
            <w:tcW w:w="1134"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165BA">
              <w:rPr>
                <w:rFonts w:cstheme="minorHAnsi"/>
                <w:b/>
                <w:sz w:val="20"/>
                <w:szCs w:val="20"/>
              </w:rPr>
              <w:t>19334/03</w:t>
            </w:r>
          </w:p>
        </w:tc>
        <w:tc>
          <w:tcPr>
            <w:tcW w:w="1417" w:type="dxa"/>
            <w:tcMar>
              <w:top w:w="113" w:type="dxa"/>
              <w:bottom w:w="113" w:type="dxa"/>
            </w:tcMar>
          </w:tcPr>
          <w:p w:rsidR="003A6EFC" w:rsidRPr="009165BA" w:rsidRDefault="003A6EFC" w:rsidP="004363F1">
            <w:pPr>
              <w:jc w:val="center"/>
              <w:cnfStyle w:val="000000000000" w:firstRow="0" w:lastRow="0" w:firstColumn="0" w:lastColumn="0" w:oddVBand="0" w:evenVBand="0" w:oddHBand="0" w:evenHBand="0" w:firstRowFirstColumn="0" w:firstRowLastColumn="0" w:lastRowFirstColumn="0" w:lastRowLastColumn="0"/>
              <w:rPr>
                <w:b/>
                <w:color w:val="333333"/>
                <w:sz w:val="20"/>
                <w:szCs w:val="20"/>
              </w:rPr>
            </w:pPr>
            <w:r w:rsidRPr="009165BA">
              <w:rPr>
                <w:b/>
                <w:color w:val="333333"/>
                <w:sz w:val="20"/>
                <w:szCs w:val="20"/>
              </w:rPr>
              <w:t>05/01/2011</w:t>
            </w:r>
          </w:p>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165BA">
              <w:rPr>
                <w:color w:val="333333"/>
                <w:sz w:val="20"/>
                <w:szCs w:val="20"/>
              </w:rPr>
              <w:t>05/10/2010</w:t>
            </w:r>
          </w:p>
        </w:tc>
        <w:tc>
          <w:tcPr>
            <w:tcW w:w="3544" w:type="dxa"/>
            <w:tcMar>
              <w:top w:w="113" w:type="dxa"/>
              <w:bottom w:w="113" w:type="dxa"/>
            </w:tcMar>
          </w:tcPr>
          <w:p w:rsidR="003A6EFC" w:rsidRPr="009E4EE0" w:rsidRDefault="003A6EFC" w:rsidP="00934F4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6A1A46">
              <w:rPr>
                <w:rFonts w:cstheme="minorHAnsi"/>
                <w:b/>
                <w:i/>
                <w:color w:val="000000"/>
                <w:sz w:val="20"/>
                <w:szCs w:val="20"/>
              </w:rPr>
              <w:t>Access to and ef</w:t>
            </w:r>
            <w:r>
              <w:rPr>
                <w:rFonts w:cstheme="minorHAnsi"/>
                <w:b/>
                <w:i/>
                <w:color w:val="000000"/>
                <w:sz w:val="20"/>
                <w:szCs w:val="20"/>
              </w:rPr>
              <w:t>ficient functioning of justice:</w:t>
            </w:r>
            <w:r>
              <w:t xml:space="preserve"> </w:t>
            </w:r>
            <w:r w:rsidRPr="009165BA">
              <w:rPr>
                <w:i/>
                <w:sz w:val="20"/>
                <w:szCs w:val="20"/>
              </w:rPr>
              <w:t xml:space="preserve">Denial </w:t>
            </w:r>
            <w:r w:rsidRPr="009165BA">
              <w:rPr>
                <w:rFonts w:cstheme="minorHAnsi"/>
                <w:i/>
                <w:color w:val="000000"/>
                <w:sz w:val="20"/>
                <w:szCs w:val="20"/>
              </w:rPr>
              <w:t>of the right to a hearing before a tribunal established by law</w:t>
            </w:r>
            <w:r>
              <w:rPr>
                <w:rFonts w:cstheme="minorHAnsi"/>
                <w:i/>
                <w:color w:val="000000"/>
                <w:sz w:val="20"/>
                <w:szCs w:val="20"/>
              </w:rPr>
              <w:t xml:space="preserve"> due to</w:t>
            </w:r>
            <w:r w:rsidRPr="009165BA">
              <w:rPr>
                <w:rFonts w:cstheme="minorHAnsi"/>
                <w:i/>
                <w:color w:val="000000"/>
                <w:sz w:val="20"/>
                <w:szCs w:val="20"/>
              </w:rPr>
              <w:t xml:space="preserve"> </w:t>
            </w:r>
            <w:r>
              <w:rPr>
                <w:rFonts w:cstheme="minorHAnsi"/>
                <w:i/>
                <w:color w:val="000000"/>
                <w:sz w:val="20"/>
                <w:szCs w:val="20"/>
              </w:rPr>
              <w:t xml:space="preserve">the </w:t>
            </w:r>
            <w:r w:rsidRPr="009165BA">
              <w:rPr>
                <w:rFonts w:cstheme="minorHAnsi"/>
                <w:i/>
                <w:color w:val="000000"/>
                <w:sz w:val="20"/>
                <w:szCs w:val="20"/>
              </w:rPr>
              <w:t>district court</w:t>
            </w:r>
            <w:r>
              <w:rPr>
                <w:rFonts w:cstheme="minorHAnsi"/>
                <w:i/>
                <w:color w:val="000000"/>
                <w:sz w:val="20"/>
                <w:szCs w:val="20"/>
              </w:rPr>
              <w:t>’s president’s decision</w:t>
            </w:r>
            <w:r w:rsidRPr="009165BA">
              <w:rPr>
                <w:rFonts w:cstheme="minorHAnsi"/>
                <w:i/>
                <w:color w:val="000000"/>
                <w:sz w:val="20"/>
                <w:szCs w:val="20"/>
              </w:rPr>
              <w:t xml:space="preserve"> </w:t>
            </w:r>
            <w:r>
              <w:rPr>
                <w:rFonts w:cstheme="minorHAnsi"/>
                <w:i/>
                <w:color w:val="000000"/>
                <w:sz w:val="20"/>
                <w:szCs w:val="20"/>
              </w:rPr>
              <w:t xml:space="preserve">to reassign to himself a case </w:t>
            </w:r>
            <w:r w:rsidRPr="009165BA">
              <w:rPr>
                <w:rFonts w:cstheme="minorHAnsi"/>
                <w:i/>
                <w:color w:val="000000"/>
                <w:sz w:val="20"/>
                <w:szCs w:val="20"/>
              </w:rPr>
              <w:t xml:space="preserve">brought by the applicant company </w:t>
            </w:r>
            <w:r w:rsidRPr="00934F47">
              <w:rPr>
                <w:rFonts w:cstheme="minorHAnsi"/>
                <w:i/>
                <w:color w:val="000000"/>
                <w:sz w:val="20"/>
                <w:szCs w:val="20"/>
              </w:rPr>
              <w:t xml:space="preserve">seeking enforcement of a financial claim against a major company involved in arms production </w:t>
            </w:r>
            <w:r w:rsidRPr="009165BA">
              <w:rPr>
                <w:rFonts w:cstheme="minorHAnsi"/>
                <w:i/>
                <w:color w:val="000000"/>
                <w:sz w:val="20"/>
                <w:szCs w:val="20"/>
              </w:rPr>
              <w:t>and then rule on it in private in the same day</w:t>
            </w:r>
            <w:r>
              <w:rPr>
                <w:rFonts w:cstheme="minorHAnsi"/>
                <w:i/>
                <w:color w:val="000000"/>
                <w:sz w:val="20"/>
                <w:szCs w:val="20"/>
              </w:rPr>
              <w:t>.</w:t>
            </w:r>
            <w:r w:rsidRPr="009165BA">
              <w:rPr>
                <w:rFonts w:cstheme="minorHAnsi"/>
                <w:i/>
                <w:color w:val="000000"/>
                <w:sz w:val="20"/>
                <w:szCs w:val="20"/>
              </w:rPr>
              <w:t xml:space="preserve"> (</w:t>
            </w:r>
            <w:r>
              <w:rPr>
                <w:rFonts w:cstheme="minorHAnsi"/>
                <w:i/>
                <w:color w:val="000000"/>
                <w:sz w:val="20"/>
                <w:szCs w:val="20"/>
              </w:rPr>
              <w:t>Article 6 §1)</w:t>
            </w:r>
          </w:p>
        </w:tc>
        <w:tc>
          <w:tcPr>
            <w:tcW w:w="5386" w:type="dxa"/>
            <w:tcMar>
              <w:top w:w="113" w:type="dxa"/>
              <w:bottom w:w="113" w:type="dxa"/>
            </w:tcMar>
          </w:tcPr>
          <w:p w:rsidR="003A6EFC" w:rsidRPr="00934F47" w:rsidRDefault="003A6EFC" w:rsidP="00D40F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 xml:space="preserve">Reopening of the impugned proceedings is possible. </w:t>
            </w:r>
            <w:r w:rsidRPr="00934F47">
              <w:rPr>
                <w:rFonts w:cstheme="minorHAnsi"/>
                <w:color w:val="000000"/>
                <w:sz w:val="20"/>
                <w:szCs w:val="20"/>
                <w:lang w:val="en-US"/>
              </w:rPr>
              <w:t>Act no. 7</w:t>
            </w:r>
            <w:r w:rsidR="00D40FE9">
              <w:rPr>
                <w:rFonts w:cstheme="minorHAnsi"/>
                <w:color w:val="000000"/>
                <w:sz w:val="20"/>
                <w:szCs w:val="20"/>
                <w:lang w:val="en-US"/>
              </w:rPr>
              <w:t xml:space="preserve">57/2004 on Courts and the </w:t>
            </w:r>
            <w:r w:rsidR="00D40FE9" w:rsidRPr="00934F47">
              <w:rPr>
                <w:rFonts w:cstheme="minorHAnsi"/>
                <w:color w:val="000000"/>
                <w:sz w:val="20"/>
                <w:szCs w:val="20"/>
                <w:lang w:val="en-US"/>
              </w:rPr>
              <w:t>Ministry of Justice</w:t>
            </w:r>
            <w:r w:rsidR="00D40FE9">
              <w:rPr>
                <w:rFonts w:cstheme="minorHAnsi"/>
                <w:color w:val="000000"/>
                <w:sz w:val="20"/>
                <w:szCs w:val="20"/>
                <w:lang w:val="en-US"/>
              </w:rPr>
              <w:t>’s R</w:t>
            </w:r>
            <w:r w:rsidRPr="00934F47">
              <w:rPr>
                <w:rFonts w:cstheme="minorHAnsi"/>
                <w:color w:val="000000"/>
                <w:sz w:val="20"/>
                <w:szCs w:val="20"/>
                <w:lang w:val="en-US"/>
              </w:rPr>
              <w:t>egulation of 543/2005 on Rules for district courts, regional courts, the Sp</w:t>
            </w:r>
            <w:r>
              <w:rPr>
                <w:rFonts w:cstheme="minorHAnsi"/>
                <w:color w:val="000000"/>
                <w:sz w:val="20"/>
                <w:szCs w:val="20"/>
                <w:lang w:val="en-US"/>
              </w:rPr>
              <w:t>ecial Court and military courts</w:t>
            </w:r>
            <w:r w:rsidR="00D40FE9">
              <w:rPr>
                <w:rFonts w:cstheme="minorHAnsi"/>
                <w:color w:val="000000"/>
                <w:sz w:val="20"/>
                <w:szCs w:val="20"/>
                <w:lang w:val="en-US"/>
              </w:rPr>
              <w:t>, provide</w:t>
            </w:r>
            <w:r>
              <w:rPr>
                <w:rFonts w:cstheme="minorHAnsi"/>
                <w:color w:val="000000"/>
                <w:sz w:val="20"/>
                <w:szCs w:val="20"/>
                <w:lang w:val="en-US"/>
              </w:rPr>
              <w:t xml:space="preserve"> for random assignment of </w:t>
            </w:r>
            <w:r w:rsidRPr="00934F47">
              <w:rPr>
                <w:rFonts w:cstheme="minorHAnsi"/>
                <w:color w:val="000000"/>
                <w:sz w:val="20"/>
                <w:szCs w:val="20"/>
                <w:lang w:val="en-US"/>
              </w:rPr>
              <w:t>cases to</w:t>
            </w:r>
            <w:r>
              <w:rPr>
                <w:rFonts w:cstheme="minorHAnsi"/>
                <w:color w:val="000000"/>
                <w:sz w:val="20"/>
                <w:szCs w:val="20"/>
                <w:lang w:val="en-US"/>
              </w:rPr>
              <w:t xml:space="preserve"> judges</w:t>
            </w:r>
            <w:r w:rsidRPr="00934F47">
              <w:rPr>
                <w:rFonts w:cstheme="minorHAnsi"/>
                <w:color w:val="000000"/>
                <w:sz w:val="20"/>
                <w:szCs w:val="20"/>
                <w:lang w:val="en-US"/>
              </w:rPr>
              <w:t xml:space="preserve">, using the electronic registry. </w:t>
            </w:r>
            <w:r>
              <w:rPr>
                <w:rFonts w:cstheme="minorHAnsi"/>
                <w:color w:val="000000"/>
                <w:sz w:val="20"/>
                <w:szCs w:val="20"/>
                <w:lang w:val="en-US"/>
              </w:rPr>
              <w:t>P</w:t>
            </w:r>
            <w:r w:rsidRPr="00934F47">
              <w:rPr>
                <w:rFonts w:cstheme="minorHAnsi"/>
                <w:color w:val="000000"/>
                <w:sz w:val="20"/>
                <w:szCs w:val="20"/>
                <w:lang w:val="en-US"/>
              </w:rPr>
              <w:t>etition</w:t>
            </w:r>
            <w:r>
              <w:rPr>
                <w:rFonts w:cstheme="minorHAnsi"/>
                <w:color w:val="000000"/>
                <w:sz w:val="20"/>
                <w:szCs w:val="20"/>
                <w:lang w:val="en-US"/>
              </w:rPr>
              <w:t>s received</w:t>
            </w:r>
            <w:r w:rsidRPr="00934F47">
              <w:rPr>
                <w:rFonts w:cstheme="minorHAnsi"/>
                <w:color w:val="000000"/>
                <w:sz w:val="20"/>
                <w:szCs w:val="20"/>
                <w:lang w:val="en-US"/>
              </w:rPr>
              <w:t xml:space="preserve"> by the court registry shall immediately </w:t>
            </w:r>
            <w:r>
              <w:rPr>
                <w:rFonts w:cstheme="minorHAnsi"/>
                <w:color w:val="000000"/>
                <w:sz w:val="20"/>
                <w:szCs w:val="20"/>
                <w:lang w:val="en-US"/>
              </w:rPr>
              <w:t xml:space="preserve">be </w:t>
            </w:r>
            <w:r w:rsidRPr="00934F47">
              <w:rPr>
                <w:rFonts w:cstheme="minorHAnsi"/>
                <w:color w:val="000000"/>
                <w:sz w:val="20"/>
                <w:szCs w:val="20"/>
                <w:lang w:val="en-US"/>
              </w:rPr>
              <w:t>register</w:t>
            </w:r>
            <w:r>
              <w:rPr>
                <w:rFonts w:cstheme="minorHAnsi"/>
                <w:color w:val="000000"/>
                <w:sz w:val="20"/>
                <w:szCs w:val="20"/>
                <w:lang w:val="en-US"/>
              </w:rPr>
              <w:t>ed</w:t>
            </w:r>
            <w:r w:rsidRPr="00934F47">
              <w:rPr>
                <w:rFonts w:cstheme="minorHAnsi"/>
                <w:color w:val="000000"/>
                <w:sz w:val="20"/>
                <w:szCs w:val="20"/>
                <w:lang w:val="en-US"/>
              </w:rPr>
              <w:t xml:space="preserve"> and run </w:t>
            </w:r>
            <w:r>
              <w:rPr>
                <w:rFonts w:cstheme="minorHAnsi"/>
                <w:color w:val="000000"/>
                <w:sz w:val="20"/>
                <w:szCs w:val="20"/>
                <w:lang w:val="en-US"/>
              </w:rPr>
              <w:t xml:space="preserve">through </w:t>
            </w:r>
            <w:r w:rsidRPr="00934F47">
              <w:rPr>
                <w:rFonts w:cstheme="minorHAnsi"/>
                <w:color w:val="000000"/>
                <w:sz w:val="20"/>
                <w:szCs w:val="20"/>
                <w:lang w:val="en-US"/>
              </w:rPr>
              <w:t>the system o</w:t>
            </w:r>
            <w:r w:rsidR="00D40FE9">
              <w:rPr>
                <w:rFonts w:cstheme="minorHAnsi"/>
                <w:color w:val="000000"/>
                <w:sz w:val="20"/>
                <w:szCs w:val="20"/>
                <w:lang w:val="en-US"/>
              </w:rPr>
              <w:t xml:space="preserve">f random selection </w:t>
            </w:r>
            <w:r w:rsidRPr="00934F47">
              <w:rPr>
                <w:rFonts w:cstheme="minorHAnsi"/>
                <w:color w:val="000000"/>
                <w:sz w:val="20"/>
                <w:szCs w:val="20"/>
                <w:lang w:val="en-US"/>
              </w:rPr>
              <w:t>of the legal judge.</w:t>
            </w:r>
            <w:r>
              <w:rPr>
                <w:rFonts w:cstheme="minorHAnsi"/>
                <w:color w:val="000000"/>
                <w:sz w:val="20"/>
                <w:szCs w:val="20"/>
                <w:lang w:val="en-US"/>
              </w:rPr>
              <w:t xml:space="preserve"> </w:t>
            </w:r>
            <w:r w:rsidR="00D40FE9">
              <w:rPr>
                <w:rFonts w:cstheme="minorHAnsi"/>
                <w:color w:val="000000"/>
                <w:sz w:val="20"/>
                <w:szCs w:val="20"/>
                <w:lang w:val="en-US"/>
              </w:rPr>
              <w:t xml:space="preserve">The Act </w:t>
            </w:r>
            <w:r w:rsidRPr="002E0CC9">
              <w:rPr>
                <w:rFonts w:cstheme="minorHAnsi"/>
                <w:color w:val="000000"/>
                <w:sz w:val="20"/>
                <w:szCs w:val="20"/>
                <w:lang w:val="en-US"/>
              </w:rPr>
              <w:t>defines exemptions from assignin</w:t>
            </w:r>
            <w:r>
              <w:rPr>
                <w:rFonts w:cstheme="minorHAnsi"/>
                <w:color w:val="000000"/>
                <w:sz w:val="20"/>
                <w:szCs w:val="20"/>
                <w:lang w:val="en-US"/>
              </w:rPr>
              <w:t xml:space="preserve">g cases via electronic registry: urgent </w:t>
            </w:r>
            <w:r w:rsidRPr="002E0CC9">
              <w:rPr>
                <w:rFonts w:cstheme="minorHAnsi"/>
                <w:color w:val="000000"/>
                <w:sz w:val="20"/>
                <w:szCs w:val="20"/>
                <w:lang w:val="en-US"/>
              </w:rPr>
              <w:t xml:space="preserve">decisions in pre-trial proceedings </w:t>
            </w:r>
            <w:r>
              <w:rPr>
                <w:rFonts w:cstheme="minorHAnsi"/>
                <w:color w:val="000000"/>
                <w:sz w:val="20"/>
                <w:szCs w:val="20"/>
                <w:lang w:val="en-US"/>
              </w:rPr>
              <w:t xml:space="preserve">following </w:t>
            </w:r>
            <w:r w:rsidRPr="002E0CC9">
              <w:rPr>
                <w:rFonts w:cstheme="minorHAnsi"/>
                <w:color w:val="000000"/>
                <w:sz w:val="20"/>
                <w:szCs w:val="20"/>
                <w:lang w:val="en-US"/>
              </w:rPr>
              <w:t xml:space="preserve">the Code of Criminal Procedure </w:t>
            </w:r>
            <w:r>
              <w:rPr>
                <w:rFonts w:cstheme="minorHAnsi"/>
                <w:color w:val="000000"/>
                <w:sz w:val="20"/>
                <w:szCs w:val="20"/>
                <w:lang w:val="en-US"/>
              </w:rPr>
              <w:t xml:space="preserve">(i.e. relating to custody or </w:t>
            </w:r>
            <w:r w:rsidRPr="002E0CC9">
              <w:rPr>
                <w:rFonts w:cstheme="minorHAnsi"/>
                <w:color w:val="000000"/>
                <w:sz w:val="20"/>
                <w:szCs w:val="20"/>
                <w:lang w:val="en-US"/>
              </w:rPr>
              <w:t xml:space="preserve">legal counsel etc.) or </w:t>
            </w:r>
            <w:r w:rsidR="00D40FE9">
              <w:rPr>
                <w:rFonts w:cstheme="minorHAnsi"/>
                <w:color w:val="000000"/>
                <w:sz w:val="20"/>
                <w:szCs w:val="20"/>
                <w:lang w:val="en-US"/>
              </w:rPr>
              <w:t xml:space="preserve">decisions under the </w:t>
            </w:r>
            <w:r w:rsidRPr="002E0CC9">
              <w:rPr>
                <w:rFonts w:cstheme="minorHAnsi"/>
                <w:color w:val="000000"/>
                <w:sz w:val="20"/>
                <w:szCs w:val="20"/>
                <w:lang w:val="en-US"/>
              </w:rPr>
              <w:lastRenderedPageBreak/>
              <w:t>confidential regime or certain decisions in civil proceedings (</w:t>
            </w:r>
            <w:r>
              <w:rPr>
                <w:rFonts w:cstheme="minorHAnsi"/>
                <w:color w:val="000000"/>
                <w:sz w:val="20"/>
                <w:szCs w:val="20"/>
                <w:lang w:val="en-US"/>
              </w:rPr>
              <w:t xml:space="preserve">e.g. </w:t>
            </w:r>
            <w:r w:rsidRPr="002E0CC9">
              <w:rPr>
                <w:rFonts w:cstheme="minorHAnsi"/>
                <w:color w:val="000000"/>
                <w:sz w:val="20"/>
                <w:szCs w:val="20"/>
                <w:lang w:val="en-US"/>
              </w:rPr>
              <w:t>preliminary measures in case of domestic violence</w:t>
            </w:r>
            <w:r>
              <w:rPr>
                <w:rFonts w:cstheme="minorHAnsi"/>
                <w:color w:val="000000"/>
                <w:sz w:val="20"/>
                <w:szCs w:val="20"/>
                <w:lang w:val="en-US"/>
              </w:rPr>
              <w:t xml:space="preserve">). </w:t>
            </w:r>
            <w:r w:rsidRPr="00D37A58">
              <w:rPr>
                <w:rFonts w:cstheme="minorHAnsi"/>
                <w:color w:val="000000"/>
                <w:sz w:val="20"/>
                <w:szCs w:val="20"/>
                <w:lang w:val="en-US"/>
              </w:rPr>
              <w:t>I</w:t>
            </w:r>
            <w:r w:rsidR="00D40FE9">
              <w:rPr>
                <w:rFonts w:cstheme="minorHAnsi"/>
                <w:color w:val="000000"/>
                <w:sz w:val="20"/>
                <w:szCs w:val="20"/>
                <w:lang w:val="en-US"/>
              </w:rPr>
              <w:t xml:space="preserve">n these instances cases are </w:t>
            </w:r>
            <w:r w:rsidRPr="00D37A58">
              <w:rPr>
                <w:rFonts w:cstheme="minorHAnsi"/>
                <w:color w:val="000000"/>
                <w:sz w:val="20"/>
                <w:szCs w:val="20"/>
                <w:lang w:val="en-US"/>
              </w:rPr>
              <w:t xml:space="preserve">assigned according to the rules established in the courts work schedule. </w:t>
            </w:r>
            <w:r w:rsidRPr="005553CC">
              <w:rPr>
                <w:rStyle w:val="sfbbfee58"/>
                <w:rFonts w:cstheme="minorHAnsi"/>
                <w:sz w:val="20"/>
                <w:szCs w:val="20"/>
              </w:rPr>
              <w:t>The judgment was translated, published and disseminated.</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61" w:history="1">
              <w:r w:rsidR="003A6EFC" w:rsidRPr="00D40FE9">
                <w:rPr>
                  <w:rStyle w:val="Hyperlink"/>
                  <w:b w:val="0"/>
                  <w:bCs w:val="0"/>
                  <w:sz w:val="20"/>
                  <w:szCs w:val="20"/>
                </w:rPr>
                <w:t>CM/ResDH(2012)52</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SVK / </w:t>
            </w:r>
            <w:r w:rsidRPr="00D37A58">
              <w:rPr>
                <w:rFonts w:cstheme="minorHAnsi"/>
                <w:b/>
                <w:sz w:val="20"/>
                <w:szCs w:val="20"/>
              </w:rPr>
              <w:t>Zubal’</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37A58">
              <w:rPr>
                <w:rFonts w:cstheme="minorHAnsi"/>
                <w:b/>
                <w:sz w:val="20"/>
                <w:szCs w:val="20"/>
              </w:rPr>
              <w:t>44065/06</w:t>
            </w:r>
          </w:p>
        </w:tc>
        <w:tc>
          <w:tcPr>
            <w:tcW w:w="1417" w:type="dxa"/>
            <w:tcMar>
              <w:top w:w="113" w:type="dxa"/>
              <w:bottom w:w="113" w:type="dxa"/>
            </w:tcMar>
          </w:tcPr>
          <w:p w:rsidR="003A6EFC" w:rsidRPr="00D37A5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37A58">
              <w:rPr>
                <w:rFonts w:cstheme="minorHAnsi"/>
                <w:b/>
                <w:sz w:val="20"/>
                <w:szCs w:val="20"/>
              </w:rPr>
              <w:t>09/02/2011</w:t>
            </w:r>
          </w:p>
          <w:p w:rsidR="003A6EFC" w:rsidRPr="007B387F"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09/11/2010</w:t>
            </w:r>
          </w:p>
        </w:tc>
        <w:tc>
          <w:tcPr>
            <w:tcW w:w="3544" w:type="dxa"/>
            <w:tcMar>
              <w:top w:w="113" w:type="dxa"/>
              <w:bottom w:w="113" w:type="dxa"/>
            </w:tcMar>
          </w:tcPr>
          <w:p w:rsidR="003A6EFC" w:rsidRPr="004021B0" w:rsidRDefault="003A6EFC" w:rsidP="002816E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home: </w:t>
            </w:r>
            <w:r w:rsidRPr="00D37A58">
              <w:rPr>
                <w:rFonts w:cstheme="minorHAnsi"/>
                <w:i/>
                <w:color w:val="000000"/>
                <w:sz w:val="20"/>
                <w:szCs w:val="20"/>
              </w:rPr>
              <w:t xml:space="preserve">Disproportionate interference </w:t>
            </w:r>
            <w:r w:rsidR="002816EF">
              <w:rPr>
                <w:rFonts w:cstheme="minorHAnsi"/>
                <w:i/>
                <w:color w:val="000000"/>
                <w:sz w:val="20"/>
                <w:szCs w:val="20"/>
              </w:rPr>
              <w:t xml:space="preserve">due to the police search </w:t>
            </w:r>
            <w:r w:rsidRPr="00D37A58">
              <w:rPr>
                <w:rFonts w:cstheme="minorHAnsi"/>
                <w:i/>
                <w:color w:val="000000"/>
                <w:sz w:val="20"/>
                <w:szCs w:val="20"/>
              </w:rPr>
              <w:t>of the applicant’s house</w:t>
            </w:r>
            <w:r w:rsidR="002816EF">
              <w:rPr>
                <w:rFonts w:cstheme="minorHAnsi"/>
                <w:i/>
                <w:color w:val="000000"/>
                <w:sz w:val="20"/>
                <w:szCs w:val="20"/>
              </w:rPr>
              <w:t xml:space="preserve"> on the basis of a judicial order</w:t>
            </w:r>
            <w:r w:rsidRPr="00D37A58">
              <w:rPr>
                <w:rFonts w:cstheme="minorHAnsi"/>
                <w:i/>
                <w:color w:val="000000"/>
                <w:sz w:val="20"/>
                <w:szCs w:val="20"/>
              </w:rPr>
              <w:t xml:space="preserve">, in the context of criminal proceedings against several </w:t>
            </w:r>
            <w:r>
              <w:rPr>
                <w:rFonts w:cstheme="minorHAnsi"/>
                <w:i/>
                <w:color w:val="000000"/>
                <w:sz w:val="20"/>
                <w:szCs w:val="20"/>
              </w:rPr>
              <w:t xml:space="preserve">other </w:t>
            </w:r>
            <w:r w:rsidRPr="00D37A58">
              <w:rPr>
                <w:rFonts w:cstheme="minorHAnsi"/>
                <w:i/>
                <w:color w:val="000000"/>
                <w:sz w:val="20"/>
                <w:szCs w:val="20"/>
              </w:rPr>
              <w:t>people suspected of having produced and sold forged paintings, in the applicant’s absence and without having heard him. (Article 8)</w:t>
            </w:r>
          </w:p>
        </w:tc>
        <w:tc>
          <w:tcPr>
            <w:tcW w:w="5386" w:type="dxa"/>
            <w:tcMar>
              <w:top w:w="113" w:type="dxa"/>
              <w:bottom w:w="113" w:type="dxa"/>
            </w:tcMar>
          </w:tcPr>
          <w:p w:rsidR="003A6EFC" w:rsidRPr="00B4612E"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Isolated case due to erroneous application of law. </w:t>
            </w:r>
            <w:r w:rsidRPr="005553CC">
              <w:rPr>
                <w:rStyle w:val="sfbbfee58"/>
                <w:rFonts w:cstheme="minorHAnsi"/>
                <w:sz w:val="20"/>
                <w:szCs w:val="20"/>
              </w:rPr>
              <w:t>The judgment was translated, published and disseminated.</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9E4EE0" w:rsidRDefault="00527F96" w:rsidP="004363F1">
            <w:pPr>
              <w:jc w:val="center"/>
              <w:rPr>
                <w:b w:val="0"/>
                <w:sz w:val="20"/>
                <w:szCs w:val="20"/>
              </w:rPr>
            </w:pPr>
            <w:hyperlink r:id="rId62" w:history="1">
              <w:r w:rsidR="003A6EFC" w:rsidRPr="002816EF">
                <w:rPr>
                  <w:rStyle w:val="Hyperlink"/>
                  <w:b w:val="0"/>
                  <w:bCs w:val="0"/>
                  <w:sz w:val="20"/>
                  <w:szCs w:val="20"/>
                </w:rPr>
                <w:t>CM/ResDH(2012)53</w:t>
              </w:r>
            </w:hyperlink>
          </w:p>
        </w:tc>
        <w:tc>
          <w:tcPr>
            <w:tcW w:w="1280"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SVK / Lexa </w:t>
            </w:r>
            <w:r w:rsidRPr="00B42441">
              <w:rPr>
                <w:rFonts w:cstheme="minorHAnsi"/>
                <w:b/>
                <w:sz w:val="20"/>
                <w:szCs w:val="20"/>
              </w:rPr>
              <w:t>(no. 2)</w:t>
            </w:r>
          </w:p>
        </w:tc>
        <w:tc>
          <w:tcPr>
            <w:tcW w:w="1134"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42441">
              <w:rPr>
                <w:rFonts w:cstheme="minorHAnsi"/>
                <w:b/>
                <w:sz w:val="20"/>
                <w:szCs w:val="20"/>
              </w:rPr>
              <w:t>34761/03</w:t>
            </w:r>
          </w:p>
        </w:tc>
        <w:tc>
          <w:tcPr>
            <w:tcW w:w="1417" w:type="dxa"/>
            <w:tcMar>
              <w:top w:w="113" w:type="dxa"/>
              <w:bottom w:w="113" w:type="dxa"/>
            </w:tcMar>
          </w:tcPr>
          <w:p w:rsidR="003A6EFC" w:rsidRPr="00B4244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42441">
              <w:rPr>
                <w:rFonts w:cstheme="minorHAnsi"/>
                <w:b/>
                <w:sz w:val="20"/>
                <w:szCs w:val="20"/>
              </w:rPr>
              <w:t>05/04/2010</w:t>
            </w:r>
          </w:p>
          <w:p w:rsidR="003A6EFC" w:rsidRPr="009E4EE0"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05/01/2010</w:t>
            </w:r>
          </w:p>
        </w:tc>
        <w:tc>
          <w:tcPr>
            <w:tcW w:w="3544" w:type="dxa"/>
            <w:tcMar>
              <w:top w:w="113" w:type="dxa"/>
              <w:bottom w:w="113" w:type="dxa"/>
            </w:tcMar>
          </w:tcPr>
          <w:p w:rsidR="003A6EFC" w:rsidRPr="00B42441" w:rsidRDefault="003A6EFC" w:rsidP="003B4F1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B42441">
              <w:rPr>
                <w:rFonts w:cstheme="minorHAnsi"/>
                <w:b/>
                <w:i/>
                <w:color w:val="000000"/>
                <w:sz w:val="20"/>
                <w:szCs w:val="20"/>
                <w:lang w:val="en-US"/>
              </w:rPr>
              <w:t>Protection of rights in detention:</w:t>
            </w:r>
            <w:r>
              <w:rPr>
                <w:rFonts w:cstheme="minorHAnsi"/>
                <w:i/>
                <w:color w:val="000000"/>
                <w:sz w:val="20"/>
                <w:szCs w:val="20"/>
                <w:lang w:val="en-US"/>
              </w:rPr>
              <w:t xml:space="preserve"> </w:t>
            </w:r>
            <w:r w:rsidRPr="00B42441">
              <w:rPr>
                <w:rFonts w:cstheme="minorHAnsi"/>
                <w:i/>
                <w:color w:val="000000"/>
                <w:sz w:val="20"/>
                <w:szCs w:val="20"/>
                <w:lang w:val="en-US"/>
              </w:rPr>
              <w:t xml:space="preserve">Lack of adequate possibility to challenge the lawfulness of the </w:t>
            </w:r>
            <w:r>
              <w:rPr>
                <w:rFonts w:cstheme="minorHAnsi"/>
                <w:i/>
                <w:color w:val="000000"/>
                <w:sz w:val="20"/>
                <w:szCs w:val="20"/>
                <w:lang w:val="en-US"/>
              </w:rPr>
              <w:t>applicant's pretrial detention due to restricted access to the case file and dismissal of his complaint in</w:t>
            </w:r>
            <w:r w:rsidRPr="00B42441">
              <w:rPr>
                <w:rFonts w:cstheme="minorHAnsi"/>
                <w:i/>
                <w:color w:val="000000"/>
                <w:sz w:val="20"/>
                <w:szCs w:val="20"/>
                <w:lang w:val="en-US"/>
              </w:rPr>
              <w:t xml:space="preserve"> a session held in camera</w:t>
            </w:r>
            <w:r>
              <w:rPr>
                <w:rFonts w:cstheme="minorHAnsi"/>
                <w:i/>
                <w:color w:val="000000"/>
                <w:sz w:val="20"/>
                <w:szCs w:val="20"/>
                <w:lang w:val="en-US"/>
              </w:rPr>
              <w:t>.</w:t>
            </w:r>
            <w:r w:rsidRPr="00B42441">
              <w:rPr>
                <w:rFonts w:cstheme="minorHAnsi"/>
                <w:i/>
                <w:color w:val="000000"/>
                <w:sz w:val="20"/>
                <w:szCs w:val="20"/>
                <w:lang w:val="en-US"/>
              </w:rPr>
              <w:t xml:space="preserve"> (Article 5§4)</w:t>
            </w:r>
          </w:p>
        </w:tc>
        <w:tc>
          <w:tcPr>
            <w:tcW w:w="5386" w:type="dxa"/>
            <w:tcMar>
              <w:top w:w="113" w:type="dxa"/>
              <w:bottom w:w="113" w:type="dxa"/>
            </w:tcMar>
          </w:tcPr>
          <w:p w:rsidR="003A6EFC" w:rsidRPr="00185598" w:rsidRDefault="003A6EFC" w:rsidP="002816E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Case of an isolated nature. </w:t>
            </w:r>
            <w:r w:rsidRPr="00A857CE">
              <w:rPr>
                <w:rFonts w:cstheme="minorHAnsi"/>
                <w:color w:val="000000"/>
                <w:sz w:val="20"/>
                <w:szCs w:val="20"/>
              </w:rPr>
              <w:t xml:space="preserve">The current </w:t>
            </w:r>
            <w:r w:rsidR="002816EF">
              <w:rPr>
                <w:rFonts w:cstheme="minorHAnsi"/>
                <w:color w:val="000000"/>
                <w:sz w:val="20"/>
                <w:szCs w:val="20"/>
              </w:rPr>
              <w:t>Code of Criminal Procedure (</w:t>
            </w:r>
            <w:r w:rsidRPr="00A857CE">
              <w:rPr>
                <w:rFonts w:cstheme="minorHAnsi"/>
                <w:color w:val="000000"/>
                <w:sz w:val="20"/>
                <w:szCs w:val="20"/>
              </w:rPr>
              <w:t>Act no. 301/2005 Coll.) was not in force at the time of the facts of the case</w:t>
            </w:r>
            <w:r w:rsidR="002816EF">
              <w:rPr>
                <w:rFonts w:cstheme="minorHAnsi"/>
                <w:color w:val="000000"/>
                <w:sz w:val="20"/>
                <w:szCs w:val="20"/>
              </w:rPr>
              <w:t>. T</w:t>
            </w:r>
            <w:r w:rsidRPr="00A857CE">
              <w:rPr>
                <w:rFonts w:cstheme="minorHAnsi"/>
                <w:color w:val="000000"/>
                <w:sz w:val="20"/>
                <w:szCs w:val="20"/>
              </w:rPr>
              <w:t xml:space="preserve">he applicant benefitted from a similar provision under Article 65 of the Code of Criminal Procedure (Act no. 141/1961 Coll.) then in force. Currently the accused person’s right of access to his case file is regulated in Article 69§1 of the </w:t>
            </w:r>
            <w:r>
              <w:rPr>
                <w:rFonts w:cstheme="minorHAnsi"/>
                <w:color w:val="000000"/>
                <w:sz w:val="20"/>
                <w:szCs w:val="20"/>
              </w:rPr>
              <w:t xml:space="preserve">CCP. </w:t>
            </w:r>
            <w:r w:rsidRPr="005553CC">
              <w:rPr>
                <w:rStyle w:val="sfbbfee58"/>
                <w:rFonts w:cstheme="minorHAnsi"/>
                <w:sz w:val="20"/>
                <w:szCs w:val="20"/>
              </w:rPr>
              <w:t>The judgment was translated, published and disseminated.</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63" w:history="1">
              <w:r w:rsidR="003A6EFC" w:rsidRPr="00F4198F">
                <w:rPr>
                  <w:rStyle w:val="Hyperlink"/>
                  <w:b w:val="0"/>
                  <w:bCs w:val="0"/>
                  <w:sz w:val="20"/>
                  <w:szCs w:val="20"/>
                </w:rPr>
                <w:t>CM/ResDH(2012)54</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SVK / </w:t>
            </w:r>
            <w:r w:rsidRPr="00E87448">
              <w:rPr>
                <w:rFonts w:cstheme="minorHAnsi"/>
                <w:b/>
                <w:sz w:val="20"/>
                <w:szCs w:val="20"/>
              </w:rPr>
              <w:t>Lawyers Partners a.s</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87448">
              <w:rPr>
                <w:rFonts w:cstheme="minorHAnsi"/>
                <w:b/>
                <w:sz w:val="20"/>
                <w:szCs w:val="20"/>
              </w:rPr>
              <w:t>54252/07</w:t>
            </w:r>
            <w:r>
              <w:rPr>
                <w:rFonts w:cstheme="minorHAnsi"/>
                <w:b/>
                <w:sz w:val="20"/>
                <w:szCs w:val="20"/>
              </w:rPr>
              <w:t>+</w:t>
            </w:r>
          </w:p>
        </w:tc>
        <w:tc>
          <w:tcPr>
            <w:tcW w:w="1417" w:type="dxa"/>
            <w:tcMar>
              <w:top w:w="113" w:type="dxa"/>
              <w:bottom w:w="113" w:type="dxa"/>
            </w:tcMar>
          </w:tcPr>
          <w:p w:rsidR="003A6EFC" w:rsidRPr="00E8744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87448">
              <w:rPr>
                <w:rFonts w:cstheme="minorHAnsi"/>
                <w:b/>
                <w:sz w:val="20"/>
                <w:szCs w:val="20"/>
              </w:rPr>
              <w:t>06/11/2009</w:t>
            </w:r>
          </w:p>
          <w:p w:rsidR="003A6EFC" w:rsidRPr="004649A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7448">
              <w:rPr>
                <w:rFonts w:cstheme="minorHAnsi"/>
                <w:sz w:val="20"/>
                <w:szCs w:val="20"/>
              </w:rPr>
              <w:t>16/06/2009</w:t>
            </w:r>
          </w:p>
        </w:tc>
        <w:tc>
          <w:tcPr>
            <w:tcW w:w="3544" w:type="dxa"/>
            <w:tcMar>
              <w:top w:w="113" w:type="dxa"/>
              <w:bottom w:w="113" w:type="dxa"/>
            </w:tcMar>
          </w:tcPr>
          <w:p w:rsidR="003A6EFC" w:rsidRPr="008353C5" w:rsidRDefault="003A6EFC" w:rsidP="008353C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8353C5">
              <w:rPr>
                <w:rFonts w:cstheme="minorHAnsi"/>
                <w:b/>
                <w:i/>
                <w:color w:val="000000"/>
                <w:sz w:val="20"/>
                <w:szCs w:val="20"/>
              </w:rPr>
              <w:t>Access to and efficient functioning of justice:</w:t>
            </w:r>
            <w:r w:rsidRPr="008353C5">
              <w:rPr>
                <w:i/>
                <w:sz w:val="20"/>
                <w:szCs w:val="20"/>
              </w:rPr>
              <w:t xml:space="preserve"> Unjustified r</w:t>
            </w:r>
            <w:r w:rsidRPr="008353C5">
              <w:rPr>
                <w:rFonts w:cstheme="minorHAnsi"/>
                <w:i/>
                <w:color w:val="000000"/>
                <w:sz w:val="20"/>
                <w:szCs w:val="20"/>
              </w:rPr>
              <w:t>efusal by domestic courts to register actions submitted by the applicant company in electronic form</w:t>
            </w:r>
            <w:r w:rsidRPr="008353C5">
              <w:rPr>
                <w:i/>
                <w:sz w:val="20"/>
                <w:szCs w:val="20"/>
              </w:rPr>
              <w:t xml:space="preserve"> despite a respective p</w:t>
            </w:r>
            <w:r w:rsidRPr="008353C5">
              <w:rPr>
                <w:rFonts w:cstheme="minorHAnsi"/>
                <w:i/>
                <w:color w:val="000000"/>
                <w:sz w:val="20"/>
                <w:szCs w:val="20"/>
              </w:rPr>
              <w:t>rovision for electronic filing included in the Code of Civil Procedure. (Article 6§1)</w:t>
            </w:r>
          </w:p>
        </w:tc>
        <w:tc>
          <w:tcPr>
            <w:tcW w:w="5386" w:type="dxa"/>
            <w:tcMar>
              <w:top w:w="113" w:type="dxa"/>
              <w:bottom w:w="113" w:type="dxa"/>
            </w:tcMar>
          </w:tcPr>
          <w:p w:rsidR="003A6EFC" w:rsidRPr="00B4612E" w:rsidRDefault="003A6EFC" w:rsidP="00F419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The district court was ready to register the applicant company’s original electronic </w:t>
            </w:r>
            <w:r w:rsidRPr="008353C5">
              <w:rPr>
                <w:rFonts w:cstheme="minorHAnsi"/>
                <w:color w:val="000000"/>
                <w:sz w:val="20"/>
                <w:szCs w:val="20"/>
              </w:rPr>
              <w:t>submi</w:t>
            </w:r>
            <w:r>
              <w:rPr>
                <w:rFonts w:cstheme="minorHAnsi"/>
                <w:color w:val="000000"/>
                <w:sz w:val="20"/>
                <w:szCs w:val="20"/>
              </w:rPr>
              <w:t>ssions; however, the company failed to cooperate. At the time of the fact</w:t>
            </w:r>
            <w:r w:rsidR="00F4198F">
              <w:rPr>
                <w:rFonts w:cstheme="minorHAnsi"/>
                <w:color w:val="000000"/>
                <w:sz w:val="20"/>
                <w:szCs w:val="20"/>
              </w:rPr>
              <w:t xml:space="preserve">s </w:t>
            </w:r>
            <w:r>
              <w:rPr>
                <w:rFonts w:cstheme="minorHAnsi"/>
                <w:color w:val="000000"/>
                <w:sz w:val="20"/>
                <w:szCs w:val="20"/>
              </w:rPr>
              <w:t>of the case,</w:t>
            </w:r>
            <w:r w:rsidRPr="008353C5">
              <w:rPr>
                <w:rFonts w:cstheme="minorHAnsi"/>
                <w:color w:val="000000"/>
                <w:sz w:val="20"/>
                <w:szCs w:val="20"/>
              </w:rPr>
              <w:t xml:space="preserve"> district courts lacked the necessary equipment for registering the electronic actions</w:t>
            </w:r>
            <w:r>
              <w:rPr>
                <w:rFonts w:cstheme="minorHAnsi"/>
                <w:color w:val="000000"/>
                <w:sz w:val="20"/>
                <w:szCs w:val="20"/>
              </w:rPr>
              <w:t>. They are now</w:t>
            </w:r>
            <w:r w:rsidRPr="008353C5">
              <w:rPr>
                <w:rFonts w:cstheme="minorHAnsi"/>
                <w:color w:val="000000"/>
                <w:sz w:val="20"/>
                <w:szCs w:val="20"/>
              </w:rPr>
              <w:t xml:space="preserve"> provided with the </w:t>
            </w:r>
            <w:r>
              <w:rPr>
                <w:rFonts w:cstheme="minorHAnsi"/>
                <w:color w:val="000000"/>
                <w:sz w:val="20"/>
                <w:szCs w:val="20"/>
              </w:rPr>
              <w:t xml:space="preserve">necessary </w:t>
            </w:r>
            <w:r w:rsidRPr="008353C5">
              <w:rPr>
                <w:rFonts w:cstheme="minorHAnsi"/>
                <w:color w:val="000000"/>
                <w:sz w:val="20"/>
                <w:szCs w:val="20"/>
              </w:rPr>
              <w:t>technical</w:t>
            </w:r>
            <w:r>
              <w:rPr>
                <w:rFonts w:cstheme="minorHAnsi"/>
                <w:color w:val="000000"/>
                <w:sz w:val="20"/>
                <w:szCs w:val="20"/>
              </w:rPr>
              <w:t xml:space="preserve"> means.</w:t>
            </w:r>
            <w:r w:rsidRPr="008353C5">
              <w:rPr>
                <w:rFonts w:cstheme="minorHAnsi"/>
                <w:color w:val="000000"/>
                <w:sz w:val="20"/>
                <w:szCs w:val="20"/>
              </w:rPr>
              <w:t xml:space="preserve"> </w:t>
            </w:r>
            <w:r>
              <w:rPr>
                <w:rFonts w:cstheme="minorHAnsi"/>
                <w:color w:val="000000"/>
                <w:sz w:val="20"/>
                <w:szCs w:val="20"/>
              </w:rPr>
              <w:t>As f</w:t>
            </w:r>
            <w:r w:rsidRPr="008353C5">
              <w:rPr>
                <w:rFonts w:cstheme="minorHAnsi"/>
                <w:color w:val="000000"/>
                <w:sz w:val="20"/>
                <w:szCs w:val="20"/>
              </w:rPr>
              <w:t>rom 2008 the district courts effectively register the electronic actions.</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64" w:history="1">
              <w:r w:rsidR="003A6EFC" w:rsidRPr="00F4198F">
                <w:rPr>
                  <w:rStyle w:val="Hyperlink"/>
                  <w:b w:val="0"/>
                  <w:bCs w:val="0"/>
                  <w:sz w:val="20"/>
                  <w:szCs w:val="20"/>
                </w:rPr>
                <w:t>CM/ResDH(2012)55</w:t>
              </w:r>
            </w:hyperlink>
          </w:p>
        </w:tc>
        <w:tc>
          <w:tcPr>
            <w:tcW w:w="1280"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SVK / </w:t>
            </w:r>
            <w:r w:rsidRPr="000D3CFD">
              <w:rPr>
                <w:rFonts w:cstheme="minorHAnsi"/>
                <w:b/>
                <w:sz w:val="20"/>
                <w:szCs w:val="20"/>
              </w:rPr>
              <w:t>Kvasnica</w:t>
            </w:r>
          </w:p>
        </w:tc>
        <w:tc>
          <w:tcPr>
            <w:tcW w:w="1134"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D3CFD">
              <w:rPr>
                <w:rFonts w:cstheme="minorHAnsi"/>
                <w:b/>
                <w:sz w:val="20"/>
                <w:szCs w:val="20"/>
              </w:rPr>
              <w:t>72094/01</w:t>
            </w:r>
          </w:p>
        </w:tc>
        <w:tc>
          <w:tcPr>
            <w:tcW w:w="1417" w:type="dxa"/>
            <w:tcMar>
              <w:top w:w="113" w:type="dxa"/>
              <w:bottom w:w="113" w:type="dxa"/>
            </w:tcMar>
          </w:tcPr>
          <w:p w:rsidR="003A6EFC" w:rsidRPr="000D3CF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D3CFD">
              <w:rPr>
                <w:rFonts w:cstheme="minorHAnsi"/>
                <w:b/>
                <w:sz w:val="20"/>
                <w:szCs w:val="20"/>
              </w:rPr>
              <w:t>09/09/2009</w:t>
            </w:r>
          </w:p>
          <w:p w:rsidR="003A6EFC" w:rsidRPr="00F25D57"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09/06/2009</w:t>
            </w:r>
          </w:p>
        </w:tc>
        <w:tc>
          <w:tcPr>
            <w:tcW w:w="3544" w:type="dxa"/>
            <w:tcMar>
              <w:top w:w="113" w:type="dxa"/>
              <w:bottom w:w="113" w:type="dxa"/>
            </w:tcMar>
          </w:tcPr>
          <w:p w:rsidR="003A6EFC" w:rsidRPr="00185598"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life and correspondence: </w:t>
            </w:r>
            <w:r w:rsidRPr="00FA705E">
              <w:rPr>
                <w:rFonts w:cstheme="minorHAnsi"/>
                <w:i/>
                <w:color w:val="000000"/>
                <w:sz w:val="20"/>
                <w:szCs w:val="20"/>
              </w:rPr>
              <w:t>Unlawful and unnecessary interference due to interception of the applicant's professional telephone communications in the context of a criminal investigation into the financial activities of a group for which the applicant acted as a legal representative.</w:t>
            </w:r>
            <w:r>
              <w:rPr>
                <w:rFonts w:cstheme="minorHAnsi"/>
                <w:i/>
                <w:color w:val="000000"/>
                <w:sz w:val="20"/>
                <w:szCs w:val="20"/>
              </w:rPr>
              <w:t xml:space="preserve"> (Article 8)</w:t>
            </w:r>
          </w:p>
        </w:tc>
        <w:tc>
          <w:tcPr>
            <w:tcW w:w="5386" w:type="dxa"/>
            <w:tcMar>
              <w:top w:w="113" w:type="dxa"/>
              <w:bottom w:w="113" w:type="dxa"/>
            </w:tcMar>
          </w:tcPr>
          <w:p w:rsidR="003A6EFC" w:rsidRPr="00185598"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A705E">
              <w:rPr>
                <w:rFonts w:cstheme="minorHAnsi"/>
                <w:color w:val="000000"/>
                <w:sz w:val="20"/>
                <w:szCs w:val="20"/>
              </w:rPr>
              <w:t>Evidence of the intercepted communications has been destroyed</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65" w:history="1">
              <w:r w:rsidR="003A6EFC" w:rsidRPr="00F4198F">
                <w:rPr>
                  <w:rStyle w:val="Hyperlink"/>
                  <w:b w:val="0"/>
                  <w:bCs w:val="0"/>
                  <w:sz w:val="20"/>
                  <w:szCs w:val="20"/>
                </w:rPr>
                <w:t>CM/ResDH(2012)56</w:t>
              </w:r>
            </w:hyperlink>
          </w:p>
        </w:tc>
        <w:tc>
          <w:tcPr>
            <w:tcW w:w="1280" w:type="dxa"/>
            <w:tcMar>
              <w:top w:w="113" w:type="dxa"/>
              <w:bottom w:w="113" w:type="dxa"/>
            </w:tcMar>
          </w:tcPr>
          <w:p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SVK / K.H and O</w:t>
            </w:r>
            <w:r w:rsidRPr="00FA705E">
              <w:rPr>
                <w:rFonts w:cstheme="minorHAnsi"/>
                <w:b/>
                <w:sz w:val="20"/>
                <w:szCs w:val="20"/>
              </w:rPr>
              <w:t>thers</w:t>
            </w:r>
          </w:p>
        </w:tc>
        <w:tc>
          <w:tcPr>
            <w:tcW w:w="1134" w:type="dxa"/>
            <w:tcMar>
              <w:top w:w="113" w:type="dxa"/>
              <w:bottom w:w="113" w:type="dxa"/>
            </w:tcMar>
          </w:tcPr>
          <w:p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A705E">
              <w:rPr>
                <w:rFonts w:cstheme="minorHAnsi"/>
                <w:b/>
                <w:sz w:val="20"/>
                <w:szCs w:val="20"/>
              </w:rPr>
              <w:t>32881/04</w:t>
            </w:r>
          </w:p>
        </w:tc>
        <w:tc>
          <w:tcPr>
            <w:tcW w:w="1417" w:type="dxa"/>
            <w:tcMar>
              <w:top w:w="113" w:type="dxa"/>
              <w:bottom w:w="113" w:type="dxa"/>
            </w:tcMar>
          </w:tcPr>
          <w:p w:rsidR="003A6EFC" w:rsidRPr="00FA705E"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A705E">
              <w:rPr>
                <w:rFonts w:cstheme="minorHAnsi"/>
                <w:b/>
                <w:sz w:val="20"/>
                <w:szCs w:val="20"/>
              </w:rPr>
              <w:t>06/11/2009</w:t>
            </w:r>
          </w:p>
          <w:p w:rsidR="003A6EFC" w:rsidRPr="00F25D57"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A705E">
              <w:rPr>
                <w:rFonts w:cstheme="minorHAnsi"/>
                <w:sz w:val="20"/>
                <w:szCs w:val="20"/>
              </w:rPr>
              <w:t>28/04/2009</w:t>
            </w:r>
          </w:p>
        </w:tc>
        <w:tc>
          <w:tcPr>
            <w:tcW w:w="3544" w:type="dxa"/>
            <w:tcMar>
              <w:top w:w="113" w:type="dxa"/>
              <w:bottom w:w="113" w:type="dxa"/>
            </w:tcMar>
          </w:tcPr>
          <w:p w:rsidR="003A6EFC" w:rsidRPr="00FA705E" w:rsidRDefault="003A6EFC" w:rsidP="00FA705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Protection of private and family  life and a</w:t>
            </w:r>
            <w:r w:rsidRPr="008353C5">
              <w:rPr>
                <w:rFonts w:cstheme="minorHAnsi"/>
                <w:b/>
                <w:i/>
                <w:color w:val="000000"/>
                <w:sz w:val="20"/>
                <w:szCs w:val="20"/>
              </w:rPr>
              <w:t>ccess to and efficient functioning of justice:</w:t>
            </w:r>
            <w:r>
              <w:rPr>
                <w:rFonts w:cstheme="minorHAnsi"/>
                <w:b/>
                <w:i/>
                <w:color w:val="000000"/>
                <w:sz w:val="20"/>
                <w:szCs w:val="20"/>
              </w:rPr>
              <w:t xml:space="preserve"> </w:t>
            </w:r>
            <w:r>
              <w:rPr>
                <w:rFonts w:cstheme="minorHAnsi"/>
                <w:i/>
                <w:color w:val="000000"/>
                <w:sz w:val="20"/>
                <w:szCs w:val="20"/>
              </w:rPr>
              <w:t xml:space="preserve">Refusal of authorities to allow </w:t>
            </w:r>
            <w:r w:rsidRPr="00FA705E">
              <w:rPr>
                <w:rFonts w:cstheme="minorHAnsi"/>
                <w:i/>
                <w:color w:val="000000"/>
                <w:sz w:val="20"/>
                <w:szCs w:val="20"/>
              </w:rPr>
              <w:t>eight women of Roma ethnic origin, to photocopy their own medical records when they suspected that their infertility might have resulted from a sterilisation procedure performed in hospitals during caesarean deliveries, denying them the opportunity to bring a claim</w:t>
            </w:r>
            <w:r>
              <w:rPr>
                <w:rFonts w:cstheme="minorHAnsi"/>
                <w:i/>
                <w:color w:val="000000"/>
                <w:sz w:val="20"/>
                <w:szCs w:val="20"/>
              </w:rPr>
              <w:t xml:space="preserve"> for damages. (Articles 8 and 6 §1)</w:t>
            </w:r>
          </w:p>
        </w:tc>
        <w:tc>
          <w:tcPr>
            <w:tcW w:w="5386" w:type="dxa"/>
            <w:tcMar>
              <w:top w:w="113" w:type="dxa"/>
              <w:bottom w:w="113" w:type="dxa"/>
            </w:tcMar>
          </w:tcPr>
          <w:p w:rsidR="003A6EFC" w:rsidRPr="00185598" w:rsidRDefault="003A6EFC" w:rsidP="00586FF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586FFD">
              <w:rPr>
                <w:rFonts w:cstheme="minorHAnsi"/>
                <w:color w:val="000000"/>
                <w:sz w:val="20"/>
                <w:szCs w:val="20"/>
              </w:rPr>
              <w:t>According to the legislation introduced in</w:t>
            </w:r>
            <w:r w:rsidR="00F4198F">
              <w:rPr>
                <w:rFonts w:cstheme="minorHAnsi"/>
                <w:color w:val="000000"/>
                <w:sz w:val="20"/>
                <w:szCs w:val="20"/>
              </w:rPr>
              <w:t xml:space="preserve"> 2004</w:t>
            </w:r>
            <w:r w:rsidRPr="00586FFD">
              <w:rPr>
                <w:rFonts w:cstheme="minorHAnsi"/>
                <w:color w:val="000000"/>
                <w:sz w:val="20"/>
                <w:szCs w:val="20"/>
              </w:rPr>
              <w:t xml:space="preserve">, seven of the applicants were able </w:t>
            </w:r>
            <w:r>
              <w:rPr>
                <w:rFonts w:cstheme="minorHAnsi"/>
                <w:color w:val="000000"/>
                <w:sz w:val="20"/>
                <w:szCs w:val="20"/>
              </w:rPr>
              <w:t xml:space="preserve">make photocopies of their files (one was lost). </w:t>
            </w:r>
            <w:r w:rsidRPr="00586FFD">
              <w:rPr>
                <w:rFonts w:cstheme="minorHAnsi"/>
                <w:color w:val="000000"/>
                <w:sz w:val="20"/>
                <w:szCs w:val="20"/>
              </w:rPr>
              <w:t>Section 16 of the Health Care Act 1994, which granted patients or their legal representative the right to receive only excerpts from medical records, was repealed on 01/01/2005 by the Health Care Act 2004. Section 25 of the 2004 Act expressly empowers patients or those authorised by them to make copies of medical records.</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66" w:history="1">
              <w:r w:rsidR="003A6EFC" w:rsidRPr="00F4198F">
                <w:rPr>
                  <w:rStyle w:val="Hyperlink"/>
                  <w:b w:val="0"/>
                  <w:bCs w:val="0"/>
                  <w:sz w:val="20"/>
                  <w:szCs w:val="20"/>
                </w:rPr>
                <w:t>CM/ResDH(2012)57</w:t>
              </w:r>
            </w:hyperlink>
          </w:p>
        </w:tc>
        <w:tc>
          <w:tcPr>
            <w:tcW w:w="1280"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SVK / </w:t>
            </w:r>
            <w:r w:rsidRPr="00586FFD">
              <w:rPr>
                <w:rFonts w:cstheme="minorHAnsi"/>
                <w:b/>
                <w:sz w:val="20"/>
                <w:szCs w:val="20"/>
              </w:rPr>
              <w:t>Hudáková</w:t>
            </w:r>
          </w:p>
        </w:tc>
        <w:tc>
          <w:tcPr>
            <w:tcW w:w="1134"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23083/05</w:t>
            </w:r>
          </w:p>
        </w:tc>
        <w:tc>
          <w:tcPr>
            <w:tcW w:w="1417" w:type="dxa"/>
            <w:tcMar>
              <w:top w:w="113" w:type="dxa"/>
              <w:bottom w:w="113" w:type="dxa"/>
            </w:tcMar>
          </w:tcPr>
          <w:p w:rsidR="003A6EFC" w:rsidRPr="00586FF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86FFD">
              <w:rPr>
                <w:rFonts w:cstheme="minorHAnsi"/>
                <w:b/>
                <w:sz w:val="20"/>
                <w:szCs w:val="20"/>
              </w:rPr>
              <w:t>27/07/2010</w:t>
            </w:r>
          </w:p>
          <w:p w:rsidR="003A6EFC" w:rsidRPr="00F25D57"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86FFD">
              <w:rPr>
                <w:rFonts w:cstheme="minorHAnsi"/>
                <w:sz w:val="20"/>
                <w:szCs w:val="20"/>
              </w:rPr>
              <w:t>27/04/2010</w:t>
            </w:r>
          </w:p>
        </w:tc>
        <w:tc>
          <w:tcPr>
            <w:tcW w:w="3544" w:type="dxa"/>
            <w:tcMar>
              <w:top w:w="113" w:type="dxa"/>
              <w:bottom w:w="113" w:type="dxa"/>
            </w:tcMar>
          </w:tcPr>
          <w:p w:rsidR="003A6EFC" w:rsidRPr="00586FFD" w:rsidRDefault="003A6EFC" w:rsidP="00E4621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8353C5">
              <w:rPr>
                <w:rFonts w:cstheme="minorHAnsi"/>
                <w:b/>
                <w:i/>
                <w:color w:val="000000"/>
                <w:sz w:val="20"/>
                <w:szCs w:val="20"/>
              </w:rPr>
              <w:t>Access to and efficient functioning of justice:</w:t>
            </w:r>
            <w:r>
              <w:rPr>
                <w:rFonts w:cstheme="minorHAnsi"/>
                <w:b/>
                <w:i/>
                <w:color w:val="000000"/>
                <w:sz w:val="20"/>
                <w:szCs w:val="20"/>
              </w:rPr>
              <w:t xml:space="preserve"> </w:t>
            </w:r>
            <w:r w:rsidRPr="00E46219">
              <w:rPr>
                <w:rFonts w:cstheme="minorHAnsi"/>
                <w:i/>
                <w:color w:val="000000"/>
                <w:sz w:val="20"/>
                <w:szCs w:val="20"/>
              </w:rPr>
              <w:t>Failure of the Supreme Court to communicate written observations submitted by the plaintiffs resulting in the dismissal in its merits of the applicant's appeal on points of law: the appeal on point of law. (Article 6 §1)</w:t>
            </w:r>
          </w:p>
        </w:tc>
        <w:tc>
          <w:tcPr>
            <w:tcW w:w="5386" w:type="dxa"/>
            <w:tcMar>
              <w:top w:w="113" w:type="dxa"/>
              <w:bottom w:w="113" w:type="dxa"/>
            </w:tcMar>
          </w:tcPr>
          <w:p w:rsidR="003A6EFC" w:rsidRPr="00185598" w:rsidRDefault="003A6EFC" w:rsidP="00755F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46219">
              <w:rPr>
                <w:rFonts w:cstheme="minorHAnsi"/>
                <w:color w:val="000000"/>
                <w:sz w:val="20"/>
                <w:szCs w:val="20"/>
              </w:rPr>
              <w:t>T</w:t>
            </w:r>
            <w:r>
              <w:rPr>
                <w:rFonts w:cstheme="minorHAnsi"/>
                <w:color w:val="000000"/>
                <w:sz w:val="20"/>
                <w:szCs w:val="20"/>
              </w:rPr>
              <w:t>he</w:t>
            </w:r>
            <w:r w:rsidRPr="00E46219">
              <w:rPr>
                <w:rFonts w:cstheme="minorHAnsi"/>
                <w:color w:val="000000"/>
                <w:sz w:val="20"/>
                <w:szCs w:val="20"/>
              </w:rPr>
              <w:t xml:space="preserve"> case </w:t>
            </w:r>
            <w:r>
              <w:rPr>
                <w:rFonts w:cstheme="minorHAnsi"/>
                <w:color w:val="000000"/>
                <w:sz w:val="20"/>
                <w:szCs w:val="20"/>
              </w:rPr>
              <w:t>was not considered to</w:t>
            </w:r>
            <w:r w:rsidRPr="00E46219">
              <w:rPr>
                <w:rFonts w:cstheme="minorHAnsi"/>
                <w:color w:val="000000"/>
                <w:sz w:val="20"/>
                <w:szCs w:val="20"/>
              </w:rPr>
              <w:t xml:space="preserve"> call for the reopening of domestic proceedings.</w:t>
            </w:r>
            <w:r>
              <w:rPr>
                <w:rFonts w:cstheme="minorHAnsi"/>
                <w:color w:val="000000"/>
                <w:sz w:val="20"/>
                <w:szCs w:val="20"/>
              </w:rPr>
              <w:t xml:space="preserve"> Change of Supreme Court’s case-law: The failure by appellate courts to communicate the comments </w:t>
            </w:r>
            <w:r w:rsidRPr="00BC120D">
              <w:rPr>
                <w:rFonts w:cstheme="minorHAnsi"/>
                <w:color w:val="000000"/>
                <w:sz w:val="20"/>
                <w:szCs w:val="20"/>
              </w:rPr>
              <w:t xml:space="preserve">of one party </w:t>
            </w:r>
            <w:r>
              <w:rPr>
                <w:rFonts w:cstheme="minorHAnsi"/>
                <w:color w:val="000000"/>
                <w:sz w:val="20"/>
                <w:szCs w:val="20"/>
              </w:rPr>
              <w:t xml:space="preserve">to </w:t>
            </w:r>
            <w:r w:rsidRPr="00BC120D">
              <w:rPr>
                <w:rFonts w:cstheme="minorHAnsi"/>
                <w:color w:val="000000"/>
                <w:sz w:val="20"/>
                <w:szCs w:val="20"/>
              </w:rPr>
              <w:t xml:space="preserve">the other party </w:t>
            </w:r>
            <w:r>
              <w:rPr>
                <w:rFonts w:cstheme="minorHAnsi"/>
                <w:color w:val="000000"/>
                <w:sz w:val="20"/>
                <w:szCs w:val="20"/>
              </w:rPr>
              <w:t xml:space="preserve">constitutes an </w:t>
            </w:r>
            <w:r w:rsidRPr="00BC120D">
              <w:rPr>
                <w:rFonts w:cstheme="minorHAnsi"/>
                <w:color w:val="000000"/>
                <w:sz w:val="20"/>
                <w:szCs w:val="20"/>
              </w:rPr>
              <w:t xml:space="preserve">admissible ground for an appeal pursuant to Article 237f of the Code of Civil Procedure. </w:t>
            </w:r>
            <w:r>
              <w:rPr>
                <w:rFonts w:cstheme="minorHAnsi"/>
                <w:color w:val="000000"/>
                <w:sz w:val="20"/>
                <w:szCs w:val="20"/>
              </w:rPr>
              <w:t xml:space="preserve">The appellate court decisions </w:t>
            </w:r>
            <w:r w:rsidRPr="00BC120D">
              <w:rPr>
                <w:rFonts w:cstheme="minorHAnsi"/>
                <w:color w:val="000000"/>
                <w:sz w:val="20"/>
                <w:szCs w:val="20"/>
              </w:rPr>
              <w:t>affe</w:t>
            </w:r>
            <w:r>
              <w:rPr>
                <w:rFonts w:cstheme="minorHAnsi"/>
                <w:color w:val="000000"/>
                <w:sz w:val="20"/>
                <w:szCs w:val="20"/>
              </w:rPr>
              <w:t>cted by such error are</w:t>
            </w:r>
            <w:r w:rsidRPr="00BC120D">
              <w:rPr>
                <w:rFonts w:cstheme="minorHAnsi"/>
                <w:color w:val="000000"/>
                <w:sz w:val="20"/>
                <w:szCs w:val="20"/>
              </w:rPr>
              <w:t xml:space="preserve"> quashed and the matter </w:t>
            </w:r>
            <w:r>
              <w:rPr>
                <w:rFonts w:cstheme="minorHAnsi"/>
                <w:color w:val="000000"/>
                <w:sz w:val="20"/>
                <w:szCs w:val="20"/>
              </w:rPr>
              <w:t xml:space="preserve">is referred back </w:t>
            </w:r>
            <w:r w:rsidRPr="00BC120D">
              <w:rPr>
                <w:rFonts w:cstheme="minorHAnsi"/>
                <w:color w:val="000000"/>
                <w:sz w:val="20"/>
                <w:szCs w:val="20"/>
              </w:rPr>
              <w:t>for furthe</w:t>
            </w:r>
            <w:r>
              <w:rPr>
                <w:rFonts w:cstheme="minorHAnsi"/>
                <w:color w:val="000000"/>
                <w:sz w:val="20"/>
                <w:szCs w:val="20"/>
              </w:rPr>
              <w:t xml:space="preserve">r hearing. </w:t>
            </w:r>
            <w:r w:rsidRPr="005553CC">
              <w:rPr>
                <w:rStyle w:val="sfbbfee58"/>
                <w:rFonts w:cstheme="minorHAnsi"/>
                <w:sz w:val="20"/>
                <w:szCs w:val="20"/>
              </w:rPr>
              <w:t>The judgment was translated, published and disseminated.</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67" w:history="1">
              <w:r w:rsidR="003A6EFC" w:rsidRPr="00F4198F">
                <w:rPr>
                  <w:rStyle w:val="Hyperlink"/>
                  <w:b w:val="0"/>
                  <w:bCs w:val="0"/>
                  <w:sz w:val="20"/>
                  <w:szCs w:val="20"/>
                </w:rPr>
                <w:t>CM/ResDH(2012)58</w:t>
              </w:r>
            </w:hyperlink>
          </w:p>
        </w:tc>
        <w:tc>
          <w:tcPr>
            <w:tcW w:w="1280" w:type="dxa"/>
            <w:tcMar>
              <w:top w:w="113" w:type="dxa"/>
              <w:bottom w:w="113" w:type="dxa"/>
            </w:tcMar>
          </w:tcPr>
          <w:p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SVK / </w:t>
            </w:r>
            <w:r w:rsidRPr="00755F2C">
              <w:rPr>
                <w:rFonts w:cstheme="minorHAnsi"/>
                <w:b/>
                <w:sz w:val="20"/>
                <w:szCs w:val="20"/>
              </w:rPr>
              <w:t>Hajduova</w:t>
            </w:r>
          </w:p>
        </w:tc>
        <w:tc>
          <w:tcPr>
            <w:tcW w:w="1134" w:type="dxa"/>
            <w:tcMar>
              <w:top w:w="113" w:type="dxa"/>
              <w:bottom w:w="113" w:type="dxa"/>
            </w:tcMar>
          </w:tcPr>
          <w:p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55F2C">
              <w:rPr>
                <w:rFonts w:cstheme="minorHAnsi"/>
                <w:b/>
                <w:sz w:val="20"/>
                <w:szCs w:val="20"/>
              </w:rPr>
              <w:t>2660/03</w:t>
            </w:r>
          </w:p>
        </w:tc>
        <w:tc>
          <w:tcPr>
            <w:tcW w:w="1417"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5F2C">
              <w:rPr>
                <w:rFonts w:cstheme="minorHAnsi"/>
                <w:sz w:val="20"/>
                <w:szCs w:val="20"/>
              </w:rPr>
              <w:t>28/02/2011</w:t>
            </w:r>
          </w:p>
          <w:p w:rsidR="003A6EFC" w:rsidRPr="00E61A8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55F2C">
              <w:rPr>
                <w:rFonts w:cstheme="minorHAnsi"/>
                <w:sz w:val="20"/>
                <w:szCs w:val="20"/>
              </w:rPr>
              <w:t>30/11/2010</w:t>
            </w:r>
          </w:p>
        </w:tc>
        <w:tc>
          <w:tcPr>
            <w:tcW w:w="3544" w:type="dxa"/>
            <w:tcMar>
              <w:top w:w="113" w:type="dxa"/>
              <w:bottom w:w="113" w:type="dxa"/>
            </w:tcMar>
          </w:tcPr>
          <w:p w:rsidR="003A6EFC" w:rsidRPr="00E61A85" w:rsidRDefault="003A6EFC" w:rsidP="00AE3A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D562E7">
              <w:rPr>
                <w:rFonts w:cstheme="minorHAnsi"/>
                <w:b/>
                <w:i/>
                <w:color w:val="000000"/>
                <w:sz w:val="20"/>
                <w:szCs w:val="20"/>
              </w:rPr>
              <w:t xml:space="preserve">Protection of private and family life: </w:t>
            </w:r>
            <w:r>
              <w:rPr>
                <w:rFonts w:cstheme="minorHAnsi"/>
                <w:i/>
                <w:color w:val="000000"/>
                <w:sz w:val="20"/>
                <w:szCs w:val="20"/>
              </w:rPr>
              <w:t>F</w:t>
            </w:r>
            <w:r w:rsidRPr="00D562E7">
              <w:rPr>
                <w:rFonts w:cstheme="minorHAnsi"/>
                <w:i/>
                <w:color w:val="000000"/>
                <w:sz w:val="20"/>
                <w:szCs w:val="20"/>
              </w:rPr>
              <w:t xml:space="preserve">ailure to protect the applicant from her </w:t>
            </w:r>
            <w:r w:rsidRPr="00D562E7">
              <w:rPr>
                <w:rFonts w:cstheme="minorHAnsi"/>
                <w:i/>
                <w:color w:val="000000"/>
                <w:sz w:val="20"/>
                <w:szCs w:val="20"/>
              </w:rPr>
              <w:lastRenderedPageBreak/>
              <w:t>former husband's abu</w:t>
            </w:r>
            <w:r>
              <w:rPr>
                <w:rFonts w:cstheme="minorHAnsi"/>
                <w:i/>
                <w:color w:val="000000"/>
                <w:sz w:val="20"/>
                <w:szCs w:val="20"/>
              </w:rPr>
              <w:t xml:space="preserve">sive and threatening behaviour due to the court’s failure </w:t>
            </w:r>
            <w:r w:rsidRPr="00AE3A2E">
              <w:rPr>
                <w:rFonts w:cstheme="minorHAnsi"/>
                <w:i/>
                <w:color w:val="000000"/>
                <w:sz w:val="20"/>
                <w:szCs w:val="20"/>
              </w:rPr>
              <w:t xml:space="preserve">to comply with its statutory obligation to order the applicant's ex-husband detention for psychiatric treatment following his conviction </w:t>
            </w:r>
            <w:r w:rsidRPr="00D562E7">
              <w:rPr>
                <w:rFonts w:cstheme="minorHAnsi"/>
                <w:i/>
                <w:color w:val="000000"/>
                <w:sz w:val="20"/>
                <w:szCs w:val="20"/>
              </w:rPr>
              <w:t>for having attacked her in public and utte</w:t>
            </w:r>
            <w:r>
              <w:rPr>
                <w:rFonts w:cstheme="minorHAnsi"/>
                <w:i/>
                <w:color w:val="000000"/>
                <w:sz w:val="20"/>
                <w:szCs w:val="20"/>
              </w:rPr>
              <w:t>red death threats. (Article 8)</w:t>
            </w:r>
          </w:p>
        </w:tc>
        <w:tc>
          <w:tcPr>
            <w:tcW w:w="5386" w:type="dxa"/>
            <w:tcMar>
              <w:top w:w="113" w:type="dxa"/>
              <w:bottom w:w="113" w:type="dxa"/>
            </w:tcMar>
          </w:tcPr>
          <w:p w:rsidR="003A6EFC" w:rsidRPr="00185598" w:rsidRDefault="003A6EFC" w:rsidP="007203B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Just satisfaction paid. T</w:t>
            </w:r>
            <w:r w:rsidRPr="00D562E7">
              <w:rPr>
                <w:rFonts w:cstheme="minorHAnsi"/>
                <w:color w:val="000000"/>
                <w:sz w:val="20"/>
                <w:szCs w:val="20"/>
              </w:rPr>
              <w:t xml:space="preserve">he District Court </w:t>
            </w:r>
            <w:r>
              <w:rPr>
                <w:rFonts w:cstheme="minorHAnsi"/>
                <w:color w:val="000000"/>
                <w:sz w:val="20"/>
                <w:szCs w:val="20"/>
              </w:rPr>
              <w:t xml:space="preserve">finally had </w:t>
            </w:r>
            <w:r w:rsidRPr="00D562E7">
              <w:rPr>
                <w:rFonts w:cstheme="minorHAnsi"/>
                <w:color w:val="000000"/>
                <w:sz w:val="20"/>
                <w:szCs w:val="20"/>
              </w:rPr>
              <w:t>arranged for psychiatric treatment of the applicant's ex-husband</w:t>
            </w:r>
            <w:r>
              <w:rPr>
                <w:rFonts w:cstheme="minorHAnsi"/>
                <w:color w:val="000000"/>
                <w:sz w:val="20"/>
                <w:szCs w:val="20"/>
              </w:rPr>
              <w:t xml:space="preserve"> in 2002</w:t>
            </w:r>
            <w:r w:rsidRPr="00D562E7">
              <w:rPr>
                <w:rFonts w:cstheme="minorHAnsi"/>
                <w:color w:val="000000"/>
                <w:sz w:val="20"/>
                <w:szCs w:val="20"/>
              </w:rPr>
              <w:t xml:space="preserve">. </w:t>
            </w:r>
            <w:r w:rsidRPr="00D562E7">
              <w:rPr>
                <w:rFonts w:cstheme="minorHAnsi"/>
                <w:color w:val="000000"/>
                <w:sz w:val="20"/>
                <w:szCs w:val="20"/>
              </w:rPr>
              <w:lastRenderedPageBreak/>
              <w:t xml:space="preserve">Under </w:t>
            </w:r>
            <w:r w:rsidR="007203B9">
              <w:rPr>
                <w:rFonts w:cstheme="minorHAnsi"/>
                <w:color w:val="000000"/>
                <w:sz w:val="20"/>
                <w:szCs w:val="20"/>
              </w:rPr>
              <w:t>t</w:t>
            </w:r>
            <w:r w:rsidRPr="00D562E7">
              <w:rPr>
                <w:rFonts w:cstheme="minorHAnsi"/>
                <w:color w:val="000000"/>
                <w:sz w:val="20"/>
                <w:szCs w:val="20"/>
              </w:rPr>
              <w:t>he Code of Criminal Procedure, th</w:t>
            </w:r>
            <w:r>
              <w:rPr>
                <w:rFonts w:cstheme="minorHAnsi"/>
                <w:color w:val="000000"/>
                <w:sz w:val="20"/>
                <w:szCs w:val="20"/>
              </w:rPr>
              <w:t>e president of the chamber shall</w:t>
            </w:r>
            <w:r w:rsidRPr="00D562E7">
              <w:rPr>
                <w:rFonts w:cstheme="minorHAnsi"/>
                <w:color w:val="000000"/>
                <w:sz w:val="20"/>
                <w:szCs w:val="20"/>
              </w:rPr>
              <w:t xml:space="preserve"> order protective treatment</w:t>
            </w:r>
            <w:r>
              <w:rPr>
                <w:rFonts w:cstheme="minorHAnsi"/>
                <w:color w:val="000000"/>
                <w:sz w:val="20"/>
                <w:szCs w:val="20"/>
              </w:rPr>
              <w:t xml:space="preserve"> in a specific medical institution</w:t>
            </w:r>
            <w:r w:rsidRPr="00AE3A2E">
              <w:rPr>
                <w:rFonts w:cstheme="minorHAnsi"/>
                <w:sz w:val="20"/>
                <w:szCs w:val="20"/>
              </w:rPr>
              <w:t>.</w:t>
            </w:r>
            <w:r w:rsidR="007203B9">
              <w:rPr>
                <w:rFonts w:cstheme="minorHAnsi"/>
                <w:sz w:val="20"/>
                <w:szCs w:val="20"/>
              </w:rPr>
              <w:t xml:space="preserve"> S</w:t>
            </w:r>
            <w:r>
              <w:rPr>
                <w:rFonts w:cstheme="minorHAnsi"/>
                <w:sz w:val="20"/>
                <w:szCs w:val="20"/>
              </w:rPr>
              <w:t xml:space="preserve">hould </w:t>
            </w:r>
            <w:r w:rsidRPr="00AE3A2E">
              <w:rPr>
                <w:rFonts w:cstheme="minorHAnsi"/>
                <w:sz w:val="20"/>
                <w:szCs w:val="20"/>
              </w:rPr>
              <w:t xml:space="preserve">the person </w:t>
            </w:r>
            <w:r>
              <w:rPr>
                <w:rFonts w:cstheme="minorHAnsi"/>
                <w:sz w:val="20"/>
                <w:szCs w:val="20"/>
              </w:rPr>
              <w:t>pose an immediate threat</w:t>
            </w:r>
            <w:r w:rsidRPr="00AE3A2E">
              <w:rPr>
                <w:rFonts w:cstheme="minorHAnsi"/>
                <w:sz w:val="20"/>
                <w:szCs w:val="20"/>
              </w:rPr>
              <w:t>, the president of the chamber shall without further delays provide for his/her delivery to the medical institution</w:t>
            </w:r>
            <w:r>
              <w:rPr>
                <w:rFonts w:cstheme="minorHAnsi"/>
                <w:sz w:val="20"/>
                <w:szCs w:val="20"/>
              </w:rPr>
              <w:t xml:space="preserve">. </w:t>
            </w:r>
            <w:r w:rsidRPr="005553CC">
              <w:rPr>
                <w:rStyle w:val="sfbbfee58"/>
                <w:rFonts w:cstheme="minorHAnsi"/>
                <w:sz w:val="20"/>
                <w:szCs w:val="20"/>
              </w:rPr>
              <w:t>The judgment was translated, published and disseminated.</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68" w:history="1">
              <w:r w:rsidR="003A6EFC" w:rsidRPr="007203B9">
                <w:rPr>
                  <w:rStyle w:val="Hyperlink"/>
                  <w:b w:val="0"/>
                  <w:bCs w:val="0"/>
                  <w:sz w:val="20"/>
                  <w:szCs w:val="20"/>
                </w:rPr>
                <w:t>CM/ResDH(2012)59</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SVK / Jakub and 109 other cases</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2015/02+</w:t>
            </w:r>
          </w:p>
        </w:tc>
        <w:tc>
          <w:tcPr>
            <w:tcW w:w="1417" w:type="dxa"/>
            <w:tcMar>
              <w:top w:w="113" w:type="dxa"/>
              <w:bottom w:w="113" w:type="dxa"/>
            </w:tcMar>
          </w:tcPr>
          <w:p w:rsidR="003A6EFC" w:rsidRDefault="003A6EFC" w:rsidP="00B412A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28/05/2006</w:t>
            </w:r>
          </w:p>
          <w:p w:rsidR="003A6EFC" w:rsidRPr="00D80AF0" w:rsidRDefault="003A6EFC" w:rsidP="00B412A2">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28/02/2006</w:t>
            </w:r>
          </w:p>
        </w:tc>
        <w:tc>
          <w:tcPr>
            <w:tcW w:w="3544" w:type="dxa"/>
            <w:tcMar>
              <w:top w:w="113" w:type="dxa"/>
              <w:bottom w:w="113" w:type="dxa"/>
            </w:tcMar>
          </w:tcPr>
          <w:p w:rsidR="003A6EFC" w:rsidRPr="00D80AF0" w:rsidRDefault="003A6EFC" w:rsidP="007203B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Style w:val="hps"/>
                <w:rFonts w:cstheme="minorHAnsi"/>
                <w:b/>
                <w:i/>
                <w:sz w:val="20"/>
                <w:szCs w:val="20"/>
              </w:rPr>
              <w:t xml:space="preserve">Access to and efficient functioning of justice: </w:t>
            </w:r>
            <w:r>
              <w:rPr>
                <w:rStyle w:val="hps"/>
                <w:rFonts w:cstheme="minorHAnsi"/>
                <w:i/>
                <w:sz w:val="20"/>
                <w:szCs w:val="20"/>
              </w:rPr>
              <w:t xml:space="preserve">Excessive length of civil proceedings, some of them concerning disputes which should have been resolved with special diligence </w:t>
            </w:r>
            <w:r w:rsidR="007203B9">
              <w:rPr>
                <w:rStyle w:val="hps"/>
                <w:rFonts w:cstheme="minorHAnsi"/>
                <w:i/>
                <w:sz w:val="20"/>
                <w:szCs w:val="20"/>
              </w:rPr>
              <w:t xml:space="preserve">(labour law, compensation for damage resulting from an accident, parental rights) </w:t>
            </w:r>
            <w:r>
              <w:rPr>
                <w:rStyle w:val="hps"/>
                <w:rFonts w:cstheme="minorHAnsi"/>
                <w:i/>
                <w:sz w:val="20"/>
                <w:szCs w:val="20"/>
              </w:rPr>
              <w:t>and ineffectiveness of the constitutional complaint under Article 127 of the Constitution (Articles 6 §1 and 13)</w:t>
            </w:r>
          </w:p>
        </w:tc>
        <w:tc>
          <w:tcPr>
            <w:tcW w:w="5386" w:type="dxa"/>
            <w:tcMar>
              <w:top w:w="113" w:type="dxa"/>
              <w:bottom w:w="113" w:type="dxa"/>
            </w:tcMar>
          </w:tcPr>
          <w:p w:rsidR="003A6EFC" w:rsidRPr="00B4612E" w:rsidRDefault="001E6CF3" w:rsidP="00935F0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sz w:val="20"/>
                <w:szCs w:val="20"/>
              </w:rPr>
              <w:t>Two</w:t>
            </w:r>
            <w:r w:rsidR="007203B9">
              <w:rPr>
                <w:rFonts w:cstheme="minorHAnsi"/>
                <w:sz w:val="20"/>
                <w:szCs w:val="20"/>
              </w:rPr>
              <w:t xml:space="preserve"> set</w:t>
            </w:r>
            <w:r>
              <w:rPr>
                <w:rFonts w:cstheme="minorHAnsi"/>
                <w:sz w:val="20"/>
                <w:szCs w:val="20"/>
              </w:rPr>
              <w:t>s</w:t>
            </w:r>
            <w:r w:rsidR="007203B9">
              <w:rPr>
                <w:rFonts w:cstheme="minorHAnsi"/>
                <w:sz w:val="20"/>
                <w:szCs w:val="20"/>
              </w:rPr>
              <w:t xml:space="preserve"> of amendments </w:t>
            </w:r>
            <w:r>
              <w:rPr>
                <w:rFonts w:cstheme="minorHAnsi"/>
                <w:sz w:val="20"/>
                <w:szCs w:val="20"/>
              </w:rPr>
              <w:t xml:space="preserve">of the Code of Civil Procedure </w:t>
            </w:r>
            <w:r w:rsidR="007203B9">
              <w:rPr>
                <w:rFonts w:cstheme="minorHAnsi"/>
                <w:sz w:val="20"/>
                <w:szCs w:val="20"/>
              </w:rPr>
              <w:t>1963</w:t>
            </w:r>
            <w:r>
              <w:rPr>
                <w:rFonts w:cstheme="minorHAnsi"/>
                <w:sz w:val="20"/>
                <w:szCs w:val="20"/>
              </w:rPr>
              <w:t xml:space="preserve"> </w:t>
            </w:r>
            <w:r w:rsidR="003A6EFC">
              <w:rPr>
                <w:rFonts w:cstheme="minorHAnsi"/>
                <w:sz w:val="20"/>
                <w:szCs w:val="20"/>
              </w:rPr>
              <w:t xml:space="preserve"> </w:t>
            </w:r>
            <w:r>
              <w:rPr>
                <w:rFonts w:cstheme="minorHAnsi"/>
                <w:sz w:val="20"/>
                <w:szCs w:val="20"/>
              </w:rPr>
              <w:t xml:space="preserve">and of the </w:t>
            </w:r>
            <w:r w:rsidR="003A6EFC">
              <w:rPr>
                <w:rFonts w:cstheme="minorHAnsi"/>
                <w:sz w:val="20"/>
                <w:szCs w:val="20"/>
              </w:rPr>
              <w:t xml:space="preserve">Law No. 71/1992 on court costs. The changes </w:t>
            </w:r>
            <w:r>
              <w:rPr>
                <w:rFonts w:cstheme="minorHAnsi"/>
                <w:sz w:val="20"/>
                <w:szCs w:val="20"/>
              </w:rPr>
              <w:t xml:space="preserve">in 2007 </w:t>
            </w:r>
            <w:r w:rsidR="003A6EFC">
              <w:rPr>
                <w:rFonts w:cstheme="minorHAnsi"/>
                <w:sz w:val="20"/>
                <w:szCs w:val="20"/>
              </w:rPr>
              <w:t>comprise four administrative measures on allocation of pow</w:t>
            </w:r>
            <w:r w:rsidR="007203B9">
              <w:rPr>
                <w:rFonts w:cstheme="minorHAnsi"/>
                <w:sz w:val="20"/>
                <w:szCs w:val="20"/>
              </w:rPr>
              <w:t xml:space="preserve">ers, procedures for transmission </w:t>
            </w:r>
            <w:r w:rsidR="003A6EFC">
              <w:rPr>
                <w:rFonts w:cstheme="minorHAnsi"/>
                <w:sz w:val="20"/>
                <w:szCs w:val="20"/>
              </w:rPr>
              <w:t xml:space="preserve">of documents, management of case files in courts of appeal and simplification/reduction of court costs. Four substantive changes in the Code concern judicial procedure. </w:t>
            </w:r>
            <w:r>
              <w:rPr>
                <w:rFonts w:cstheme="minorHAnsi"/>
                <w:sz w:val="20"/>
                <w:szCs w:val="20"/>
              </w:rPr>
              <w:t xml:space="preserve">The </w:t>
            </w:r>
            <w:r w:rsidR="003A6EFC">
              <w:rPr>
                <w:rFonts w:cstheme="minorHAnsi"/>
                <w:sz w:val="20"/>
                <w:szCs w:val="20"/>
              </w:rPr>
              <w:t>amendment 2008 (“big” amendment)</w:t>
            </w:r>
            <w:r>
              <w:rPr>
                <w:rFonts w:cstheme="minorHAnsi"/>
                <w:sz w:val="20"/>
                <w:szCs w:val="20"/>
              </w:rPr>
              <w:t xml:space="preserve"> concerns</w:t>
            </w:r>
            <w:r w:rsidR="003A6EFC">
              <w:rPr>
                <w:rFonts w:cstheme="minorHAnsi"/>
                <w:sz w:val="20"/>
                <w:szCs w:val="20"/>
              </w:rPr>
              <w:t xml:space="preserve">: - harmonisation of the procedure for challenging judges </w:t>
            </w:r>
            <w:r>
              <w:rPr>
                <w:rFonts w:cstheme="minorHAnsi"/>
                <w:sz w:val="20"/>
                <w:szCs w:val="20"/>
              </w:rPr>
              <w:t xml:space="preserve">in order to reduce </w:t>
            </w:r>
            <w:r w:rsidR="003A6EFC">
              <w:rPr>
                <w:rFonts w:cstheme="minorHAnsi"/>
                <w:sz w:val="20"/>
                <w:szCs w:val="20"/>
              </w:rPr>
              <w:t>referral</w:t>
            </w:r>
            <w:r>
              <w:rPr>
                <w:rFonts w:cstheme="minorHAnsi"/>
                <w:sz w:val="20"/>
                <w:szCs w:val="20"/>
              </w:rPr>
              <w:t>s to an</w:t>
            </w:r>
            <w:r w:rsidR="003A6EFC">
              <w:rPr>
                <w:rFonts w:cstheme="minorHAnsi"/>
                <w:sz w:val="20"/>
                <w:szCs w:val="20"/>
              </w:rPr>
              <w:t xml:space="preserve">other judge; - possibility for courts to appoint joint counsel for several parties to the proceedings in cases with over twenty plaintiffs or respondents, making it possible in particular to expedite proceedings; </w:t>
            </w:r>
            <w:r>
              <w:rPr>
                <w:rFonts w:cstheme="minorHAnsi"/>
                <w:sz w:val="20"/>
                <w:szCs w:val="20"/>
              </w:rPr>
              <w:t xml:space="preserve">- </w:t>
            </w:r>
            <w:r w:rsidR="003A6EFC">
              <w:rPr>
                <w:rFonts w:cstheme="minorHAnsi"/>
                <w:sz w:val="20"/>
                <w:szCs w:val="20"/>
              </w:rPr>
              <w:t xml:space="preserve">simplification of the procedure on inheritance which a notary conducts by permission of the court, being able to issue certificates of succession;  </w:t>
            </w:r>
            <w:r>
              <w:rPr>
                <w:rFonts w:cstheme="minorHAnsi"/>
                <w:sz w:val="20"/>
                <w:szCs w:val="20"/>
              </w:rPr>
              <w:t xml:space="preserve">- </w:t>
            </w:r>
            <w:r w:rsidR="003A6EFC">
              <w:rPr>
                <w:rFonts w:cstheme="minorHAnsi"/>
                <w:sz w:val="20"/>
                <w:szCs w:val="20"/>
              </w:rPr>
              <w:t xml:space="preserve"> possibility for the parties to serve and to be served documents electronically; - extension of the possibility for the court to det</w:t>
            </w:r>
            <w:r>
              <w:rPr>
                <w:rFonts w:cstheme="minorHAnsi"/>
                <w:sz w:val="20"/>
                <w:szCs w:val="20"/>
              </w:rPr>
              <w:t>ermine a case without a hearing</w:t>
            </w:r>
            <w:r w:rsidR="003A6EFC">
              <w:rPr>
                <w:rFonts w:cstheme="minorHAnsi"/>
                <w:sz w:val="20"/>
                <w:szCs w:val="20"/>
              </w:rPr>
              <w:t xml:space="preserve"> and introduction of a simplified procedure for the settlement of minor litigation; </w:t>
            </w:r>
            <w:r>
              <w:rPr>
                <w:rFonts w:cstheme="minorHAnsi"/>
                <w:sz w:val="20"/>
                <w:szCs w:val="20"/>
              </w:rPr>
              <w:t xml:space="preserve">- </w:t>
            </w:r>
            <w:r w:rsidR="003A6EFC">
              <w:rPr>
                <w:rFonts w:cstheme="minorHAnsi"/>
                <w:sz w:val="20"/>
                <w:szCs w:val="20"/>
              </w:rPr>
              <w:t xml:space="preserve">extension of the scope of the legal rules governing court orders, so that courts are authorised to issue not only an order to pay but also an injunction to take or refrain from action; </w:t>
            </w:r>
            <w:r>
              <w:rPr>
                <w:rFonts w:cstheme="minorHAnsi"/>
                <w:sz w:val="20"/>
                <w:szCs w:val="20"/>
              </w:rPr>
              <w:t xml:space="preserve">- </w:t>
            </w:r>
            <w:r w:rsidR="003A6EFC">
              <w:rPr>
                <w:rFonts w:cstheme="minorHAnsi"/>
                <w:sz w:val="20"/>
                <w:szCs w:val="20"/>
              </w:rPr>
              <w:t xml:space="preserve">limitation of the possibility for courts of appeal to challenge the decisions delivered at first instance and to refer them back for review; </w:t>
            </w:r>
            <w:r>
              <w:rPr>
                <w:rFonts w:cstheme="minorHAnsi"/>
                <w:sz w:val="20"/>
                <w:szCs w:val="20"/>
              </w:rPr>
              <w:t xml:space="preserve">- </w:t>
            </w:r>
            <w:r w:rsidR="003A6EFC">
              <w:rPr>
                <w:rFonts w:cstheme="minorHAnsi"/>
                <w:sz w:val="20"/>
                <w:szCs w:val="20"/>
              </w:rPr>
              <w:t xml:space="preserve">introduction of the principle of </w:t>
            </w:r>
            <w:r w:rsidR="003A6EFC">
              <w:rPr>
                <w:rFonts w:cstheme="minorHAnsi"/>
                <w:sz w:val="20"/>
                <w:szCs w:val="20"/>
              </w:rPr>
              <w:lastRenderedPageBreak/>
              <w:t>review in proceedings before the Court of Cassation, enabling it to rectify certain decisions which are appealed on points of law instead of overturning them and referring them to a court below for review.</w:t>
            </w:r>
            <w:r w:rsidR="003A6EFC">
              <w:t xml:space="preserve"> </w:t>
            </w:r>
            <w:r w:rsidR="00935F09">
              <w:rPr>
                <w:rFonts w:cstheme="minorHAnsi"/>
                <w:sz w:val="20"/>
                <w:szCs w:val="20"/>
              </w:rPr>
              <w:t>A reform of</w:t>
            </w:r>
            <w:r w:rsidR="003A6EFC">
              <w:rPr>
                <w:rFonts w:cstheme="minorHAnsi"/>
                <w:sz w:val="20"/>
                <w:szCs w:val="20"/>
              </w:rPr>
              <w:t xml:space="preserve"> the Constitution in 2002 introduced a constitutional petition for </w:t>
            </w:r>
            <w:r w:rsidR="00935F09">
              <w:rPr>
                <w:rFonts w:cstheme="minorHAnsi"/>
                <w:sz w:val="20"/>
                <w:szCs w:val="20"/>
              </w:rPr>
              <w:t xml:space="preserve">alleged violations of </w:t>
            </w:r>
            <w:r w:rsidR="003A6EFC">
              <w:rPr>
                <w:rFonts w:cstheme="minorHAnsi"/>
                <w:sz w:val="20"/>
                <w:szCs w:val="20"/>
              </w:rPr>
              <w:t>human rights protected by international treaties.</w:t>
            </w:r>
          </w:p>
        </w:tc>
      </w:tr>
      <w:tr w:rsidR="003A6EFC" w:rsidRPr="00B412A2" w:rsidTr="000E0098">
        <w:trPr>
          <w:cnfStyle w:val="000000100000" w:firstRow="0" w:lastRow="0" w:firstColumn="0" w:lastColumn="0" w:oddVBand="0" w:evenVBand="0" w:oddHBand="1" w:evenHBand="0" w:firstRowFirstColumn="0" w:firstRowLastColumn="0" w:lastRowFirstColumn="0" w:lastRowLastColumn="0"/>
          <w:trHeight w:val="1923"/>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69" w:history="1">
              <w:r w:rsidR="003A6EFC" w:rsidRPr="00935F09">
                <w:rPr>
                  <w:rStyle w:val="Hyperlink"/>
                  <w:b w:val="0"/>
                  <w:bCs w:val="0"/>
                  <w:sz w:val="20"/>
                  <w:szCs w:val="20"/>
                </w:rPr>
                <w:t>CM/ResDH(2012)60</w:t>
              </w:r>
            </w:hyperlink>
          </w:p>
        </w:tc>
        <w:tc>
          <w:tcPr>
            <w:tcW w:w="1280" w:type="dxa"/>
            <w:tcMar>
              <w:top w:w="113" w:type="dxa"/>
              <w:bottom w:w="113" w:type="dxa"/>
            </w:tcMar>
          </w:tcPr>
          <w:p w:rsidR="003A6EFC" w:rsidRPr="00B412A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B412A2">
              <w:rPr>
                <w:rFonts w:cstheme="minorHAnsi"/>
                <w:b/>
                <w:sz w:val="20"/>
                <w:szCs w:val="20"/>
                <w:lang w:val="fr-FR"/>
              </w:rPr>
              <w:t>ESP / Gomez de Liano y Botella</w:t>
            </w:r>
            <w:r>
              <w:rPr>
                <w:rFonts w:cstheme="minorHAnsi"/>
                <w:b/>
                <w:sz w:val="20"/>
                <w:szCs w:val="20"/>
                <w:lang w:val="fr-FR"/>
              </w:rPr>
              <w:t xml:space="preserve"> and 1 other case</w:t>
            </w:r>
          </w:p>
        </w:tc>
        <w:tc>
          <w:tcPr>
            <w:tcW w:w="1134" w:type="dxa"/>
            <w:tcMar>
              <w:top w:w="113" w:type="dxa"/>
              <w:bottom w:w="113" w:type="dxa"/>
            </w:tcMar>
          </w:tcPr>
          <w:p w:rsidR="003A6EFC" w:rsidRPr="00B412A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B412A2">
              <w:rPr>
                <w:rFonts w:cstheme="minorHAnsi"/>
                <w:b/>
                <w:sz w:val="20"/>
                <w:szCs w:val="20"/>
                <w:lang w:val="fr-FR"/>
              </w:rPr>
              <w:t>21369/04</w:t>
            </w:r>
            <w:r>
              <w:rPr>
                <w:rFonts w:cstheme="minorHAnsi"/>
                <w:b/>
                <w:sz w:val="20"/>
                <w:szCs w:val="20"/>
                <w:lang w:val="fr-FR"/>
              </w:rPr>
              <w:t>+</w:t>
            </w:r>
          </w:p>
        </w:tc>
        <w:tc>
          <w:tcPr>
            <w:tcW w:w="1417" w:type="dxa"/>
            <w:tcMar>
              <w:top w:w="113" w:type="dxa"/>
              <w:bottom w:w="113" w:type="dxa"/>
            </w:tcMar>
          </w:tcPr>
          <w:p w:rsidR="003A6EFC" w:rsidRPr="00B412A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fr-FR"/>
              </w:rPr>
            </w:pPr>
            <w:r w:rsidRPr="00B412A2">
              <w:rPr>
                <w:rFonts w:cstheme="minorHAnsi"/>
                <w:b/>
                <w:sz w:val="20"/>
                <w:szCs w:val="20"/>
                <w:lang w:val="fr-FR"/>
              </w:rPr>
              <w:t>22/10/2008</w:t>
            </w:r>
          </w:p>
          <w:p w:rsidR="003A6EFC" w:rsidRPr="00B412A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fr-FR"/>
              </w:rPr>
            </w:pPr>
            <w:r w:rsidRPr="00B412A2">
              <w:rPr>
                <w:rFonts w:cstheme="minorHAnsi"/>
                <w:sz w:val="20"/>
                <w:szCs w:val="20"/>
                <w:lang w:val="fr-FR"/>
              </w:rPr>
              <w:t>22/07/2008</w:t>
            </w:r>
          </w:p>
        </w:tc>
        <w:tc>
          <w:tcPr>
            <w:tcW w:w="3544" w:type="dxa"/>
            <w:tcMar>
              <w:top w:w="113" w:type="dxa"/>
              <w:bottom w:w="113" w:type="dxa"/>
            </w:tcMar>
          </w:tcPr>
          <w:p w:rsidR="003A6EFC" w:rsidRPr="00B412A2" w:rsidRDefault="003A6EFC" w:rsidP="00DA2C80">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Access to and efficient functioning of justice: </w:t>
            </w:r>
            <w:r w:rsidRPr="00B412A2">
              <w:rPr>
                <w:rFonts w:cstheme="minorHAnsi"/>
                <w:i/>
                <w:color w:val="000000"/>
                <w:sz w:val="20"/>
                <w:szCs w:val="20"/>
              </w:rPr>
              <w:t>Lack of objective impartiality of the court</w:t>
            </w:r>
            <w:r>
              <w:rPr>
                <w:rFonts w:cstheme="minorHAnsi"/>
                <w:i/>
                <w:color w:val="000000"/>
                <w:sz w:val="20"/>
                <w:szCs w:val="20"/>
              </w:rPr>
              <w:t>s</w:t>
            </w:r>
            <w:r w:rsidRPr="00B412A2">
              <w:rPr>
                <w:rFonts w:cstheme="minorHAnsi"/>
                <w:i/>
                <w:color w:val="000000"/>
                <w:sz w:val="20"/>
                <w:szCs w:val="20"/>
              </w:rPr>
              <w:t xml:space="preserve"> </w:t>
            </w:r>
            <w:r>
              <w:rPr>
                <w:rFonts w:cstheme="minorHAnsi"/>
                <w:i/>
                <w:color w:val="000000"/>
                <w:sz w:val="20"/>
                <w:szCs w:val="20"/>
              </w:rPr>
              <w:t xml:space="preserve">which convicted the applicants (in one case </w:t>
            </w:r>
            <w:r w:rsidRPr="00B412A2">
              <w:rPr>
                <w:rFonts w:cstheme="minorHAnsi"/>
                <w:i/>
                <w:color w:val="000000"/>
                <w:sz w:val="20"/>
                <w:szCs w:val="20"/>
              </w:rPr>
              <w:t xml:space="preserve">three judges on the bench had already ruled in the case, when they upheld </w:t>
            </w:r>
            <w:r>
              <w:rPr>
                <w:rFonts w:cstheme="minorHAnsi"/>
                <w:i/>
                <w:color w:val="000000"/>
                <w:sz w:val="20"/>
                <w:szCs w:val="20"/>
              </w:rPr>
              <w:t xml:space="preserve">an </w:t>
            </w:r>
            <w:r w:rsidRPr="00B412A2">
              <w:rPr>
                <w:rFonts w:cstheme="minorHAnsi"/>
                <w:i/>
                <w:color w:val="000000"/>
                <w:sz w:val="20"/>
                <w:szCs w:val="20"/>
              </w:rPr>
              <w:t xml:space="preserve">indictment on appeal; </w:t>
            </w:r>
            <w:r>
              <w:rPr>
                <w:rFonts w:cstheme="minorHAnsi"/>
                <w:i/>
                <w:color w:val="000000"/>
                <w:sz w:val="20"/>
                <w:szCs w:val="20"/>
              </w:rPr>
              <w:t xml:space="preserve">in the other case </w:t>
            </w:r>
            <w:r w:rsidRPr="00B412A2">
              <w:rPr>
                <w:rFonts w:cstheme="minorHAnsi"/>
                <w:i/>
                <w:color w:val="000000"/>
                <w:sz w:val="20"/>
                <w:szCs w:val="20"/>
              </w:rPr>
              <w:t>three members of the Chamber of the Audiencia Provincial which convicted him had previously been part of the Chamber of the same court that had remanded him in custody by using a wording</w:t>
            </w:r>
            <w:r>
              <w:rPr>
                <w:rFonts w:cstheme="minorHAnsi"/>
                <w:i/>
                <w:color w:val="000000"/>
                <w:sz w:val="20"/>
                <w:szCs w:val="20"/>
              </w:rPr>
              <w:t xml:space="preserve"> conveying the impression of his guilt. (</w:t>
            </w:r>
            <w:r w:rsidRPr="00B412A2">
              <w:rPr>
                <w:rFonts w:cstheme="minorHAnsi"/>
                <w:i/>
                <w:color w:val="000000"/>
                <w:sz w:val="20"/>
                <w:szCs w:val="20"/>
              </w:rPr>
              <w:t xml:space="preserve">Article 6 </w:t>
            </w:r>
            <w:r>
              <w:rPr>
                <w:rFonts w:cstheme="minorHAnsi"/>
                <w:i/>
                <w:color w:val="000000"/>
                <w:sz w:val="20"/>
                <w:szCs w:val="20"/>
              </w:rPr>
              <w:t>§ 1)</w:t>
            </w:r>
          </w:p>
        </w:tc>
        <w:tc>
          <w:tcPr>
            <w:tcW w:w="5386" w:type="dxa"/>
            <w:tcMar>
              <w:top w:w="113" w:type="dxa"/>
              <w:bottom w:w="113" w:type="dxa"/>
            </w:tcMar>
          </w:tcPr>
          <w:p w:rsidR="003A6EFC" w:rsidRPr="00B412A2" w:rsidRDefault="003A6EFC" w:rsidP="007E49E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One of </w:t>
            </w:r>
            <w:r w:rsidRPr="00DA2C80">
              <w:rPr>
                <w:rFonts w:cstheme="minorHAnsi"/>
                <w:color w:val="000000"/>
                <w:sz w:val="20"/>
                <w:szCs w:val="20"/>
              </w:rPr>
              <w:t>the applicant</w:t>
            </w:r>
            <w:r>
              <w:rPr>
                <w:rFonts w:cstheme="minorHAnsi"/>
                <w:color w:val="000000"/>
                <w:sz w:val="20"/>
                <w:szCs w:val="20"/>
              </w:rPr>
              <w:t>s</w:t>
            </w:r>
            <w:r w:rsidRPr="00DA2C80">
              <w:rPr>
                <w:rFonts w:cstheme="minorHAnsi"/>
                <w:color w:val="000000"/>
                <w:sz w:val="20"/>
                <w:szCs w:val="20"/>
              </w:rPr>
              <w:t xml:space="preserve"> obtained a pardon concerning the disqualification from public service. In 2002, the Judicial Service Commission decided to reinstate him in the judicial profession.</w:t>
            </w:r>
            <w:r>
              <w:rPr>
                <w:rFonts w:cstheme="minorHAnsi"/>
                <w:color w:val="000000"/>
                <w:sz w:val="20"/>
                <w:szCs w:val="20"/>
              </w:rPr>
              <w:t xml:space="preserve"> The other applicant did not ask for reopening, but requested compensation. Change of case-law of the Supreme Court calling for a </w:t>
            </w:r>
            <w:r w:rsidRPr="009971DE">
              <w:rPr>
                <w:rFonts w:cstheme="minorHAnsi"/>
                <w:color w:val="000000"/>
                <w:sz w:val="20"/>
                <w:szCs w:val="20"/>
              </w:rPr>
              <w:t>more rigorous and "case by case" (considering the concrete circumstances of the case) application of the precept of the Organic Law of the Judiciary</w:t>
            </w:r>
            <w:r>
              <w:rPr>
                <w:rFonts w:cstheme="minorHAnsi"/>
                <w:color w:val="000000"/>
                <w:sz w:val="20"/>
                <w:szCs w:val="20"/>
              </w:rPr>
              <w:t xml:space="preserve">  on the abstention of judges in cases in which they were involved in earlier stages of the proceedings. </w:t>
            </w:r>
            <w:r w:rsidRPr="005553CC">
              <w:rPr>
                <w:rStyle w:val="sfbbfee58"/>
                <w:rFonts w:cstheme="minorHAnsi"/>
                <w:sz w:val="20"/>
                <w:szCs w:val="20"/>
              </w:rPr>
              <w:t>The judgment was translated, published and disseminated.</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70" w:history="1">
              <w:r w:rsidR="003A6EFC" w:rsidRPr="00935F09">
                <w:rPr>
                  <w:rStyle w:val="Hyperlink"/>
                  <w:b w:val="0"/>
                  <w:bCs w:val="0"/>
                  <w:sz w:val="20"/>
                  <w:szCs w:val="20"/>
                </w:rPr>
                <w:t>CM/ResDH(2012)61</w:t>
              </w:r>
            </w:hyperlink>
          </w:p>
        </w:tc>
        <w:tc>
          <w:tcPr>
            <w:tcW w:w="1280"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SUI / Gsell</w:t>
            </w:r>
          </w:p>
        </w:tc>
        <w:tc>
          <w:tcPr>
            <w:tcW w:w="1134" w:type="dxa"/>
            <w:tcMar>
              <w:top w:w="113" w:type="dxa"/>
              <w:bottom w:w="113" w:type="dxa"/>
            </w:tcMar>
          </w:tcPr>
          <w:p w:rsidR="003A6EFC" w:rsidRPr="007E49E5"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en-US"/>
              </w:rPr>
            </w:pPr>
            <w:r>
              <w:rPr>
                <w:rFonts w:cstheme="minorHAnsi"/>
                <w:b/>
                <w:sz w:val="20"/>
                <w:szCs w:val="20"/>
              </w:rPr>
              <w:t>12675/05</w:t>
            </w:r>
          </w:p>
        </w:tc>
        <w:tc>
          <w:tcPr>
            <w:tcW w:w="1417" w:type="dxa"/>
            <w:tcMar>
              <w:top w:w="113" w:type="dxa"/>
              <w:bottom w:w="113" w:type="dxa"/>
            </w:tcMar>
          </w:tcPr>
          <w:p w:rsidR="003A6EFC" w:rsidRDefault="003A6EFC" w:rsidP="007E49E5">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08/01/2010</w:t>
            </w:r>
          </w:p>
          <w:p w:rsidR="003A6EFC" w:rsidRPr="00E325E6" w:rsidRDefault="003A6EFC" w:rsidP="007E49E5">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08/10/2009</w:t>
            </w:r>
          </w:p>
        </w:tc>
        <w:tc>
          <w:tcPr>
            <w:tcW w:w="3544" w:type="dxa"/>
            <w:tcMar>
              <w:top w:w="113" w:type="dxa"/>
              <w:bottom w:w="113" w:type="dxa"/>
            </w:tcMar>
          </w:tcPr>
          <w:p w:rsidR="003A6EFC" w:rsidRPr="00E325E6" w:rsidRDefault="003A6EFC" w:rsidP="007E49E5">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Style w:val="hps"/>
                <w:rFonts w:cstheme="minorHAnsi"/>
                <w:b/>
                <w:i/>
                <w:sz w:val="20"/>
                <w:szCs w:val="20"/>
              </w:rPr>
              <w:t>Freedom of expression:</w:t>
            </w:r>
            <w:r>
              <w:rPr>
                <w:rStyle w:val="hps"/>
                <w:rFonts w:cstheme="minorHAnsi"/>
                <w:i/>
                <w:sz w:val="20"/>
                <w:szCs w:val="20"/>
              </w:rPr>
              <w:t xml:space="preserve"> Unjustified interference due to a journalist’s prohibition to enter the Davos World Economic Forum (WEF) as the measure had not been prescribed by law. (Article 10)</w:t>
            </w:r>
          </w:p>
        </w:tc>
        <w:tc>
          <w:tcPr>
            <w:tcW w:w="5386" w:type="dxa"/>
            <w:tcMar>
              <w:top w:w="113" w:type="dxa"/>
              <w:bottom w:w="113" w:type="dxa"/>
            </w:tcMar>
          </w:tcPr>
          <w:p w:rsidR="003A6EFC" w:rsidRPr="00185598" w:rsidRDefault="003A6EFC" w:rsidP="00935F0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sz w:val="20"/>
                <w:szCs w:val="20"/>
              </w:rPr>
              <w:t xml:space="preserve">Just satisfaction paid. On 28/11/2001, the Cantonal Parliament of Graubünden adopted a new regulation on the cantonal police </w:t>
            </w:r>
            <w:r w:rsidR="00935F09">
              <w:rPr>
                <w:rFonts w:cstheme="minorHAnsi"/>
                <w:sz w:val="20"/>
                <w:szCs w:val="20"/>
              </w:rPr>
              <w:t>filling</w:t>
            </w:r>
            <w:r>
              <w:rPr>
                <w:rFonts w:cstheme="minorHAnsi"/>
                <w:sz w:val="20"/>
                <w:szCs w:val="20"/>
              </w:rPr>
              <w:t xml:space="preserve"> the lega</w:t>
            </w:r>
            <w:r w:rsidR="00935F09">
              <w:rPr>
                <w:rFonts w:cstheme="minorHAnsi"/>
                <w:sz w:val="20"/>
                <w:szCs w:val="20"/>
              </w:rPr>
              <w:t>l void existing at the material</w:t>
            </w:r>
            <w:r>
              <w:rPr>
                <w:rFonts w:cstheme="minorHAnsi"/>
                <w:sz w:val="20"/>
                <w:szCs w:val="20"/>
              </w:rPr>
              <w:t xml:space="preserve"> time. This provision was subsequently replaced by Article 12 of the law on the police of the Canton of Graubünden of 20/10/2004 (in force since 01/07/2005). </w:t>
            </w:r>
            <w:r w:rsidRPr="005553CC">
              <w:rPr>
                <w:rStyle w:val="sfbbfee58"/>
                <w:rFonts w:cstheme="minorHAnsi"/>
                <w:sz w:val="20"/>
                <w:szCs w:val="20"/>
              </w:rPr>
              <w:t>The judgment was published and disseminated.</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71" w:history="1">
              <w:r w:rsidR="003A6EFC" w:rsidRPr="00935F09">
                <w:rPr>
                  <w:rStyle w:val="Hyperlink"/>
                  <w:b w:val="0"/>
                  <w:bCs w:val="0"/>
                  <w:sz w:val="20"/>
                  <w:szCs w:val="20"/>
                </w:rPr>
                <w:t>CM/ResDH(2012)62</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r w:rsidRPr="007E49E5">
              <w:rPr>
                <w:rFonts w:cstheme="minorHAnsi"/>
                <w:b/>
                <w:sz w:val="20"/>
                <w:szCs w:val="20"/>
              </w:rPr>
              <w:t>Paşaoğlu</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80F56">
              <w:rPr>
                <w:rFonts w:cstheme="minorHAnsi"/>
                <w:b/>
                <w:sz w:val="20"/>
                <w:szCs w:val="20"/>
              </w:rPr>
              <w:t>8932/03</w:t>
            </w:r>
          </w:p>
        </w:tc>
        <w:tc>
          <w:tcPr>
            <w:tcW w:w="1417" w:type="dxa"/>
            <w:tcMar>
              <w:top w:w="113" w:type="dxa"/>
              <w:bottom w:w="113" w:type="dxa"/>
            </w:tcMar>
          </w:tcPr>
          <w:p w:rsidR="003A6EFC" w:rsidRPr="00880F5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80F56">
              <w:rPr>
                <w:rFonts w:cstheme="minorHAnsi"/>
                <w:b/>
                <w:sz w:val="20"/>
                <w:szCs w:val="20"/>
              </w:rPr>
              <w:t>08/10/2008</w:t>
            </w:r>
          </w:p>
          <w:p w:rsidR="003A6EFC" w:rsidRPr="00CB7F9F"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08/07/2008</w:t>
            </w:r>
          </w:p>
        </w:tc>
        <w:tc>
          <w:tcPr>
            <w:tcW w:w="3544" w:type="dxa"/>
            <w:tcMar>
              <w:top w:w="113" w:type="dxa"/>
              <w:bottom w:w="113" w:type="dxa"/>
            </w:tcMar>
          </w:tcPr>
          <w:p w:rsidR="003A6EFC" w:rsidRPr="00880F56" w:rsidRDefault="003A6EFC" w:rsidP="00880F5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Pr>
                <w:rFonts w:cstheme="minorHAnsi"/>
                <w:b/>
                <w:i/>
                <w:color w:val="000000"/>
                <w:sz w:val="20"/>
                <w:szCs w:val="20"/>
                <w:lang w:val="en-US"/>
              </w:rPr>
              <w:t xml:space="preserve">Protection of </w:t>
            </w:r>
            <w:r w:rsidRPr="007E49E5">
              <w:rPr>
                <w:rFonts w:cstheme="minorHAnsi"/>
                <w:b/>
                <w:i/>
                <w:color w:val="000000"/>
                <w:sz w:val="20"/>
                <w:szCs w:val="20"/>
                <w:lang w:val="en-US"/>
              </w:rPr>
              <w:t>private and family life</w:t>
            </w:r>
            <w:r>
              <w:rPr>
                <w:rFonts w:cstheme="minorHAnsi"/>
                <w:b/>
                <w:i/>
                <w:color w:val="000000"/>
                <w:sz w:val="20"/>
                <w:szCs w:val="20"/>
                <w:lang w:val="en-US"/>
              </w:rPr>
              <w:t xml:space="preserve">: </w:t>
            </w:r>
            <w:r w:rsidRPr="00880F56">
              <w:rPr>
                <w:rFonts w:cstheme="minorHAnsi"/>
                <w:i/>
                <w:color w:val="000000"/>
                <w:sz w:val="20"/>
                <w:szCs w:val="20"/>
                <w:lang w:val="en-US"/>
              </w:rPr>
              <w:t xml:space="preserve">Rejection of </w:t>
            </w:r>
            <w:r>
              <w:rPr>
                <w:rFonts w:cstheme="minorHAnsi"/>
                <w:i/>
                <w:color w:val="000000"/>
                <w:sz w:val="20"/>
                <w:szCs w:val="20"/>
                <w:lang w:val="en-US"/>
              </w:rPr>
              <w:t xml:space="preserve">the applicant’s request for </w:t>
            </w:r>
            <w:r w:rsidRPr="00880F56">
              <w:rPr>
                <w:rFonts w:cstheme="minorHAnsi"/>
                <w:i/>
                <w:color w:val="000000"/>
                <w:sz w:val="20"/>
                <w:szCs w:val="20"/>
                <w:lang w:val="en-US"/>
              </w:rPr>
              <w:t xml:space="preserve"> renew</w:t>
            </w:r>
            <w:r>
              <w:rPr>
                <w:rFonts w:cstheme="minorHAnsi"/>
                <w:i/>
                <w:color w:val="000000"/>
                <w:sz w:val="20"/>
                <w:szCs w:val="20"/>
                <w:lang w:val="en-US"/>
              </w:rPr>
              <w:t>a</w:t>
            </w:r>
            <w:r w:rsidRPr="00880F56">
              <w:rPr>
                <w:rFonts w:cstheme="minorHAnsi"/>
                <w:i/>
                <w:color w:val="000000"/>
                <w:sz w:val="20"/>
                <w:szCs w:val="20"/>
                <w:lang w:val="en-US"/>
              </w:rPr>
              <w:t xml:space="preserve">l of his passport </w:t>
            </w:r>
            <w:r>
              <w:rPr>
                <w:rFonts w:cstheme="minorHAnsi"/>
                <w:i/>
                <w:color w:val="000000"/>
                <w:sz w:val="20"/>
                <w:szCs w:val="20"/>
                <w:lang w:val="en-US"/>
              </w:rPr>
              <w:t xml:space="preserve">on account of a “restriction note” </w:t>
            </w:r>
            <w:r w:rsidRPr="00880F56">
              <w:rPr>
                <w:rFonts w:cstheme="minorHAnsi"/>
                <w:i/>
                <w:color w:val="000000"/>
                <w:sz w:val="20"/>
                <w:szCs w:val="20"/>
                <w:lang w:val="en-US"/>
              </w:rPr>
              <w:t>registered in his name b</w:t>
            </w:r>
            <w:r>
              <w:rPr>
                <w:rFonts w:cstheme="minorHAnsi"/>
                <w:i/>
                <w:color w:val="000000"/>
                <w:sz w:val="20"/>
                <w:szCs w:val="20"/>
                <w:lang w:val="en-US"/>
              </w:rPr>
              <w:t xml:space="preserve">y the Ministry of the Interior </w:t>
            </w:r>
            <w:r w:rsidRPr="00880F56">
              <w:rPr>
                <w:rFonts w:cstheme="minorHAnsi"/>
                <w:i/>
                <w:color w:val="000000"/>
                <w:sz w:val="20"/>
                <w:szCs w:val="20"/>
                <w:lang w:val="en-US"/>
              </w:rPr>
              <w:t xml:space="preserve">to which </w:t>
            </w:r>
            <w:r w:rsidRPr="00880F56">
              <w:rPr>
                <w:rFonts w:cstheme="minorHAnsi"/>
                <w:i/>
                <w:color w:val="000000"/>
                <w:sz w:val="20"/>
                <w:szCs w:val="20"/>
                <w:lang w:val="en-US"/>
              </w:rPr>
              <w:lastRenderedPageBreak/>
              <w:t>the applicant had no acces</w:t>
            </w:r>
            <w:r>
              <w:rPr>
                <w:rFonts w:cstheme="minorHAnsi"/>
                <w:i/>
                <w:color w:val="000000"/>
                <w:sz w:val="20"/>
                <w:szCs w:val="20"/>
                <w:lang w:val="en-US"/>
              </w:rPr>
              <w:t>s, i</w:t>
            </w:r>
            <w:r w:rsidRPr="00880F56">
              <w:rPr>
                <w:rFonts w:cstheme="minorHAnsi"/>
                <w:i/>
                <w:color w:val="000000"/>
                <w:sz w:val="20"/>
                <w:szCs w:val="20"/>
                <w:lang w:val="en-US"/>
              </w:rPr>
              <w:t xml:space="preserve">n the absence of any criminal charge against </w:t>
            </w:r>
            <w:r>
              <w:rPr>
                <w:rFonts w:cstheme="minorHAnsi"/>
                <w:i/>
                <w:color w:val="000000"/>
                <w:sz w:val="20"/>
                <w:szCs w:val="20"/>
                <w:lang w:val="en-US"/>
              </w:rPr>
              <w:t>him. (Article 8)</w:t>
            </w:r>
          </w:p>
        </w:tc>
        <w:tc>
          <w:tcPr>
            <w:tcW w:w="5386" w:type="dxa"/>
            <w:tcMar>
              <w:top w:w="113" w:type="dxa"/>
              <w:bottom w:w="113" w:type="dxa"/>
            </w:tcMar>
          </w:tcPr>
          <w:p w:rsidR="003A6EFC" w:rsidRPr="00717328"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80F56">
              <w:rPr>
                <w:rFonts w:cstheme="minorHAnsi"/>
                <w:color w:val="000000"/>
                <w:sz w:val="20"/>
                <w:szCs w:val="20"/>
              </w:rPr>
              <w:lastRenderedPageBreak/>
              <w:t>The restriction notice on the applicant's passport was lifted and there is no restriction on the applicant's entering and leaving the Turkish territory.</w:t>
            </w:r>
            <w:r>
              <w:rPr>
                <w:rFonts w:cstheme="minorHAnsi"/>
                <w:color w:val="000000"/>
                <w:sz w:val="20"/>
                <w:szCs w:val="20"/>
              </w:rPr>
              <w:t xml:space="preserve"> Isolated issue. </w:t>
            </w:r>
            <w:r w:rsidRPr="005553CC">
              <w:rPr>
                <w:rStyle w:val="sfbbfee58"/>
                <w:rFonts w:cstheme="minorHAnsi"/>
                <w:sz w:val="20"/>
                <w:szCs w:val="20"/>
              </w:rPr>
              <w:t>The judgment was translated, published and disseminated.</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72" w:history="1">
              <w:r w:rsidR="003A6EFC" w:rsidRPr="00935F09">
                <w:rPr>
                  <w:rStyle w:val="Hyperlink"/>
                  <w:b w:val="0"/>
                  <w:bCs w:val="0"/>
                  <w:sz w:val="20"/>
                  <w:szCs w:val="20"/>
                </w:rPr>
                <w:t>CM/ResDH(2012)64</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UK / Allen</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13F3E">
              <w:rPr>
                <w:rFonts w:cstheme="minorHAnsi"/>
                <w:b/>
                <w:sz w:val="20"/>
                <w:szCs w:val="20"/>
              </w:rPr>
              <w:t>18837/06</w:t>
            </w:r>
          </w:p>
        </w:tc>
        <w:tc>
          <w:tcPr>
            <w:tcW w:w="1417"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13F3E">
              <w:rPr>
                <w:rFonts w:cstheme="minorHAnsi"/>
                <w:b/>
                <w:sz w:val="20"/>
                <w:szCs w:val="20"/>
              </w:rPr>
              <w:t>30/06/2010</w:t>
            </w:r>
          </w:p>
          <w:p w:rsidR="003A6EFC" w:rsidRPr="00813F3E"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13F3E">
              <w:rPr>
                <w:rFonts w:cstheme="minorHAnsi"/>
                <w:sz w:val="20"/>
                <w:szCs w:val="20"/>
              </w:rPr>
              <w:t>30/03/2010</w:t>
            </w:r>
          </w:p>
        </w:tc>
        <w:tc>
          <w:tcPr>
            <w:tcW w:w="3544" w:type="dxa"/>
            <w:tcMar>
              <w:top w:w="113" w:type="dxa"/>
              <w:bottom w:w="113" w:type="dxa"/>
            </w:tcMar>
          </w:tcPr>
          <w:p w:rsidR="003A6EFC" w:rsidRPr="00813F3E" w:rsidRDefault="003A6EFC" w:rsidP="00F9413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Protection of rights in detention: </w:t>
            </w:r>
            <w:r w:rsidRPr="00813F3E">
              <w:rPr>
                <w:rFonts w:cstheme="minorHAnsi"/>
                <w:i/>
                <w:color w:val="000000"/>
                <w:sz w:val="20"/>
                <w:szCs w:val="20"/>
              </w:rPr>
              <w:t>Denial of the right to test the lawfulness of one’s detention befo</w:t>
            </w:r>
            <w:r>
              <w:rPr>
                <w:rFonts w:cstheme="minorHAnsi"/>
                <w:i/>
                <w:color w:val="000000"/>
                <w:sz w:val="20"/>
                <w:szCs w:val="20"/>
              </w:rPr>
              <w:t>re a court, due to the refusal</w:t>
            </w:r>
            <w:r w:rsidRPr="00813F3E">
              <w:rPr>
                <w:rFonts w:cstheme="minorHAnsi"/>
                <w:i/>
                <w:color w:val="000000"/>
                <w:sz w:val="20"/>
                <w:szCs w:val="20"/>
              </w:rPr>
              <w:t xml:space="preserve"> of a request by her counsel for the applicant to be present at the hearing of an appeal filed by the prosecutor against a previous judicial decision granting her bail.</w:t>
            </w:r>
            <w:r>
              <w:rPr>
                <w:rFonts w:cstheme="minorHAnsi"/>
                <w:i/>
                <w:color w:val="000000"/>
                <w:sz w:val="20"/>
                <w:szCs w:val="20"/>
              </w:rPr>
              <w:t xml:space="preserve"> (Article 5§4)</w:t>
            </w:r>
          </w:p>
        </w:tc>
        <w:tc>
          <w:tcPr>
            <w:tcW w:w="5386" w:type="dxa"/>
            <w:tcMar>
              <w:top w:w="113" w:type="dxa"/>
              <w:bottom w:w="113" w:type="dxa"/>
            </w:tcMar>
          </w:tcPr>
          <w:p w:rsidR="003A6EFC" w:rsidRPr="00B4612E" w:rsidRDefault="003A6EFC" w:rsidP="00F9413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F9413E">
              <w:rPr>
                <w:rFonts w:cstheme="minorHAnsi"/>
                <w:color w:val="000000"/>
                <w:sz w:val="20"/>
                <w:szCs w:val="20"/>
              </w:rPr>
              <w:t>The applicant is no longer held on remand.</w:t>
            </w:r>
            <w:r>
              <w:rPr>
                <w:rFonts w:cstheme="minorHAnsi"/>
                <w:color w:val="000000"/>
                <w:sz w:val="20"/>
                <w:szCs w:val="20"/>
              </w:rPr>
              <w:t xml:space="preserve"> </w:t>
            </w:r>
            <w:r w:rsidRPr="00F9413E">
              <w:rPr>
                <w:rFonts w:cstheme="minorHAnsi"/>
                <w:color w:val="000000"/>
                <w:sz w:val="20"/>
                <w:szCs w:val="20"/>
              </w:rPr>
              <w:t>England and Wales</w:t>
            </w:r>
            <w:r>
              <w:rPr>
                <w:rFonts w:cstheme="minorHAnsi"/>
                <w:color w:val="000000"/>
                <w:sz w:val="20"/>
                <w:szCs w:val="20"/>
              </w:rPr>
              <w:t xml:space="preserve">: </w:t>
            </w:r>
            <w:r w:rsidRPr="00F9413E">
              <w:rPr>
                <w:rFonts w:cstheme="minorHAnsi"/>
                <w:color w:val="000000"/>
                <w:sz w:val="20"/>
                <w:szCs w:val="20"/>
              </w:rPr>
              <w:t xml:space="preserve">An amendment </w:t>
            </w:r>
            <w:r>
              <w:rPr>
                <w:rFonts w:cstheme="minorHAnsi"/>
                <w:color w:val="000000"/>
                <w:sz w:val="20"/>
                <w:szCs w:val="20"/>
              </w:rPr>
              <w:t xml:space="preserve">was introduced in 2010 </w:t>
            </w:r>
            <w:r w:rsidRPr="00F9413E">
              <w:rPr>
                <w:rFonts w:cstheme="minorHAnsi"/>
                <w:color w:val="000000"/>
                <w:sz w:val="20"/>
                <w:szCs w:val="20"/>
              </w:rPr>
              <w:t xml:space="preserve">to Criminal Procedure Rule 19(17) which governs the right of the defendant to be present at the hearing of a prosecution appeal to the Crown Court against the grant of bail made in a magistrates’ court. </w:t>
            </w:r>
            <w:r>
              <w:rPr>
                <w:rFonts w:cstheme="minorHAnsi"/>
                <w:color w:val="000000"/>
                <w:sz w:val="20"/>
                <w:szCs w:val="20"/>
              </w:rPr>
              <w:t>–</w:t>
            </w:r>
            <w:r w:rsidRPr="00F9413E">
              <w:rPr>
                <w:rFonts w:cstheme="minorHAnsi"/>
                <w:color w:val="000000"/>
                <w:sz w:val="20"/>
                <w:szCs w:val="20"/>
              </w:rPr>
              <w:t xml:space="preserve"> Scotland</w:t>
            </w:r>
            <w:r>
              <w:rPr>
                <w:rFonts w:cstheme="minorHAnsi"/>
                <w:color w:val="000000"/>
                <w:sz w:val="20"/>
                <w:szCs w:val="20"/>
              </w:rPr>
              <w:t xml:space="preserve">: </w:t>
            </w:r>
            <w:r w:rsidRPr="00F9413E">
              <w:rPr>
                <w:rFonts w:cstheme="minorHAnsi"/>
                <w:color w:val="000000"/>
                <w:sz w:val="20"/>
                <w:szCs w:val="20"/>
              </w:rPr>
              <w:t xml:space="preserve">On 24 November 2010, the Lord Justice General passed an Act of Adjournal amending the Criminal Procedure Rules to grant the accused an express right to attend Crown bail appeal hearings. In Northern Ireland, the current practice is that defendants are routinely present (often by means of live video link) for the hearing of prosecution appeals against the grant of bail in the High Court. Additionally, a guidance document was issued in June 2010 to all judges with a criminal jurisdiction. </w:t>
            </w:r>
            <w:r w:rsidRPr="005553CC">
              <w:rPr>
                <w:rStyle w:val="sfbbfee58"/>
                <w:rFonts w:cstheme="minorHAnsi"/>
                <w:sz w:val="20"/>
                <w:szCs w:val="20"/>
              </w:rPr>
              <w:t>The judgment was published and disseminated.</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73" w:history="1">
              <w:r w:rsidR="003A6EFC" w:rsidRPr="00516E21">
                <w:rPr>
                  <w:rStyle w:val="Hyperlink"/>
                  <w:b w:val="0"/>
                  <w:bCs w:val="0"/>
                  <w:sz w:val="20"/>
                  <w:szCs w:val="20"/>
                </w:rPr>
                <w:t>CM/ResDH(2012)65</w:t>
              </w:r>
            </w:hyperlink>
          </w:p>
        </w:tc>
        <w:tc>
          <w:tcPr>
            <w:tcW w:w="1280" w:type="dxa"/>
            <w:tcMar>
              <w:top w:w="113" w:type="dxa"/>
              <w:bottom w:w="113" w:type="dxa"/>
            </w:tcMar>
          </w:tcPr>
          <w:p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UK / </w:t>
            </w:r>
            <w:r w:rsidRPr="00F9413E">
              <w:rPr>
                <w:rFonts w:cstheme="minorHAnsi"/>
                <w:b/>
                <w:sz w:val="20"/>
                <w:szCs w:val="20"/>
              </w:rPr>
              <w:t>M.A.K and R.K</w:t>
            </w:r>
          </w:p>
        </w:tc>
        <w:tc>
          <w:tcPr>
            <w:tcW w:w="1134" w:type="dxa"/>
            <w:tcMar>
              <w:top w:w="113" w:type="dxa"/>
              <w:bottom w:w="113" w:type="dxa"/>
            </w:tcMar>
          </w:tcPr>
          <w:p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45901/05+</w:t>
            </w:r>
          </w:p>
        </w:tc>
        <w:tc>
          <w:tcPr>
            <w:tcW w:w="1417" w:type="dxa"/>
            <w:tcMar>
              <w:top w:w="113" w:type="dxa"/>
              <w:bottom w:w="113" w:type="dxa"/>
            </w:tcMar>
          </w:tcPr>
          <w:p w:rsidR="003A6EFC" w:rsidRDefault="003A6EFC" w:rsidP="00F9413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23/06/2010</w:t>
            </w:r>
          </w:p>
          <w:p w:rsidR="003A6EFC" w:rsidRPr="0043143B" w:rsidRDefault="003A6EFC" w:rsidP="00F9413E">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23/03/2010</w:t>
            </w:r>
          </w:p>
        </w:tc>
        <w:tc>
          <w:tcPr>
            <w:tcW w:w="3544" w:type="dxa"/>
            <w:tcMar>
              <w:top w:w="113" w:type="dxa"/>
              <w:bottom w:w="113" w:type="dxa"/>
            </w:tcMar>
          </w:tcPr>
          <w:p w:rsidR="003A6EFC" w:rsidRDefault="003A6EFC" w:rsidP="00F941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r>
              <w:rPr>
                <w:rStyle w:val="hps"/>
                <w:rFonts w:cstheme="minorHAnsi"/>
                <w:b/>
                <w:i/>
                <w:sz w:val="20"/>
                <w:szCs w:val="20"/>
              </w:rPr>
              <w:t xml:space="preserve">Protection of family life and effective remedy: </w:t>
            </w:r>
            <w:r>
              <w:rPr>
                <w:rStyle w:val="hps"/>
                <w:rFonts w:cstheme="minorHAnsi"/>
                <w:i/>
                <w:sz w:val="20"/>
                <w:szCs w:val="20"/>
              </w:rPr>
              <w:t>Medical treatment of a child in a public hospital, in particular conducting tests, without parental consent; prevention without legal basis of the father from visiting his daughter due to suspicion of sexual abuse and failure to consult a dermatologist with due urgency. (Articles 8 and 13)</w:t>
            </w:r>
          </w:p>
          <w:p w:rsidR="003A6EFC" w:rsidRDefault="003A6EFC" w:rsidP="00F941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Style w:val="hps"/>
                <w:rFonts w:cstheme="minorHAnsi"/>
                <w:i/>
                <w:sz w:val="20"/>
                <w:szCs w:val="20"/>
              </w:rPr>
            </w:pPr>
          </w:p>
          <w:p w:rsidR="003A6EFC" w:rsidRPr="00FD56C7"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p>
        </w:tc>
        <w:tc>
          <w:tcPr>
            <w:tcW w:w="5386" w:type="dxa"/>
            <w:tcMar>
              <w:top w:w="113" w:type="dxa"/>
              <w:bottom w:w="113" w:type="dxa"/>
            </w:tcMar>
          </w:tcPr>
          <w:p w:rsidR="003A6EFC" w:rsidRPr="005D2231"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sz w:val="20"/>
                <w:szCs w:val="20"/>
              </w:rPr>
              <w:t>Just satisfaction paid. Statutory guidance to local authorities and others, set out in “Working Together to Safeguard Children”, was revised and issued in 2006 and 2010; Volume I of The Children Act 1989 Guidance and Regulations on Court Orders was revised and reissued in 2008: paragraph 4.53 in the chapter on the Protection of Children, sets out clearly that where a Court makes an Emergency Protection Order (EPO) it may give additional directions as to the contact the child may have with certain persons and may be allowed to have with others. Both of the publications above give guidance on EPOs. Tests conducted without consent: The General Medical Council (GMC), the independent regulator for doctors, has issued a range of guidance.</w:t>
            </w:r>
            <w:r w:rsidRPr="005553CC">
              <w:rPr>
                <w:rStyle w:val="sfbbfee58"/>
                <w:rFonts w:cstheme="minorHAnsi"/>
                <w:sz w:val="20"/>
                <w:szCs w:val="20"/>
              </w:rPr>
              <w:t xml:space="preserve"> The judgment was published and disseminated.</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74" w:history="1">
              <w:r w:rsidR="003A6EFC" w:rsidRPr="00516E21">
                <w:rPr>
                  <w:rStyle w:val="Hyperlink"/>
                  <w:b w:val="0"/>
                  <w:bCs w:val="0"/>
                  <w:sz w:val="20"/>
                  <w:szCs w:val="20"/>
                </w:rPr>
                <w:t>CM/ResDH(2012)66</w:t>
              </w:r>
            </w:hyperlink>
          </w:p>
        </w:tc>
        <w:tc>
          <w:tcPr>
            <w:tcW w:w="1280" w:type="dxa"/>
            <w:tcMar>
              <w:top w:w="113" w:type="dxa"/>
              <w:bottom w:w="113" w:type="dxa"/>
            </w:tcMar>
          </w:tcPr>
          <w:p w:rsidR="003A6EFC" w:rsidRPr="002D76E6" w:rsidRDefault="003A6EFC" w:rsidP="004363F1">
            <w:pPr>
              <w:jc w:val="center"/>
              <w:cnfStyle w:val="000000000000" w:firstRow="0" w:lastRow="0" w:firstColumn="0" w:lastColumn="0" w:oddVBand="0" w:evenVBand="0" w:oddHBand="0" w:evenHBand="0" w:firstRowFirstColumn="0" w:firstRowLastColumn="0" w:lastRowFirstColumn="0" w:lastRowLastColumn="0"/>
              <w:rPr>
                <w:b/>
                <w:sz w:val="20"/>
                <w:szCs w:val="20"/>
              </w:rPr>
            </w:pPr>
            <w:r>
              <w:rPr>
                <w:b/>
                <w:sz w:val="20"/>
                <w:szCs w:val="20"/>
              </w:rPr>
              <w:t xml:space="preserve">UK / </w:t>
            </w:r>
            <w:r w:rsidRPr="00512410">
              <w:rPr>
                <w:b/>
                <w:sz w:val="20"/>
                <w:szCs w:val="20"/>
              </w:rPr>
              <w:t>A.D and O.D</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12410">
              <w:rPr>
                <w:rFonts w:cstheme="minorHAnsi"/>
                <w:b/>
                <w:sz w:val="20"/>
                <w:szCs w:val="20"/>
              </w:rPr>
              <w:t>28680/06</w:t>
            </w:r>
          </w:p>
        </w:tc>
        <w:tc>
          <w:tcPr>
            <w:tcW w:w="1417" w:type="dxa"/>
            <w:tcMar>
              <w:top w:w="113" w:type="dxa"/>
              <w:bottom w:w="113" w:type="dxa"/>
            </w:tcMar>
          </w:tcPr>
          <w:p w:rsidR="003A6EFC" w:rsidRPr="00512410"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12410">
              <w:rPr>
                <w:rFonts w:cstheme="minorHAnsi"/>
                <w:b/>
                <w:sz w:val="20"/>
                <w:szCs w:val="20"/>
              </w:rPr>
              <w:t>16/06/2010</w:t>
            </w:r>
          </w:p>
          <w:p w:rsidR="003A6EFC" w:rsidRPr="00EF73CB"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16/03/2010</w:t>
            </w:r>
          </w:p>
        </w:tc>
        <w:tc>
          <w:tcPr>
            <w:tcW w:w="3544" w:type="dxa"/>
            <w:tcMar>
              <w:top w:w="113" w:type="dxa"/>
              <w:bottom w:w="113" w:type="dxa"/>
            </w:tcMar>
          </w:tcPr>
          <w:p w:rsidR="003A6EFC" w:rsidRPr="00EF73CB"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Protection of family life and effective remedy: </w:t>
            </w:r>
            <w:r>
              <w:rPr>
                <w:rStyle w:val="hps"/>
                <w:rFonts w:cstheme="minorHAnsi"/>
                <w:i/>
                <w:sz w:val="20"/>
                <w:szCs w:val="20"/>
              </w:rPr>
              <w:t>Treatment of a mother and son by local authority care services, in particular their relocation to a family centre without the correct assessment during their stay at the centre; placement of the son in foster care due to the lack of a correct assessment and an unreasonable delay in returning him to his family. (Article 8 and  13 together with 8)</w:t>
            </w:r>
          </w:p>
        </w:tc>
        <w:tc>
          <w:tcPr>
            <w:tcW w:w="5386" w:type="dxa"/>
            <w:tcMar>
              <w:top w:w="113" w:type="dxa"/>
              <w:bottom w:w="113" w:type="dxa"/>
            </w:tcMar>
          </w:tcPr>
          <w:p w:rsidR="003A6EFC" w:rsidRPr="00EF73CB" w:rsidRDefault="003A6EFC" w:rsidP="00516E2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Style w:val="sfbbfee58"/>
                <w:rFonts w:cstheme="minorHAnsi"/>
                <w:sz w:val="20"/>
                <w:szCs w:val="20"/>
              </w:rPr>
              <w:t xml:space="preserve">Revised statutory guidance ‘Working Together to Safeguard Children’ was issued in both 2006 and 2010. Volume I of The Children Act 1989 Guidance and Regulations on Court Orders was revised and reissued in 2008: </w:t>
            </w:r>
            <w:r w:rsidR="00516E21">
              <w:rPr>
                <w:rStyle w:val="sfbbfee58"/>
                <w:rFonts w:cstheme="minorHAnsi"/>
                <w:sz w:val="20"/>
                <w:szCs w:val="20"/>
              </w:rPr>
              <w:t>A</w:t>
            </w:r>
            <w:r>
              <w:rPr>
                <w:rStyle w:val="sfbbfee58"/>
                <w:rFonts w:cstheme="minorHAnsi"/>
                <w:sz w:val="20"/>
                <w:szCs w:val="20"/>
              </w:rPr>
              <w:t>dvice</w:t>
            </w:r>
            <w:r w:rsidR="00516E21">
              <w:rPr>
                <w:rStyle w:val="sfbbfee58"/>
                <w:rFonts w:cstheme="minorHAnsi"/>
                <w:sz w:val="20"/>
                <w:szCs w:val="20"/>
              </w:rPr>
              <w:t xml:space="preserve"> is provided for</w:t>
            </w:r>
            <w:r>
              <w:rPr>
                <w:rStyle w:val="sfbbfee58"/>
                <w:rFonts w:cstheme="minorHAnsi"/>
                <w:sz w:val="20"/>
                <w:szCs w:val="20"/>
              </w:rPr>
              <w:t xml:space="preserve"> cases of concern about a child’s welfare, in particular that a child may be suffering, or is at risk of suffering, harm. </w:t>
            </w:r>
            <w:r w:rsidR="00516E21">
              <w:rPr>
                <w:rStyle w:val="sfbbfee58"/>
                <w:rFonts w:cstheme="minorHAnsi"/>
                <w:sz w:val="20"/>
                <w:szCs w:val="20"/>
              </w:rPr>
              <w:t>A</w:t>
            </w:r>
            <w:r>
              <w:rPr>
                <w:rStyle w:val="sfbbfee58"/>
                <w:rFonts w:cstheme="minorHAnsi"/>
                <w:sz w:val="20"/>
                <w:szCs w:val="20"/>
              </w:rPr>
              <w:t xml:space="preserve">ssessment processes to be followed </w:t>
            </w:r>
            <w:r w:rsidR="00516E21">
              <w:rPr>
                <w:rStyle w:val="sfbbfee58"/>
                <w:rFonts w:cstheme="minorHAnsi"/>
                <w:sz w:val="20"/>
                <w:szCs w:val="20"/>
              </w:rPr>
              <w:t>are set out and emphasise</w:t>
            </w:r>
            <w:r>
              <w:rPr>
                <w:rStyle w:val="sfbbfee58"/>
                <w:rFonts w:cstheme="minorHAnsi"/>
                <w:sz w:val="20"/>
                <w:szCs w:val="20"/>
              </w:rPr>
              <w:t xml:space="preserve"> the importance of evidence based decisions being taken by the local authority to safeguard and promote a child’s welfare. </w:t>
            </w:r>
            <w:r w:rsidR="00516E21">
              <w:rPr>
                <w:rStyle w:val="sfbbfee58"/>
                <w:rFonts w:cstheme="minorHAnsi"/>
                <w:sz w:val="20"/>
                <w:szCs w:val="20"/>
              </w:rPr>
              <w:t xml:space="preserve">The processes </w:t>
            </w:r>
            <w:r>
              <w:rPr>
                <w:rStyle w:val="sfbbfee58"/>
                <w:rFonts w:cstheme="minorHAnsi"/>
                <w:sz w:val="20"/>
                <w:szCs w:val="20"/>
              </w:rPr>
              <w:t xml:space="preserve">before and after care proceedings focus on the power of the Court to give any directions it considers appropriate about medical or psychiatric examination or other necessary assessment of a child when an interim order is made. The purpose of these assessments is to provide the court with the information required to make its decisions. </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75" w:history="1">
              <w:r w:rsidR="003A6EFC" w:rsidRPr="00516E21">
                <w:rPr>
                  <w:rStyle w:val="Hyperlink"/>
                  <w:b w:val="0"/>
                  <w:bCs w:val="0"/>
                  <w:sz w:val="20"/>
                  <w:szCs w:val="20"/>
                </w:rPr>
                <w:t>CM/ResDH(2012)67</w:t>
              </w:r>
            </w:hyperlink>
          </w:p>
        </w:tc>
        <w:tc>
          <w:tcPr>
            <w:tcW w:w="1280" w:type="dxa"/>
            <w:tcMar>
              <w:top w:w="113" w:type="dxa"/>
              <w:bottom w:w="113" w:type="dxa"/>
            </w:tcMar>
          </w:tcPr>
          <w:p w:rsidR="003A6EFC" w:rsidRDefault="003A6EFC" w:rsidP="0012618F">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UK / </w:t>
            </w:r>
            <w:r w:rsidRPr="001E72A2">
              <w:rPr>
                <w:rFonts w:cstheme="minorHAnsi"/>
                <w:b/>
                <w:sz w:val="20"/>
                <w:szCs w:val="20"/>
              </w:rPr>
              <w:t xml:space="preserve">Financial Times Ltd and </w:t>
            </w:r>
            <w:r>
              <w:rPr>
                <w:rFonts w:cstheme="minorHAnsi"/>
                <w:b/>
                <w:sz w:val="20"/>
                <w:szCs w:val="20"/>
              </w:rPr>
              <w:t>O</w:t>
            </w:r>
            <w:r w:rsidRPr="001E72A2">
              <w:rPr>
                <w:rFonts w:cstheme="minorHAnsi"/>
                <w:b/>
                <w:sz w:val="20"/>
                <w:szCs w:val="20"/>
              </w:rPr>
              <w:t>thers</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E72A2">
              <w:rPr>
                <w:rFonts w:cstheme="minorHAnsi"/>
                <w:b/>
                <w:sz w:val="20"/>
                <w:szCs w:val="20"/>
              </w:rPr>
              <w:t>821/03</w:t>
            </w:r>
          </w:p>
        </w:tc>
        <w:tc>
          <w:tcPr>
            <w:tcW w:w="1417" w:type="dxa"/>
            <w:tcMar>
              <w:top w:w="113" w:type="dxa"/>
              <w:bottom w:w="113" w:type="dxa"/>
            </w:tcMar>
          </w:tcPr>
          <w:p w:rsidR="003A6EFC" w:rsidRPr="001E72A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E72A2">
              <w:rPr>
                <w:rFonts w:cstheme="minorHAnsi"/>
                <w:b/>
                <w:sz w:val="20"/>
                <w:szCs w:val="20"/>
              </w:rPr>
              <w:t>15/03/2010</w:t>
            </w:r>
          </w:p>
          <w:p w:rsidR="003A6EFC" w:rsidRPr="000F6F8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15/12/2009</w:t>
            </w:r>
          </w:p>
        </w:tc>
        <w:tc>
          <w:tcPr>
            <w:tcW w:w="3544" w:type="dxa"/>
            <w:tcMar>
              <w:top w:w="113" w:type="dxa"/>
              <w:bottom w:w="113" w:type="dxa"/>
            </w:tcMar>
          </w:tcPr>
          <w:p w:rsidR="003A6EFC" w:rsidRPr="000F6F8C" w:rsidRDefault="003A6EFC" w:rsidP="0064787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F</w:t>
            </w:r>
            <w:r w:rsidRPr="001E72A2">
              <w:rPr>
                <w:rFonts w:cstheme="minorHAnsi"/>
                <w:b/>
                <w:i/>
                <w:color w:val="000000"/>
                <w:sz w:val="20"/>
                <w:szCs w:val="20"/>
                <w:lang w:val="en-US"/>
              </w:rPr>
              <w:t>reedom of expression</w:t>
            </w:r>
            <w:r>
              <w:rPr>
                <w:rFonts w:cstheme="minorHAnsi"/>
                <w:b/>
                <w:i/>
                <w:color w:val="000000"/>
                <w:sz w:val="20"/>
                <w:szCs w:val="20"/>
                <w:lang w:val="en-US"/>
              </w:rPr>
              <w:t>:</w:t>
            </w:r>
            <w:r w:rsidRPr="001E72A2">
              <w:rPr>
                <w:rFonts w:cstheme="minorHAnsi"/>
                <w:b/>
                <w:i/>
                <w:color w:val="000000"/>
                <w:sz w:val="20"/>
                <w:szCs w:val="20"/>
                <w:lang w:val="en-US"/>
              </w:rPr>
              <w:t xml:space="preserve"> </w:t>
            </w:r>
            <w:r w:rsidRPr="00647879">
              <w:rPr>
                <w:rFonts w:cstheme="minorHAnsi"/>
                <w:i/>
                <w:color w:val="000000"/>
                <w:sz w:val="20"/>
                <w:szCs w:val="20"/>
                <w:lang w:val="en-US"/>
              </w:rPr>
              <w:t>Disproportionate interference due to a</w:t>
            </w:r>
            <w:r w:rsidRPr="001E72A2">
              <w:rPr>
                <w:rFonts w:cstheme="minorHAnsi"/>
                <w:i/>
                <w:color w:val="000000"/>
                <w:sz w:val="20"/>
                <w:szCs w:val="20"/>
                <w:lang w:val="en-US"/>
              </w:rPr>
              <w:t xml:space="preserve"> court disclosure order obliging the applicants to provide documents for the purpose of identifying an anonymous journalistic source</w:t>
            </w:r>
            <w:r>
              <w:rPr>
                <w:rFonts w:cstheme="minorHAnsi"/>
                <w:i/>
                <w:color w:val="000000"/>
                <w:sz w:val="20"/>
                <w:szCs w:val="20"/>
                <w:lang w:val="en-US"/>
              </w:rPr>
              <w:t xml:space="preserve"> which had provided confidential information</w:t>
            </w:r>
            <w:r w:rsidRPr="001E72A2">
              <w:rPr>
                <w:rFonts w:cstheme="minorHAnsi"/>
                <w:i/>
                <w:color w:val="000000"/>
                <w:sz w:val="20"/>
                <w:szCs w:val="20"/>
                <w:lang w:val="en-US"/>
              </w:rPr>
              <w:t>.</w:t>
            </w:r>
            <w:r>
              <w:rPr>
                <w:rFonts w:cstheme="minorHAnsi"/>
                <w:i/>
                <w:color w:val="000000"/>
                <w:sz w:val="20"/>
                <w:szCs w:val="20"/>
                <w:lang w:val="en-US"/>
              </w:rPr>
              <w:t>(Article 10)</w:t>
            </w:r>
          </w:p>
        </w:tc>
        <w:tc>
          <w:tcPr>
            <w:tcW w:w="5386" w:type="dxa"/>
            <w:tcMar>
              <w:top w:w="113" w:type="dxa"/>
              <w:bottom w:w="113" w:type="dxa"/>
            </w:tcMar>
          </w:tcPr>
          <w:p w:rsidR="003A6EFC" w:rsidRPr="00B4612E" w:rsidRDefault="003A6EFC" w:rsidP="001261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647879">
              <w:rPr>
                <w:rFonts w:cstheme="minorHAnsi"/>
                <w:color w:val="000000"/>
                <w:sz w:val="20"/>
                <w:szCs w:val="20"/>
              </w:rPr>
              <w:t xml:space="preserve">The Government was not a party to the proceedings in question so is not in a position to apply for the order made by the court to be revoked. However any action to enforce it </w:t>
            </w:r>
            <w:r>
              <w:rPr>
                <w:rFonts w:cstheme="minorHAnsi"/>
                <w:color w:val="000000"/>
                <w:sz w:val="20"/>
                <w:szCs w:val="20"/>
              </w:rPr>
              <w:t xml:space="preserve">now </w:t>
            </w:r>
            <w:r w:rsidRPr="00647879">
              <w:rPr>
                <w:rFonts w:cstheme="minorHAnsi"/>
                <w:color w:val="000000"/>
                <w:sz w:val="20"/>
                <w:szCs w:val="20"/>
              </w:rPr>
              <w:t>would be time-barred.</w:t>
            </w:r>
            <w:r>
              <w:rPr>
                <w:rFonts w:cstheme="minorHAnsi"/>
                <w:color w:val="000000"/>
                <w:sz w:val="20"/>
                <w:szCs w:val="20"/>
              </w:rPr>
              <w:t xml:space="preserve"> </w:t>
            </w:r>
            <w:r w:rsidRPr="005553CC">
              <w:rPr>
                <w:rStyle w:val="sfbbfee58"/>
                <w:rFonts w:cstheme="minorHAnsi"/>
                <w:sz w:val="20"/>
                <w:szCs w:val="20"/>
              </w:rPr>
              <w:t>The judgment was published and disseminated.</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76" w:history="1">
              <w:r w:rsidR="003A6EFC" w:rsidRPr="00874C30">
                <w:rPr>
                  <w:rStyle w:val="Hyperlink"/>
                  <w:b w:val="0"/>
                  <w:bCs w:val="0"/>
                  <w:sz w:val="20"/>
                  <w:szCs w:val="20"/>
                </w:rPr>
                <w:t>CM/ResDH(2012)68</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UK / </w:t>
            </w:r>
            <w:r w:rsidRPr="0012618F">
              <w:rPr>
                <w:rFonts w:cstheme="minorHAnsi"/>
                <w:b/>
                <w:sz w:val="20"/>
                <w:szCs w:val="20"/>
              </w:rPr>
              <w:t>Al-Saadoon and Mufdhi</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61498/08</w:t>
            </w:r>
          </w:p>
        </w:tc>
        <w:tc>
          <w:tcPr>
            <w:tcW w:w="1417"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w:t>
            </w:r>
            <w:r w:rsidRPr="0012618F">
              <w:rPr>
                <w:rFonts w:cstheme="minorHAnsi"/>
                <w:b/>
                <w:sz w:val="20"/>
                <w:szCs w:val="20"/>
              </w:rPr>
              <w:t>4/10/2010</w:t>
            </w:r>
          </w:p>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color w:val="333333"/>
              </w:rPr>
              <w:t>02/03/2010</w:t>
            </w:r>
          </w:p>
        </w:tc>
        <w:tc>
          <w:tcPr>
            <w:tcW w:w="3544" w:type="dxa"/>
            <w:tcMar>
              <w:top w:w="113" w:type="dxa"/>
              <w:bottom w:w="113" w:type="dxa"/>
            </w:tcMar>
          </w:tcPr>
          <w:p w:rsidR="003A6EFC" w:rsidRPr="009B0181" w:rsidRDefault="003A6EFC" w:rsidP="003A6F2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Protection against ill-treatment and and remedy: </w:t>
            </w:r>
            <w:r>
              <w:rPr>
                <w:rStyle w:val="hps"/>
                <w:rFonts w:cstheme="minorHAnsi"/>
                <w:i/>
                <w:sz w:val="20"/>
                <w:szCs w:val="20"/>
              </w:rPr>
              <w:t>Transfer of two Iraqi nationals to Iraqi custody to stand trial for war crimes despite the indication of an interim measure under Rule 39 by the European Court to the effect that the applicants should not be removed from British custody. (Articles 3, 34 and 13)</w:t>
            </w:r>
          </w:p>
        </w:tc>
        <w:tc>
          <w:tcPr>
            <w:tcW w:w="5386" w:type="dxa"/>
            <w:tcMar>
              <w:top w:w="113" w:type="dxa"/>
              <w:bottom w:w="113" w:type="dxa"/>
            </w:tcMar>
          </w:tcPr>
          <w:p w:rsidR="003A6EFC" w:rsidRPr="003A6F2A" w:rsidRDefault="003A6EFC" w:rsidP="001261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1F497D" w:themeColor="text2"/>
                <w:sz w:val="20"/>
                <w:szCs w:val="20"/>
              </w:rPr>
            </w:pPr>
            <w:r w:rsidRPr="003A6F2A">
              <w:rPr>
                <w:rFonts w:cstheme="minorHAnsi"/>
                <w:b/>
                <w:i/>
                <w:color w:val="1F497D" w:themeColor="text2"/>
                <w:sz w:val="20"/>
                <w:szCs w:val="20"/>
              </w:rPr>
              <w:t>Under Article 46</w:t>
            </w:r>
            <w:r w:rsidRPr="003A6F2A">
              <w:rPr>
                <w:rFonts w:cstheme="minorHAnsi"/>
                <w:i/>
                <w:color w:val="1F497D" w:themeColor="text2"/>
                <w:sz w:val="20"/>
                <w:szCs w:val="20"/>
              </w:rPr>
              <w:t xml:space="preserve"> </w:t>
            </w:r>
            <w:r>
              <w:rPr>
                <w:rFonts w:cstheme="minorHAnsi"/>
                <w:i/>
                <w:color w:val="1F497D" w:themeColor="text2"/>
                <w:sz w:val="20"/>
                <w:szCs w:val="20"/>
              </w:rPr>
              <w:t>the ECHR s</w:t>
            </w:r>
            <w:r w:rsidRPr="003A6F2A">
              <w:rPr>
                <w:rFonts w:cstheme="minorHAnsi"/>
                <w:i/>
                <w:color w:val="1F497D" w:themeColor="text2"/>
                <w:sz w:val="20"/>
                <w:szCs w:val="20"/>
              </w:rPr>
              <w:t>t</w:t>
            </w:r>
            <w:r w:rsidR="00874C30">
              <w:rPr>
                <w:rFonts w:cstheme="minorHAnsi"/>
                <w:i/>
                <w:color w:val="1F497D" w:themeColor="text2"/>
                <w:sz w:val="20"/>
                <w:szCs w:val="20"/>
              </w:rPr>
              <w:t>ated that "compliance with the</w:t>
            </w:r>
            <w:r w:rsidRPr="003A6F2A">
              <w:rPr>
                <w:rFonts w:cstheme="minorHAnsi"/>
                <w:i/>
                <w:color w:val="1F497D" w:themeColor="text2"/>
                <w:sz w:val="20"/>
                <w:szCs w:val="20"/>
              </w:rPr>
              <w:t xml:space="preserve"> obligations under Article 3 of the Convention requires the Government to seek to put an end to the applicants' suffering as soon as possible, by taking all possible steps to obtain an assurance from the Iraqi authorities that they will not be subjected to the death penalty".</w:t>
            </w:r>
          </w:p>
          <w:p w:rsidR="003A6EFC" w:rsidRPr="00DA7EE6" w:rsidRDefault="003A6EFC" w:rsidP="001261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12618F">
              <w:rPr>
                <w:rFonts w:cstheme="minorHAnsi"/>
                <w:sz w:val="20"/>
                <w:szCs w:val="20"/>
              </w:rPr>
              <w:t>Al Saadoon and Mufdhi were released from custody by the Iraqi authorities</w:t>
            </w:r>
            <w:r>
              <w:rPr>
                <w:rFonts w:cstheme="minorHAnsi"/>
                <w:sz w:val="20"/>
                <w:szCs w:val="20"/>
              </w:rPr>
              <w:t xml:space="preserve"> in 2011</w:t>
            </w:r>
            <w:r w:rsidRPr="0012618F">
              <w:rPr>
                <w:rFonts w:cstheme="minorHAnsi"/>
                <w:sz w:val="20"/>
                <w:szCs w:val="20"/>
              </w:rPr>
              <w:t xml:space="preserve">. This followed the Cassation Court’s ratification of the decision made by the Iraqi High Tribunal (“IHT”) to acquit the applicants on the basis that there was </w:t>
            </w:r>
            <w:r w:rsidRPr="0012618F">
              <w:rPr>
                <w:rFonts w:cstheme="minorHAnsi"/>
                <w:sz w:val="20"/>
                <w:szCs w:val="20"/>
              </w:rPr>
              <w:lastRenderedPageBreak/>
              <w:t xml:space="preserve">insufficient evidence against them in relation to the charges that they faced. </w:t>
            </w:r>
            <w:r>
              <w:rPr>
                <w:rFonts w:cstheme="minorHAnsi"/>
                <w:sz w:val="20"/>
                <w:szCs w:val="20"/>
              </w:rPr>
              <w:t xml:space="preserve">The Supreme Court came into existence on 01/10/2009; the Supreme Court Rules (Statutory Instrument 2009 No. 1603 (L. 17)) now allow for urgent applications to be made in person, the expedition of proceedings, and that either the Court below (which refused the application) or the Registrar of the Supreme Court may stay the execution of an order pending the determination of the case. At times when the Registry is closed, the Registrar can for urgent business be contacted by telephone (Supreme Court Practice Direction 2). </w:t>
            </w:r>
            <w:r w:rsidRPr="005553CC">
              <w:rPr>
                <w:rStyle w:val="sfbbfee58"/>
                <w:rFonts w:cstheme="minorHAnsi"/>
                <w:sz w:val="20"/>
                <w:szCs w:val="20"/>
              </w:rPr>
              <w:t>The judgment was published and disseminated.</w:t>
            </w:r>
          </w:p>
        </w:tc>
      </w:tr>
      <w:tr w:rsidR="003A6EFC" w:rsidRPr="006516C6"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77" w:history="1">
              <w:r w:rsidR="003A6EFC" w:rsidRPr="00AC560D">
                <w:rPr>
                  <w:rStyle w:val="Hyperlink"/>
                  <w:b w:val="0"/>
                  <w:bCs w:val="0"/>
                  <w:sz w:val="20"/>
                  <w:szCs w:val="20"/>
                </w:rPr>
                <w:t>CM/ResDH(2012)69</w:t>
              </w:r>
            </w:hyperlink>
          </w:p>
        </w:tc>
        <w:tc>
          <w:tcPr>
            <w:tcW w:w="1280" w:type="dxa"/>
            <w:tcMar>
              <w:top w:w="113" w:type="dxa"/>
              <w:bottom w:w="113" w:type="dxa"/>
            </w:tcMar>
          </w:tcPr>
          <w:p w:rsidR="003A6EFC" w:rsidRPr="006516C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6516C6">
              <w:rPr>
                <w:rFonts w:cstheme="minorHAnsi"/>
                <w:b/>
                <w:sz w:val="20"/>
                <w:szCs w:val="20"/>
                <w:lang w:val="de-DE"/>
              </w:rPr>
              <w:t>AUT / Wieser and Bicos Beteiligungen GmbH</w:t>
            </w:r>
          </w:p>
        </w:tc>
        <w:tc>
          <w:tcPr>
            <w:tcW w:w="1134" w:type="dxa"/>
            <w:tcMar>
              <w:top w:w="113" w:type="dxa"/>
              <w:bottom w:w="113" w:type="dxa"/>
            </w:tcMar>
          </w:tcPr>
          <w:p w:rsidR="003A6EFC" w:rsidRPr="006516C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6516C6">
              <w:rPr>
                <w:rFonts w:cstheme="minorHAnsi"/>
                <w:b/>
                <w:sz w:val="20"/>
                <w:szCs w:val="20"/>
                <w:lang w:val="de-DE"/>
              </w:rPr>
              <w:t>74336/01</w:t>
            </w:r>
          </w:p>
        </w:tc>
        <w:tc>
          <w:tcPr>
            <w:tcW w:w="1417" w:type="dxa"/>
            <w:tcMar>
              <w:top w:w="113" w:type="dxa"/>
              <w:bottom w:w="113" w:type="dxa"/>
            </w:tcMar>
          </w:tcPr>
          <w:p w:rsidR="003A6EFC" w:rsidRPr="006516C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de-DE"/>
              </w:rPr>
            </w:pPr>
            <w:r w:rsidRPr="006516C6">
              <w:rPr>
                <w:rFonts w:cstheme="minorHAnsi"/>
                <w:b/>
                <w:sz w:val="20"/>
                <w:szCs w:val="20"/>
                <w:lang w:val="de-DE"/>
              </w:rPr>
              <w:t>16/01/2008</w:t>
            </w:r>
          </w:p>
          <w:p w:rsidR="003A6EFC" w:rsidRPr="006516C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de-DE"/>
              </w:rPr>
            </w:pPr>
            <w:r>
              <w:rPr>
                <w:rFonts w:cstheme="minorHAnsi"/>
                <w:sz w:val="20"/>
                <w:szCs w:val="20"/>
                <w:lang w:val="de-DE"/>
              </w:rPr>
              <w:t>16/10/2008</w:t>
            </w:r>
          </w:p>
        </w:tc>
        <w:tc>
          <w:tcPr>
            <w:tcW w:w="3544" w:type="dxa"/>
            <w:tcMar>
              <w:top w:w="113" w:type="dxa"/>
              <w:bottom w:w="113" w:type="dxa"/>
            </w:tcMar>
          </w:tcPr>
          <w:p w:rsidR="003A6EFC" w:rsidRPr="006516C6" w:rsidRDefault="003A6EFC" w:rsidP="006516C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6516C6">
              <w:rPr>
                <w:rFonts w:cstheme="minorHAnsi"/>
                <w:b/>
                <w:i/>
                <w:color w:val="000000"/>
                <w:sz w:val="20"/>
                <w:szCs w:val="20"/>
              </w:rPr>
              <w:t xml:space="preserve">Protection of correspondence: </w:t>
            </w:r>
            <w:r>
              <w:rPr>
                <w:rFonts w:cstheme="minorHAnsi"/>
                <w:i/>
                <w:color w:val="000000"/>
                <w:sz w:val="20"/>
                <w:szCs w:val="20"/>
              </w:rPr>
              <w:t>Unlawful s</w:t>
            </w:r>
            <w:r w:rsidRPr="006516C6">
              <w:rPr>
                <w:rFonts w:cstheme="minorHAnsi"/>
                <w:i/>
                <w:color w:val="000000"/>
                <w:sz w:val="20"/>
                <w:szCs w:val="20"/>
              </w:rPr>
              <w:t>earch and seizure of electronic data in a lawyer’</w:t>
            </w:r>
            <w:r>
              <w:rPr>
                <w:rFonts w:cstheme="minorHAnsi"/>
                <w:i/>
                <w:color w:val="000000"/>
                <w:sz w:val="20"/>
                <w:szCs w:val="20"/>
              </w:rPr>
              <w:t xml:space="preserve">s </w:t>
            </w:r>
            <w:r w:rsidRPr="006516C6">
              <w:rPr>
                <w:rFonts w:cstheme="minorHAnsi"/>
                <w:i/>
                <w:color w:val="000000"/>
                <w:sz w:val="20"/>
                <w:szCs w:val="20"/>
              </w:rPr>
              <w:t xml:space="preserve">(owner and general manager of a limited-liability company) </w:t>
            </w:r>
            <w:r>
              <w:rPr>
                <w:rFonts w:cstheme="minorHAnsi"/>
                <w:i/>
                <w:color w:val="000000"/>
                <w:sz w:val="20"/>
                <w:szCs w:val="20"/>
              </w:rPr>
              <w:t xml:space="preserve">office </w:t>
            </w:r>
            <w:r w:rsidRPr="006516C6">
              <w:rPr>
                <w:rFonts w:cstheme="minorHAnsi"/>
                <w:i/>
                <w:color w:val="000000"/>
                <w:sz w:val="20"/>
                <w:szCs w:val="20"/>
              </w:rPr>
              <w:t>and the company’s premises, on the basis of a search warrant issued upon a request for legal assistance by the Naples Public Prosecutor's Office. (Article 8)</w:t>
            </w:r>
          </w:p>
        </w:tc>
        <w:tc>
          <w:tcPr>
            <w:tcW w:w="5386" w:type="dxa"/>
            <w:tcMar>
              <w:top w:w="113" w:type="dxa"/>
              <w:bottom w:w="113" w:type="dxa"/>
            </w:tcMar>
          </w:tcPr>
          <w:p w:rsidR="003A6EFC" w:rsidRPr="006516C6" w:rsidRDefault="003A6EFC" w:rsidP="0040767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lang w:val="en-US"/>
              </w:rPr>
              <w:t>T</w:t>
            </w:r>
            <w:r w:rsidRPr="0040767A">
              <w:rPr>
                <w:rFonts w:cstheme="minorHAnsi"/>
                <w:color w:val="000000"/>
                <w:sz w:val="20"/>
                <w:szCs w:val="20"/>
              </w:rPr>
              <w:t>he data in question had not been used as evidence during the proceedings in Italy and that it could no longer be used in the future either, as the Italian court’s judgment had become final.</w:t>
            </w:r>
            <w:r>
              <w:rPr>
                <w:rFonts w:cstheme="minorHAnsi"/>
                <w:color w:val="000000"/>
                <w:sz w:val="20"/>
                <w:szCs w:val="20"/>
              </w:rPr>
              <w:t xml:space="preserve"> T</w:t>
            </w:r>
            <w:r w:rsidRPr="0040767A">
              <w:rPr>
                <w:rFonts w:cstheme="minorHAnsi"/>
                <w:color w:val="000000"/>
                <w:sz w:val="20"/>
                <w:szCs w:val="20"/>
              </w:rPr>
              <w:t>he dome</w:t>
            </w:r>
            <w:r>
              <w:rPr>
                <w:rFonts w:cstheme="minorHAnsi"/>
                <w:color w:val="000000"/>
                <w:sz w:val="20"/>
                <w:szCs w:val="20"/>
              </w:rPr>
              <w:t>stic courts' case-law that the Code of Criminal Procedure</w:t>
            </w:r>
            <w:r w:rsidRPr="0040767A">
              <w:rPr>
                <w:rFonts w:cstheme="minorHAnsi"/>
                <w:color w:val="000000"/>
                <w:sz w:val="20"/>
                <w:szCs w:val="20"/>
              </w:rPr>
              <w:t xml:space="preserve"> provisions for the seizure of object</w:t>
            </w:r>
            <w:r>
              <w:rPr>
                <w:rFonts w:cstheme="minorHAnsi"/>
                <w:color w:val="000000"/>
                <w:sz w:val="20"/>
                <w:szCs w:val="20"/>
              </w:rPr>
              <w:t xml:space="preserve">s </w:t>
            </w:r>
            <w:r w:rsidRPr="0040767A">
              <w:rPr>
                <w:rFonts w:cstheme="minorHAnsi"/>
                <w:color w:val="000000"/>
                <w:sz w:val="20"/>
                <w:szCs w:val="20"/>
              </w:rPr>
              <w:t xml:space="preserve">also apply to the search </w:t>
            </w:r>
            <w:r>
              <w:rPr>
                <w:rFonts w:cstheme="minorHAnsi"/>
                <w:color w:val="000000"/>
                <w:sz w:val="20"/>
                <w:szCs w:val="20"/>
              </w:rPr>
              <w:t xml:space="preserve">for </w:t>
            </w:r>
            <w:r w:rsidRPr="0040767A">
              <w:rPr>
                <w:rFonts w:cstheme="minorHAnsi"/>
                <w:color w:val="000000"/>
                <w:sz w:val="20"/>
                <w:szCs w:val="20"/>
              </w:rPr>
              <w:t xml:space="preserve">and seizure of electronic data. </w:t>
            </w:r>
            <w:r>
              <w:rPr>
                <w:rFonts w:cstheme="minorHAnsi"/>
                <w:color w:val="000000"/>
                <w:sz w:val="20"/>
                <w:szCs w:val="20"/>
              </w:rPr>
              <w:t>I</w:t>
            </w:r>
            <w:r w:rsidRPr="0040767A">
              <w:rPr>
                <w:rFonts w:cstheme="minorHAnsi"/>
                <w:color w:val="000000"/>
                <w:sz w:val="20"/>
                <w:szCs w:val="20"/>
              </w:rPr>
              <w:t>solated incident resulting from its particular circumstances.</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sz w:val="20"/>
                <w:szCs w:val="20"/>
              </w:rPr>
            </w:pPr>
            <w:hyperlink r:id="rId78" w:history="1">
              <w:r w:rsidR="003A6EFC" w:rsidRPr="00AC560D">
                <w:rPr>
                  <w:rStyle w:val="Hyperlink"/>
                  <w:b w:val="0"/>
                  <w:bCs w:val="0"/>
                  <w:sz w:val="20"/>
                  <w:szCs w:val="20"/>
                </w:rPr>
                <w:t>CM/ResDH(2012)70</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AUT / Rusu</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0767A">
              <w:rPr>
                <w:rFonts w:cstheme="minorHAnsi"/>
                <w:b/>
                <w:sz w:val="20"/>
                <w:szCs w:val="20"/>
              </w:rPr>
              <w:t>34082/02</w:t>
            </w:r>
          </w:p>
        </w:tc>
        <w:tc>
          <w:tcPr>
            <w:tcW w:w="1417"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0767A">
              <w:rPr>
                <w:rFonts w:cstheme="minorHAnsi"/>
                <w:b/>
                <w:sz w:val="20"/>
                <w:szCs w:val="20"/>
              </w:rPr>
              <w:t>02/01/2009</w:t>
            </w:r>
          </w:p>
          <w:p w:rsidR="003A6EFC" w:rsidRPr="0040767A"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0767A">
              <w:rPr>
                <w:rFonts w:cstheme="minorHAnsi"/>
                <w:sz w:val="20"/>
                <w:szCs w:val="20"/>
              </w:rPr>
              <w:t>02/10/2009</w:t>
            </w:r>
          </w:p>
        </w:tc>
        <w:tc>
          <w:tcPr>
            <w:tcW w:w="3544" w:type="dxa"/>
            <w:tcMar>
              <w:top w:w="113" w:type="dxa"/>
              <w:bottom w:w="113" w:type="dxa"/>
            </w:tcMar>
          </w:tcPr>
          <w:p w:rsidR="003A6EFC" w:rsidRPr="00583653" w:rsidRDefault="003A6EFC" w:rsidP="009D094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Protection of rights in detention: </w:t>
            </w:r>
            <w:r w:rsidRPr="009D0949">
              <w:rPr>
                <w:rFonts w:cstheme="minorHAnsi"/>
                <w:i/>
                <w:color w:val="000000"/>
                <w:sz w:val="20"/>
                <w:szCs w:val="20"/>
                <w:lang w:val="en-US"/>
              </w:rPr>
              <w:t xml:space="preserve">Arrest and detention pending expulsion </w:t>
            </w:r>
            <w:r>
              <w:rPr>
                <w:rFonts w:cstheme="minorHAnsi"/>
                <w:i/>
                <w:color w:val="000000"/>
                <w:sz w:val="20"/>
                <w:szCs w:val="20"/>
                <w:lang w:val="en-US"/>
              </w:rPr>
              <w:t xml:space="preserve">by the </w:t>
            </w:r>
            <w:r w:rsidRPr="009D0949">
              <w:rPr>
                <w:rFonts w:cstheme="minorHAnsi"/>
                <w:i/>
                <w:color w:val="000000"/>
                <w:sz w:val="20"/>
                <w:szCs w:val="20"/>
                <w:lang w:val="en-US"/>
              </w:rPr>
              <w:t xml:space="preserve">Austrian border police of a Romanian national </w:t>
            </w:r>
            <w:r>
              <w:rPr>
                <w:rFonts w:cstheme="minorHAnsi"/>
                <w:i/>
                <w:color w:val="000000"/>
                <w:sz w:val="20"/>
                <w:szCs w:val="20"/>
                <w:lang w:val="en-US"/>
              </w:rPr>
              <w:t>attempting</w:t>
            </w:r>
            <w:r w:rsidRPr="009D0949">
              <w:rPr>
                <w:rFonts w:cstheme="minorHAnsi"/>
                <w:i/>
                <w:color w:val="000000"/>
                <w:sz w:val="20"/>
                <w:szCs w:val="20"/>
                <w:lang w:val="en-US"/>
              </w:rPr>
              <w:t xml:space="preserve"> to return to Romania from Spain on the basis of documents issued by the French police following the t</w:t>
            </w:r>
            <w:r>
              <w:rPr>
                <w:rFonts w:cstheme="minorHAnsi"/>
                <w:i/>
                <w:color w:val="000000"/>
                <w:sz w:val="20"/>
                <w:szCs w:val="20"/>
                <w:lang w:val="en-US"/>
              </w:rPr>
              <w:t>heft of her passport in France; failure to provide her</w:t>
            </w:r>
            <w:r w:rsidRPr="009D0949">
              <w:rPr>
                <w:rFonts w:cstheme="minorHAnsi"/>
                <w:i/>
                <w:color w:val="000000"/>
                <w:sz w:val="20"/>
                <w:szCs w:val="20"/>
                <w:lang w:val="en-US"/>
              </w:rPr>
              <w:t xml:space="preserve"> with prompt and adequate information of the reasons und</w:t>
            </w:r>
            <w:r>
              <w:rPr>
                <w:rFonts w:cstheme="minorHAnsi"/>
                <w:i/>
                <w:color w:val="000000"/>
                <w:sz w:val="20"/>
                <w:szCs w:val="20"/>
                <w:lang w:val="en-US"/>
              </w:rPr>
              <w:t>erlying her arrest and detention. (Article 5 §§1f + 2)</w:t>
            </w:r>
          </w:p>
        </w:tc>
        <w:tc>
          <w:tcPr>
            <w:tcW w:w="5386" w:type="dxa"/>
            <w:tcMar>
              <w:top w:w="113" w:type="dxa"/>
              <w:bottom w:w="113" w:type="dxa"/>
            </w:tcMar>
          </w:tcPr>
          <w:p w:rsidR="003A6EFC" w:rsidRPr="00B4612E" w:rsidRDefault="003A6EFC" w:rsidP="00C65F3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The applicant was expelled to Romania. I</w:t>
            </w:r>
            <w:r w:rsidRPr="009D0949">
              <w:rPr>
                <w:rFonts w:cstheme="minorHAnsi"/>
                <w:color w:val="000000"/>
                <w:sz w:val="20"/>
                <w:szCs w:val="20"/>
              </w:rPr>
              <w:t>nformation sheets for detainees unde</w:t>
            </w:r>
            <w:r w:rsidR="00AC560D">
              <w:rPr>
                <w:rFonts w:cstheme="minorHAnsi"/>
                <w:color w:val="000000"/>
                <w:sz w:val="20"/>
                <w:szCs w:val="20"/>
              </w:rPr>
              <w:t>r the new 2005 Aliens Act</w:t>
            </w:r>
            <w:r w:rsidRPr="009D0949">
              <w:rPr>
                <w:rFonts w:cstheme="minorHAnsi"/>
                <w:color w:val="000000"/>
                <w:sz w:val="20"/>
                <w:szCs w:val="20"/>
              </w:rPr>
              <w:t xml:space="preserve"> are available </w:t>
            </w:r>
            <w:r>
              <w:rPr>
                <w:rFonts w:cstheme="minorHAnsi"/>
                <w:color w:val="000000"/>
                <w:sz w:val="20"/>
                <w:szCs w:val="20"/>
              </w:rPr>
              <w:t xml:space="preserve">in </w:t>
            </w:r>
            <w:r w:rsidRPr="009D0949">
              <w:rPr>
                <w:rFonts w:cstheme="minorHAnsi"/>
                <w:color w:val="000000"/>
                <w:sz w:val="20"/>
                <w:szCs w:val="20"/>
              </w:rPr>
              <w:t>various languages to police authorities and detention centres via the Intranet site of the Ministry of the Interior.</w:t>
            </w:r>
            <w:r>
              <w:t xml:space="preserve"> </w:t>
            </w:r>
            <w:r>
              <w:rPr>
                <w:rFonts w:cstheme="minorHAnsi"/>
                <w:color w:val="000000"/>
                <w:sz w:val="20"/>
                <w:szCs w:val="20"/>
              </w:rPr>
              <w:t>A</w:t>
            </w:r>
            <w:r w:rsidRPr="001A0AB4">
              <w:rPr>
                <w:rFonts w:cstheme="minorHAnsi"/>
                <w:color w:val="000000"/>
                <w:sz w:val="20"/>
                <w:szCs w:val="20"/>
              </w:rPr>
              <w:t xml:space="preserve"> project </w:t>
            </w:r>
            <w:r>
              <w:rPr>
                <w:rFonts w:cstheme="minorHAnsi"/>
                <w:color w:val="000000"/>
                <w:sz w:val="20"/>
                <w:szCs w:val="20"/>
              </w:rPr>
              <w:t xml:space="preserve">was carried out to </w:t>
            </w:r>
            <w:r w:rsidRPr="001A0AB4">
              <w:rPr>
                <w:rFonts w:cstheme="minorHAnsi"/>
                <w:color w:val="000000"/>
                <w:sz w:val="20"/>
                <w:szCs w:val="20"/>
              </w:rPr>
              <w:t xml:space="preserve">provide improved electronic information for download by foreigners in 40 languages (short video demonstrations and information about reasons for arrest, about access to legal advice including possibilities of appeal against detention pending expulsion </w:t>
            </w:r>
            <w:r>
              <w:rPr>
                <w:rFonts w:cstheme="minorHAnsi"/>
                <w:color w:val="000000"/>
                <w:sz w:val="20"/>
                <w:szCs w:val="20"/>
              </w:rPr>
              <w:t>and about return</w:t>
            </w:r>
            <w:r w:rsidRPr="001A0AB4">
              <w:rPr>
                <w:rFonts w:cstheme="minorHAnsi"/>
                <w:color w:val="000000"/>
                <w:sz w:val="20"/>
                <w:szCs w:val="20"/>
              </w:rPr>
              <w:t>.</w:t>
            </w:r>
            <w:r>
              <w:t xml:space="preserve"> Today </w:t>
            </w:r>
            <w:r w:rsidRPr="001A0AB4">
              <w:rPr>
                <w:rFonts w:cstheme="minorHAnsi"/>
                <w:color w:val="000000"/>
                <w:sz w:val="20"/>
                <w:szCs w:val="20"/>
              </w:rPr>
              <w:t xml:space="preserve">Romanian nationals would fall under the procedures and safeguards of Directive 2004/38/EC. </w:t>
            </w:r>
            <w:r>
              <w:rPr>
                <w:rFonts w:cstheme="minorHAnsi"/>
                <w:color w:val="000000"/>
                <w:sz w:val="20"/>
                <w:szCs w:val="20"/>
              </w:rPr>
              <w:t>T</w:t>
            </w:r>
            <w:r w:rsidRPr="001A0AB4">
              <w:rPr>
                <w:rFonts w:cstheme="minorHAnsi"/>
                <w:color w:val="000000"/>
                <w:sz w:val="20"/>
                <w:szCs w:val="20"/>
              </w:rPr>
              <w:t xml:space="preserve">he option of (assisted) voluntary return would be offered in such a case, so that a citizen of a third State under comparable circumstances would </w:t>
            </w:r>
            <w:r w:rsidRPr="001A0AB4">
              <w:rPr>
                <w:rFonts w:cstheme="minorHAnsi"/>
                <w:color w:val="000000"/>
                <w:sz w:val="20"/>
                <w:szCs w:val="20"/>
              </w:rPr>
              <w:lastRenderedPageBreak/>
              <w:t xml:space="preserve">be able to return to the country of origin without being detained. </w:t>
            </w:r>
            <w:r>
              <w:rPr>
                <w:rFonts w:cstheme="minorHAnsi"/>
                <w:color w:val="000000"/>
                <w:sz w:val="20"/>
                <w:szCs w:val="20"/>
              </w:rPr>
              <w:t>S</w:t>
            </w:r>
            <w:r w:rsidRPr="001A0AB4">
              <w:rPr>
                <w:rFonts w:cstheme="minorHAnsi"/>
                <w:color w:val="000000"/>
                <w:sz w:val="20"/>
                <w:szCs w:val="20"/>
              </w:rPr>
              <w:t xml:space="preserve">tatistics on the number of cases of detention pending deportation and the number of cases where more lenient measures were adopted for the years 2002 </w:t>
            </w:r>
            <w:r>
              <w:rPr>
                <w:rFonts w:cstheme="minorHAnsi"/>
                <w:color w:val="000000"/>
                <w:sz w:val="20"/>
                <w:szCs w:val="20"/>
              </w:rPr>
              <w:t>–</w:t>
            </w:r>
            <w:r w:rsidRPr="001A0AB4">
              <w:rPr>
                <w:rFonts w:cstheme="minorHAnsi"/>
                <w:color w:val="000000"/>
                <w:sz w:val="20"/>
                <w:szCs w:val="20"/>
              </w:rPr>
              <w:t xml:space="preserve"> 2009</w:t>
            </w:r>
            <w:r>
              <w:rPr>
                <w:rFonts w:cstheme="minorHAnsi"/>
                <w:color w:val="000000"/>
                <w:sz w:val="20"/>
                <w:szCs w:val="20"/>
              </w:rPr>
              <w:t xml:space="preserve"> wer provided showing that</w:t>
            </w:r>
            <w:r w:rsidRPr="001A0AB4">
              <w:rPr>
                <w:rFonts w:cstheme="minorHAnsi"/>
                <w:color w:val="000000"/>
                <w:sz w:val="20"/>
                <w:szCs w:val="20"/>
              </w:rPr>
              <w:t xml:space="preserve"> in 2009, the number of detention cases pending deportation was reduced to 5 996 (almost half of the number of the year 2002), with more lenient measures having been ordered in 1 877 instances (more than double the figure of the year 2002). </w:t>
            </w:r>
            <w:r w:rsidRPr="005553CC">
              <w:rPr>
                <w:rStyle w:val="sfbbfee58"/>
                <w:rFonts w:cstheme="minorHAnsi"/>
                <w:sz w:val="20"/>
                <w:szCs w:val="20"/>
              </w:rPr>
              <w:t>The judgment was translated, published and disseminated.</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79" w:history="1">
              <w:r w:rsidR="003A6EFC" w:rsidRPr="00AC560D">
                <w:rPr>
                  <w:rStyle w:val="Hyperlink"/>
                  <w:b w:val="0"/>
                  <w:bCs w:val="0"/>
                  <w:sz w:val="20"/>
                  <w:szCs w:val="20"/>
                </w:rPr>
                <w:t>CM/ResDH(2012)71</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BEL / Lelièvre</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65F37">
              <w:rPr>
                <w:rFonts w:cstheme="minorHAnsi"/>
                <w:b/>
                <w:sz w:val="20"/>
                <w:szCs w:val="20"/>
              </w:rPr>
              <w:t>11287/03</w:t>
            </w:r>
          </w:p>
        </w:tc>
        <w:tc>
          <w:tcPr>
            <w:tcW w:w="1417"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65F37">
              <w:rPr>
                <w:rFonts w:cstheme="minorHAnsi"/>
                <w:b/>
                <w:sz w:val="20"/>
                <w:szCs w:val="20"/>
              </w:rPr>
              <w:t>31/03/2008</w:t>
            </w:r>
          </w:p>
          <w:p w:rsidR="003A6EFC" w:rsidRPr="00C65F37"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5F37">
              <w:rPr>
                <w:rFonts w:cstheme="minorHAnsi"/>
                <w:sz w:val="20"/>
                <w:szCs w:val="20"/>
              </w:rPr>
              <w:t>08/11/2007</w:t>
            </w:r>
          </w:p>
        </w:tc>
        <w:tc>
          <w:tcPr>
            <w:tcW w:w="3544" w:type="dxa"/>
            <w:tcMar>
              <w:top w:w="113" w:type="dxa"/>
              <w:bottom w:w="113" w:type="dxa"/>
            </w:tcMar>
          </w:tcPr>
          <w:p w:rsidR="003A6EFC" w:rsidRPr="001A6BC9" w:rsidRDefault="003A6EFC" w:rsidP="00C65F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Protection of rights in detention: </w:t>
            </w:r>
            <w:r w:rsidRPr="00C65F37">
              <w:rPr>
                <w:rFonts w:cstheme="minorHAnsi"/>
                <w:i/>
                <w:color w:val="000000"/>
                <w:sz w:val="20"/>
                <w:szCs w:val="20"/>
                <w:lang w:val="en-US"/>
              </w:rPr>
              <w:t>Excessive length of detention on remand in the context of highly publicised court proceedings relating to the kidnapping of minors</w:t>
            </w:r>
            <w:r>
              <w:rPr>
                <w:rFonts w:cstheme="minorHAnsi"/>
                <w:i/>
                <w:color w:val="000000"/>
                <w:sz w:val="20"/>
                <w:szCs w:val="20"/>
                <w:lang w:val="en-US"/>
              </w:rPr>
              <w:t>.</w:t>
            </w:r>
            <w:r w:rsidRPr="00C65F37">
              <w:rPr>
                <w:rFonts w:cstheme="minorHAnsi"/>
                <w:i/>
                <w:color w:val="000000"/>
                <w:sz w:val="20"/>
                <w:szCs w:val="20"/>
                <w:lang w:val="en-US"/>
              </w:rPr>
              <w:t xml:space="preserve"> (Article </w:t>
            </w:r>
            <w:r>
              <w:rPr>
                <w:rFonts w:cstheme="minorHAnsi"/>
                <w:i/>
                <w:color w:val="000000"/>
                <w:sz w:val="20"/>
                <w:szCs w:val="20"/>
                <w:lang w:val="en-US"/>
              </w:rPr>
              <w:t>5 §3)</w:t>
            </w:r>
          </w:p>
        </w:tc>
        <w:tc>
          <w:tcPr>
            <w:tcW w:w="5386" w:type="dxa"/>
            <w:tcMar>
              <w:top w:w="113" w:type="dxa"/>
              <w:bottom w:w="113" w:type="dxa"/>
            </w:tcMar>
          </w:tcPr>
          <w:p w:rsidR="003A6EFC" w:rsidRPr="00B4612E" w:rsidRDefault="003A6EFC" w:rsidP="00B913D1">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The applicant was sentenced to 25 years of imprisonment. T</w:t>
            </w:r>
            <w:r w:rsidRPr="00C65F37">
              <w:rPr>
                <w:rFonts w:cstheme="minorHAnsi"/>
                <w:color w:val="000000"/>
                <w:sz w:val="20"/>
                <w:szCs w:val="20"/>
              </w:rPr>
              <w:t xml:space="preserve">he present case stems from an application in concreto of the </w:t>
            </w:r>
            <w:r>
              <w:rPr>
                <w:rFonts w:cstheme="minorHAnsi"/>
                <w:color w:val="000000"/>
                <w:sz w:val="20"/>
                <w:szCs w:val="20"/>
              </w:rPr>
              <w:t xml:space="preserve">legislation 1990 </w:t>
            </w:r>
            <w:r w:rsidRPr="00C65F37">
              <w:rPr>
                <w:rFonts w:cstheme="minorHAnsi"/>
                <w:color w:val="000000"/>
                <w:sz w:val="20"/>
                <w:szCs w:val="20"/>
              </w:rPr>
              <w:t>on preventive detention</w:t>
            </w:r>
            <w:r>
              <w:rPr>
                <w:rFonts w:cstheme="minorHAnsi"/>
                <w:color w:val="000000"/>
                <w:sz w:val="20"/>
                <w:szCs w:val="20"/>
              </w:rPr>
              <w:t xml:space="preserve"> I</w:t>
            </w:r>
            <w:r w:rsidRPr="0040767A">
              <w:rPr>
                <w:rFonts w:cstheme="minorHAnsi"/>
                <w:color w:val="000000"/>
                <w:sz w:val="20"/>
                <w:szCs w:val="20"/>
              </w:rPr>
              <w:t xml:space="preserve">solated incident </w:t>
            </w:r>
            <w:r>
              <w:rPr>
                <w:rFonts w:cstheme="minorHAnsi"/>
                <w:color w:val="000000"/>
                <w:sz w:val="20"/>
                <w:szCs w:val="20"/>
              </w:rPr>
              <w:t>in its particular circumstances: t</w:t>
            </w:r>
            <w:r w:rsidRPr="00C65F37">
              <w:rPr>
                <w:rFonts w:cstheme="minorHAnsi"/>
                <w:color w:val="000000"/>
                <w:sz w:val="20"/>
                <w:szCs w:val="20"/>
              </w:rPr>
              <w:t xml:space="preserve">he complexity of the case, the multiplicity of actors, the gravity of the offenses, the </w:t>
            </w:r>
            <w:r>
              <w:rPr>
                <w:rFonts w:cstheme="minorHAnsi"/>
                <w:color w:val="000000"/>
                <w:sz w:val="20"/>
                <w:szCs w:val="20"/>
              </w:rPr>
              <w:t xml:space="preserve">publicity </w:t>
            </w:r>
            <w:r w:rsidRPr="00C65F37">
              <w:rPr>
                <w:rFonts w:cstheme="minorHAnsi"/>
                <w:color w:val="000000"/>
                <w:sz w:val="20"/>
                <w:szCs w:val="20"/>
              </w:rPr>
              <w:t>of the case, etc.), closely related to the particularities of the Dutroux case.</w:t>
            </w:r>
            <w:r>
              <w:rPr>
                <w:rFonts w:cstheme="minorHAnsi"/>
                <w:color w:val="000000"/>
                <w:sz w:val="20"/>
                <w:szCs w:val="20"/>
              </w:rPr>
              <w:t xml:space="preserve"> </w:t>
            </w:r>
            <w:r w:rsidRPr="005553CC">
              <w:rPr>
                <w:rStyle w:val="sfbbfee58"/>
                <w:rFonts w:cstheme="minorHAnsi"/>
                <w:sz w:val="20"/>
                <w:szCs w:val="20"/>
              </w:rPr>
              <w:t>The judgment was published and disseminated.</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80" w:history="1">
              <w:r w:rsidR="003A6EFC" w:rsidRPr="00AC560D">
                <w:rPr>
                  <w:rStyle w:val="Hyperlink"/>
                  <w:b w:val="0"/>
                  <w:bCs w:val="0"/>
                  <w:sz w:val="20"/>
                  <w:szCs w:val="20"/>
                </w:rPr>
                <w:t>CM/ResDH(2012)72</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CRO / </w:t>
            </w:r>
            <w:r w:rsidRPr="00B913D1">
              <w:rPr>
                <w:rFonts w:cstheme="minorHAnsi"/>
                <w:b/>
                <w:sz w:val="20"/>
                <w:szCs w:val="20"/>
              </w:rPr>
              <w:t>Majski (No. 2)</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913D1">
              <w:rPr>
                <w:rFonts w:cstheme="minorHAnsi"/>
                <w:b/>
                <w:sz w:val="20"/>
                <w:szCs w:val="20"/>
              </w:rPr>
              <w:t>16924/08</w:t>
            </w:r>
          </w:p>
        </w:tc>
        <w:tc>
          <w:tcPr>
            <w:tcW w:w="1417" w:type="dxa"/>
            <w:tcMar>
              <w:top w:w="113" w:type="dxa"/>
              <w:bottom w:w="113" w:type="dxa"/>
            </w:tcMar>
          </w:tcPr>
          <w:p w:rsidR="003A6EFC" w:rsidRPr="00B913D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913D1">
              <w:rPr>
                <w:rFonts w:cstheme="minorHAnsi"/>
                <w:b/>
                <w:sz w:val="20"/>
                <w:szCs w:val="20"/>
              </w:rPr>
              <w:t>19/10/2011</w:t>
            </w:r>
          </w:p>
          <w:p w:rsidR="003A6EFC" w:rsidRPr="00E9578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19/07/2011</w:t>
            </w:r>
          </w:p>
        </w:tc>
        <w:tc>
          <w:tcPr>
            <w:tcW w:w="3544" w:type="dxa"/>
            <w:tcMar>
              <w:top w:w="113" w:type="dxa"/>
              <w:bottom w:w="113" w:type="dxa"/>
            </w:tcMar>
          </w:tcPr>
          <w:p w:rsidR="003A6EFC" w:rsidRPr="00E95782" w:rsidRDefault="003A6EFC" w:rsidP="00F30066">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Style w:val="hps"/>
                <w:rFonts w:cstheme="minorHAnsi"/>
                <w:b/>
                <w:i/>
                <w:sz w:val="20"/>
                <w:szCs w:val="20"/>
              </w:rPr>
              <w:t xml:space="preserve">Access to and efficient functioning of justice: </w:t>
            </w:r>
            <w:r w:rsidRPr="00F30066">
              <w:rPr>
                <w:rStyle w:val="hps"/>
                <w:rFonts w:cstheme="minorHAnsi"/>
                <w:i/>
                <w:sz w:val="20"/>
                <w:szCs w:val="20"/>
              </w:rPr>
              <w:t>R</w:t>
            </w:r>
            <w:r w:rsidRPr="00F30066">
              <w:rPr>
                <w:rFonts w:cstheme="minorHAnsi"/>
                <w:i/>
                <w:color w:val="000000"/>
                <w:sz w:val="20"/>
                <w:szCs w:val="20"/>
              </w:rPr>
              <w:t>efusal o</w:t>
            </w:r>
            <w:r>
              <w:rPr>
                <w:rFonts w:cstheme="minorHAnsi"/>
                <w:i/>
                <w:color w:val="000000"/>
                <w:sz w:val="20"/>
                <w:szCs w:val="20"/>
              </w:rPr>
              <w:t>f domestic courts to examine the applicant’s</w:t>
            </w:r>
            <w:r w:rsidRPr="00F30066">
              <w:rPr>
                <w:rFonts w:cstheme="minorHAnsi"/>
                <w:i/>
                <w:color w:val="000000"/>
                <w:sz w:val="20"/>
                <w:szCs w:val="20"/>
              </w:rPr>
              <w:t xml:space="preserve"> case on merits, despite the fact that the State Attorneys Council had informed him to resort to a wrong remedy</w:t>
            </w:r>
            <w:r>
              <w:rPr>
                <w:rFonts w:cstheme="minorHAnsi"/>
                <w:i/>
                <w:color w:val="000000"/>
                <w:sz w:val="20"/>
                <w:szCs w:val="20"/>
              </w:rPr>
              <w:t>.</w:t>
            </w:r>
            <w:r w:rsidRPr="00F30066">
              <w:rPr>
                <w:rFonts w:cstheme="minorHAnsi"/>
                <w:i/>
                <w:color w:val="000000"/>
                <w:sz w:val="20"/>
                <w:szCs w:val="20"/>
              </w:rPr>
              <w:t xml:space="preserve"> (Article 6</w:t>
            </w:r>
            <w:r>
              <w:rPr>
                <w:rFonts w:cstheme="minorHAnsi"/>
                <w:i/>
                <w:color w:val="000000"/>
                <w:sz w:val="20"/>
                <w:szCs w:val="20"/>
              </w:rPr>
              <w:t xml:space="preserve"> §1)</w:t>
            </w:r>
          </w:p>
        </w:tc>
        <w:tc>
          <w:tcPr>
            <w:tcW w:w="5386" w:type="dxa"/>
            <w:tcMar>
              <w:top w:w="113" w:type="dxa"/>
              <w:bottom w:w="113" w:type="dxa"/>
            </w:tcMar>
          </w:tcPr>
          <w:p w:rsidR="003A6EFC" w:rsidRPr="004A5524" w:rsidRDefault="003A6EFC" w:rsidP="007B646B">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333333"/>
                <w:sz w:val="20"/>
                <w:szCs w:val="20"/>
                <w:lang w:eastAsia="en-GB"/>
              </w:rPr>
            </w:pPr>
            <w:r>
              <w:rPr>
                <w:rFonts w:cstheme="minorHAnsi"/>
                <w:color w:val="000000"/>
                <w:sz w:val="20"/>
                <w:szCs w:val="20"/>
              </w:rPr>
              <w:t>T</w:t>
            </w:r>
            <w:r w:rsidRPr="00F30066">
              <w:rPr>
                <w:rFonts w:cstheme="minorHAnsi"/>
                <w:color w:val="000000"/>
                <w:sz w:val="20"/>
                <w:szCs w:val="20"/>
              </w:rPr>
              <w:t>he applicant's petition for re</w:t>
            </w:r>
            <w:r>
              <w:rPr>
                <w:rFonts w:cstheme="minorHAnsi"/>
                <w:color w:val="000000"/>
                <w:sz w:val="20"/>
                <w:szCs w:val="20"/>
              </w:rPr>
              <w:t>opening of proceedings was dismissed</w:t>
            </w:r>
            <w:r w:rsidRPr="00F30066">
              <w:rPr>
                <w:rFonts w:cstheme="minorHAnsi"/>
                <w:color w:val="000000"/>
                <w:sz w:val="20"/>
                <w:szCs w:val="20"/>
              </w:rPr>
              <w:t xml:space="preserve"> as it was lodged out of time</w:t>
            </w:r>
            <w:r>
              <w:rPr>
                <w:rFonts w:cstheme="minorHAnsi"/>
                <w:color w:val="000000"/>
                <w:sz w:val="20"/>
                <w:szCs w:val="20"/>
              </w:rPr>
              <w:t xml:space="preserve">. </w:t>
            </w:r>
            <w:r w:rsidRPr="00F30066">
              <w:rPr>
                <w:rFonts w:eastAsia="Times New Roman" w:cs="Times New Roman"/>
                <w:color w:val="333333"/>
                <w:sz w:val="20"/>
                <w:szCs w:val="20"/>
                <w:lang w:eastAsia="en-GB"/>
              </w:rPr>
              <w:t xml:space="preserve">The new </w:t>
            </w:r>
            <w:r>
              <w:rPr>
                <w:rFonts w:eastAsia="Times New Roman" w:cs="Times New Roman"/>
                <w:color w:val="333333"/>
                <w:sz w:val="20"/>
                <w:szCs w:val="20"/>
                <w:lang w:eastAsia="en-GB"/>
              </w:rPr>
              <w:t xml:space="preserve">Law on Administrative Disputes </w:t>
            </w:r>
            <w:r w:rsidRPr="00F30066">
              <w:rPr>
                <w:rFonts w:eastAsia="Times New Roman" w:cs="Times New Roman"/>
                <w:color w:val="333333"/>
                <w:sz w:val="20"/>
                <w:szCs w:val="20"/>
                <w:lang w:eastAsia="en-GB"/>
              </w:rPr>
              <w:t xml:space="preserve">entered into force on </w:t>
            </w:r>
            <w:r>
              <w:rPr>
                <w:rFonts w:eastAsia="Times New Roman" w:cs="Times New Roman"/>
                <w:color w:val="333333"/>
                <w:sz w:val="20"/>
                <w:szCs w:val="20"/>
                <w:lang w:eastAsia="en-GB"/>
              </w:rPr>
              <w:t>01/01/2012 regulating</w:t>
            </w:r>
            <w:r w:rsidRPr="00F30066">
              <w:rPr>
                <w:rFonts w:eastAsia="Times New Roman" w:cs="Times New Roman"/>
                <w:color w:val="333333"/>
                <w:sz w:val="20"/>
                <w:szCs w:val="20"/>
                <w:lang w:eastAsia="en-GB"/>
              </w:rPr>
              <w:t xml:space="preserve"> proceedings before</w:t>
            </w:r>
            <w:r>
              <w:rPr>
                <w:rFonts w:eastAsia="Times New Roman" w:cs="Times New Roman"/>
                <w:color w:val="333333"/>
                <w:sz w:val="20"/>
                <w:szCs w:val="20"/>
                <w:lang w:eastAsia="en-GB"/>
              </w:rPr>
              <w:t xml:space="preserve"> first instance</w:t>
            </w:r>
            <w:r w:rsidRPr="00F30066">
              <w:rPr>
                <w:rFonts w:eastAsia="Times New Roman" w:cs="Times New Roman"/>
                <w:color w:val="333333"/>
                <w:sz w:val="20"/>
                <w:szCs w:val="20"/>
                <w:lang w:eastAsia="en-GB"/>
              </w:rPr>
              <w:t xml:space="preserve"> </w:t>
            </w:r>
            <w:r>
              <w:rPr>
                <w:rFonts w:eastAsia="Times New Roman" w:cs="Times New Roman"/>
                <w:color w:val="333333"/>
                <w:sz w:val="20"/>
                <w:szCs w:val="20"/>
                <w:lang w:eastAsia="en-GB"/>
              </w:rPr>
              <w:t>administrative c</w:t>
            </w:r>
            <w:r w:rsidRPr="00F30066">
              <w:rPr>
                <w:rFonts w:eastAsia="Times New Roman" w:cs="Times New Roman"/>
                <w:color w:val="333333"/>
                <w:sz w:val="20"/>
                <w:szCs w:val="20"/>
                <w:lang w:eastAsia="en-GB"/>
              </w:rPr>
              <w:t>ourts and the High Administr</w:t>
            </w:r>
            <w:r>
              <w:rPr>
                <w:rFonts w:eastAsia="Times New Roman" w:cs="Times New Roman"/>
                <w:color w:val="333333"/>
                <w:sz w:val="20"/>
                <w:szCs w:val="20"/>
                <w:lang w:eastAsia="en-GB"/>
              </w:rPr>
              <w:t>ative Court</w:t>
            </w:r>
            <w:r w:rsidRPr="00F30066">
              <w:rPr>
                <w:rFonts w:eastAsia="Times New Roman" w:cs="Times New Roman"/>
                <w:color w:val="333333"/>
                <w:sz w:val="20"/>
                <w:szCs w:val="20"/>
                <w:lang w:eastAsia="en-GB"/>
              </w:rPr>
              <w:t>.</w:t>
            </w:r>
            <w:r>
              <w:rPr>
                <w:rFonts w:eastAsia="Times New Roman" w:cs="Times New Roman"/>
                <w:color w:val="333333"/>
                <w:sz w:val="20"/>
                <w:szCs w:val="20"/>
                <w:lang w:eastAsia="en-GB"/>
              </w:rPr>
              <w:t xml:space="preserve"> It </w:t>
            </w:r>
            <w:r w:rsidRPr="00F30066">
              <w:rPr>
                <w:rFonts w:eastAsia="Times New Roman" w:cs="Times New Roman"/>
                <w:color w:val="333333"/>
                <w:sz w:val="20"/>
                <w:szCs w:val="20"/>
                <w:lang w:eastAsia="en-GB"/>
              </w:rPr>
              <w:t xml:space="preserve">stipulates that court shall </w:t>
            </w:r>
            <w:r>
              <w:rPr>
                <w:rFonts w:eastAsia="Times New Roman" w:cs="Times New Roman"/>
                <w:color w:val="333333"/>
                <w:sz w:val="20"/>
                <w:szCs w:val="20"/>
                <w:lang w:eastAsia="en-GB"/>
              </w:rPr>
              <w:t xml:space="preserve">prevent </w:t>
            </w:r>
            <w:r w:rsidRPr="00F30066">
              <w:rPr>
                <w:rFonts w:eastAsia="Times New Roman" w:cs="Times New Roman"/>
                <w:color w:val="333333"/>
                <w:sz w:val="20"/>
                <w:szCs w:val="20"/>
                <w:lang w:eastAsia="en-GB"/>
              </w:rPr>
              <w:t xml:space="preserve">ignorance of parties </w:t>
            </w:r>
            <w:r>
              <w:rPr>
                <w:rFonts w:eastAsia="Times New Roman" w:cs="Times New Roman"/>
                <w:color w:val="333333"/>
                <w:sz w:val="20"/>
                <w:szCs w:val="20"/>
                <w:lang w:eastAsia="en-GB"/>
              </w:rPr>
              <w:t xml:space="preserve">to </w:t>
            </w:r>
            <w:r w:rsidRPr="00F30066">
              <w:rPr>
                <w:rFonts w:eastAsia="Times New Roman" w:cs="Times New Roman"/>
                <w:color w:val="333333"/>
                <w:sz w:val="20"/>
                <w:szCs w:val="20"/>
                <w:lang w:eastAsia="en-GB"/>
              </w:rPr>
              <w:t>harm their</w:t>
            </w:r>
            <w:r>
              <w:rPr>
                <w:rFonts w:eastAsia="Times New Roman" w:cs="Times New Roman"/>
                <w:color w:val="333333"/>
                <w:sz w:val="20"/>
                <w:szCs w:val="20"/>
                <w:lang w:eastAsia="en-GB"/>
              </w:rPr>
              <w:t xml:space="preserve"> procedural</w:t>
            </w:r>
            <w:r w:rsidRPr="00F30066">
              <w:rPr>
                <w:rFonts w:eastAsia="Times New Roman" w:cs="Times New Roman"/>
                <w:color w:val="333333"/>
                <w:sz w:val="20"/>
                <w:szCs w:val="20"/>
                <w:lang w:eastAsia="en-GB"/>
              </w:rPr>
              <w:t xml:space="preserve"> rights prescribed by law.</w:t>
            </w:r>
            <w:r>
              <w:rPr>
                <w:rFonts w:eastAsia="Times New Roman" w:cs="Times New Roman"/>
                <w:color w:val="333333"/>
                <w:sz w:val="20"/>
                <w:szCs w:val="20"/>
                <w:lang w:eastAsia="en-GB"/>
              </w:rPr>
              <w:t xml:space="preserve"> T</w:t>
            </w:r>
            <w:r w:rsidRPr="00F30066">
              <w:rPr>
                <w:rFonts w:eastAsia="Times New Roman" w:cs="Times New Roman"/>
                <w:color w:val="333333"/>
                <w:sz w:val="20"/>
                <w:szCs w:val="20"/>
                <w:lang w:eastAsia="en-GB"/>
              </w:rPr>
              <w:t>he court shall call upon the plaintiff to remedy the deficiency within a set time-limit. The same rule applies in appellate proceedings regarding the deficiencies of an appeal.</w:t>
            </w:r>
            <w:r>
              <w:rPr>
                <w:rFonts w:eastAsia="Times New Roman" w:cs="Times New Roman"/>
                <w:color w:val="333333"/>
                <w:sz w:val="20"/>
                <w:szCs w:val="20"/>
                <w:lang w:eastAsia="en-GB"/>
              </w:rPr>
              <w:t xml:space="preserve"> </w:t>
            </w:r>
            <w:r w:rsidRPr="00F30066">
              <w:rPr>
                <w:rFonts w:eastAsia="Times New Roman" w:cs="Times New Roman"/>
                <w:color w:val="333333"/>
                <w:sz w:val="20"/>
                <w:szCs w:val="20"/>
                <w:lang w:eastAsia="en-GB"/>
              </w:rPr>
              <w:t>Regarding remedies available against d</w:t>
            </w:r>
            <w:r>
              <w:rPr>
                <w:rFonts w:eastAsia="Times New Roman" w:cs="Times New Roman"/>
                <w:color w:val="333333"/>
                <w:sz w:val="20"/>
                <w:szCs w:val="20"/>
                <w:lang w:eastAsia="en-GB"/>
              </w:rPr>
              <w:t>ecisions of the State Attorney'</w:t>
            </w:r>
            <w:r w:rsidRPr="00F30066">
              <w:rPr>
                <w:rFonts w:eastAsia="Times New Roman" w:cs="Times New Roman"/>
                <w:color w:val="333333"/>
                <w:sz w:val="20"/>
                <w:szCs w:val="20"/>
                <w:lang w:eastAsia="en-GB"/>
              </w:rPr>
              <w:t xml:space="preserve">s Council, </w:t>
            </w:r>
            <w:r>
              <w:rPr>
                <w:rFonts w:eastAsia="Times New Roman" w:cs="Times New Roman"/>
                <w:color w:val="333333"/>
                <w:sz w:val="20"/>
                <w:szCs w:val="20"/>
                <w:lang w:eastAsia="en-GB"/>
              </w:rPr>
              <w:t>t</w:t>
            </w:r>
            <w:r w:rsidRPr="00F30066">
              <w:rPr>
                <w:rFonts w:eastAsia="Times New Roman" w:cs="Times New Roman"/>
                <w:color w:val="333333"/>
                <w:sz w:val="20"/>
                <w:szCs w:val="20"/>
                <w:lang w:eastAsia="en-GB"/>
              </w:rPr>
              <w:t xml:space="preserve">he Administrative Court held </w:t>
            </w:r>
            <w:r>
              <w:rPr>
                <w:rFonts w:eastAsia="Times New Roman" w:cs="Times New Roman"/>
                <w:color w:val="333333"/>
                <w:sz w:val="20"/>
                <w:szCs w:val="20"/>
                <w:lang w:eastAsia="en-GB"/>
              </w:rPr>
              <w:t xml:space="preserve">in November 2004 </w:t>
            </w:r>
            <w:r w:rsidRPr="00F30066">
              <w:rPr>
                <w:rFonts w:eastAsia="Times New Roman" w:cs="Times New Roman"/>
                <w:color w:val="333333"/>
                <w:sz w:val="20"/>
                <w:szCs w:val="20"/>
                <w:lang w:eastAsia="en-GB"/>
              </w:rPr>
              <w:t>that such decisions could only be challenged by a request for the protection of constitutionally guaranteed right</w:t>
            </w:r>
            <w:r>
              <w:rPr>
                <w:rFonts w:eastAsia="Times New Roman" w:cs="Times New Roman"/>
                <w:color w:val="333333"/>
                <w:sz w:val="20"/>
                <w:szCs w:val="20"/>
                <w:lang w:eastAsia="en-GB"/>
              </w:rPr>
              <w:t>s</w:t>
            </w:r>
            <w:r w:rsidRPr="00F30066">
              <w:rPr>
                <w:rFonts w:eastAsia="Times New Roman" w:cs="Times New Roman"/>
                <w:color w:val="333333"/>
                <w:sz w:val="20"/>
                <w:szCs w:val="20"/>
                <w:lang w:eastAsia="en-GB"/>
              </w:rPr>
              <w:t>.</w:t>
            </w:r>
            <w:r>
              <w:rPr>
                <w:rFonts w:eastAsia="Times New Roman" w:cs="Times New Roman"/>
                <w:color w:val="333333"/>
                <w:sz w:val="20"/>
                <w:szCs w:val="20"/>
                <w:lang w:eastAsia="en-GB"/>
              </w:rPr>
              <w:t xml:space="preserve"> </w:t>
            </w:r>
            <w:r w:rsidRPr="005553CC">
              <w:rPr>
                <w:rStyle w:val="sfbbfee58"/>
                <w:rFonts w:cstheme="minorHAnsi"/>
                <w:sz w:val="20"/>
                <w:szCs w:val="20"/>
              </w:rPr>
              <w:t xml:space="preserve">The judgment was translated, published and </w:t>
            </w:r>
            <w:r w:rsidRPr="005553CC">
              <w:rPr>
                <w:rStyle w:val="sfbbfee58"/>
                <w:rFonts w:cstheme="minorHAnsi"/>
                <w:sz w:val="20"/>
                <w:szCs w:val="20"/>
              </w:rPr>
              <w:lastRenderedPageBreak/>
              <w:t>disseminated.</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81" w:history="1">
              <w:r w:rsidR="003A6EFC" w:rsidRPr="00AC560D">
                <w:rPr>
                  <w:rStyle w:val="Hyperlink"/>
                  <w:b w:val="0"/>
                  <w:bCs w:val="0"/>
                  <w:sz w:val="20"/>
                  <w:szCs w:val="20"/>
                </w:rPr>
                <w:t>CM/ResDH(2012)73</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DNK / </w:t>
            </w:r>
            <w:r w:rsidRPr="00C30813">
              <w:rPr>
                <w:rFonts w:cstheme="minorHAnsi"/>
                <w:b/>
                <w:sz w:val="20"/>
                <w:szCs w:val="20"/>
              </w:rPr>
              <w:t>Christensen, Valentin and Nielsen</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30813">
              <w:rPr>
                <w:rFonts w:cstheme="minorHAnsi"/>
                <w:b/>
                <w:sz w:val="20"/>
                <w:szCs w:val="20"/>
              </w:rPr>
              <w:t>247/07</w:t>
            </w:r>
            <w:r>
              <w:rPr>
                <w:rFonts w:cstheme="minorHAnsi"/>
                <w:b/>
                <w:sz w:val="20"/>
                <w:szCs w:val="20"/>
              </w:rPr>
              <w:t>+</w:t>
            </w:r>
          </w:p>
          <w:p w:rsidR="003A6EFC" w:rsidRPr="00C30813" w:rsidRDefault="003A6EFC" w:rsidP="00C30813">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417"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0813">
              <w:rPr>
                <w:rFonts w:cstheme="minorHAnsi"/>
                <w:sz w:val="20"/>
                <w:szCs w:val="20"/>
              </w:rPr>
              <w:t>22/04/2009</w:t>
            </w:r>
          </w:p>
          <w:p w:rsidR="003A6EFC" w:rsidRPr="00BF53F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30813">
              <w:rPr>
                <w:rFonts w:cstheme="minorHAnsi"/>
                <w:sz w:val="20"/>
                <w:szCs w:val="20"/>
              </w:rPr>
              <w:t>22/01/2009</w:t>
            </w:r>
          </w:p>
        </w:tc>
        <w:tc>
          <w:tcPr>
            <w:tcW w:w="3544" w:type="dxa"/>
            <w:tcMar>
              <w:top w:w="113" w:type="dxa"/>
              <w:bottom w:w="113" w:type="dxa"/>
            </w:tcMar>
          </w:tcPr>
          <w:p w:rsidR="003A6EFC" w:rsidRPr="00C30813" w:rsidRDefault="003A6EFC" w:rsidP="00F9536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Access to and efficient functioning of justice, lack of respective remedy and protection of property: </w:t>
            </w:r>
            <w:r w:rsidRPr="00F95365">
              <w:rPr>
                <w:rStyle w:val="hps"/>
                <w:rFonts w:cstheme="minorHAnsi"/>
                <w:i/>
                <w:sz w:val="20"/>
                <w:szCs w:val="20"/>
              </w:rPr>
              <w:t>E</w:t>
            </w:r>
            <w:r w:rsidRPr="00F95365">
              <w:rPr>
                <w:rFonts w:cstheme="minorHAnsi"/>
                <w:i/>
                <w:color w:val="000000"/>
                <w:sz w:val="20"/>
                <w:szCs w:val="20"/>
                <w:lang w:val="en-US"/>
              </w:rPr>
              <w:t xml:space="preserve">xcessive length of one set of civil proceedings for medical malpractice, another set of proceedings concerning the applicant's responsibility for stripping the assets of his former company as well as a third set of bankruptcy proceedings; absence of an effective remedy to complain about the length of the proceedings as well as unjustified interference with property rights as a consequence of the deprivation of the possibility to administer </w:t>
            </w:r>
            <w:r>
              <w:rPr>
                <w:rFonts w:cstheme="minorHAnsi"/>
                <w:i/>
                <w:color w:val="000000"/>
                <w:sz w:val="20"/>
                <w:szCs w:val="20"/>
                <w:lang w:val="en-US"/>
              </w:rPr>
              <w:t xml:space="preserve">one’s </w:t>
            </w:r>
            <w:r w:rsidRPr="00F95365">
              <w:rPr>
                <w:rFonts w:cstheme="minorHAnsi"/>
                <w:i/>
                <w:color w:val="000000"/>
                <w:sz w:val="20"/>
                <w:szCs w:val="20"/>
                <w:lang w:val="en-US"/>
              </w:rPr>
              <w:t>assets for almost the entire duration of the proceedings. (Articles 6 §1, 13 and 1 of Protocol No. 1)</w:t>
            </w:r>
          </w:p>
        </w:tc>
        <w:tc>
          <w:tcPr>
            <w:tcW w:w="5386" w:type="dxa"/>
            <w:tcMar>
              <w:top w:w="113" w:type="dxa"/>
              <w:bottom w:w="113" w:type="dxa"/>
            </w:tcMar>
          </w:tcPr>
          <w:p w:rsidR="003A6EFC" w:rsidRDefault="003A6EFC" w:rsidP="00140B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I</w:t>
            </w:r>
            <w:r w:rsidRPr="00F95365">
              <w:rPr>
                <w:rFonts w:cstheme="minorHAnsi"/>
                <w:color w:val="000000"/>
                <w:sz w:val="20"/>
                <w:szCs w:val="20"/>
              </w:rPr>
              <w:t xml:space="preserve">n the cases at issue the excessive length was closely linked to the special circumstances of these cases, and that the general obligation to </w:t>
            </w:r>
            <w:r>
              <w:rPr>
                <w:rFonts w:cstheme="minorHAnsi"/>
                <w:color w:val="000000"/>
                <w:sz w:val="20"/>
                <w:szCs w:val="20"/>
              </w:rPr>
              <w:t xml:space="preserve">respect </w:t>
            </w:r>
            <w:r w:rsidRPr="00F95365">
              <w:rPr>
                <w:rFonts w:cstheme="minorHAnsi"/>
                <w:color w:val="000000"/>
                <w:sz w:val="20"/>
                <w:szCs w:val="20"/>
              </w:rPr>
              <w:t>the reasonable-time requirement is today well anchored in judicial practice</w:t>
            </w:r>
            <w:r>
              <w:rPr>
                <w:rFonts w:cstheme="minorHAnsi"/>
                <w:color w:val="000000"/>
                <w:sz w:val="20"/>
                <w:szCs w:val="20"/>
              </w:rPr>
              <w:t>, see  ResDH(96)606 in A.</w:t>
            </w:r>
            <w:r w:rsidRPr="00F95365">
              <w:rPr>
                <w:rFonts w:cstheme="minorHAnsi"/>
                <w:color w:val="000000"/>
                <w:sz w:val="20"/>
                <w:szCs w:val="20"/>
              </w:rPr>
              <w:t>.</w:t>
            </w:r>
            <w:r>
              <w:rPr>
                <w:rFonts w:cstheme="minorHAnsi"/>
                <w:color w:val="000000"/>
                <w:sz w:val="20"/>
                <w:szCs w:val="20"/>
              </w:rPr>
              <w:t xml:space="preserve"> N</w:t>
            </w:r>
            <w:r w:rsidRPr="00140BD0">
              <w:rPr>
                <w:rFonts w:cstheme="minorHAnsi"/>
                <w:color w:val="000000"/>
                <w:sz w:val="20"/>
                <w:szCs w:val="20"/>
              </w:rPr>
              <w:t xml:space="preserve">ew specific acceleratory remedies </w:t>
            </w:r>
            <w:r>
              <w:rPr>
                <w:rFonts w:cstheme="minorHAnsi"/>
                <w:color w:val="000000"/>
                <w:sz w:val="20"/>
                <w:szCs w:val="20"/>
              </w:rPr>
              <w:t xml:space="preserve">were </w:t>
            </w:r>
            <w:r w:rsidRPr="00140BD0">
              <w:rPr>
                <w:rFonts w:cstheme="minorHAnsi"/>
                <w:color w:val="000000"/>
                <w:sz w:val="20"/>
                <w:szCs w:val="20"/>
              </w:rPr>
              <w:t>introduced to prevent excessive length of proceedings (section 152a of the Administration of Justice Act and section 127a of the Bankruptcy Act, with entry into force in January 2007 and July 2007).</w:t>
            </w:r>
            <w:r>
              <w:rPr>
                <w:rFonts w:cstheme="minorHAnsi"/>
                <w:color w:val="000000"/>
                <w:sz w:val="20"/>
                <w:szCs w:val="20"/>
              </w:rPr>
              <w:t xml:space="preserve"> P</w:t>
            </w:r>
            <w:r w:rsidRPr="00140BD0">
              <w:rPr>
                <w:rFonts w:cstheme="minorHAnsi"/>
                <w:color w:val="000000"/>
                <w:sz w:val="20"/>
                <w:szCs w:val="20"/>
              </w:rPr>
              <w:t xml:space="preserve">ossibilities of compensation </w:t>
            </w:r>
            <w:r>
              <w:rPr>
                <w:rFonts w:cstheme="minorHAnsi"/>
                <w:color w:val="000000"/>
                <w:sz w:val="20"/>
                <w:szCs w:val="20"/>
              </w:rPr>
              <w:t xml:space="preserve">are ensured by </w:t>
            </w:r>
            <w:r w:rsidRPr="00140BD0">
              <w:rPr>
                <w:rFonts w:cstheme="minorHAnsi"/>
                <w:color w:val="000000"/>
                <w:sz w:val="20"/>
                <w:szCs w:val="20"/>
              </w:rPr>
              <w:t>the Administration of Justice Act</w:t>
            </w:r>
            <w:r>
              <w:rPr>
                <w:rFonts w:cstheme="minorHAnsi"/>
                <w:color w:val="000000"/>
                <w:sz w:val="20"/>
                <w:szCs w:val="20"/>
              </w:rPr>
              <w:t>.</w:t>
            </w:r>
          </w:p>
          <w:p w:rsidR="003A6EFC" w:rsidRPr="00B4612E" w:rsidRDefault="003A6EFC" w:rsidP="009840D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The length of the bankruptcy proceedings were </w:t>
            </w:r>
            <w:r w:rsidRPr="00140BD0">
              <w:rPr>
                <w:rFonts w:cstheme="minorHAnsi"/>
                <w:color w:val="000000"/>
                <w:sz w:val="20"/>
                <w:szCs w:val="20"/>
              </w:rPr>
              <w:t>an isolated incident due to its special circumstances</w:t>
            </w:r>
            <w:r>
              <w:rPr>
                <w:rFonts w:cstheme="minorHAnsi"/>
                <w:color w:val="000000"/>
                <w:sz w:val="20"/>
                <w:szCs w:val="20"/>
              </w:rPr>
              <w:t xml:space="preserve">. </w:t>
            </w:r>
            <w:r w:rsidRPr="005553CC">
              <w:rPr>
                <w:rStyle w:val="sfbbfee58"/>
                <w:rFonts w:cstheme="minorHAnsi"/>
                <w:sz w:val="20"/>
                <w:szCs w:val="20"/>
              </w:rPr>
              <w:t>The judgment</w:t>
            </w:r>
            <w:r>
              <w:rPr>
                <w:rStyle w:val="sfbbfee58"/>
                <w:rFonts w:cstheme="minorHAnsi"/>
                <w:sz w:val="20"/>
                <w:szCs w:val="20"/>
              </w:rPr>
              <w:t>s were</w:t>
            </w:r>
            <w:r w:rsidRPr="005553CC">
              <w:rPr>
                <w:rStyle w:val="sfbbfee58"/>
                <w:rFonts w:cstheme="minorHAnsi"/>
                <w:sz w:val="20"/>
                <w:szCs w:val="20"/>
              </w:rPr>
              <w:t xml:space="preserve"> translated, published and disseminated.</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82" w:history="1">
              <w:r w:rsidR="003A6EFC" w:rsidRPr="00A20C37">
                <w:rPr>
                  <w:rStyle w:val="Hyperlink"/>
                  <w:b w:val="0"/>
                  <w:bCs w:val="0"/>
                  <w:sz w:val="20"/>
                  <w:szCs w:val="20"/>
                </w:rPr>
                <w:t>CM/ResDH(2012)74</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EST / </w:t>
            </w:r>
            <w:r w:rsidRPr="009840DC">
              <w:rPr>
                <w:rFonts w:cstheme="minorHAnsi"/>
                <w:b/>
                <w:sz w:val="20"/>
                <w:szCs w:val="20"/>
              </w:rPr>
              <w:t>Mikolenko</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214AE">
              <w:rPr>
                <w:rFonts w:cstheme="minorHAnsi"/>
                <w:b/>
                <w:sz w:val="20"/>
                <w:szCs w:val="20"/>
              </w:rPr>
              <w:t>10664/05</w:t>
            </w:r>
          </w:p>
        </w:tc>
        <w:tc>
          <w:tcPr>
            <w:tcW w:w="1417"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A214AE">
              <w:rPr>
                <w:rFonts w:cstheme="minorHAnsi"/>
                <w:sz w:val="20"/>
                <w:szCs w:val="20"/>
              </w:rPr>
              <w:t>08/01/2010</w:t>
            </w:r>
          </w:p>
          <w:p w:rsidR="003A6EFC" w:rsidRPr="00081ED6"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08/10/2009</w:t>
            </w:r>
          </w:p>
        </w:tc>
        <w:tc>
          <w:tcPr>
            <w:tcW w:w="3544" w:type="dxa"/>
            <w:tcMar>
              <w:top w:w="113" w:type="dxa"/>
              <w:bottom w:w="113" w:type="dxa"/>
            </w:tcMar>
          </w:tcPr>
          <w:p w:rsidR="003A6EFC" w:rsidRPr="004021B0" w:rsidRDefault="003A6EFC" w:rsidP="00A214A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A214AE">
              <w:rPr>
                <w:rFonts w:cstheme="minorHAnsi"/>
                <w:i/>
                <w:color w:val="000000"/>
                <w:sz w:val="20"/>
                <w:szCs w:val="20"/>
              </w:rPr>
              <w:t>Excessive length of detention of a Russian national in view of his deportation to the Russian Federation due to periods due to lacking realistic prospects of deportation and failure to conduct the proceedings with due diligence. (Article 5 §1f)</w:t>
            </w:r>
          </w:p>
        </w:tc>
        <w:tc>
          <w:tcPr>
            <w:tcW w:w="5386" w:type="dxa"/>
            <w:tcMar>
              <w:top w:w="113" w:type="dxa"/>
              <w:bottom w:w="113" w:type="dxa"/>
            </w:tcMar>
          </w:tcPr>
          <w:p w:rsidR="003A6EFC" w:rsidRPr="00B4612E"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The applicant was released and his </w:t>
            </w:r>
            <w:r w:rsidRPr="00694110">
              <w:rPr>
                <w:rFonts w:cstheme="minorHAnsi"/>
                <w:color w:val="000000"/>
                <w:sz w:val="20"/>
                <w:szCs w:val="20"/>
              </w:rPr>
              <w:t>request for re-opening of the proceedings concerning his placement in the deportation centre</w:t>
            </w:r>
            <w:r>
              <w:rPr>
                <w:rFonts w:cstheme="minorHAnsi"/>
                <w:color w:val="000000"/>
                <w:sz w:val="20"/>
                <w:szCs w:val="20"/>
              </w:rPr>
              <w:t xml:space="preserve"> was granted. Isolated case. </w:t>
            </w:r>
            <w:r w:rsidRPr="005553CC">
              <w:rPr>
                <w:rStyle w:val="sfbbfee58"/>
                <w:rFonts w:cstheme="minorHAnsi"/>
                <w:sz w:val="20"/>
                <w:szCs w:val="20"/>
              </w:rPr>
              <w:t>The judgment was translated, published and disseminated.</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83" w:history="1">
              <w:r w:rsidR="003A6EFC" w:rsidRPr="00A20C37">
                <w:rPr>
                  <w:rStyle w:val="Hyperlink"/>
                  <w:b w:val="0"/>
                  <w:bCs w:val="0"/>
                  <w:sz w:val="20"/>
                  <w:szCs w:val="20"/>
                </w:rPr>
                <w:t>CM/ResDH(2012)75</w:t>
              </w:r>
            </w:hyperlink>
          </w:p>
        </w:tc>
        <w:tc>
          <w:tcPr>
            <w:tcW w:w="1280" w:type="dxa"/>
            <w:tcMar>
              <w:top w:w="113" w:type="dxa"/>
              <w:bottom w:w="113" w:type="dxa"/>
            </w:tcMar>
          </w:tcPr>
          <w:p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FIN / Kangasluoma and 34 other cases</w:t>
            </w:r>
          </w:p>
        </w:tc>
        <w:tc>
          <w:tcPr>
            <w:tcW w:w="1134" w:type="dxa"/>
            <w:tcMar>
              <w:top w:w="113" w:type="dxa"/>
              <w:bottom w:w="113" w:type="dxa"/>
            </w:tcMar>
          </w:tcPr>
          <w:p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94110">
              <w:rPr>
                <w:rFonts w:cstheme="minorHAnsi"/>
                <w:b/>
                <w:sz w:val="20"/>
                <w:szCs w:val="20"/>
              </w:rPr>
              <w:t>48339/99</w:t>
            </w:r>
            <w:r>
              <w:rPr>
                <w:rFonts w:cstheme="minorHAnsi"/>
                <w:b/>
                <w:sz w:val="20"/>
                <w:szCs w:val="20"/>
              </w:rPr>
              <w:t>+</w:t>
            </w:r>
          </w:p>
        </w:tc>
        <w:tc>
          <w:tcPr>
            <w:tcW w:w="1417" w:type="dxa"/>
            <w:tcMar>
              <w:top w:w="113" w:type="dxa"/>
              <w:bottom w:w="113" w:type="dxa"/>
            </w:tcMar>
          </w:tcPr>
          <w:p w:rsidR="003A6EFC" w:rsidRPr="00694110"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94110">
              <w:rPr>
                <w:rFonts w:cstheme="minorHAnsi"/>
                <w:b/>
                <w:sz w:val="20"/>
                <w:szCs w:val="20"/>
              </w:rPr>
              <w:t>14/06/2004</w:t>
            </w:r>
          </w:p>
          <w:p w:rsidR="003A6EFC" w:rsidRPr="00C708AF"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94110">
              <w:rPr>
                <w:rFonts w:cstheme="minorHAnsi"/>
                <w:sz w:val="20"/>
                <w:szCs w:val="20"/>
              </w:rPr>
              <w:t>20/01/2004</w:t>
            </w:r>
          </w:p>
        </w:tc>
        <w:tc>
          <w:tcPr>
            <w:tcW w:w="3544" w:type="dxa"/>
            <w:tcMar>
              <w:top w:w="113" w:type="dxa"/>
              <w:bottom w:w="113" w:type="dxa"/>
            </w:tcMar>
          </w:tcPr>
          <w:p w:rsidR="003A6EFC" w:rsidRPr="00694110" w:rsidRDefault="003A6EFC" w:rsidP="0069411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Style w:val="hps"/>
                <w:rFonts w:cstheme="minorHAnsi"/>
                <w:b/>
                <w:i/>
                <w:sz w:val="20"/>
                <w:szCs w:val="20"/>
              </w:rPr>
              <w:t xml:space="preserve">Access to and efficient functioning of justice and lack of respective remedy: </w:t>
            </w:r>
            <w:r w:rsidRPr="00694110">
              <w:rPr>
                <w:rStyle w:val="hps"/>
                <w:rFonts w:cstheme="minorHAnsi"/>
                <w:i/>
                <w:sz w:val="20"/>
                <w:szCs w:val="20"/>
              </w:rPr>
              <w:t xml:space="preserve">Excessive length of civil and criminal proceedings </w:t>
            </w:r>
            <w:r>
              <w:rPr>
                <w:rStyle w:val="hps"/>
                <w:rFonts w:cstheme="minorHAnsi"/>
                <w:i/>
                <w:sz w:val="20"/>
                <w:szCs w:val="20"/>
              </w:rPr>
              <w:t>and in s</w:t>
            </w:r>
            <w:r w:rsidRPr="00694110">
              <w:rPr>
                <w:rStyle w:val="hps"/>
                <w:rFonts w:cstheme="minorHAnsi"/>
                <w:i/>
                <w:sz w:val="20"/>
                <w:szCs w:val="20"/>
              </w:rPr>
              <w:t xml:space="preserve">everal cases also absence of an effective remedy enabling </w:t>
            </w:r>
            <w:r w:rsidRPr="00694110">
              <w:rPr>
                <w:rStyle w:val="hps"/>
                <w:rFonts w:cstheme="minorHAnsi"/>
                <w:i/>
                <w:sz w:val="20"/>
                <w:szCs w:val="20"/>
              </w:rPr>
              <w:lastRenderedPageBreak/>
              <w:t>the applicants to complain about the length of the proceedings</w:t>
            </w:r>
            <w:r>
              <w:rPr>
                <w:rStyle w:val="hps"/>
                <w:rFonts w:cstheme="minorHAnsi"/>
                <w:i/>
                <w:sz w:val="20"/>
                <w:szCs w:val="20"/>
              </w:rPr>
              <w:t>.</w:t>
            </w:r>
            <w:r w:rsidRPr="00694110">
              <w:rPr>
                <w:rStyle w:val="hps"/>
                <w:rFonts w:cstheme="minorHAnsi"/>
                <w:i/>
                <w:sz w:val="20"/>
                <w:szCs w:val="20"/>
              </w:rPr>
              <w:t xml:space="preserve"> (Article</w:t>
            </w:r>
            <w:r>
              <w:rPr>
                <w:rStyle w:val="hps"/>
                <w:rFonts w:cstheme="minorHAnsi"/>
                <w:i/>
                <w:sz w:val="20"/>
                <w:szCs w:val="20"/>
              </w:rPr>
              <w:t>s 6 §1 and 13)</w:t>
            </w:r>
          </w:p>
        </w:tc>
        <w:tc>
          <w:tcPr>
            <w:tcW w:w="5386" w:type="dxa"/>
            <w:tcMar>
              <w:top w:w="113" w:type="dxa"/>
              <w:bottom w:w="113" w:type="dxa"/>
            </w:tcMar>
          </w:tcPr>
          <w:p w:rsidR="003A6EFC" w:rsidRPr="00185598" w:rsidRDefault="003A6EFC" w:rsidP="0069411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sz w:val="20"/>
                <w:szCs w:val="20"/>
              </w:rPr>
              <w:lastRenderedPageBreak/>
              <w:t xml:space="preserve">Just satisfaction paid. </w:t>
            </w:r>
            <w:r w:rsidRPr="00694110">
              <w:rPr>
                <w:rFonts w:cstheme="minorHAnsi"/>
                <w:sz w:val="20"/>
                <w:szCs w:val="20"/>
              </w:rPr>
              <w:t xml:space="preserve">The domestic proceedings are closed in all the cases. </w:t>
            </w:r>
            <w:r>
              <w:rPr>
                <w:rFonts w:cstheme="minorHAnsi"/>
                <w:sz w:val="20"/>
                <w:szCs w:val="20"/>
              </w:rPr>
              <w:t>O</w:t>
            </w:r>
            <w:r w:rsidRPr="004F0FFA">
              <w:rPr>
                <w:rFonts w:cstheme="minorHAnsi"/>
                <w:sz w:val="20"/>
                <w:szCs w:val="20"/>
              </w:rPr>
              <w:t xml:space="preserve">rganisational measures to expedite criminal and civil proceedings </w:t>
            </w:r>
            <w:r>
              <w:rPr>
                <w:rFonts w:cstheme="minorHAnsi"/>
                <w:sz w:val="20"/>
                <w:szCs w:val="20"/>
              </w:rPr>
              <w:t xml:space="preserve">were adopted </w:t>
            </w:r>
            <w:r w:rsidRPr="004F0FFA">
              <w:rPr>
                <w:rFonts w:cstheme="minorHAnsi"/>
                <w:sz w:val="20"/>
                <w:szCs w:val="20"/>
              </w:rPr>
              <w:t>and legislative reforms introduce</w:t>
            </w:r>
            <w:r>
              <w:rPr>
                <w:rFonts w:cstheme="minorHAnsi"/>
                <w:sz w:val="20"/>
                <w:szCs w:val="20"/>
              </w:rPr>
              <w:t>d</w:t>
            </w:r>
            <w:r w:rsidRPr="004F0FFA">
              <w:rPr>
                <w:rFonts w:cstheme="minorHAnsi"/>
                <w:sz w:val="20"/>
                <w:szCs w:val="20"/>
              </w:rPr>
              <w:t xml:space="preserve"> effective compensatory and preventive remedies. </w:t>
            </w:r>
            <w:r>
              <w:rPr>
                <w:rFonts w:cstheme="minorHAnsi"/>
                <w:sz w:val="20"/>
                <w:szCs w:val="20"/>
              </w:rPr>
              <w:t xml:space="preserve">The </w:t>
            </w:r>
            <w:r w:rsidRPr="005A37C3">
              <w:rPr>
                <w:rFonts w:cstheme="minorHAnsi"/>
                <w:sz w:val="20"/>
                <w:szCs w:val="20"/>
              </w:rPr>
              <w:t xml:space="preserve">Act on Compensation for Excessive Duration of Judicial </w:t>
            </w:r>
            <w:r w:rsidRPr="005A37C3">
              <w:rPr>
                <w:rFonts w:cstheme="minorHAnsi"/>
                <w:sz w:val="20"/>
                <w:szCs w:val="20"/>
              </w:rPr>
              <w:lastRenderedPageBreak/>
              <w:t>Proceeding entere</w:t>
            </w:r>
            <w:r>
              <w:rPr>
                <w:rFonts w:cstheme="minorHAnsi"/>
                <w:sz w:val="20"/>
                <w:szCs w:val="20"/>
              </w:rPr>
              <w:t>d into force on 01/01/2010. A</w:t>
            </w:r>
            <w:r w:rsidRPr="005A37C3">
              <w:rPr>
                <w:rFonts w:cstheme="minorHAnsi"/>
                <w:sz w:val="20"/>
                <w:szCs w:val="20"/>
              </w:rPr>
              <w:t>pplicants are entitled to obtain reasonable compensation from the state budget in case of excessive length of proceedings when the delay in proceedings has been attributable to the authorities. The assessment of the length of proceedings and the amount of compensation (to be determined by the court examining the merits of the</w:t>
            </w:r>
            <w:r>
              <w:rPr>
                <w:rFonts w:cstheme="minorHAnsi"/>
                <w:sz w:val="20"/>
                <w:szCs w:val="20"/>
              </w:rPr>
              <w:t xml:space="preserve"> case) should correspond to ECHR practice. The </w:t>
            </w:r>
            <w:r w:rsidRPr="005A37C3">
              <w:rPr>
                <w:rFonts w:cstheme="minorHAnsi"/>
                <w:sz w:val="20"/>
                <w:szCs w:val="20"/>
              </w:rPr>
              <w:t>Code of Judicial Procedure (4/1734) was amended</w:t>
            </w:r>
            <w:r>
              <w:rPr>
                <w:rFonts w:cstheme="minorHAnsi"/>
                <w:sz w:val="20"/>
                <w:szCs w:val="20"/>
              </w:rPr>
              <w:t xml:space="preserve">: </w:t>
            </w:r>
            <w:r w:rsidRPr="005A37C3">
              <w:rPr>
                <w:rFonts w:cstheme="minorHAnsi"/>
                <w:sz w:val="20"/>
                <w:szCs w:val="20"/>
              </w:rPr>
              <w:t>new Chapter 19 provides a possibility for district courts to order a matter to be considered urgent</w:t>
            </w:r>
            <w:r>
              <w:rPr>
                <w:rFonts w:cstheme="minorHAnsi"/>
                <w:sz w:val="20"/>
                <w:szCs w:val="20"/>
              </w:rPr>
              <w:t xml:space="preserve"> at the request of a part, if</w:t>
            </w:r>
            <w:r w:rsidRPr="005A37C3">
              <w:rPr>
                <w:rFonts w:cstheme="minorHAnsi"/>
                <w:sz w:val="20"/>
                <w:szCs w:val="20"/>
              </w:rPr>
              <w:t xml:space="preserve"> there is a compelling reason. As a rule, a request for urgent consideration is decided by a judge other than the one considering the merits of the case.</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84" w:history="1">
              <w:r w:rsidR="003A6EFC" w:rsidRPr="00A20C37">
                <w:rPr>
                  <w:rStyle w:val="Hyperlink"/>
                  <w:b w:val="0"/>
                  <w:bCs w:val="0"/>
                  <w:sz w:val="20"/>
                  <w:szCs w:val="20"/>
                </w:rPr>
                <w:t>CM/ResDH(2012)76</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Tedesco</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73829">
              <w:rPr>
                <w:rFonts w:cstheme="minorHAnsi"/>
                <w:b/>
                <w:sz w:val="20"/>
                <w:szCs w:val="20"/>
              </w:rPr>
              <w:t>11950/02</w:t>
            </w:r>
          </w:p>
        </w:tc>
        <w:tc>
          <w:tcPr>
            <w:tcW w:w="1417" w:type="dxa"/>
            <w:tcMar>
              <w:top w:w="113" w:type="dxa"/>
              <w:bottom w:w="113" w:type="dxa"/>
            </w:tcMar>
          </w:tcPr>
          <w:p w:rsidR="003A6EFC" w:rsidRPr="00C7382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73829">
              <w:rPr>
                <w:rFonts w:cstheme="minorHAnsi"/>
                <w:b/>
                <w:sz w:val="20"/>
                <w:szCs w:val="20"/>
              </w:rPr>
              <w:t>10/08/2007</w:t>
            </w:r>
          </w:p>
          <w:p w:rsidR="003A6EFC" w:rsidRPr="001430E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10/05/2007</w:t>
            </w:r>
          </w:p>
        </w:tc>
        <w:tc>
          <w:tcPr>
            <w:tcW w:w="3544" w:type="dxa"/>
            <w:tcMar>
              <w:top w:w="113" w:type="dxa"/>
              <w:bottom w:w="113" w:type="dxa"/>
            </w:tcMar>
          </w:tcPr>
          <w:p w:rsidR="003A6EFC" w:rsidRPr="004021B0" w:rsidRDefault="003A6EFC" w:rsidP="00C738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hps"/>
                <w:rFonts w:cstheme="minorHAnsi"/>
                <w:b/>
                <w:i/>
                <w:sz w:val="20"/>
                <w:szCs w:val="20"/>
              </w:rPr>
              <w:t xml:space="preserve">Access to and efficient functioning of justice: </w:t>
            </w:r>
            <w:r w:rsidRPr="00C73829">
              <w:rPr>
                <w:rStyle w:val="hps"/>
                <w:rFonts w:cstheme="minorHAnsi"/>
                <w:i/>
                <w:sz w:val="20"/>
                <w:szCs w:val="20"/>
              </w:rPr>
              <w:t xml:space="preserve">Denial of </w:t>
            </w:r>
            <w:r w:rsidRPr="00C73829">
              <w:rPr>
                <w:rFonts w:cstheme="minorHAnsi"/>
                <w:i/>
                <w:color w:val="000000"/>
                <w:sz w:val="20"/>
                <w:szCs w:val="20"/>
              </w:rPr>
              <w:t>a fair hearing on account of the presence of both the Rapporteur and the Government Commissioner at the deliberations of several judgments delivered by the Regional Audit Commission of Alsace. (article 6 §1)</w:t>
            </w:r>
          </w:p>
        </w:tc>
        <w:tc>
          <w:tcPr>
            <w:tcW w:w="5386" w:type="dxa"/>
            <w:tcMar>
              <w:top w:w="113" w:type="dxa"/>
              <w:bottom w:w="113" w:type="dxa"/>
            </w:tcMar>
          </w:tcPr>
          <w:p w:rsidR="003A6EFC" w:rsidRPr="00B4612E" w:rsidRDefault="003A6EFC" w:rsidP="009E2B1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Reopening of civil proceedings not possible due to principle of judicial security. </w:t>
            </w:r>
            <w:r w:rsidRPr="009E2B11">
              <w:rPr>
                <w:rFonts w:cstheme="minorHAnsi"/>
                <w:color w:val="000000"/>
                <w:sz w:val="20"/>
                <w:szCs w:val="20"/>
              </w:rPr>
              <w:t>A new law meeting the criteria of the Convention and the case law of the European Court was adopted. Act No. 2001-1248 of 21/09/2001 on the regional audit chambers and the Audit Court  and D</w:t>
            </w:r>
            <w:r>
              <w:rPr>
                <w:rFonts w:cstheme="minorHAnsi"/>
                <w:color w:val="000000"/>
                <w:sz w:val="20"/>
                <w:szCs w:val="20"/>
              </w:rPr>
              <w:t xml:space="preserve">ecree No. 2002-1201, 27/12/2002 </w:t>
            </w:r>
            <w:r w:rsidRPr="009E2B11">
              <w:rPr>
                <w:rFonts w:cstheme="minorHAnsi"/>
                <w:color w:val="000000"/>
                <w:sz w:val="20"/>
                <w:szCs w:val="20"/>
              </w:rPr>
              <w:t>provides that, in matters of management of facts and fines, the bench "deliberates without the presence of the reporter." The s</w:t>
            </w:r>
            <w:r>
              <w:rPr>
                <w:rFonts w:cstheme="minorHAnsi"/>
                <w:color w:val="000000"/>
                <w:sz w:val="20"/>
                <w:szCs w:val="20"/>
              </w:rPr>
              <w:t>ame decree also provides that t</w:t>
            </w:r>
            <w:r w:rsidRPr="009E2B11">
              <w:rPr>
                <w:rFonts w:cstheme="minorHAnsi"/>
                <w:color w:val="000000"/>
                <w:sz w:val="20"/>
                <w:szCs w:val="20"/>
              </w:rPr>
              <w:t>he Commissioner of the Government does not t</w:t>
            </w:r>
            <w:r>
              <w:rPr>
                <w:rFonts w:cstheme="minorHAnsi"/>
                <w:color w:val="000000"/>
                <w:sz w:val="20"/>
                <w:szCs w:val="20"/>
              </w:rPr>
              <w:t xml:space="preserve">ake part in the deliberations. </w:t>
            </w:r>
            <w:r w:rsidRPr="005553CC">
              <w:rPr>
                <w:rStyle w:val="sfbbfee58"/>
                <w:rFonts w:cstheme="minorHAnsi"/>
                <w:sz w:val="20"/>
                <w:szCs w:val="20"/>
              </w:rPr>
              <w:t>The judgment was published and disseminated.</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85" w:history="1">
              <w:r w:rsidR="003A6EFC" w:rsidRPr="00A20C37">
                <w:rPr>
                  <w:rStyle w:val="Hyperlink"/>
                  <w:b w:val="0"/>
                  <w:bCs w:val="0"/>
                  <w:sz w:val="20"/>
                  <w:szCs w:val="20"/>
                </w:rPr>
                <w:t>CM/ResDH(2012)77</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FRA / Cliniques des Acacias</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E2B11">
              <w:rPr>
                <w:rFonts w:cstheme="minorHAnsi"/>
                <w:b/>
                <w:sz w:val="20"/>
                <w:szCs w:val="20"/>
              </w:rPr>
              <w:t>65399/01</w:t>
            </w:r>
          </w:p>
        </w:tc>
        <w:tc>
          <w:tcPr>
            <w:tcW w:w="1417" w:type="dxa"/>
            <w:tcMar>
              <w:top w:w="113" w:type="dxa"/>
              <w:bottom w:w="113" w:type="dxa"/>
            </w:tcMar>
          </w:tcPr>
          <w:p w:rsidR="003A6EFC" w:rsidRPr="009E2B11"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E2B11">
              <w:rPr>
                <w:rFonts w:cstheme="minorHAnsi"/>
                <w:b/>
                <w:sz w:val="20"/>
                <w:szCs w:val="20"/>
              </w:rPr>
              <w:t>13/01/2006</w:t>
            </w:r>
          </w:p>
          <w:p w:rsidR="003A6EFC" w:rsidRPr="005E79B3"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13/10/2005</w:t>
            </w:r>
          </w:p>
        </w:tc>
        <w:tc>
          <w:tcPr>
            <w:tcW w:w="3544" w:type="dxa"/>
            <w:tcMar>
              <w:top w:w="113" w:type="dxa"/>
              <w:bottom w:w="113" w:type="dxa"/>
            </w:tcMar>
          </w:tcPr>
          <w:p w:rsidR="003A6EFC" w:rsidRPr="009E2B11" w:rsidRDefault="003A6EFC" w:rsidP="002227B8">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Pr>
                <w:rStyle w:val="hps"/>
                <w:rFonts w:cstheme="minorHAnsi"/>
                <w:b/>
                <w:i/>
                <w:sz w:val="20"/>
                <w:szCs w:val="20"/>
              </w:rPr>
              <w:t>Access to and efficient functioning of justice:</w:t>
            </w:r>
            <w:r>
              <w:t xml:space="preserve"> </w:t>
            </w:r>
            <w:r w:rsidRPr="009E2B11">
              <w:rPr>
                <w:rStyle w:val="hps"/>
                <w:rFonts w:cstheme="minorHAnsi"/>
                <w:i/>
                <w:sz w:val="20"/>
                <w:szCs w:val="20"/>
              </w:rPr>
              <w:t>Failure to respect the right of the applicants (private hospitals) to an adversarial trial, insofar as their appeals have been dismissed by the Cour de cassation in 2000, on a ground raised ex officio by the court, without informing the parties beforehand</w:t>
            </w:r>
            <w:r>
              <w:rPr>
                <w:rStyle w:val="hps"/>
                <w:rFonts w:cstheme="minorHAnsi"/>
                <w:i/>
                <w:sz w:val="20"/>
                <w:szCs w:val="20"/>
              </w:rPr>
              <w:t>.</w:t>
            </w:r>
            <w:r w:rsidRPr="009E2B11">
              <w:rPr>
                <w:rStyle w:val="hps"/>
                <w:rFonts w:cstheme="minorHAnsi"/>
                <w:i/>
                <w:sz w:val="20"/>
                <w:szCs w:val="20"/>
              </w:rPr>
              <w:t xml:space="preserve"> (</w:t>
            </w:r>
            <w:r>
              <w:rPr>
                <w:rStyle w:val="hps"/>
                <w:rFonts w:cstheme="minorHAnsi"/>
                <w:i/>
                <w:sz w:val="20"/>
                <w:szCs w:val="20"/>
              </w:rPr>
              <w:t>Article 6§1)</w:t>
            </w:r>
          </w:p>
        </w:tc>
        <w:tc>
          <w:tcPr>
            <w:tcW w:w="5386" w:type="dxa"/>
            <w:tcMar>
              <w:top w:w="113" w:type="dxa"/>
              <w:bottom w:w="113" w:type="dxa"/>
            </w:tcMar>
          </w:tcPr>
          <w:p w:rsidR="003A6EFC" w:rsidRPr="002227B8"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rPr>
              <w:t>No just satisfaction for material damage awarded. Reopening of civil proceedings was not possible due to the principle of judicial security. The laws had</w:t>
            </w:r>
            <w:r w:rsidRPr="002227B8">
              <w:rPr>
                <w:rFonts w:cstheme="minorHAnsi"/>
                <w:color w:val="000000"/>
                <w:sz w:val="20"/>
                <w:szCs w:val="20"/>
              </w:rPr>
              <w:t xml:space="preserve"> not been challenged in this case.</w:t>
            </w:r>
            <w:r>
              <w:rPr>
                <w:rFonts w:cstheme="minorHAnsi"/>
                <w:color w:val="000000"/>
                <w:sz w:val="20"/>
                <w:szCs w:val="20"/>
              </w:rPr>
              <w:t xml:space="preserve"> </w:t>
            </w:r>
            <w:r w:rsidRPr="005553CC">
              <w:rPr>
                <w:rStyle w:val="sfbbfee58"/>
                <w:rFonts w:cstheme="minorHAnsi"/>
                <w:sz w:val="20"/>
                <w:szCs w:val="20"/>
              </w:rPr>
              <w:t>The judgment was published and disseminated.</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86" w:history="1">
              <w:r w:rsidR="003A6EFC" w:rsidRPr="00A20C37">
                <w:rPr>
                  <w:rStyle w:val="Hyperlink"/>
                  <w:b w:val="0"/>
                  <w:bCs w:val="0"/>
                  <w:sz w:val="20"/>
                  <w:szCs w:val="20"/>
                </w:rPr>
                <w:t>CM/ResDH(2012)78</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Arma</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227B8">
              <w:rPr>
                <w:rFonts w:cstheme="minorHAnsi"/>
                <w:b/>
                <w:sz w:val="20"/>
                <w:szCs w:val="20"/>
              </w:rPr>
              <w:t>23241/04</w:t>
            </w:r>
          </w:p>
        </w:tc>
        <w:tc>
          <w:tcPr>
            <w:tcW w:w="1417" w:type="dxa"/>
            <w:tcMar>
              <w:top w:w="113" w:type="dxa"/>
              <w:bottom w:w="113" w:type="dxa"/>
            </w:tcMar>
          </w:tcPr>
          <w:p w:rsidR="003A6EFC" w:rsidRPr="002227B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227B8">
              <w:rPr>
                <w:rFonts w:cstheme="minorHAnsi"/>
                <w:b/>
                <w:sz w:val="20"/>
                <w:szCs w:val="20"/>
              </w:rPr>
              <w:t>09/07/2007</w:t>
            </w:r>
          </w:p>
          <w:p w:rsidR="003A6EFC" w:rsidRPr="009D6A66"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08/03/2007</w:t>
            </w:r>
          </w:p>
        </w:tc>
        <w:tc>
          <w:tcPr>
            <w:tcW w:w="3544" w:type="dxa"/>
            <w:tcMar>
              <w:top w:w="113" w:type="dxa"/>
              <w:bottom w:w="113" w:type="dxa"/>
            </w:tcMar>
          </w:tcPr>
          <w:p w:rsidR="003A6EFC" w:rsidRPr="002227B8" w:rsidRDefault="003A6EFC" w:rsidP="002227B8">
            <w:pPr>
              <w:jc w:val="both"/>
              <w:cnfStyle w:val="000000000000" w:firstRow="0" w:lastRow="0" w:firstColumn="0" w:lastColumn="0" w:oddVBand="0" w:evenVBand="0" w:oddHBand="0" w:evenHBand="0" w:firstRowFirstColumn="0" w:firstRowLastColumn="0" w:lastRowFirstColumn="0" w:lastRowLastColumn="0"/>
              <w:rPr>
                <w:rStyle w:val="hps"/>
                <w:rFonts w:cstheme="minorHAnsi"/>
                <w:i/>
                <w:sz w:val="20"/>
                <w:szCs w:val="20"/>
              </w:rPr>
            </w:pPr>
            <w:r>
              <w:rPr>
                <w:rStyle w:val="hps"/>
                <w:rFonts w:cstheme="minorHAnsi"/>
                <w:b/>
                <w:i/>
                <w:sz w:val="20"/>
                <w:szCs w:val="20"/>
              </w:rPr>
              <w:t xml:space="preserve">Access to and efficient functioning of justice: </w:t>
            </w:r>
            <w:r w:rsidRPr="002227B8">
              <w:rPr>
                <w:rStyle w:val="hps"/>
                <w:rFonts w:cstheme="minorHAnsi"/>
                <w:i/>
                <w:sz w:val="20"/>
                <w:szCs w:val="20"/>
              </w:rPr>
              <w:t xml:space="preserve">Lack of access to a court </w:t>
            </w:r>
            <w:r>
              <w:rPr>
                <w:rStyle w:val="hps"/>
                <w:rFonts w:cstheme="minorHAnsi"/>
                <w:i/>
                <w:sz w:val="20"/>
                <w:szCs w:val="20"/>
              </w:rPr>
              <w:t>due to i</w:t>
            </w:r>
            <w:r w:rsidRPr="002227B8">
              <w:rPr>
                <w:rStyle w:val="hps"/>
                <w:rFonts w:cstheme="minorHAnsi"/>
                <w:i/>
                <w:sz w:val="20"/>
                <w:szCs w:val="20"/>
              </w:rPr>
              <w:t>mpossibility for a commercial company</w:t>
            </w:r>
            <w:r>
              <w:rPr>
                <w:rStyle w:val="hps"/>
                <w:rFonts w:cstheme="minorHAnsi"/>
                <w:i/>
                <w:sz w:val="20"/>
                <w:szCs w:val="20"/>
              </w:rPr>
              <w:t>’s manager</w:t>
            </w:r>
            <w:r w:rsidRPr="002227B8">
              <w:rPr>
                <w:rStyle w:val="hps"/>
                <w:rFonts w:cstheme="minorHAnsi"/>
                <w:i/>
                <w:sz w:val="20"/>
                <w:szCs w:val="20"/>
              </w:rPr>
              <w:t xml:space="preserve"> to lodge an appeal against </w:t>
            </w:r>
            <w:r>
              <w:rPr>
                <w:rStyle w:val="hps"/>
                <w:rFonts w:cstheme="minorHAnsi"/>
                <w:i/>
                <w:sz w:val="20"/>
                <w:szCs w:val="20"/>
              </w:rPr>
              <w:t xml:space="preserve">a </w:t>
            </w:r>
            <w:r w:rsidRPr="002227B8">
              <w:rPr>
                <w:rStyle w:val="hps"/>
                <w:rFonts w:cstheme="minorHAnsi"/>
                <w:i/>
                <w:sz w:val="20"/>
                <w:szCs w:val="20"/>
              </w:rPr>
              <w:t>judicial decision declaring the company bankrupt.</w:t>
            </w:r>
            <w:r>
              <w:rPr>
                <w:rStyle w:val="hps"/>
                <w:rFonts w:cstheme="minorHAnsi"/>
                <w:i/>
                <w:sz w:val="20"/>
                <w:szCs w:val="20"/>
              </w:rPr>
              <w:t xml:space="preserve"> (Article 6 §1)</w:t>
            </w:r>
          </w:p>
          <w:p w:rsidR="003A6EFC" w:rsidRPr="009D6A66"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386" w:type="dxa"/>
            <w:tcMar>
              <w:top w:w="113" w:type="dxa"/>
              <w:bottom w:w="113" w:type="dxa"/>
            </w:tcMar>
          </w:tcPr>
          <w:p w:rsidR="003A6EFC" w:rsidRPr="00B4612E" w:rsidRDefault="003A6EFC" w:rsidP="00D5781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No just satisfaction for material damage awarded. Reopening of civil proceedings was not possible due to the principle of judicial security. </w:t>
            </w:r>
            <w:r w:rsidRPr="00D57814">
              <w:rPr>
                <w:rFonts w:cstheme="minorHAnsi"/>
                <w:color w:val="000000"/>
                <w:sz w:val="20"/>
                <w:szCs w:val="20"/>
              </w:rPr>
              <w:t>Law No. 2005-845 of 26/07/2005 repealed the legal provision (former Article L 622-9 of the Commercial Code) which prevented a company director, in a situation similar to that of the applicant, to ex</w:t>
            </w:r>
            <w:r>
              <w:rPr>
                <w:rFonts w:cstheme="minorHAnsi"/>
                <w:color w:val="000000"/>
                <w:sz w:val="20"/>
                <w:szCs w:val="20"/>
              </w:rPr>
              <w:t>ercise any remedy, and replaced</w:t>
            </w:r>
            <w:r w:rsidRPr="00D57814">
              <w:rPr>
                <w:rFonts w:cstheme="minorHAnsi"/>
                <w:color w:val="000000"/>
                <w:sz w:val="20"/>
                <w:szCs w:val="20"/>
              </w:rPr>
              <w:t xml:space="preserve"> it with a new provision (Article L 641-9 of the Commercial Code)</w:t>
            </w:r>
            <w:r>
              <w:rPr>
                <w:rFonts w:cstheme="minorHAnsi"/>
                <w:color w:val="000000"/>
                <w:sz w:val="20"/>
                <w:szCs w:val="20"/>
              </w:rPr>
              <w:t xml:space="preserve"> allowing it</w:t>
            </w:r>
            <w:r w:rsidRPr="00D57814">
              <w:rPr>
                <w:rFonts w:cstheme="minorHAnsi"/>
                <w:color w:val="000000"/>
                <w:sz w:val="20"/>
                <w:szCs w:val="20"/>
              </w:rPr>
              <w:t>.</w:t>
            </w:r>
            <w:r>
              <w:rPr>
                <w:rFonts w:cstheme="minorHAnsi"/>
                <w:color w:val="000000"/>
                <w:sz w:val="20"/>
                <w:szCs w:val="20"/>
              </w:rPr>
              <w:t xml:space="preserve"> </w:t>
            </w:r>
            <w:r w:rsidRPr="005553CC">
              <w:rPr>
                <w:rStyle w:val="sfbbfee58"/>
                <w:rFonts w:cstheme="minorHAnsi"/>
                <w:sz w:val="20"/>
                <w:szCs w:val="20"/>
              </w:rPr>
              <w:t>The judgment was published and disseminated.</w:t>
            </w:r>
          </w:p>
        </w:tc>
      </w:tr>
      <w:tr w:rsidR="003A6EFC" w:rsidRPr="00463ACB"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87" w:history="1">
              <w:r w:rsidR="003A6EFC" w:rsidRPr="00A20C37">
                <w:rPr>
                  <w:rStyle w:val="Hyperlink"/>
                  <w:b w:val="0"/>
                  <w:bCs w:val="0"/>
                  <w:sz w:val="20"/>
                  <w:szCs w:val="20"/>
                </w:rPr>
                <w:t>CM/ResDH(2012)79</w:t>
              </w:r>
            </w:hyperlink>
          </w:p>
        </w:tc>
        <w:tc>
          <w:tcPr>
            <w:tcW w:w="1280" w:type="dxa"/>
            <w:tcMar>
              <w:top w:w="113" w:type="dxa"/>
              <w:bottom w:w="113" w:type="dxa"/>
            </w:tcMar>
          </w:tcPr>
          <w:p w:rsidR="003A6EFC" w:rsidRPr="00463ACB"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FRA / Blandeau</w:t>
            </w:r>
          </w:p>
        </w:tc>
        <w:tc>
          <w:tcPr>
            <w:tcW w:w="1134" w:type="dxa"/>
            <w:tcMar>
              <w:top w:w="113" w:type="dxa"/>
              <w:bottom w:w="113" w:type="dxa"/>
            </w:tcMar>
          </w:tcPr>
          <w:p w:rsidR="003A6EFC" w:rsidRPr="00463ACB"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57814">
              <w:rPr>
                <w:rFonts w:cstheme="minorHAnsi"/>
                <w:b/>
                <w:sz w:val="20"/>
                <w:szCs w:val="20"/>
              </w:rPr>
              <w:t>9090/06</w:t>
            </w:r>
          </w:p>
        </w:tc>
        <w:tc>
          <w:tcPr>
            <w:tcW w:w="1417" w:type="dxa"/>
            <w:tcMar>
              <w:top w:w="113" w:type="dxa"/>
              <w:bottom w:w="113" w:type="dxa"/>
            </w:tcMar>
          </w:tcPr>
          <w:p w:rsidR="003A6EFC" w:rsidRPr="00D57814"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57814">
              <w:rPr>
                <w:rFonts w:cstheme="minorHAnsi"/>
                <w:b/>
                <w:sz w:val="20"/>
                <w:szCs w:val="20"/>
              </w:rPr>
              <w:t>01/12/2008</w:t>
            </w:r>
          </w:p>
          <w:p w:rsidR="003A6EFC" w:rsidRPr="00463ACB"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10/07/2008</w:t>
            </w:r>
          </w:p>
        </w:tc>
        <w:tc>
          <w:tcPr>
            <w:tcW w:w="3544" w:type="dxa"/>
            <w:tcMar>
              <w:top w:w="113" w:type="dxa"/>
              <w:bottom w:w="113" w:type="dxa"/>
            </w:tcMar>
          </w:tcPr>
          <w:p w:rsidR="003A6EFC" w:rsidRPr="00463ACB" w:rsidRDefault="003A6EFC" w:rsidP="00C51E7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Style w:val="hps"/>
                <w:rFonts w:cstheme="minorHAnsi"/>
                <w:b/>
                <w:i/>
                <w:sz w:val="20"/>
                <w:szCs w:val="20"/>
              </w:rPr>
              <w:t xml:space="preserve">Access to and efficient functioning of justice: </w:t>
            </w:r>
            <w:r w:rsidRPr="00C51E79">
              <w:rPr>
                <w:rStyle w:val="hps"/>
                <w:rFonts w:cstheme="minorHAnsi"/>
                <w:i/>
                <w:sz w:val="20"/>
                <w:szCs w:val="20"/>
              </w:rPr>
              <w:t xml:space="preserve">Denial of </w:t>
            </w:r>
            <w:r w:rsidRPr="00C51E79">
              <w:rPr>
                <w:rFonts w:cstheme="minorHAnsi"/>
                <w:i/>
                <w:color w:val="000000"/>
                <w:sz w:val="20"/>
                <w:szCs w:val="20"/>
              </w:rPr>
              <w:t>right of access to the Conseil d'Etat due to the omission to notify in due time two decisions rejecting appeals made by the applicant. (Article 6 §1)</w:t>
            </w:r>
          </w:p>
        </w:tc>
        <w:tc>
          <w:tcPr>
            <w:tcW w:w="5386" w:type="dxa"/>
            <w:tcMar>
              <w:top w:w="113" w:type="dxa"/>
              <w:bottom w:w="113" w:type="dxa"/>
            </w:tcMar>
          </w:tcPr>
          <w:p w:rsidR="003A6EFC" w:rsidRPr="00391B8A" w:rsidRDefault="003A6EFC" w:rsidP="00C51E79">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333333"/>
                <w:sz w:val="20"/>
                <w:szCs w:val="20"/>
                <w:lang w:val="en-US" w:eastAsia="en-GB"/>
              </w:rPr>
            </w:pPr>
            <w:r>
              <w:rPr>
                <w:rFonts w:eastAsia="Times New Roman" w:cs="Times New Roman"/>
                <w:color w:val="333333"/>
                <w:sz w:val="20"/>
                <w:szCs w:val="20"/>
                <w:lang w:eastAsia="en-GB"/>
              </w:rPr>
              <w:t>T</w:t>
            </w:r>
            <w:r w:rsidRPr="00C51E79">
              <w:rPr>
                <w:rFonts w:eastAsia="Times New Roman" w:cs="Times New Roman"/>
                <w:color w:val="333333"/>
                <w:sz w:val="20"/>
                <w:szCs w:val="20"/>
                <w:lang w:val="en-US" w:eastAsia="en-GB"/>
              </w:rPr>
              <w:t xml:space="preserve">he finding of a violation constitutes </w:t>
            </w:r>
            <w:r>
              <w:rPr>
                <w:rFonts w:eastAsia="Times New Roman" w:cs="Times New Roman"/>
                <w:color w:val="333333"/>
                <w:sz w:val="20"/>
                <w:szCs w:val="20"/>
                <w:lang w:val="en-US" w:eastAsia="en-GB"/>
              </w:rPr>
              <w:t xml:space="preserve">a sufficient redress. </w:t>
            </w:r>
            <w:r>
              <w:rPr>
                <w:rFonts w:cstheme="minorHAnsi"/>
                <w:color w:val="000000"/>
                <w:sz w:val="20"/>
                <w:szCs w:val="20"/>
              </w:rPr>
              <w:t>Reopening of civil proceedings was not possible due to the principle of judicial security. Case closely linked to its</w:t>
            </w:r>
            <w:r w:rsidRPr="00F95365">
              <w:rPr>
                <w:rFonts w:cstheme="minorHAnsi"/>
                <w:color w:val="000000"/>
                <w:sz w:val="20"/>
                <w:szCs w:val="20"/>
              </w:rPr>
              <w:t xml:space="preserve"> special circumstances</w:t>
            </w:r>
            <w:r>
              <w:rPr>
                <w:rFonts w:cstheme="minorHAnsi"/>
                <w:color w:val="000000"/>
                <w:sz w:val="20"/>
                <w:szCs w:val="20"/>
              </w:rPr>
              <w:t xml:space="preserve">. </w:t>
            </w:r>
            <w:r w:rsidRPr="005553CC">
              <w:rPr>
                <w:rStyle w:val="sfbbfee58"/>
                <w:rFonts w:cstheme="minorHAnsi"/>
                <w:sz w:val="20"/>
                <w:szCs w:val="20"/>
              </w:rPr>
              <w:t xml:space="preserve">The judgment was </w:t>
            </w:r>
            <w:r>
              <w:rPr>
                <w:rStyle w:val="sfbbfee58"/>
                <w:rFonts w:cstheme="minorHAnsi"/>
                <w:sz w:val="20"/>
                <w:szCs w:val="20"/>
              </w:rPr>
              <w:t>published and disseminated, in particular to the Conseil d’Etat.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88" w:history="1">
              <w:r w:rsidR="003A6EFC" w:rsidRPr="00A20C37">
                <w:rPr>
                  <w:rStyle w:val="Hyperlink"/>
                  <w:b w:val="0"/>
                  <w:bCs w:val="0"/>
                  <w:sz w:val="20"/>
                  <w:szCs w:val="20"/>
                </w:rPr>
                <w:t>CM/ResDH(2012)80</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Baumet</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51E79">
              <w:rPr>
                <w:rFonts w:cstheme="minorHAnsi"/>
                <w:b/>
                <w:sz w:val="20"/>
                <w:szCs w:val="20"/>
              </w:rPr>
              <w:t>56802/00</w:t>
            </w:r>
          </w:p>
        </w:tc>
        <w:tc>
          <w:tcPr>
            <w:tcW w:w="1417" w:type="dxa"/>
            <w:tcMar>
              <w:top w:w="113" w:type="dxa"/>
              <w:bottom w:w="113" w:type="dxa"/>
            </w:tcMar>
          </w:tcPr>
          <w:p w:rsidR="003A6EFC" w:rsidRPr="00C51E7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51E79">
              <w:rPr>
                <w:rFonts w:cstheme="minorHAnsi"/>
                <w:b/>
                <w:sz w:val="20"/>
                <w:szCs w:val="20"/>
              </w:rPr>
              <w:t>24/10/2007</w:t>
            </w:r>
          </w:p>
          <w:p w:rsidR="003A6EFC" w:rsidRPr="00D41D1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24/07/2007</w:t>
            </w:r>
          </w:p>
        </w:tc>
        <w:tc>
          <w:tcPr>
            <w:tcW w:w="3544" w:type="dxa"/>
            <w:tcMar>
              <w:top w:w="113" w:type="dxa"/>
              <w:bottom w:w="113" w:type="dxa"/>
            </w:tcMar>
          </w:tcPr>
          <w:p w:rsidR="003A6EFC" w:rsidRPr="00C51E79" w:rsidRDefault="003A6EFC" w:rsidP="007700F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Access to and efficient functioning of justice: </w:t>
            </w:r>
            <w:r w:rsidRPr="00C51E79">
              <w:rPr>
                <w:rFonts w:cstheme="minorHAnsi"/>
                <w:i/>
                <w:color w:val="000000"/>
                <w:sz w:val="20"/>
                <w:szCs w:val="20"/>
                <w:lang w:val="en-US"/>
              </w:rPr>
              <w:t xml:space="preserve">Unfairness of proceedings before the courts of audit due to disclosure of certain documents to the prosecutor and the reporting judge of the Cour des Comptes (second instance court) without </w:t>
            </w:r>
            <w:r>
              <w:rPr>
                <w:rFonts w:cstheme="minorHAnsi"/>
                <w:i/>
                <w:color w:val="000000"/>
                <w:sz w:val="20"/>
                <w:szCs w:val="20"/>
                <w:lang w:val="en-US"/>
              </w:rPr>
              <w:t xml:space="preserve">information of the applicant. </w:t>
            </w:r>
            <w:r w:rsidRPr="00C51E79">
              <w:rPr>
                <w:rFonts w:cstheme="minorHAnsi"/>
                <w:i/>
                <w:color w:val="000000"/>
                <w:sz w:val="20"/>
                <w:szCs w:val="20"/>
                <w:lang w:val="en-US"/>
              </w:rPr>
              <w:t>(Article 6</w:t>
            </w:r>
            <w:r>
              <w:rPr>
                <w:rFonts w:cstheme="minorHAnsi"/>
                <w:i/>
                <w:color w:val="000000"/>
                <w:sz w:val="20"/>
                <w:szCs w:val="20"/>
                <w:lang w:val="en-US"/>
              </w:rPr>
              <w:t xml:space="preserve"> §1)</w:t>
            </w:r>
          </w:p>
        </w:tc>
        <w:tc>
          <w:tcPr>
            <w:tcW w:w="5386" w:type="dxa"/>
            <w:tcMar>
              <w:top w:w="113" w:type="dxa"/>
              <w:bottom w:w="113" w:type="dxa"/>
            </w:tcMar>
          </w:tcPr>
          <w:p w:rsidR="003A6EFC" w:rsidRPr="00B4612E" w:rsidRDefault="003A6EFC" w:rsidP="001862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No just satisfaction for material damage awarded. Reopening of civil proceedings was not possible due to the principle of judicial security. For general measures see </w:t>
            </w:r>
            <w:hyperlink r:id="rId89" w:history="1">
              <w:r w:rsidRPr="007700FB">
                <w:rPr>
                  <w:rFonts w:cs="Segoe UI"/>
                  <w:color w:val="428BCA"/>
                  <w:sz w:val="20"/>
                  <w:szCs w:val="20"/>
                  <w:lang w:val="en-US"/>
                </w:rPr>
                <w:t>CM/ResDH(2010)124</w:t>
              </w:r>
            </w:hyperlink>
            <w:r>
              <w:rPr>
                <w:rFonts w:ascii="Open Sans" w:hAnsi="Open Sans" w:cs="Segoe UI"/>
                <w:color w:val="333333"/>
                <w:sz w:val="20"/>
                <w:szCs w:val="20"/>
                <w:lang w:val="en-US"/>
              </w:rPr>
              <w:t xml:space="preserve"> </w:t>
            </w:r>
            <w:r>
              <w:rPr>
                <w:rFonts w:cstheme="minorHAnsi"/>
                <w:color w:val="000000"/>
                <w:sz w:val="20"/>
                <w:szCs w:val="20"/>
              </w:rPr>
              <w:t xml:space="preserve">in Martinie. </w:t>
            </w:r>
            <w:r w:rsidRPr="007700FB">
              <w:rPr>
                <w:rFonts w:cstheme="minorHAnsi"/>
                <w:color w:val="000000"/>
                <w:sz w:val="20"/>
                <w:szCs w:val="20"/>
              </w:rPr>
              <w:t xml:space="preserve">Decree of 27/09/2002 inserted </w:t>
            </w:r>
            <w:r>
              <w:rPr>
                <w:rFonts w:cstheme="minorHAnsi"/>
                <w:color w:val="000000"/>
                <w:sz w:val="20"/>
                <w:szCs w:val="20"/>
              </w:rPr>
              <w:t>A</w:t>
            </w:r>
            <w:r w:rsidRPr="007700FB">
              <w:rPr>
                <w:rFonts w:cstheme="minorHAnsi"/>
                <w:color w:val="000000"/>
                <w:sz w:val="20"/>
                <w:szCs w:val="20"/>
              </w:rPr>
              <w:t>rticle R131-42 into the Code of Financial Jurisdictions, which now provides expressly for all parties to be provided with all new docum</w:t>
            </w:r>
            <w:r>
              <w:rPr>
                <w:rFonts w:cstheme="minorHAnsi"/>
                <w:color w:val="000000"/>
                <w:sz w:val="20"/>
                <w:szCs w:val="20"/>
              </w:rPr>
              <w:t xml:space="preserve">ents or submissions in the case-file </w:t>
            </w:r>
            <w:r w:rsidRPr="007700FB">
              <w:rPr>
                <w:rFonts w:cstheme="minorHAnsi"/>
                <w:color w:val="000000"/>
                <w:sz w:val="20"/>
                <w:szCs w:val="20"/>
              </w:rPr>
              <w:t>in order to be able to submit their observations</w:t>
            </w:r>
            <w:r>
              <w:rPr>
                <w:rFonts w:cstheme="minorHAnsi"/>
                <w:color w:val="000000"/>
                <w:sz w:val="20"/>
                <w:szCs w:val="20"/>
              </w:rPr>
              <w:t xml:space="preserve"> to the court</w:t>
            </w:r>
            <w:r w:rsidRPr="007700FB">
              <w:rPr>
                <w:rFonts w:cstheme="minorHAnsi"/>
                <w:color w:val="000000"/>
                <w:sz w:val="20"/>
                <w:szCs w:val="20"/>
              </w:rPr>
              <w:t xml:space="preserve">. Furthermore, Act No. 2008-1091 of 28/10/2008 on the Court of Auditors and the Regional </w:t>
            </w:r>
            <w:r>
              <w:rPr>
                <w:rFonts w:cstheme="minorHAnsi"/>
                <w:color w:val="000000"/>
                <w:sz w:val="20"/>
                <w:szCs w:val="20"/>
              </w:rPr>
              <w:t xml:space="preserve">Audit </w:t>
            </w:r>
            <w:r w:rsidRPr="007700FB">
              <w:rPr>
                <w:rFonts w:cstheme="minorHAnsi"/>
                <w:color w:val="000000"/>
                <w:sz w:val="20"/>
                <w:szCs w:val="20"/>
              </w:rPr>
              <w:t>Chambers clearly establishes the principle of adversarial proceedings both for the proceedings.</w:t>
            </w:r>
            <w:r>
              <w:rPr>
                <w:rFonts w:cstheme="minorHAnsi"/>
                <w:color w:val="000000"/>
                <w:sz w:val="20"/>
                <w:szCs w:val="20"/>
              </w:rPr>
              <w:t xml:space="preserve"> </w:t>
            </w:r>
            <w:r w:rsidRPr="005553CC">
              <w:rPr>
                <w:rStyle w:val="sfbbfee58"/>
                <w:rFonts w:cstheme="minorHAnsi"/>
                <w:sz w:val="20"/>
                <w:szCs w:val="20"/>
              </w:rPr>
              <w:t>The judgment was published and disseminated.</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90" w:history="1">
              <w:r w:rsidR="003A6EFC" w:rsidRPr="00B146E4">
                <w:rPr>
                  <w:rStyle w:val="Hyperlink"/>
                  <w:b w:val="0"/>
                  <w:bCs w:val="0"/>
                  <w:sz w:val="20"/>
                  <w:szCs w:val="20"/>
                </w:rPr>
                <w:t>CM/ResDH(2012)81</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FRA / Frérot</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627C">
              <w:rPr>
                <w:rFonts w:cstheme="minorHAnsi"/>
                <w:b/>
                <w:sz w:val="20"/>
                <w:szCs w:val="20"/>
              </w:rPr>
              <w:t>70204/01</w:t>
            </w:r>
          </w:p>
        </w:tc>
        <w:tc>
          <w:tcPr>
            <w:tcW w:w="1417" w:type="dxa"/>
            <w:tcMar>
              <w:top w:w="113" w:type="dxa"/>
              <w:bottom w:w="113" w:type="dxa"/>
            </w:tcMar>
          </w:tcPr>
          <w:p w:rsidR="003A6EFC" w:rsidRPr="0018627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8627C">
              <w:rPr>
                <w:rFonts w:cstheme="minorHAnsi"/>
                <w:b/>
                <w:sz w:val="20"/>
                <w:szCs w:val="20"/>
              </w:rPr>
              <w:t>12/09/2007</w:t>
            </w:r>
          </w:p>
          <w:p w:rsidR="003A6EFC" w:rsidRPr="00797BA9"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12/06/2007</w:t>
            </w:r>
          </w:p>
        </w:tc>
        <w:tc>
          <w:tcPr>
            <w:tcW w:w="3544" w:type="dxa"/>
            <w:tcMar>
              <w:top w:w="113" w:type="dxa"/>
              <w:bottom w:w="113" w:type="dxa"/>
            </w:tcMar>
          </w:tcPr>
          <w:p w:rsidR="003A6EFC" w:rsidRPr="0018627C" w:rsidRDefault="003A6EFC" w:rsidP="008B3FE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Protection against ill-treatment, of correspondence in prison and lack of effective remedy as well as access to and efficient functioning of justice: </w:t>
            </w:r>
            <w:r>
              <w:rPr>
                <w:rFonts w:cstheme="minorHAnsi"/>
                <w:b/>
                <w:i/>
                <w:color w:val="000000"/>
                <w:sz w:val="20"/>
                <w:szCs w:val="20"/>
              </w:rPr>
              <w:lastRenderedPageBreak/>
              <w:t>D</w:t>
            </w:r>
            <w:r w:rsidRPr="0018627C">
              <w:rPr>
                <w:rFonts w:cstheme="minorHAnsi"/>
                <w:i/>
                <w:color w:val="000000"/>
                <w:sz w:val="20"/>
                <w:szCs w:val="20"/>
              </w:rPr>
              <w:t xml:space="preserve">egrading treatment of a former member of “Action </w:t>
            </w:r>
            <w:r>
              <w:rPr>
                <w:rFonts w:cstheme="minorHAnsi"/>
                <w:i/>
                <w:color w:val="000000"/>
                <w:sz w:val="20"/>
                <w:szCs w:val="20"/>
              </w:rPr>
              <w:t>D</w:t>
            </w:r>
            <w:r w:rsidRPr="0018627C">
              <w:rPr>
                <w:rFonts w:cstheme="minorHAnsi"/>
                <w:i/>
                <w:color w:val="000000"/>
                <w:sz w:val="20"/>
                <w:szCs w:val="20"/>
              </w:rPr>
              <w:t xml:space="preserve">irecte”, a left-wing armed faction, </w:t>
            </w:r>
            <w:r>
              <w:rPr>
                <w:rFonts w:cstheme="minorHAnsi"/>
                <w:i/>
                <w:color w:val="000000"/>
                <w:sz w:val="20"/>
                <w:szCs w:val="20"/>
              </w:rPr>
              <w:t xml:space="preserve">serving a life-sentence, due to </w:t>
            </w:r>
            <w:r w:rsidRPr="0018627C">
              <w:rPr>
                <w:rFonts w:cstheme="minorHAnsi"/>
                <w:i/>
                <w:color w:val="000000"/>
                <w:sz w:val="20"/>
                <w:szCs w:val="20"/>
              </w:rPr>
              <w:t xml:space="preserve">strip searches without any convincing </w:t>
            </w:r>
            <w:r>
              <w:rPr>
                <w:rFonts w:cstheme="minorHAnsi"/>
                <w:i/>
                <w:color w:val="000000"/>
                <w:sz w:val="20"/>
                <w:szCs w:val="20"/>
              </w:rPr>
              <w:t>argument related to security</w:t>
            </w:r>
            <w:r w:rsidRPr="0018627C">
              <w:rPr>
                <w:rFonts w:cstheme="minorHAnsi"/>
                <w:i/>
                <w:color w:val="000000"/>
                <w:sz w:val="20"/>
                <w:szCs w:val="20"/>
              </w:rPr>
              <w:t xml:space="preserve"> or </w:t>
            </w:r>
            <w:r>
              <w:rPr>
                <w:rFonts w:cstheme="minorHAnsi"/>
                <w:i/>
                <w:color w:val="000000"/>
                <w:sz w:val="20"/>
                <w:szCs w:val="20"/>
              </w:rPr>
              <w:t xml:space="preserve">prevention of criminal offences.  Failure </w:t>
            </w:r>
            <w:r w:rsidRPr="0018627C">
              <w:rPr>
                <w:rFonts w:cstheme="minorHAnsi"/>
                <w:i/>
                <w:color w:val="000000"/>
                <w:sz w:val="20"/>
                <w:szCs w:val="20"/>
              </w:rPr>
              <w:t xml:space="preserve">to respect of his correspondence, due to the refusal of the </w:t>
            </w:r>
            <w:r>
              <w:rPr>
                <w:rFonts w:cstheme="minorHAnsi"/>
                <w:i/>
                <w:color w:val="000000"/>
                <w:sz w:val="20"/>
                <w:szCs w:val="20"/>
              </w:rPr>
              <w:t xml:space="preserve">prison </w:t>
            </w:r>
            <w:r w:rsidRPr="0018627C">
              <w:rPr>
                <w:rFonts w:cstheme="minorHAnsi"/>
                <w:i/>
                <w:color w:val="000000"/>
                <w:sz w:val="20"/>
                <w:szCs w:val="20"/>
              </w:rPr>
              <w:t>governor to forward a letter to a</w:t>
            </w:r>
            <w:r>
              <w:rPr>
                <w:rFonts w:cstheme="minorHAnsi"/>
                <w:i/>
                <w:color w:val="000000"/>
                <w:sz w:val="20"/>
                <w:szCs w:val="20"/>
              </w:rPr>
              <w:t xml:space="preserve">nother detainee; absence of a remedy; </w:t>
            </w:r>
            <w:r w:rsidRPr="0018627C">
              <w:rPr>
                <w:rFonts w:cstheme="minorHAnsi"/>
                <w:i/>
                <w:color w:val="000000"/>
                <w:sz w:val="20"/>
                <w:szCs w:val="20"/>
              </w:rPr>
              <w:t>excessive length of certain proceedings before the Conseil d’Etat</w:t>
            </w:r>
            <w:r>
              <w:rPr>
                <w:rFonts w:cstheme="minorHAnsi"/>
                <w:i/>
                <w:color w:val="000000"/>
                <w:sz w:val="20"/>
                <w:szCs w:val="20"/>
              </w:rPr>
              <w:t>.</w:t>
            </w:r>
            <w:r w:rsidRPr="0018627C">
              <w:rPr>
                <w:rFonts w:cstheme="minorHAnsi"/>
                <w:i/>
                <w:color w:val="000000"/>
                <w:sz w:val="20"/>
                <w:szCs w:val="20"/>
              </w:rPr>
              <w:t xml:space="preserve"> (Article</w:t>
            </w:r>
            <w:r>
              <w:rPr>
                <w:rFonts w:cstheme="minorHAnsi"/>
                <w:i/>
                <w:color w:val="000000"/>
                <w:sz w:val="20"/>
                <w:szCs w:val="20"/>
              </w:rPr>
              <w:t>s 3, 8, 13 and  6§1)</w:t>
            </w:r>
          </w:p>
        </w:tc>
        <w:tc>
          <w:tcPr>
            <w:tcW w:w="5386" w:type="dxa"/>
            <w:tcMar>
              <w:top w:w="113" w:type="dxa"/>
              <w:bottom w:w="113" w:type="dxa"/>
            </w:tcMar>
          </w:tcPr>
          <w:p w:rsidR="003A6EFC" w:rsidRPr="00B4612E" w:rsidRDefault="003A6EFC" w:rsidP="00110AB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Just satisfaction paid. T</w:t>
            </w:r>
            <w:r w:rsidRPr="008B3FE3">
              <w:rPr>
                <w:rFonts w:cstheme="minorHAnsi"/>
                <w:color w:val="000000"/>
                <w:sz w:val="20"/>
                <w:szCs w:val="20"/>
              </w:rPr>
              <w:t>he applicant is on conditional release</w:t>
            </w:r>
            <w:r>
              <w:rPr>
                <w:rFonts w:cstheme="minorHAnsi"/>
                <w:color w:val="000000"/>
                <w:sz w:val="20"/>
                <w:szCs w:val="20"/>
              </w:rPr>
              <w:t xml:space="preserve"> and proceedings are closed. The </w:t>
            </w:r>
            <w:r w:rsidRPr="0073388D">
              <w:rPr>
                <w:rFonts w:cstheme="minorHAnsi"/>
                <w:color w:val="000000"/>
                <w:sz w:val="20"/>
                <w:szCs w:val="20"/>
              </w:rPr>
              <w:t xml:space="preserve">legal framework concerning body searches </w:t>
            </w:r>
            <w:r>
              <w:rPr>
                <w:rFonts w:cstheme="minorHAnsi"/>
                <w:color w:val="000000"/>
                <w:sz w:val="20"/>
                <w:szCs w:val="20"/>
              </w:rPr>
              <w:t xml:space="preserve">was </w:t>
            </w:r>
            <w:r w:rsidRPr="0073388D">
              <w:rPr>
                <w:rFonts w:cstheme="minorHAnsi"/>
                <w:color w:val="000000"/>
                <w:sz w:val="20"/>
                <w:szCs w:val="20"/>
              </w:rPr>
              <w:t>changed (</w:t>
            </w:r>
            <w:r>
              <w:rPr>
                <w:rFonts w:cstheme="minorHAnsi"/>
                <w:color w:val="000000"/>
                <w:sz w:val="20"/>
                <w:szCs w:val="20"/>
              </w:rPr>
              <w:t>Penitentiary Law of 24/11/</w:t>
            </w:r>
            <w:r w:rsidRPr="0073388D">
              <w:rPr>
                <w:rFonts w:cstheme="minorHAnsi"/>
                <w:color w:val="000000"/>
                <w:sz w:val="20"/>
                <w:szCs w:val="20"/>
              </w:rPr>
              <w:t xml:space="preserve">2009, accompanied by a new Decree and a circular letter). Body </w:t>
            </w:r>
            <w:r w:rsidRPr="0073388D">
              <w:rPr>
                <w:rFonts w:cstheme="minorHAnsi"/>
                <w:color w:val="000000"/>
                <w:sz w:val="20"/>
                <w:szCs w:val="20"/>
              </w:rPr>
              <w:lastRenderedPageBreak/>
              <w:t>searches must now comply with the principles of necessity and proportionality.</w:t>
            </w:r>
            <w:r>
              <w:rPr>
                <w:rFonts w:cstheme="minorHAnsi"/>
                <w:color w:val="000000"/>
                <w:sz w:val="20"/>
                <w:szCs w:val="20"/>
              </w:rPr>
              <w:t xml:space="preserve"> Freedom of correspondence</w:t>
            </w:r>
            <w:r w:rsidRPr="00110AB8">
              <w:rPr>
                <w:rFonts w:cstheme="minorHAnsi"/>
                <w:color w:val="000000"/>
                <w:sz w:val="20"/>
                <w:szCs w:val="20"/>
              </w:rPr>
              <w:t xml:space="preserve"> in prison is enshrined in article 40 of the Act No. 2009-1436 as "correspondence sent or received by detained persons subject to security requirements". This principle is reflected in application decree of 23 /12/2010 which amended article R. 57-8-16 of the Code of Criminal Procedure and </w:t>
            </w:r>
            <w:r>
              <w:rPr>
                <w:rFonts w:cstheme="minorHAnsi"/>
                <w:color w:val="000000"/>
                <w:sz w:val="20"/>
                <w:szCs w:val="20"/>
              </w:rPr>
              <w:t xml:space="preserve">in </w:t>
            </w:r>
            <w:r w:rsidRPr="00110AB8">
              <w:rPr>
                <w:rFonts w:cstheme="minorHAnsi"/>
                <w:color w:val="000000"/>
                <w:sz w:val="20"/>
                <w:szCs w:val="20"/>
              </w:rPr>
              <w:t>the circular of 9/06/2011 to prison staff. The administrative courts’ case-law extended the possibility to use the complaint for “excessive use of power”, in particular with regard to protection against ill-treatment and of correspondence. The administrative case-law accepts that an administrative appeal may be lodged against such a decision to retain correspondence. There is little jurisprudence on this issue because there is no referral to the courts, which clearly reflects the very small number of incidents involving the retention of correspondence.</w:t>
            </w:r>
            <w:r>
              <w:rPr>
                <w:rFonts w:cstheme="minorHAnsi"/>
                <w:color w:val="000000"/>
                <w:sz w:val="20"/>
                <w:szCs w:val="20"/>
              </w:rPr>
              <w:t xml:space="preserve"> For general measures with regard to excessive length of proceedings before the Conseil d’Etat see ResDH(2005)63 in Broca and  Texier-Micault. </w:t>
            </w:r>
            <w:r w:rsidRPr="005553CC">
              <w:rPr>
                <w:rStyle w:val="sfbbfee58"/>
                <w:rFonts w:cstheme="minorHAnsi"/>
                <w:sz w:val="20"/>
                <w:szCs w:val="20"/>
              </w:rPr>
              <w:t>The judgment was published and disseminated.</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91" w:history="1">
              <w:r w:rsidR="003A6EFC" w:rsidRPr="00B146E4">
                <w:rPr>
                  <w:rStyle w:val="Hyperlink"/>
                  <w:b w:val="0"/>
                  <w:bCs w:val="0"/>
                  <w:sz w:val="20"/>
                  <w:szCs w:val="20"/>
                </w:rPr>
                <w:t>CM/ResDH(2012)82</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Khider</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110AB8">
              <w:rPr>
                <w:rFonts w:cstheme="minorHAnsi"/>
                <w:b/>
                <w:sz w:val="20"/>
                <w:szCs w:val="20"/>
              </w:rPr>
              <w:t>39364/05</w:t>
            </w:r>
          </w:p>
        </w:tc>
        <w:tc>
          <w:tcPr>
            <w:tcW w:w="1417"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09/10/2009</w:t>
            </w:r>
          </w:p>
          <w:p w:rsidR="003A6EFC" w:rsidRPr="00110AB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10AB8">
              <w:rPr>
                <w:rFonts w:cstheme="minorHAnsi"/>
                <w:sz w:val="20"/>
                <w:szCs w:val="20"/>
              </w:rPr>
              <w:t>09/07/2009</w:t>
            </w:r>
          </w:p>
        </w:tc>
        <w:tc>
          <w:tcPr>
            <w:tcW w:w="3544" w:type="dxa"/>
            <w:tcMar>
              <w:top w:w="113" w:type="dxa"/>
              <w:bottom w:w="113" w:type="dxa"/>
            </w:tcMar>
          </w:tcPr>
          <w:p w:rsidR="003A6EFC" w:rsidRPr="00BC3B9A" w:rsidRDefault="003A6EFC" w:rsidP="00AE7D20">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20"/>
                <w:szCs w:val="20"/>
                <w:lang w:val="en-US"/>
              </w:rPr>
            </w:pPr>
            <w:r w:rsidRPr="008D50B2">
              <w:rPr>
                <w:rFonts w:eastAsia="Times New Roman" w:cs="Arial"/>
                <w:b/>
                <w:i/>
                <w:color w:val="000000"/>
                <w:sz w:val="20"/>
                <w:szCs w:val="20"/>
                <w:lang w:val="en-US"/>
              </w:rPr>
              <w:t>Protection against ill-treatment and conditions of detention:</w:t>
            </w:r>
            <w:r>
              <w:rPr>
                <w:rFonts w:eastAsia="Times New Roman" w:cs="Arial"/>
                <w:i/>
                <w:color w:val="000000"/>
                <w:sz w:val="20"/>
                <w:szCs w:val="20"/>
                <w:lang w:val="en-US"/>
              </w:rPr>
              <w:t xml:space="preserve"> C</w:t>
            </w:r>
            <w:r w:rsidRPr="00AE7D20">
              <w:rPr>
                <w:rFonts w:eastAsia="Times New Roman" w:cs="Arial"/>
                <w:i/>
                <w:color w:val="000000"/>
                <w:sz w:val="20"/>
                <w:szCs w:val="20"/>
                <w:lang w:val="en-US"/>
              </w:rPr>
              <w:t xml:space="preserve">lassified as a “prisoner requiring special supervision” </w:t>
            </w:r>
            <w:r>
              <w:rPr>
                <w:rFonts w:eastAsia="Times New Roman" w:cs="Arial"/>
                <w:i/>
                <w:color w:val="000000"/>
                <w:sz w:val="20"/>
                <w:szCs w:val="20"/>
                <w:lang w:val="en-US"/>
              </w:rPr>
              <w:t>t</w:t>
            </w:r>
            <w:r w:rsidRPr="00AE7D20">
              <w:rPr>
                <w:rFonts w:eastAsia="Times New Roman" w:cs="Arial"/>
                <w:i/>
                <w:color w:val="000000"/>
                <w:sz w:val="20"/>
                <w:szCs w:val="20"/>
                <w:lang w:val="en-US"/>
              </w:rPr>
              <w:t>he applicant was subjected to repeated transfers from one prison to another, prolonged periods in solitary confinement and regular strip searches</w:t>
            </w:r>
            <w:r>
              <w:rPr>
                <w:rFonts w:eastAsia="Times New Roman" w:cs="Arial"/>
                <w:i/>
                <w:color w:val="000000"/>
                <w:sz w:val="20"/>
                <w:szCs w:val="20"/>
                <w:lang w:val="en-US"/>
              </w:rPr>
              <w:t>, which amounted to</w:t>
            </w:r>
            <w:r w:rsidRPr="00AE7D20">
              <w:rPr>
                <w:rFonts w:eastAsia="Times New Roman" w:cs="Arial"/>
                <w:i/>
                <w:color w:val="000000"/>
                <w:sz w:val="20"/>
                <w:szCs w:val="20"/>
                <w:lang w:val="en-US"/>
              </w:rPr>
              <w:t xml:space="preserve"> inhuman and degrading treatment </w:t>
            </w:r>
            <w:r>
              <w:rPr>
                <w:rFonts w:eastAsia="Times New Roman" w:cs="Arial"/>
                <w:i/>
                <w:color w:val="000000"/>
                <w:sz w:val="20"/>
                <w:szCs w:val="20"/>
                <w:lang w:val="en-US"/>
              </w:rPr>
              <w:t xml:space="preserve"> and lack of effective remedy to complain about these measures. </w:t>
            </w:r>
            <w:r w:rsidRPr="00AE7D20">
              <w:rPr>
                <w:rFonts w:eastAsia="Times New Roman" w:cs="Arial"/>
                <w:i/>
                <w:color w:val="000000"/>
                <w:sz w:val="20"/>
                <w:szCs w:val="20"/>
                <w:lang w:val="en-US"/>
              </w:rPr>
              <w:t>(</w:t>
            </w:r>
            <w:r>
              <w:rPr>
                <w:rFonts w:eastAsia="Times New Roman" w:cs="Arial"/>
                <w:i/>
                <w:color w:val="000000"/>
                <w:sz w:val="20"/>
                <w:szCs w:val="20"/>
                <w:lang w:val="en-US"/>
              </w:rPr>
              <w:t>Article 3 and 13 in conjunction with 3)</w:t>
            </w:r>
          </w:p>
        </w:tc>
        <w:tc>
          <w:tcPr>
            <w:tcW w:w="5386" w:type="dxa"/>
            <w:tcMar>
              <w:top w:w="113" w:type="dxa"/>
              <w:bottom w:w="113" w:type="dxa"/>
            </w:tcMar>
          </w:tcPr>
          <w:p w:rsidR="003A6EFC" w:rsidRPr="00AE7D20" w:rsidRDefault="003A6EFC" w:rsidP="008818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 xml:space="preserve">Just satisfaction paid. The applicant was released. For general measures </w:t>
            </w:r>
            <w:r w:rsidRPr="00AE7D20">
              <w:rPr>
                <w:rFonts w:cstheme="minorHAnsi"/>
                <w:color w:val="000000"/>
                <w:sz w:val="20"/>
                <w:szCs w:val="20"/>
                <w:lang w:val="en-US"/>
              </w:rPr>
              <w:t>in respect of body searches</w:t>
            </w:r>
            <w:r>
              <w:rPr>
                <w:rFonts w:cstheme="minorHAnsi"/>
                <w:color w:val="000000"/>
                <w:sz w:val="20"/>
                <w:szCs w:val="20"/>
                <w:lang w:val="en-US"/>
              </w:rPr>
              <w:t xml:space="preserve"> see </w:t>
            </w:r>
            <w:r w:rsidRPr="00C238CC">
              <w:rPr>
                <w:sz w:val="20"/>
                <w:szCs w:val="20"/>
              </w:rPr>
              <w:t xml:space="preserve">CM/ResDH(2012)81 in Frérot. </w:t>
            </w:r>
            <w:r>
              <w:rPr>
                <w:rFonts w:cstheme="minorHAnsi"/>
                <w:color w:val="000000"/>
                <w:sz w:val="20"/>
                <w:szCs w:val="20"/>
                <w:lang w:val="en-US"/>
              </w:rPr>
              <w:t>I</w:t>
            </w:r>
            <w:r w:rsidRPr="006C70B4">
              <w:rPr>
                <w:rFonts w:cstheme="minorHAnsi"/>
                <w:color w:val="000000"/>
                <w:sz w:val="20"/>
                <w:szCs w:val="20"/>
                <w:lang w:val="en-US"/>
              </w:rPr>
              <w:t xml:space="preserve">solation </w:t>
            </w:r>
            <w:r>
              <w:rPr>
                <w:rFonts w:cstheme="minorHAnsi"/>
                <w:color w:val="000000"/>
                <w:sz w:val="20"/>
                <w:szCs w:val="20"/>
                <w:lang w:val="en-US"/>
              </w:rPr>
              <w:t>measures were reviewed</w:t>
            </w:r>
            <w:r w:rsidRPr="006C70B4">
              <w:rPr>
                <w:rFonts w:cstheme="minorHAnsi"/>
                <w:color w:val="000000"/>
                <w:sz w:val="20"/>
                <w:szCs w:val="20"/>
                <w:lang w:val="en-US"/>
              </w:rPr>
              <w:t xml:space="preserve"> by Decree No. 2010-1634 of 23 December 2010. Article 57-7-63 of the Code of Criminal Procedure requires that detainees who are subject to segregation measures be seen by a doctor at least twice a week and as often as the latter deems necessary.</w:t>
            </w:r>
            <w:r>
              <w:rPr>
                <w:rFonts w:cstheme="minorHAnsi"/>
                <w:color w:val="000000"/>
                <w:sz w:val="20"/>
                <w:szCs w:val="20"/>
                <w:lang w:val="en-US"/>
              </w:rPr>
              <w:t xml:space="preserve"> </w:t>
            </w:r>
            <w:r>
              <w:rPr>
                <w:sz w:val="20"/>
                <w:szCs w:val="20"/>
              </w:rPr>
              <w:t>C</w:t>
            </w:r>
            <w:r w:rsidRPr="00AE7D20">
              <w:rPr>
                <w:rFonts w:cstheme="minorHAnsi"/>
                <w:color w:val="000000"/>
                <w:sz w:val="20"/>
                <w:szCs w:val="20"/>
                <w:lang w:val="en-US"/>
              </w:rPr>
              <w:t xml:space="preserve">oncerning the repeated transfers </w:t>
            </w:r>
            <w:r>
              <w:rPr>
                <w:rFonts w:cstheme="minorHAnsi"/>
                <w:color w:val="000000"/>
                <w:sz w:val="20"/>
                <w:szCs w:val="20"/>
                <w:lang w:val="en-US"/>
              </w:rPr>
              <w:t xml:space="preserve">of detainees </w:t>
            </w:r>
            <w:r w:rsidRPr="00AE7D20">
              <w:rPr>
                <w:rFonts w:cstheme="minorHAnsi"/>
                <w:color w:val="000000"/>
                <w:sz w:val="20"/>
                <w:szCs w:val="20"/>
                <w:lang w:val="en-US"/>
              </w:rPr>
              <w:t xml:space="preserve">from one prison to another </w:t>
            </w:r>
            <w:r>
              <w:rPr>
                <w:rFonts w:cstheme="minorHAnsi"/>
                <w:color w:val="000000"/>
                <w:sz w:val="20"/>
                <w:szCs w:val="20"/>
                <w:lang w:val="en-US"/>
              </w:rPr>
              <w:t>(</w:t>
            </w:r>
            <w:r w:rsidRPr="005E6D17">
              <w:rPr>
                <w:rFonts w:cstheme="minorHAnsi"/>
                <w:color w:val="000000"/>
                <w:sz w:val="20"/>
                <w:szCs w:val="20"/>
                <w:lang w:val="en-US"/>
              </w:rPr>
              <w:t>see also Payet</w:t>
            </w:r>
            <w:r>
              <w:rPr>
                <w:rFonts w:cstheme="minorHAnsi"/>
                <w:color w:val="000000"/>
                <w:sz w:val="20"/>
                <w:szCs w:val="20"/>
                <w:lang w:val="en-US"/>
              </w:rPr>
              <w:t>) a</w:t>
            </w:r>
            <w:r w:rsidRPr="005E6D17">
              <w:rPr>
                <w:rFonts w:cstheme="minorHAnsi"/>
                <w:color w:val="000000"/>
                <w:sz w:val="20"/>
                <w:szCs w:val="20"/>
                <w:lang w:val="en-US"/>
              </w:rPr>
              <w:t xml:space="preserve"> balance </w:t>
            </w:r>
            <w:r>
              <w:rPr>
                <w:rFonts w:cstheme="minorHAnsi"/>
                <w:color w:val="000000"/>
                <w:sz w:val="20"/>
                <w:szCs w:val="20"/>
                <w:lang w:val="en-US"/>
              </w:rPr>
              <w:t xml:space="preserve">is to be struck </w:t>
            </w:r>
            <w:r w:rsidRPr="005E6D17">
              <w:rPr>
                <w:rFonts w:cstheme="minorHAnsi"/>
                <w:color w:val="000000"/>
                <w:sz w:val="20"/>
                <w:szCs w:val="20"/>
                <w:lang w:val="en-US"/>
              </w:rPr>
              <w:t>between the needs of security and the well-being of the prisoner</w:t>
            </w:r>
            <w:r>
              <w:rPr>
                <w:rFonts w:cstheme="minorHAnsi"/>
                <w:color w:val="000000"/>
                <w:sz w:val="20"/>
                <w:szCs w:val="20"/>
                <w:lang w:val="en-US"/>
              </w:rPr>
              <w:t>: respective decisions</w:t>
            </w:r>
            <w:r w:rsidRPr="005E6D17">
              <w:rPr>
                <w:rFonts w:cstheme="minorHAnsi"/>
                <w:color w:val="000000"/>
                <w:sz w:val="20"/>
                <w:szCs w:val="20"/>
                <w:lang w:val="en-US"/>
              </w:rPr>
              <w:t xml:space="preserve"> are subject to the supervision of the administrative judge.</w:t>
            </w:r>
            <w:r>
              <w:rPr>
                <w:rFonts w:cstheme="minorHAnsi"/>
                <w:color w:val="000000"/>
                <w:sz w:val="20"/>
                <w:szCs w:val="20"/>
                <w:lang w:val="en-US"/>
              </w:rPr>
              <w:t xml:space="preserve"> Moreover, a circular of 16/08/2007 repealed</w:t>
            </w:r>
            <w:r w:rsidRPr="005E6D17">
              <w:rPr>
                <w:rFonts w:cstheme="minorHAnsi"/>
                <w:color w:val="000000"/>
                <w:sz w:val="20"/>
                <w:szCs w:val="20"/>
                <w:lang w:val="en-US"/>
              </w:rPr>
              <w:t xml:space="preserve"> the memorandum from the Ministry of Justice of </w:t>
            </w:r>
            <w:r>
              <w:rPr>
                <w:rFonts w:cstheme="minorHAnsi"/>
                <w:color w:val="000000"/>
                <w:sz w:val="20"/>
                <w:szCs w:val="20"/>
                <w:lang w:val="en-US"/>
              </w:rPr>
              <w:t>20/10/</w:t>
            </w:r>
            <w:r w:rsidRPr="005E6D17">
              <w:rPr>
                <w:rFonts w:cstheme="minorHAnsi"/>
                <w:color w:val="000000"/>
                <w:sz w:val="20"/>
                <w:szCs w:val="20"/>
                <w:lang w:val="en-US"/>
              </w:rPr>
              <w:t xml:space="preserve">2003 on </w:t>
            </w:r>
            <w:r w:rsidRPr="005E6D17">
              <w:rPr>
                <w:rFonts w:cstheme="minorHAnsi"/>
                <w:color w:val="000000"/>
                <w:sz w:val="20"/>
                <w:szCs w:val="20"/>
                <w:lang w:val="en-US"/>
              </w:rPr>
              <w:lastRenderedPageBreak/>
              <w:t>the management of the most dangerous prisoners in detention centers.</w:t>
            </w:r>
            <w:r>
              <w:rPr>
                <w:rFonts w:cstheme="minorHAnsi"/>
                <w:color w:val="000000"/>
                <w:sz w:val="20"/>
                <w:szCs w:val="20"/>
                <w:lang w:val="en-US"/>
              </w:rPr>
              <w:t xml:space="preserve"> </w:t>
            </w:r>
            <w:r w:rsidRPr="006C70B4">
              <w:rPr>
                <w:rFonts w:cstheme="minorHAnsi"/>
                <w:color w:val="000000"/>
                <w:sz w:val="20"/>
                <w:szCs w:val="20"/>
                <w:lang w:val="en-US"/>
              </w:rPr>
              <w:t>Transfers</w:t>
            </w:r>
            <w:r>
              <w:rPr>
                <w:rFonts w:cstheme="minorHAnsi"/>
                <w:color w:val="000000"/>
                <w:sz w:val="20"/>
                <w:szCs w:val="20"/>
                <w:lang w:val="en-US"/>
              </w:rPr>
              <w:t xml:space="preserve"> and body searches </w:t>
            </w:r>
            <w:r w:rsidR="00B146E4">
              <w:rPr>
                <w:rFonts w:cstheme="minorHAnsi"/>
                <w:color w:val="000000"/>
                <w:sz w:val="20"/>
                <w:szCs w:val="20"/>
                <w:lang w:val="en-US"/>
              </w:rPr>
              <w:t xml:space="preserve">can be appealed against at </w:t>
            </w:r>
            <w:r w:rsidRPr="006C70B4">
              <w:rPr>
                <w:rFonts w:cstheme="minorHAnsi"/>
                <w:color w:val="000000"/>
                <w:sz w:val="20"/>
                <w:szCs w:val="20"/>
                <w:lang w:val="en-US"/>
              </w:rPr>
              <w:t>administrative court</w:t>
            </w:r>
            <w:r>
              <w:rPr>
                <w:rFonts w:cstheme="minorHAnsi"/>
                <w:color w:val="000000"/>
                <w:sz w:val="20"/>
                <w:szCs w:val="20"/>
                <w:lang w:val="en-US"/>
              </w:rPr>
              <w:t>s</w:t>
            </w:r>
            <w:r w:rsidRPr="006C70B4">
              <w:rPr>
                <w:rFonts w:cstheme="minorHAnsi"/>
                <w:color w:val="000000"/>
                <w:sz w:val="20"/>
                <w:szCs w:val="20"/>
                <w:lang w:val="en-US"/>
              </w:rPr>
              <w:t xml:space="preserve">. </w:t>
            </w:r>
            <w:r w:rsidRPr="005553CC">
              <w:rPr>
                <w:rStyle w:val="sfbbfee58"/>
                <w:rFonts w:cstheme="minorHAnsi"/>
                <w:sz w:val="20"/>
                <w:szCs w:val="20"/>
              </w:rPr>
              <w:t>The judgment was published and disseminated.</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9D68D3" w:rsidRDefault="00527F96" w:rsidP="004363F1">
            <w:pPr>
              <w:jc w:val="center"/>
              <w:rPr>
                <w:b w:val="0"/>
                <w:sz w:val="20"/>
                <w:szCs w:val="20"/>
              </w:rPr>
            </w:pPr>
            <w:hyperlink r:id="rId92" w:history="1">
              <w:r w:rsidR="003A6EFC" w:rsidRPr="00B146E4">
                <w:rPr>
                  <w:rStyle w:val="Hyperlink"/>
                  <w:b w:val="0"/>
                  <w:bCs w:val="0"/>
                  <w:sz w:val="20"/>
                  <w:szCs w:val="20"/>
                </w:rPr>
                <w:t>CM/ResDH(2012)83</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GER / Brauer</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D68D3">
              <w:rPr>
                <w:rFonts w:cstheme="minorHAnsi"/>
                <w:b/>
                <w:sz w:val="20"/>
                <w:szCs w:val="20"/>
              </w:rPr>
              <w:t>3545/04</w:t>
            </w:r>
          </w:p>
        </w:tc>
        <w:tc>
          <w:tcPr>
            <w:tcW w:w="1417"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D68D3">
              <w:rPr>
                <w:rFonts w:cstheme="minorHAnsi"/>
                <w:sz w:val="20"/>
                <w:szCs w:val="20"/>
              </w:rPr>
              <w:t>28/08/2009</w:t>
            </w:r>
          </w:p>
          <w:p w:rsidR="003A6EFC" w:rsidRPr="00F9477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28/05/2009</w:t>
            </w:r>
          </w:p>
        </w:tc>
        <w:tc>
          <w:tcPr>
            <w:tcW w:w="3544" w:type="dxa"/>
            <w:tcMar>
              <w:top w:w="113" w:type="dxa"/>
              <w:bottom w:w="113" w:type="dxa"/>
            </w:tcMar>
          </w:tcPr>
          <w:p w:rsidR="003A6EFC" w:rsidRPr="00AC5D9B" w:rsidRDefault="003A6EFC" w:rsidP="009D68D3">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sidRPr="009D68D3">
              <w:rPr>
                <w:rFonts w:cstheme="minorHAnsi"/>
                <w:b/>
                <w:i/>
                <w:color w:val="000000"/>
                <w:sz w:val="20"/>
                <w:szCs w:val="20"/>
                <w:lang w:val="en-US"/>
              </w:rPr>
              <w:t>Discrimination and protection of family life:</w:t>
            </w:r>
            <w:r>
              <w:rPr>
                <w:rFonts w:cstheme="minorHAnsi"/>
                <w:i/>
                <w:color w:val="000000"/>
                <w:sz w:val="20"/>
                <w:szCs w:val="20"/>
                <w:lang w:val="en-US"/>
              </w:rPr>
              <w:t xml:space="preserve"> D</w:t>
            </w:r>
            <w:r w:rsidRPr="009D68D3">
              <w:rPr>
                <w:rFonts w:cstheme="minorHAnsi"/>
                <w:i/>
                <w:color w:val="000000"/>
                <w:sz w:val="20"/>
                <w:szCs w:val="20"/>
                <w:lang w:val="en-US"/>
              </w:rPr>
              <w:t>iscriminatory interference with the  right to family life in that the applicant, born out of wedlock, was unable to assert her inheritance rights in respect of her late father</w:t>
            </w:r>
            <w:r>
              <w:rPr>
                <w:rFonts w:cstheme="minorHAnsi"/>
                <w:i/>
                <w:color w:val="000000"/>
                <w:sz w:val="20"/>
                <w:szCs w:val="20"/>
                <w:lang w:val="en-US"/>
              </w:rPr>
              <w:t>.</w:t>
            </w:r>
            <w:r w:rsidRPr="009D68D3">
              <w:rPr>
                <w:rFonts w:cstheme="minorHAnsi"/>
                <w:i/>
                <w:color w:val="000000"/>
                <w:sz w:val="20"/>
                <w:szCs w:val="20"/>
                <w:lang w:val="en-US"/>
              </w:rPr>
              <w:t xml:space="preserve"> (Article 14 in conjunction with Article 8)</w:t>
            </w:r>
          </w:p>
        </w:tc>
        <w:tc>
          <w:tcPr>
            <w:tcW w:w="5386" w:type="dxa"/>
            <w:tcMar>
              <w:top w:w="113" w:type="dxa"/>
              <w:bottom w:w="113" w:type="dxa"/>
            </w:tcMar>
          </w:tcPr>
          <w:p w:rsidR="003A6EFC" w:rsidRPr="00026A77" w:rsidRDefault="003A6EFC" w:rsidP="009D68D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The amount of just satisfaction was concluded in the framework </w:t>
            </w:r>
            <w:r w:rsidR="003E0C5D">
              <w:rPr>
                <w:rFonts w:cstheme="minorHAnsi"/>
                <w:color w:val="000000"/>
                <w:sz w:val="20"/>
                <w:szCs w:val="20"/>
              </w:rPr>
              <w:t>of a friendly settlement and</w:t>
            </w:r>
            <w:r>
              <w:rPr>
                <w:rFonts w:cstheme="minorHAnsi"/>
                <w:color w:val="000000"/>
                <w:sz w:val="20"/>
                <w:szCs w:val="20"/>
              </w:rPr>
              <w:t xml:space="preserve"> paid. </w:t>
            </w:r>
            <w:r w:rsidRPr="00026A77">
              <w:rPr>
                <w:rFonts w:cstheme="minorHAnsi"/>
                <w:color w:val="000000"/>
                <w:sz w:val="20"/>
                <w:szCs w:val="20"/>
              </w:rPr>
              <w:t>In April 2011, the “Second Act for equal inheritance rights for children born outside of marriage, amending the Code of Civil Procedure and the Fiscal Code”</w:t>
            </w:r>
            <w:r>
              <w:rPr>
                <w:rFonts w:cstheme="minorHAnsi"/>
                <w:color w:val="000000"/>
                <w:sz w:val="20"/>
                <w:szCs w:val="20"/>
              </w:rPr>
              <w:t xml:space="preserve"> entered into force</w:t>
            </w:r>
            <w:r w:rsidRPr="00026A77">
              <w:rPr>
                <w:rFonts w:cstheme="minorHAnsi"/>
                <w:color w:val="000000"/>
                <w:sz w:val="20"/>
                <w:szCs w:val="20"/>
              </w:rPr>
              <w:t>, pa</w:t>
            </w:r>
            <w:r w:rsidR="003E0C5D">
              <w:rPr>
                <w:rFonts w:cstheme="minorHAnsi"/>
                <w:color w:val="000000"/>
                <w:sz w:val="20"/>
                <w:szCs w:val="20"/>
              </w:rPr>
              <w:t>rtly retroactively as from</w:t>
            </w:r>
            <w:r>
              <w:rPr>
                <w:rFonts w:cstheme="minorHAnsi"/>
                <w:color w:val="000000"/>
                <w:sz w:val="20"/>
                <w:szCs w:val="20"/>
              </w:rPr>
              <w:t xml:space="preserve"> May 2009</w:t>
            </w:r>
            <w:r w:rsidRPr="00026A77">
              <w:rPr>
                <w:rFonts w:cstheme="minorHAnsi"/>
                <w:color w:val="000000"/>
                <w:sz w:val="20"/>
                <w:szCs w:val="20"/>
              </w:rPr>
              <w:t xml:space="preserve">, thereby eliminating the existing unequal treatment under the law of succession of children born outside marriage. According to this Act, all children born outside marriage, including those born before 01/07/1949, will in particular have a statutory right of inheritance in respect of their fathers and their paternal relatives. The new rules will apply to all inheritance cases which have occurred since </w:t>
            </w:r>
            <w:r>
              <w:rPr>
                <w:rFonts w:cstheme="minorHAnsi"/>
                <w:color w:val="000000"/>
                <w:sz w:val="20"/>
                <w:szCs w:val="20"/>
              </w:rPr>
              <w:t>the delivery of judgment on 29/05/2009</w:t>
            </w:r>
            <w:r w:rsidRPr="00026A77">
              <w:rPr>
                <w:rFonts w:cstheme="minorHAnsi"/>
                <w:color w:val="000000"/>
                <w:sz w:val="20"/>
                <w:szCs w:val="20"/>
              </w:rPr>
              <w:t>.</w:t>
            </w:r>
            <w:r>
              <w:rPr>
                <w:rFonts w:cstheme="minorHAnsi"/>
                <w:color w:val="000000"/>
                <w:sz w:val="20"/>
                <w:szCs w:val="20"/>
              </w:rPr>
              <w:t xml:space="preserve"> </w:t>
            </w:r>
            <w:r w:rsidRPr="00026A77">
              <w:rPr>
                <w:rFonts w:cstheme="minorHAnsi"/>
                <w:color w:val="000000"/>
                <w:sz w:val="20"/>
                <w:szCs w:val="20"/>
              </w:rPr>
              <w:t xml:space="preserve">As regards cases in which the State became the statutory heir because a child born outside wedlock before 01/07/1949 had no statutory right of inheritance in respect of their father or father’s relatives, </w:t>
            </w:r>
            <w:r>
              <w:rPr>
                <w:rFonts w:cstheme="minorHAnsi"/>
                <w:color w:val="000000"/>
                <w:sz w:val="20"/>
                <w:szCs w:val="20"/>
              </w:rPr>
              <w:t>compensation may be claimed</w:t>
            </w:r>
            <w:r w:rsidRPr="00026A77">
              <w:rPr>
                <w:rFonts w:cstheme="minorHAnsi"/>
                <w:color w:val="000000"/>
                <w:sz w:val="20"/>
                <w:szCs w:val="20"/>
              </w:rPr>
              <w:t xml:space="preserve"> from the State.</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93" w:history="1">
              <w:r w:rsidR="003A6EFC" w:rsidRPr="003E0C5D">
                <w:rPr>
                  <w:rStyle w:val="Hyperlink"/>
                  <w:b w:val="0"/>
                  <w:bCs w:val="0"/>
                  <w:sz w:val="20"/>
                  <w:szCs w:val="20"/>
                </w:rPr>
                <w:t>CM/ResDH(2012)84</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GRC / Mavroudis</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26A77">
              <w:rPr>
                <w:rFonts w:cstheme="minorHAnsi"/>
                <w:b/>
                <w:sz w:val="20"/>
                <w:szCs w:val="20"/>
              </w:rPr>
              <w:t>72081/01</w:t>
            </w:r>
          </w:p>
        </w:tc>
        <w:tc>
          <w:tcPr>
            <w:tcW w:w="1417" w:type="dxa"/>
            <w:tcMar>
              <w:top w:w="113" w:type="dxa"/>
              <w:bottom w:w="113" w:type="dxa"/>
            </w:tcMar>
          </w:tcPr>
          <w:p w:rsidR="003A6EFC" w:rsidRPr="008D50B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D50B2">
              <w:rPr>
                <w:rFonts w:cstheme="minorHAnsi"/>
                <w:b/>
                <w:sz w:val="20"/>
                <w:szCs w:val="20"/>
              </w:rPr>
              <w:t>22/12/2005</w:t>
            </w:r>
          </w:p>
          <w:p w:rsidR="003A6EFC" w:rsidRPr="0007466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22/09/2005</w:t>
            </w:r>
          </w:p>
        </w:tc>
        <w:tc>
          <w:tcPr>
            <w:tcW w:w="3544" w:type="dxa"/>
            <w:tcMar>
              <w:top w:w="113" w:type="dxa"/>
              <w:bottom w:w="113" w:type="dxa"/>
            </w:tcMar>
          </w:tcPr>
          <w:p w:rsidR="003A6EFC" w:rsidRPr="008D50B2" w:rsidRDefault="003A6EFC" w:rsidP="008D50B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Access to and efficient functioning of justice: </w:t>
            </w:r>
            <w:r w:rsidRPr="008D50B2">
              <w:rPr>
                <w:rStyle w:val="hps"/>
                <w:rFonts w:cstheme="minorHAnsi"/>
                <w:i/>
                <w:sz w:val="20"/>
                <w:szCs w:val="20"/>
              </w:rPr>
              <w:t>F</w:t>
            </w:r>
            <w:r w:rsidRPr="008D50B2">
              <w:rPr>
                <w:rFonts w:cstheme="minorHAnsi"/>
                <w:i/>
                <w:color w:val="000000"/>
                <w:sz w:val="20"/>
                <w:szCs w:val="20"/>
                <w:lang w:val="en-US"/>
              </w:rPr>
              <w:t>ailure of university authorities to comply with domestic judgments concerning the applicant’s appointment to the post of lecturer; excessive length of proceedings before administrative courts relating to the applicant's appointment and relating to two requests for damages. (Article 6 §1)</w:t>
            </w:r>
          </w:p>
        </w:tc>
        <w:tc>
          <w:tcPr>
            <w:tcW w:w="5386" w:type="dxa"/>
            <w:tcMar>
              <w:top w:w="113" w:type="dxa"/>
              <w:bottom w:w="113" w:type="dxa"/>
            </w:tcMar>
          </w:tcPr>
          <w:p w:rsidR="003A6EFC" w:rsidRPr="008D50B2" w:rsidRDefault="003A6EFC" w:rsidP="003E0C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rPr>
              <w:t>Just satisfaction paid. T</w:t>
            </w:r>
            <w:r w:rsidRPr="008D50B2">
              <w:rPr>
                <w:rFonts w:cstheme="minorHAnsi"/>
                <w:color w:val="000000"/>
                <w:sz w:val="20"/>
                <w:szCs w:val="20"/>
              </w:rPr>
              <w:t xml:space="preserve">he applicant was awarded compensation by the </w:t>
            </w:r>
            <w:r w:rsidR="003E0C5D">
              <w:rPr>
                <w:rFonts w:cstheme="minorHAnsi"/>
                <w:color w:val="000000"/>
                <w:sz w:val="20"/>
                <w:szCs w:val="20"/>
              </w:rPr>
              <w:t xml:space="preserve">national courts in the amount of </w:t>
            </w:r>
            <w:r w:rsidRPr="008D50B2">
              <w:rPr>
                <w:rFonts w:cstheme="minorHAnsi"/>
                <w:color w:val="000000"/>
                <w:sz w:val="20"/>
                <w:szCs w:val="20"/>
              </w:rPr>
              <w:t>a sum equivalent to the salary that he would have received if the administration had appointed him for those three years. The proceedings lodged by the applicant for further damages concerning the period after the initial three years were rejected as ill-founded in 2006.</w:t>
            </w:r>
            <w:r>
              <w:rPr>
                <w:rFonts w:cstheme="minorHAnsi"/>
                <w:color w:val="000000"/>
                <w:sz w:val="20"/>
                <w:szCs w:val="20"/>
              </w:rPr>
              <w:t xml:space="preserve"> Measures concerning n</w:t>
            </w:r>
            <w:r w:rsidRPr="008D50B2">
              <w:rPr>
                <w:rFonts w:cstheme="minorHAnsi"/>
                <w:color w:val="000000"/>
                <w:sz w:val="20"/>
                <w:szCs w:val="20"/>
              </w:rPr>
              <w:t>on-compliance with domestic courts’ judgments</w:t>
            </w:r>
            <w:r>
              <w:rPr>
                <w:rFonts w:cstheme="minorHAnsi"/>
                <w:color w:val="000000"/>
                <w:sz w:val="20"/>
                <w:szCs w:val="20"/>
              </w:rPr>
              <w:t xml:space="preserve"> are</w:t>
            </w:r>
            <w:r w:rsidRPr="008D50B2">
              <w:rPr>
                <w:rFonts w:cstheme="minorHAnsi"/>
                <w:color w:val="000000"/>
                <w:sz w:val="20"/>
                <w:szCs w:val="20"/>
              </w:rPr>
              <w:t xml:space="preserve"> examined in the Beka-Koulocheri group.</w:t>
            </w:r>
            <w:r>
              <w:rPr>
                <w:rFonts w:cstheme="minorHAnsi"/>
                <w:color w:val="000000"/>
                <w:sz w:val="20"/>
                <w:szCs w:val="20"/>
              </w:rPr>
              <w:t xml:space="preserve"> Measures concerning e</w:t>
            </w:r>
            <w:r w:rsidRPr="008D50B2">
              <w:rPr>
                <w:rFonts w:cstheme="minorHAnsi"/>
                <w:color w:val="000000"/>
                <w:sz w:val="20"/>
                <w:szCs w:val="20"/>
              </w:rPr>
              <w:t xml:space="preserve">xcessive length of proceedings before administrative courts are being </w:t>
            </w:r>
            <w:r w:rsidRPr="008D50B2">
              <w:rPr>
                <w:rFonts w:cstheme="minorHAnsi"/>
                <w:color w:val="000000"/>
                <w:sz w:val="20"/>
                <w:szCs w:val="20"/>
              </w:rPr>
              <w:lastRenderedPageBreak/>
              <w:t>supervised in the context of the pilot judgment Vassilios Athanasiou.</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94" w:history="1">
              <w:r w:rsidR="003A6EFC" w:rsidRPr="00A0206D">
                <w:rPr>
                  <w:rStyle w:val="Hyperlink"/>
                  <w:b w:val="0"/>
                  <w:bCs w:val="0"/>
                  <w:sz w:val="20"/>
                  <w:szCs w:val="20"/>
                </w:rPr>
                <w:t>CM/ResDH(2012)85</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GRC / </w:t>
            </w:r>
            <w:r w:rsidRPr="00BD533F">
              <w:rPr>
                <w:rFonts w:cstheme="minorHAnsi"/>
                <w:b/>
                <w:sz w:val="20"/>
                <w:szCs w:val="20"/>
              </w:rPr>
              <w:t>Reklos and Davourlis</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D533F">
              <w:rPr>
                <w:rFonts w:cstheme="minorHAnsi"/>
                <w:b/>
                <w:sz w:val="20"/>
                <w:szCs w:val="20"/>
              </w:rPr>
              <w:t>1234/05</w:t>
            </w:r>
          </w:p>
        </w:tc>
        <w:tc>
          <w:tcPr>
            <w:tcW w:w="1417" w:type="dxa"/>
            <w:tcMar>
              <w:top w:w="113" w:type="dxa"/>
              <w:bottom w:w="113" w:type="dxa"/>
            </w:tcMar>
          </w:tcPr>
          <w:p w:rsidR="003A6EFC" w:rsidRPr="00BD533F"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D533F">
              <w:rPr>
                <w:rFonts w:cstheme="minorHAnsi"/>
                <w:b/>
                <w:sz w:val="20"/>
                <w:szCs w:val="20"/>
              </w:rPr>
              <w:t>15/04/2009</w:t>
            </w:r>
          </w:p>
          <w:p w:rsidR="003A6EFC" w:rsidRPr="00EA47A7"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15/01/2009</w:t>
            </w:r>
          </w:p>
        </w:tc>
        <w:tc>
          <w:tcPr>
            <w:tcW w:w="3544" w:type="dxa"/>
            <w:tcMar>
              <w:top w:w="113" w:type="dxa"/>
              <w:bottom w:w="113" w:type="dxa"/>
            </w:tcMar>
          </w:tcPr>
          <w:p w:rsidR="003A6EFC" w:rsidRPr="00EA47A7" w:rsidRDefault="003A6EFC" w:rsidP="00BD533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Protection of private life and</w:t>
            </w:r>
            <w:r>
              <w:t xml:space="preserve"> a</w:t>
            </w:r>
            <w:r w:rsidRPr="00BD533F">
              <w:rPr>
                <w:rFonts w:cstheme="minorHAnsi"/>
                <w:b/>
                <w:i/>
                <w:color w:val="000000"/>
                <w:sz w:val="20"/>
                <w:szCs w:val="20"/>
                <w:lang w:val="en-US"/>
              </w:rPr>
              <w:t xml:space="preserve">ccess to and efficient functioning of justice: </w:t>
            </w:r>
            <w:r>
              <w:rPr>
                <w:rFonts w:cstheme="minorHAnsi"/>
                <w:b/>
                <w:i/>
                <w:color w:val="000000"/>
                <w:sz w:val="20"/>
                <w:szCs w:val="20"/>
                <w:lang w:val="en-US"/>
              </w:rPr>
              <w:t xml:space="preserve"> </w:t>
            </w:r>
            <w:r w:rsidRPr="00BD533F">
              <w:rPr>
                <w:rFonts w:cstheme="minorHAnsi"/>
                <w:i/>
                <w:color w:val="000000"/>
                <w:sz w:val="20"/>
                <w:szCs w:val="20"/>
                <w:lang w:val="en-US"/>
              </w:rPr>
              <w:t>Dis</w:t>
            </w:r>
            <w:r w:rsidRPr="00BD533F">
              <w:rPr>
                <w:i/>
                <w:color w:val="333333"/>
                <w:sz w:val="20"/>
                <w:szCs w:val="20"/>
                <w:lang w:val="en-US"/>
              </w:rPr>
              <w:t>mi</w:t>
            </w:r>
            <w:r>
              <w:rPr>
                <w:i/>
                <w:color w:val="333333"/>
                <w:sz w:val="20"/>
                <w:szCs w:val="20"/>
                <w:lang w:val="en-US"/>
              </w:rPr>
              <w:t>ssal by national courts of the applicants’</w:t>
            </w:r>
            <w:r w:rsidRPr="00BD533F">
              <w:rPr>
                <w:i/>
                <w:color w:val="333333"/>
                <w:sz w:val="20"/>
                <w:szCs w:val="20"/>
                <w:lang w:val="en-US"/>
              </w:rPr>
              <w:t xml:space="preserve"> action for damages, by which they were complaining about the taking of photographs of their new-born baby without their prior consent and </w:t>
            </w:r>
            <w:r>
              <w:rPr>
                <w:i/>
                <w:color w:val="333333"/>
                <w:sz w:val="20"/>
                <w:szCs w:val="20"/>
                <w:lang w:val="en-US"/>
              </w:rPr>
              <w:t xml:space="preserve">denial </w:t>
            </w:r>
            <w:r w:rsidRPr="00BD533F">
              <w:rPr>
                <w:i/>
                <w:color w:val="333333"/>
                <w:sz w:val="20"/>
                <w:szCs w:val="20"/>
                <w:lang w:val="en-US"/>
              </w:rPr>
              <w:t>of access to the Court of Cassation, due to its excessively formalistic approach as regards admissibility grounds</w:t>
            </w:r>
            <w:r>
              <w:rPr>
                <w:i/>
                <w:color w:val="333333"/>
                <w:sz w:val="20"/>
                <w:szCs w:val="20"/>
                <w:lang w:val="en-US"/>
              </w:rPr>
              <w:t>.</w:t>
            </w:r>
            <w:r w:rsidRPr="00BD533F">
              <w:rPr>
                <w:i/>
                <w:color w:val="333333"/>
                <w:sz w:val="20"/>
                <w:szCs w:val="20"/>
                <w:lang w:val="en-US"/>
              </w:rPr>
              <w:t xml:space="preserve"> (</w:t>
            </w:r>
            <w:r>
              <w:rPr>
                <w:i/>
                <w:color w:val="333333"/>
                <w:sz w:val="20"/>
                <w:szCs w:val="20"/>
                <w:lang w:val="en-US"/>
              </w:rPr>
              <w:t xml:space="preserve">Articles </w:t>
            </w:r>
            <w:r w:rsidRPr="00BD533F">
              <w:rPr>
                <w:i/>
                <w:color w:val="333333"/>
                <w:sz w:val="20"/>
                <w:szCs w:val="20"/>
                <w:lang w:val="en-US"/>
              </w:rPr>
              <w:t xml:space="preserve">6 </w:t>
            </w:r>
            <w:r>
              <w:rPr>
                <w:i/>
                <w:color w:val="333333"/>
                <w:sz w:val="20"/>
                <w:szCs w:val="20"/>
                <w:lang w:val="en-US"/>
              </w:rPr>
              <w:t>§</w:t>
            </w:r>
            <w:r w:rsidRPr="00BD533F">
              <w:rPr>
                <w:i/>
                <w:color w:val="333333"/>
                <w:sz w:val="20"/>
                <w:szCs w:val="20"/>
                <w:lang w:val="en-US"/>
              </w:rPr>
              <w:t>1</w:t>
            </w:r>
            <w:r>
              <w:rPr>
                <w:i/>
                <w:color w:val="333333"/>
                <w:sz w:val="20"/>
                <w:szCs w:val="20"/>
                <w:lang w:val="en-US"/>
              </w:rPr>
              <w:t xml:space="preserve"> + 8</w:t>
            </w:r>
            <w:r w:rsidRPr="00BD533F">
              <w:rPr>
                <w:i/>
                <w:color w:val="333333"/>
                <w:sz w:val="20"/>
                <w:szCs w:val="20"/>
                <w:lang w:val="en-US"/>
              </w:rPr>
              <w:t>)</w:t>
            </w:r>
          </w:p>
        </w:tc>
        <w:tc>
          <w:tcPr>
            <w:tcW w:w="5386" w:type="dxa"/>
            <w:tcMar>
              <w:top w:w="113" w:type="dxa"/>
              <w:bottom w:w="113" w:type="dxa"/>
            </w:tcMar>
          </w:tcPr>
          <w:p w:rsidR="003A6EFC" w:rsidRPr="00BD533F" w:rsidRDefault="003A6EFC" w:rsidP="00D348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Impossibility</w:t>
            </w:r>
            <w:r w:rsidRPr="00BD533F">
              <w:rPr>
                <w:rFonts w:cstheme="minorHAnsi"/>
                <w:color w:val="000000"/>
                <w:sz w:val="20"/>
                <w:szCs w:val="20"/>
                <w:lang w:val="en-US"/>
              </w:rPr>
              <w:t xml:space="preserve"> to trace the photographer and to destroy the negatives.</w:t>
            </w:r>
            <w:r>
              <w:rPr>
                <w:rFonts w:cstheme="minorHAnsi"/>
                <w:color w:val="000000"/>
                <w:sz w:val="20"/>
                <w:szCs w:val="20"/>
                <w:lang w:val="en-US"/>
              </w:rPr>
              <w:t xml:space="preserve"> Reopening of civil proceedings legally not possible. Just satisfaction paid. </w:t>
            </w:r>
            <w:r w:rsidRPr="005553CC">
              <w:rPr>
                <w:rStyle w:val="sfbbfee58"/>
                <w:rFonts w:cstheme="minorHAnsi"/>
                <w:sz w:val="20"/>
                <w:szCs w:val="20"/>
              </w:rPr>
              <w:t>The judgment was translated, published and disseminated.</w:t>
            </w:r>
            <w:r>
              <w:rPr>
                <w:rStyle w:val="sfbbfee58"/>
                <w:rFonts w:cstheme="minorHAnsi"/>
                <w:sz w:val="20"/>
                <w:szCs w:val="20"/>
              </w:rPr>
              <w:t xml:space="preserve"> As concerns the Court of Cassation’s formalistic approach, measures are being examined </w:t>
            </w:r>
            <w:r w:rsidRPr="00D348C9">
              <w:rPr>
                <w:color w:val="333333"/>
                <w:sz w:val="20"/>
                <w:szCs w:val="20"/>
                <w:lang w:val="en-US"/>
              </w:rPr>
              <w:t>in the Alvanos group.</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95" w:history="1">
              <w:r w:rsidR="003A6EFC" w:rsidRPr="00D56B38">
                <w:rPr>
                  <w:rStyle w:val="Hyperlink"/>
                  <w:b w:val="0"/>
                  <w:bCs w:val="0"/>
                  <w:sz w:val="20"/>
                  <w:szCs w:val="20"/>
                </w:rPr>
                <w:t>CM/ResDH(2012)86</w:t>
              </w:r>
            </w:hyperlink>
          </w:p>
        </w:tc>
        <w:tc>
          <w:tcPr>
            <w:tcW w:w="1280" w:type="dxa"/>
            <w:tcMar>
              <w:top w:w="113" w:type="dxa"/>
              <w:bottom w:w="113" w:type="dxa"/>
            </w:tcMar>
          </w:tcPr>
          <w:p w:rsidR="003A6EFC" w:rsidRDefault="003A6EFC" w:rsidP="00D348C9">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GRC / </w:t>
            </w:r>
            <w:r w:rsidRPr="00D348C9">
              <w:rPr>
                <w:rFonts w:cstheme="minorHAnsi"/>
                <w:b/>
                <w:sz w:val="20"/>
                <w:szCs w:val="20"/>
              </w:rPr>
              <w:t xml:space="preserve">Stamouli and </w:t>
            </w:r>
            <w:r>
              <w:rPr>
                <w:rFonts w:cstheme="minorHAnsi"/>
                <w:b/>
                <w:sz w:val="20"/>
                <w:szCs w:val="20"/>
              </w:rPr>
              <w:t>O</w:t>
            </w:r>
            <w:r w:rsidRPr="00D348C9">
              <w:rPr>
                <w:rFonts w:cstheme="minorHAnsi"/>
                <w:b/>
                <w:sz w:val="20"/>
                <w:szCs w:val="20"/>
              </w:rPr>
              <w:t>thers and Christodoulou</w:t>
            </w:r>
          </w:p>
        </w:tc>
        <w:tc>
          <w:tcPr>
            <w:tcW w:w="1134" w:type="dxa"/>
            <w:tcMar>
              <w:top w:w="113" w:type="dxa"/>
              <w:bottom w:w="113" w:type="dxa"/>
            </w:tcMar>
          </w:tcPr>
          <w:p w:rsidR="003A6EFC" w:rsidRPr="00BD533F"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348C9">
              <w:rPr>
                <w:rFonts w:cstheme="minorHAnsi"/>
                <w:b/>
                <w:sz w:val="20"/>
                <w:szCs w:val="20"/>
              </w:rPr>
              <w:t>1735/07</w:t>
            </w:r>
            <w:r>
              <w:rPr>
                <w:rFonts w:cstheme="minorHAnsi"/>
                <w:b/>
                <w:sz w:val="20"/>
                <w:szCs w:val="20"/>
              </w:rPr>
              <w:t>+</w:t>
            </w:r>
          </w:p>
        </w:tc>
        <w:tc>
          <w:tcPr>
            <w:tcW w:w="1417"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348C9">
              <w:rPr>
                <w:rFonts w:cstheme="minorHAnsi"/>
                <w:b/>
                <w:sz w:val="20"/>
                <w:szCs w:val="20"/>
              </w:rPr>
              <w:t>28/08/2009</w:t>
            </w:r>
          </w:p>
          <w:p w:rsidR="003A6EFC" w:rsidRPr="00D348C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D348C9">
              <w:rPr>
                <w:rFonts w:cstheme="minorHAnsi"/>
                <w:sz w:val="20"/>
                <w:szCs w:val="20"/>
              </w:rPr>
              <w:t>28/05/2009</w:t>
            </w:r>
          </w:p>
        </w:tc>
        <w:tc>
          <w:tcPr>
            <w:tcW w:w="3544" w:type="dxa"/>
            <w:tcMar>
              <w:top w:w="113" w:type="dxa"/>
              <w:bottom w:w="113" w:type="dxa"/>
            </w:tcMar>
          </w:tcPr>
          <w:p w:rsidR="003A6EFC" w:rsidRDefault="003A6EFC" w:rsidP="00BD533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hps"/>
                <w:rFonts w:cstheme="minorHAnsi"/>
                <w:b/>
                <w:i/>
                <w:sz w:val="20"/>
                <w:szCs w:val="20"/>
              </w:rPr>
              <w:t xml:space="preserve">Access to and efficient functioning of justice: </w:t>
            </w:r>
            <w:r w:rsidRPr="00FD177F">
              <w:rPr>
                <w:rStyle w:val="hps"/>
                <w:rFonts w:cstheme="minorHAnsi"/>
                <w:i/>
                <w:sz w:val="20"/>
                <w:szCs w:val="20"/>
              </w:rPr>
              <w:t>Lack of access to a court due to the application by the Court of Audit of a procedural rule no longer in force, resulting in annulment ipso jure of the proceedings that the applicants had initiated</w:t>
            </w:r>
            <w:r>
              <w:rPr>
                <w:rStyle w:val="hps"/>
                <w:rFonts w:cstheme="minorHAnsi"/>
                <w:i/>
                <w:sz w:val="20"/>
                <w:szCs w:val="20"/>
              </w:rPr>
              <w:t xml:space="preserve"> </w:t>
            </w:r>
            <w:r w:rsidRPr="00FD177F">
              <w:rPr>
                <w:rStyle w:val="hps"/>
                <w:rFonts w:cstheme="minorHAnsi"/>
                <w:i/>
                <w:sz w:val="20"/>
                <w:szCs w:val="20"/>
              </w:rPr>
              <w:t>and in the filing of their case in the archives</w:t>
            </w:r>
            <w:r>
              <w:rPr>
                <w:rStyle w:val="hps"/>
                <w:rFonts w:cstheme="minorHAnsi"/>
                <w:i/>
                <w:sz w:val="20"/>
                <w:szCs w:val="20"/>
              </w:rPr>
              <w:t>.</w:t>
            </w:r>
            <w:r w:rsidRPr="00FD177F">
              <w:rPr>
                <w:rStyle w:val="hps"/>
                <w:rFonts w:cstheme="minorHAnsi"/>
                <w:i/>
                <w:sz w:val="20"/>
                <w:szCs w:val="20"/>
              </w:rPr>
              <w:t xml:space="preserve"> (violation of Article 6 §1)</w:t>
            </w:r>
          </w:p>
        </w:tc>
        <w:tc>
          <w:tcPr>
            <w:tcW w:w="5386" w:type="dxa"/>
            <w:tcMar>
              <w:top w:w="113" w:type="dxa"/>
              <w:bottom w:w="113" w:type="dxa"/>
            </w:tcMar>
          </w:tcPr>
          <w:p w:rsidR="003A6EFC" w:rsidRDefault="003A6EFC" w:rsidP="00D56B3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w:t>
            </w:r>
            <w:r w:rsidR="00D56B38">
              <w:rPr>
                <w:rFonts w:cstheme="minorHAnsi"/>
                <w:color w:val="000000"/>
                <w:sz w:val="20"/>
                <w:szCs w:val="20"/>
              </w:rPr>
              <w:t>National law does not allow r</w:t>
            </w:r>
            <w:r w:rsidRPr="00FD177F">
              <w:rPr>
                <w:rFonts w:cstheme="minorHAnsi"/>
                <w:color w:val="000000"/>
                <w:sz w:val="20"/>
                <w:szCs w:val="20"/>
              </w:rPr>
              <w:t>eopening of proceedings before the Court of Audit following a judgment by the European Court.</w:t>
            </w:r>
            <w:r>
              <w:rPr>
                <w:rFonts w:cstheme="minorHAnsi"/>
                <w:color w:val="000000"/>
                <w:sz w:val="20"/>
                <w:szCs w:val="20"/>
              </w:rPr>
              <w:t xml:space="preserve"> No similar case pending before EC</w:t>
            </w:r>
            <w:r w:rsidR="00D56B38">
              <w:rPr>
                <w:rFonts w:cstheme="minorHAnsi"/>
                <w:color w:val="000000"/>
                <w:sz w:val="20"/>
                <w:szCs w:val="20"/>
              </w:rPr>
              <w:t>t</w:t>
            </w:r>
            <w:r>
              <w:rPr>
                <w:rFonts w:cstheme="minorHAnsi"/>
                <w:color w:val="000000"/>
                <w:sz w:val="20"/>
                <w:szCs w:val="20"/>
              </w:rPr>
              <w:t xml:space="preserve">HR. </w:t>
            </w:r>
            <w:r w:rsidRPr="005553CC">
              <w:rPr>
                <w:rStyle w:val="sfbbfee58"/>
                <w:rFonts w:cstheme="minorHAnsi"/>
                <w:sz w:val="20"/>
                <w:szCs w:val="20"/>
              </w:rPr>
              <w:t>The judgment was translated, published and disseminated</w:t>
            </w:r>
            <w:r>
              <w:rPr>
                <w:rStyle w:val="sfbbfee58"/>
                <w:rFonts w:cstheme="minorHAnsi"/>
                <w:sz w:val="20"/>
                <w:szCs w:val="20"/>
              </w:rPr>
              <w:t>, including to the Court of Audit.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96" w:history="1">
              <w:r w:rsidR="003A6EFC" w:rsidRPr="00D56B38">
                <w:rPr>
                  <w:rStyle w:val="Hyperlink"/>
                  <w:b w:val="0"/>
                  <w:bCs w:val="0"/>
                  <w:sz w:val="20"/>
                  <w:szCs w:val="20"/>
                </w:rPr>
                <w:t>CM/ResDH(2012)87</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GRC / </w:t>
            </w:r>
            <w:r w:rsidRPr="00243FEB">
              <w:rPr>
                <w:rFonts w:cstheme="minorHAnsi"/>
                <w:b/>
                <w:sz w:val="20"/>
                <w:szCs w:val="20"/>
              </w:rPr>
              <w:t>Kokkinis and Reveliotis</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43FEB">
              <w:rPr>
                <w:rFonts w:cstheme="minorHAnsi"/>
                <w:b/>
                <w:sz w:val="20"/>
                <w:szCs w:val="20"/>
              </w:rPr>
              <w:t>45769/06</w:t>
            </w:r>
            <w:r>
              <w:rPr>
                <w:rFonts w:cstheme="minorHAnsi"/>
                <w:b/>
                <w:sz w:val="20"/>
                <w:szCs w:val="20"/>
              </w:rPr>
              <w:t>+</w:t>
            </w:r>
          </w:p>
        </w:tc>
        <w:tc>
          <w:tcPr>
            <w:tcW w:w="1417"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04/12/2008</w:t>
            </w:r>
          </w:p>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06/11/2008</w:t>
            </w:r>
          </w:p>
        </w:tc>
        <w:tc>
          <w:tcPr>
            <w:tcW w:w="3544" w:type="dxa"/>
            <w:tcMar>
              <w:top w:w="113" w:type="dxa"/>
              <w:bottom w:w="113" w:type="dxa"/>
            </w:tcMar>
          </w:tcPr>
          <w:p w:rsidR="003A6EFC" w:rsidRPr="007975FF" w:rsidRDefault="003A6EFC" w:rsidP="00EA44B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Protection of property: </w:t>
            </w:r>
            <w:r w:rsidRPr="00EA44B9">
              <w:rPr>
                <w:rFonts w:cstheme="minorHAnsi"/>
                <w:i/>
                <w:color w:val="000000"/>
                <w:sz w:val="20"/>
                <w:szCs w:val="20"/>
                <w:lang w:val="en-US"/>
              </w:rPr>
              <w:t xml:space="preserve">Interference due to </w:t>
            </w:r>
            <w:r>
              <w:rPr>
                <w:rFonts w:cstheme="minorHAnsi"/>
                <w:i/>
                <w:color w:val="000000"/>
                <w:sz w:val="20"/>
                <w:szCs w:val="20"/>
                <w:lang w:val="en-US"/>
              </w:rPr>
              <w:t xml:space="preserve">random interpretation and application by </w:t>
            </w:r>
            <w:r w:rsidRPr="00EA44B9">
              <w:rPr>
                <w:rFonts w:cstheme="minorHAnsi"/>
                <w:i/>
                <w:color w:val="000000"/>
                <w:sz w:val="20"/>
                <w:szCs w:val="20"/>
                <w:lang w:val="en-US"/>
              </w:rPr>
              <w:t xml:space="preserve">the Audit Court </w:t>
            </w:r>
            <w:r>
              <w:rPr>
                <w:rFonts w:cstheme="minorHAnsi"/>
                <w:i/>
                <w:color w:val="000000"/>
                <w:sz w:val="20"/>
                <w:szCs w:val="20"/>
                <w:lang w:val="en-US"/>
              </w:rPr>
              <w:t xml:space="preserve">of </w:t>
            </w:r>
            <w:r w:rsidRPr="00EA44B9">
              <w:rPr>
                <w:rFonts w:cstheme="minorHAnsi"/>
                <w:i/>
                <w:color w:val="000000"/>
                <w:sz w:val="20"/>
                <w:szCs w:val="20"/>
                <w:lang w:val="en-US"/>
              </w:rPr>
              <w:t xml:space="preserve">national law in determining the date </w:t>
            </w:r>
            <w:r>
              <w:rPr>
                <w:rFonts w:cstheme="minorHAnsi"/>
                <w:i/>
                <w:color w:val="000000"/>
                <w:sz w:val="20"/>
                <w:szCs w:val="20"/>
                <w:lang w:val="en-US"/>
              </w:rPr>
              <w:t xml:space="preserve">of entitlement to </w:t>
            </w:r>
            <w:r w:rsidRPr="00EA44B9">
              <w:rPr>
                <w:rFonts w:cstheme="minorHAnsi"/>
                <w:i/>
                <w:color w:val="000000"/>
                <w:sz w:val="20"/>
                <w:szCs w:val="20"/>
                <w:lang w:val="en-US"/>
              </w:rPr>
              <w:t>retroactive payment of pension rights</w:t>
            </w:r>
            <w:r>
              <w:rPr>
                <w:rFonts w:cstheme="minorHAnsi"/>
                <w:i/>
                <w:color w:val="000000"/>
                <w:sz w:val="20"/>
                <w:szCs w:val="20"/>
                <w:lang w:val="en-US"/>
              </w:rPr>
              <w:t>.</w:t>
            </w:r>
            <w:r w:rsidRPr="00EA44B9">
              <w:rPr>
                <w:rFonts w:cstheme="minorHAnsi"/>
                <w:i/>
                <w:color w:val="000000"/>
                <w:sz w:val="20"/>
                <w:szCs w:val="20"/>
                <w:lang w:val="en-US"/>
              </w:rPr>
              <w:t xml:space="preserve"> (Article 1 of Protocol No. 1)</w:t>
            </w:r>
          </w:p>
        </w:tc>
        <w:tc>
          <w:tcPr>
            <w:tcW w:w="5386" w:type="dxa"/>
            <w:tcMar>
              <w:top w:w="113" w:type="dxa"/>
              <w:bottom w:w="113" w:type="dxa"/>
            </w:tcMar>
          </w:tcPr>
          <w:p w:rsidR="003A6EFC" w:rsidRPr="00B4612E" w:rsidRDefault="003A6EFC" w:rsidP="00D56B3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w:t>
            </w:r>
            <w:r w:rsidR="00D56B38">
              <w:rPr>
                <w:rFonts w:cstheme="minorHAnsi"/>
                <w:color w:val="000000"/>
                <w:sz w:val="20"/>
                <w:szCs w:val="20"/>
              </w:rPr>
              <w:t>isfaction paid. T</w:t>
            </w:r>
            <w:r w:rsidRPr="00EC2B09">
              <w:rPr>
                <w:rFonts w:cstheme="minorHAnsi"/>
                <w:color w:val="000000"/>
                <w:sz w:val="20"/>
                <w:szCs w:val="20"/>
              </w:rPr>
              <w:t xml:space="preserve">he case-law of the Court of Audit </w:t>
            </w:r>
            <w:r w:rsidR="00D56B38">
              <w:rPr>
                <w:rFonts w:cstheme="minorHAnsi"/>
                <w:color w:val="000000"/>
                <w:sz w:val="20"/>
                <w:szCs w:val="20"/>
              </w:rPr>
              <w:t xml:space="preserve">that </w:t>
            </w:r>
            <w:r w:rsidRPr="00EC2B09">
              <w:rPr>
                <w:rFonts w:cstheme="minorHAnsi"/>
                <w:color w:val="000000"/>
                <w:sz w:val="20"/>
                <w:szCs w:val="20"/>
              </w:rPr>
              <w:t xml:space="preserve">appeared </w:t>
            </w:r>
            <w:r w:rsidR="00D56B38">
              <w:rPr>
                <w:rFonts w:cstheme="minorHAnsi"/>
                <w:color w:val="000000"/>
                <w:sz w:val="20"/>
                <w:szCs w:val="20"/>
              </w:rPr>
              <w:t xml:space="preserve">contradictory for some time, </w:t>
            </w:r>
            <w:r w:rsidRPr="00EC2B09">
              <w:rPr>
                <w:rFonts w:cstheme="minorHAnsi"/>
                <w:color w:val="000000"/>
                <w:sz w:val="20"/>
                <w:szCs w:val="20"/>
              </w:rPr>
              <w:t>has now fully endorsed the</w:t>
            </w:r>
            <w:r>
              <w:rPr>
                <w:rFonts w:cstheme="minorHAnsi"/>
                <w:color w:val="000000"/>
                <w:sz w:val="20"/>
                <w:szCs w:val="20"/>
              </w:rPr>
              <w:t xml:space="preserve"> ECHR’s findings. </w:t>
            </w:r>
            <w:r w:rsidRPr="005553CC">
              <w:rPr>
                <w:rStyle w:val="sfbbfee58"/>
                <w:rFonts w:cstheme="minorHAnsi"/>
                <w:sz w:val="20"/>
                <w:szCs w:val="20"/>
              </w:rPr>
              <w:t>The judgment was translated, published and disseminated</w:t>
            </w:r>
            <w:r>
              <w:rPr>
                <w:rStyle w:val="sfbbfee58"/>
                <w:rFonts w:cstheme="minorHAnsi"/>
                <w:sz w:val="20"/>
                <w:szCs w:val="20"/>
              </w:rPr>
              <w:t>, including to the Court of Audit.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97" w:history="1">
              <w:r w:rsidR="003A6EFC" w:rsidRPr="00D56B38">
                <w:rPr>
                  <w:rStyle w:val="Hyperlink"/>
                  <w:b w:val="0"/>
                  <w:bCs w:val="0"/>
                  <w:sz w:val="20"/>
                  <w:szCs w:val="20"/>
                </w:rPr>
                <w:t>CM/ResDH(2012)88</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HUN / </w:t>
            </w:r>
            <w:r w:rsidRPr="00EC2B09">
              <w:rPr>
                <w:rFonts w:cstheme="minorHAnsi"/>
                <w:b/>
                <w:sz w:val="20"/>
                <w:szCs w:val="20"/>
              </w:rPr>
              <w:lastRenderedPageBreak/>
              <w:t>Ternovszky</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C2B09">
              <w:rPr>
                <w:rFonts w:cstheme="minorHAnsi"/>
                <w:b/>
                <w:sz w:val="20"/>
                <w:szCs w:val="20"/>
              </w:rPr>
              <w:lastRenderedPageBreak/>
              <w:t>67545/09</w:t>
            </w:r>
          </w:p>
        </w:tc>
        <w:tc>
          <w:tcPr>
            <w:tcW w:w="1417"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14/03/2011</w:t>
            </w:r>
          </w:p>
          <w:p w:rsidR="003A6EFC" w:rsidRPr="00582FDA"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lastRenderedPageBreak/>
              <w:t>14/12/2010</w:t>
            </w:r>
          </w:p>
        </w:tc>
        <w:tc>
          <w:tcPr>
            <w:tcW w:w="3544" w:type="dxa"/>
            <w:tcMar>
              <w:top w:w="113" w:type="dxa"/>
              <w:bottom w:w="113" w:type="dxa"/>
            </w:tcMar>
          </w:tcPr>
          <w:p w:rsidR="003A6EFC" w:rsidRPr="004021B0" w:rsidRDefault="003A6EFC" w:rsidP="00EC2B0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EC2B09">
              <w:rPr>
                <w:rFonts w:cstheme="minorHAnsi"/>
                <w:b/>
                <w:i/>
                <w:color w:val="000000"/>
                <w:sz w:val="20"/>
                <w:szCs w:val="20"/>
              </w:rPr>
              <w:lastRenderedPageBreak/>
              <w:t xml:space="preserve">Protection of family life: </w:t>
            </w:r>
            <w:r w:rsidRPr="00EC2B09">
              <w:rPr>
                <w:rFonts w:cstheme="minorHAnsi"/>
                <w:i/>
                <w:color w:val="000000"/>
                <w:sz w:val="20"/>
                <w:szCs w:val="20"/>
              </w:rPr>
              <w:t xml:space="preserve">Lack of </w:t>
            </w:r>
            <w:r w:rsidRPr="00EC2B09">
              <w:rPr>
                <w:rFonts w:cstheme="minorHAnsi"/>
                <w:i/>
                <w:color w:val="000000"/>
                <w:sz w:val="20"/>
                <w:szCs w:val="20"/>
              </w:rPr>
              <w:lastRenderedPageBreak/>
              <w:t>regulation of home birth resulted in a situation incompatible with the notion of foreseeability and lawfulness. Therefore the interference with the mothers’ right to give birth at home was not prescribed by law. (Article 8)</w:t>
            </w:r>
          </w:p>
        </w:tc>
        <w:tc>
          <w:tcPr>
            <w:tcW w:w="5386" w:type="dxa"/>
            <w:tcMar>
              <w:top w:w="113" w:type="dxa"/>
              <w:bottom w:w="113" w:type="dxa"/>
            </w:tcMar>
          </w:tcPr>
          <w:p w:rsidR="003A6EFC" w:rsidRPr="00B4612E"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EC2B09">
              <w:rPr>
                <w:rFonts w:cstheme="minorHAnsi"/>
                <w:color w:val="000000"/>
                <w:sz w:val="20"/>
                <w:szCs w:val="20"/>
              </w:rPr>
              <w:lastRenderedPageBreak/>
              <w:t xml:space="preserve">Government Decree no. 35/2011 of 21 March 2011 introduced </w:t>
            </w:r>
            <w:r w:rsidRPr="00EC2B09">
              <w:rPr>
                <w:rFonts w:cstheme="minorHAnsi"/>
                <w:color w:val="000000"/>
                <w:sz w:val="20"/>
                <w:szCs w:val="20"/>
              </w:rPr>
              <w:lastRenderedPageBreak/>
              <w:t xml:space="preserve">rules governing the professional and material conditions </w:t>
            </w:r>
            <w:r>
              <w:rPr>
                <w:rFonts w:cstheme="minorHAnsi"/>
                <w:color w:val="000000"/>
                <w:sz w:val="20"/>
                <w:szCs w:val="20"/>
              </w:rPr>
              <w:t xml:space="preserve">of home birth. The regulation, </w:t>
            </w:r>
            <w:r w:rsidRPr="00EC2B09">
              <w:rPr>
                <w:rFonts w:cstheme="minorHAnsi"/>
                <w:color w:val="000000"/>
                <w:sz w:val="20"/>
                <w:szCs w:val="20"/>
              </w:rPr>
              <w:t>affecting births after 01/05/2011, lays down all the duties, responsibilities and competencies of those assisting homebirths. Professionals home birth assistants have to have the required qualification (professional obstetricians or midwives with labour room experience exceeding two years or registered assistance at minimum 50 births) as well as a license from the public health and</w:t>
            </w:r>
            <w:r>
              <w:rPr>
                <w:rFonts w:cstheme="minorHAnsi"/>
                <w:color w:val="000000"/>
                <w:sz w:val="20"/>
                <w:szCs w:val="20"/>
              </w:rPr>
              <w:t xml:space="preserve"> medical officer service</w:t>
            </w:r>
            <w:r w:rsidRPr="00EC2B09">
              <w:rPr>
                <w:rFonts w:cstheme="minorHAnsi"/>
                <w:color w:val="000000"/>
                <w:sz w:val="20"/>
                <w:szCs w:val="20"/>
              </w:rPr>
              <w:t>.</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290884" w:rsidRDefault="00527F96" w:rsidP="004363F1">
            <w:pPr>
              <w:jc w:val="center"/>
              <w:rPr>
                <w:b w:val="0"/>
                <w:sz w:val="20"/>
                <w:szCs w:val="20"/>
              </w:rPr>
            </w:pPr>
            <w:hyperlink r:id="rId98" w:history="1">
              <w:r w:rsidR="003A6EFC" w:rsidRPr="00D56B38">
                <w:rPr>
                  <w:rStyle w:val="Hyperlink"/>
                  <w:b w:val="0"/>
                  <w:bCs w:val="0"/>
                  <w:sz w:val="20"/>
                  <w:szCs w:val="20"/>
                </w:rPr>
                <w:t>CM/ResDH(2012)90</w:t>
              </w:r>
            </w:hyperlink>
          </w:p>
        </w:tc>
        <w:tc>
          <w:tcPr>
            <w:tcW w:w="1280" w:type="dxa"/>
            <w:tcMar>
              <w:top w:w="113" w:type="dxa"/>
              <w:bottom w:w="113" w:type="dxa"/>
            </w:tcMar>
          </w:tcPr>
          <w:p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HUN / </w:t>
            </w:r>
            <w:r w:rsidRPr="00E53CF2">
              <w:rPr>
                <w:rFonts w:cstheme="minorHAnsi"/>
                <w:b/>
                <w:sz w:val="20"/>
                <w:szCs w:val="20"/>
              </w:rPr>
              <w:t>Lánchíd Hítel és Faktor Zrt.</w:t>
            </w:r>
          </w:p>
        </w:tc>
        <w:tc>
          <w:tcPr>
            <w:tcW w:w="1134" w:type="dxa"/>
            <w:tcMar>
              <w:top w:w="113" w:type="dxa"/>
              <w:bottom w:w="113" w:type="dxa"/>
            </w:tcMar>
          </w:tcPr>
          <w:p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53CF2">
              <w:rPr>
                <w:rFonts w:cstheme="minorHAnsi"/>
                <w:b/>
                <w:sz w:val="20"/>
                <w:szCs w:val="20"/>
              </w:rPr>
              <w:t>40381/05</w:t>
            </w:r>
          </w:p>
        </w:tc>
        <w:tc>
          <w:tcPr>
            <w:tcW w:w="1417"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02/02/2011</w:t>
            </w:r>
          </w:p>
          <w:p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02/11/2010</w:t>
            </w:r>
          </w:p>
        </w:tc>
        <w:tc>
          <w:tcPr>
            <w:tcW w:w="3544" w:type="dxa"/>
            <w:tcMar>
              <w:top w:w="113" w:type="dxa"/>
              <w:bottom w:w="113" w:type="dxa"/>
            </w:tcMar>
          </w:tcPr>
          <w:p w:rsidR="003A6EFC" w:rsidRPr="00185598"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w:t>
            </w:r>
            <w:r w:rsidRPr="00E53CF2">
              <w:rPr>
                <w:rFonts w:cstheme="minorHAnsi"/>
                <w:i/>
                <w:color w:val="000000"/>
                <w:sz w:val="20"/>
                <w:szCs w:val="20"/>
              </w:rPr>
              <w:t xml:space="preserve">Declaration of non-enforceability by domestic courts of certain debts - in particular social security contributions </w:t>
            </w:r>
            <w:r>
              <w:rPr>
                <w:rFonts w:cstheme="minorHAnsi"/>
                <w:i/>
                <w:color w:val="000000"/>
                <w:sz w:val="20"/>
                <w:szCs w:val="20"/>
              </w:rPr>
              <w:t>–</w:t>
            </w:r>
            <w:r w:rsidRPr="00E53CF2">
              <w:rPr>
                <w:rFonts w:cstheme="minorHAnsi"/>
                <w:i/>
                <w:color w:val="000000"/>
                <w:sz w:val="20"/>
                <w:szCs w:val="20"/>
              </w:rPr>
              <w:t xml:space="preserve"> </w:t>
            </w:r>
            <w:r>
              <w:rPr>
                <w:rFonts w:cstheme="minorHAnsi"/>
                <w:i/>
                <w:color w:val="000000"/>
                <w:sz w:val="20"/>
                <w:szCs w:val="20"/>
              </w:rPr>
              <w:t xml:space="preserve">previously </w:t>
            </w:r>
            <w:r w:rsidRPr="00E53CF2">
              <w:rPr>
                <w:rFonts w:cstheme="minorHAnsi"/>
                <w:i/>
                <w:color w:val="000000"/>
                <w:sz w:val="20"/>
                <w:szCs w:val="20"/>
              </w:rPr>
              <w:t xml:space="preserve">assigned </w:t>
            </w:r>
            <w:r>
              <w:rPr>
                <w:rFonts w:cstheme="minorHAnsi"/>
                <w:i/>
                <w:color w:val="000000"/>
                <w:sz w:val="20"/>
                <w:szCs w:val="20"/>
              </w:rPr>
              <w:t xml:space="preserve">to the applicant company </w:t>
            </w:r>
            <w:r w:rsidRPr="00E53CF2">
              <w:rPr>
                <w:rFonts w:cstheme="minorHAnsi"/>
                <w:i/>
                <w:color w:val="000000"/>
                <w:sz w:val="20"/>
                <w:szCs w:val="20"/>
              </w:rPr>
              <w:t>by the tax authorities. (Article 1 of Protocol No. 1)</w:t>
            </w:r>
          </w:p>
        </w:tc>
        <w:tc>
          <w:tcPr>
            <w:tcW w:w="5386" w:type="dxa"/>
            <w:tcMar>
              <w:top w:w="113" w:type="dxa"/>
              <w:bottom w:w="113" w:type="dxa"/>
            </w:tcMar>
          </w:tcPr>
          <w:p w:rsidR="003A6EFC" w:rsidRPr="00290884" w:rsidRDefault="003A6EFC" w:rsidP="00E94EB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 xml:space="preserve">Just satisfaction paid. The case resulted from a problematic </w:t>
            </w:r>
            <w:r w:rsidRPr="009A0A01">
              <w:rPr>
                <w:rFonts w:cstheme="minorHAnsi"/>
                <w:color w:val="000000"/>
                <w:sz w:val="20"/>
                <w:szCs w:val="20"/>
                <w:lang w:val="en-US"/>
              </w:rPr>
              <w:t xml:space="preserve">interpretation by the courts of </w:t>
            </w:r>
            <w:r w:rsidRPr="00E94EBE">
              <w:rPr>
                <w:rFonts w:cstheme="minorHAnsi"/>
                <w:color w:val="000000"/>
                <w:sz w:val="20"/>
                <w:szCs w:val="20"/>
                <w:lang w:val="en-US"/>
              </w:rPr>
              <w:t xml:space="preserve">Section 3(3) c) of the (Old) Taxation Order Act 1990 </w:t>
            </w:r>
            <w:r>
              <w:rPr>
                <w:rFonts w:cstheme="minorHAnsi"/>
                <w:color w:val="000000"/>
                <w:sz w:val="20"/>
                <w:szCs w:val="20"/>
                <w:lang w:val="en-US"/>
              </w:rPr>
              <w:t xml:space="preserve">repealed </w:t>
            </w:r>
            <w:r w:rsidRPr="009A0A01">
              <w:rPr>
                <w:rFonts w:cstheme="minorHAnsi"/>
                <w:color w:val="000000"/>
                <w:sz w:val="20"/>
                <w:szCs w:val="20"/>
                <w:lang w:val="en-US"/>
              </w:rPr>
              <w:t>by Act no. LVI of 2005</w:t>
            </w:r>
            <w:r>
              <w:rPr>
                <w:rFonts w:cstheme="minorHAnsi"/>
                <w:color w:val="000000"/>
                <w:sz w:val="20"/>
                <w:szCs w:val="20"/>
                <w:lang w:val="en-US"/>
              </w:rPr>
              <w:t xml:space="preserve">, as </w:t>
            </w:r>
            <w:r w:rsidRPr="009A0A01">
              <w:rPr>
                <w:rFonts w:cstheme="minorHAnsi"/>
                <w:color w:val="000000"/>
                <w:sz w:val="20"/>
                <w:szCs w:val="20"/>
                <w:lang w:val="en-US"/>
              </w:rPr>
              <w:t>the interpretation of the Supreme Court in Uniformity Decision no. 2/2004.PJE – an economically unjustified misconception of the law running counter to the intentions of the lawmaker – rendered unenforceable and thus worthless those tax debts which could not be recovered in the liquidation of the</w:t>
            </w:r>
            <w:r>
              <w:rPr>
                <w:rFonts w:cstheme="minorHAnsi"/>
                <w:color w:val="000000"/>
                <w:sz w:val="20"/>
                <w:szCs w:val="20"/>
                <w:lang w:val="en-US"/>
              </w:rPr>
              <w:t xml:space="preserve"> original debtors. Thus a</w:t>
            </w:r>
            <w:r w:rsidRPr="009A0A01">
              <w:rPr>
                <w:rFonts w:cstheme="minorHAnsi"/>
                <w:color w:val="000000"/>
                <w:sz w:val="20"/>
                <w:szCs w:val="20"/>
                <w:lang w:val="en-US"/>
              </w:rPr>
              <w:t xml:space="preserve"> legal avenue of a civil action was opened for the assignees of such claims vis-à-vis those with</w:t>
            </w:r>
            <w:r>
              <w:rPr>
                <w:rFonts w:cstheme="minorHAnsi"/>
                <w:color w:val="000000"/>
                <w:sz w:val="20"/>
                <w:szCs w:val="20"/>
                <w:lang w:val="en-US"/>
              </w:rPr>
              <w:t xml:space="preserve"> vicarious liability</w:t>
            </w:r>
            <w:r w:rsidRPr="009A0A01">
              <w:rPr>
                <w:rFonts w:cstheme="minorHAnsi"/>
                <w:color w:val="000000"/>
                <w:sz w:val="20"/>
                <w:szCs w:val="20"/>
                <w:lang w:val="en-US"/>
              </w:rPr>
              <w:t>.</w:t>
            </w:r>
            <w:r>
              <w:rPr>
                <w:rFonts w:cstheme="minorHAnsi"/>
                <w:color w:val="000000"/>
                <w:sz w:val="20"/>
                <w:szCs w:val="20"/>
                <w:lang w:val="en-US"/>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99" w:history="1">
              <w:r w:rsidR="003A6EFC" w:rsidRPr="0045638F">
                <w:rPr>
                  <w:rStyle w:val="Hyperlink"/>
                  <w:b w:val="0"/>
                  <w:bCs w:val="0"/>
                  <w:sz w:val="20"/>
                  <w:szCs w:val="20"/>
                </w:rPr>
                <w:t>CM/ResDH(2012)91</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HUN / Potapenko</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94EBE">
              <w:rPr>
                <w:rFonts w:cstheme="minorHAnsi"/>
                <w:b/>
                <w:sz w:val="20"/>
                <w:szCs w:val="20"/>
              </w:rPr>
              <w:t>32318/05</w:t>
            </w:r>
          </w:p>
        </w:tc>
        <w:tc>
          <w:tcPr>
            <w:tcW w:w="1417" w:type="dxa"/>
            <w:tcMar>
              <w:top w:w="113" w:type="dxa"/>
              <w:bottom w:w="113" w:type="dxa"/>
            </w:tcMar>
          </w:tcPr>
          <w:p w:rsidR="003A6EFC" w:rsidRPr="00E94EBE"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94EBE">
              <w:rPr>
                <w:rFonts w:cstheme="minorHAnsi"/>
                <w:b/>
                <w:sz w:val="20"/>
                <w:szCs w:val="20"/>
              </w:rPr>
              <w:t>01/05/2011</w:t>
            </w:r>
          </w:p>
          <w:p w:rsidR="003A6EFC" w:rsidRPr="00D51D5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01/02/2011</w:t>
            </w:r>
          </w:p>
        </w:tc>
        <w:tc>
          <w:tcPr>
            <w:tcW w:w="3544" w:type="dxa"/>
            <w:tcMar>
              <w:top w:w="113" w:type="dxa"/>
              <w:bottom w:w="113" w:type="dxa"/>
            </w:tcMar>
          </w:tcPr>
          <w:p w:rsidR="003A6EFC" w:rsidRPr="00E94EBE"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Pr>
                <w:rStyle w:val="hps"/>
                <w:rFonts w:cstheme="minorHAnsi"/>
                <w:b/>
                <w:i/>
                <w:sz w:val="20"/>
                <w:szCs w:val="20"/>
              </w:rPr>
              <w:t xml:space="preserve">Access to and efficient functioning of justice and freedom of movement: </w:t>
            </w:r>
            <w:r>
              <w:rPr>
                <w:rStyle w:val="hps"/>
                <w:rFonts w:cstheme="minorHAnsi"/>
                <w:i/>
                <w:sz w:val="20"/>
                <w:szCs w:val="20"/>
              </w:rPr>
              <w:t xml:space="preserve">Excessive length of criminal proceedings and excessive length of passport confiscation. (Articles 6 §1 and </w:t>
            </w:r>
            <w:r w:rsidRPr="00C4296E">
              <w:rPr>
                <w:rStyle w:val="hps"/>
                <w:rFonts w:cstheme="minorHAnsi"/>
                <w:i/>
                <w:sz w:val="20"/>
                <w:szCs w:val="20"/>
              </w:rPr>
              <w:t>2§2 of Protocol No. 4</w:t>
            </w:r>
            <w:r>
              <w:rPr>
                <w:rStyle w:val="hps"/>
                <w:rFonts w:cstheme="minorHAnsi"/>
                <w:i/>
                <w:sz w:val="20"/>
                <w:szCs w:val="20"/>
              </w:rPr>
              <w:t>)</w:t>
            </w:r>
          </w:p>
        </w:tc>
        <w:tc>
          <w:tcPr>
            <w:tcW w:w="5386" w:type="dxa"/>
            <w:tcMar>
              <w:top w:w="113" w:type="dxa"/>
              <w:bottom w:w="113" w:type="dxa"/>
            </w:tcMar>
          </w:tcPr>
          <w:p w:rsidR="003A6EFC" w:rsidRPr="00C4296E" w:rsidRDefault="0045638F" w:rsidP="004563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T</w:t>
            </w:r>
            <w:r w:rsidR="003A6EFC" w:rsidRPr="00C4296E">
              <w:rPr>
                <w:rFonts w:cstheme="minorHAnsi"/>
                <w:color w:val="000000"/>
                <w:sz w:val="20"/>
                <w:szCs w:val="20"/>
                <w:lang w:val="en-US"/>
              </w:rPr>
              <w:t xml:space="preserve">he Criminal Code </w:t>
            </w:r>
            <w:r>
              <w:rPr>
                <w:rFonts w:cstheme="minorHAnsi"/>
                <w:color w:val="000000"/>
                <w:sz w:val="20"/>
                <w:szCs w:val="20"/>
                <w:lang w:val="en-US"/>
              </w:rPr>
              <w:t xml:space="preserve">was amended and </w:t>
            </w:r>
            <w:r w:rsidR="003A6EFC">
              <w:rPr>
                <w:rFonts w:cstheme="minorHAnsi"/>
                <w:color w:val="000000"/>
                <w:sz w:val="20"/>
                <w:szCs w:val="20"/>
                <w:lang w:val="en-US"/>
              </w:rPr>
              <w:t>th</w:t>
            </w:r>
            <w:r>
              <w:rPr>
                <w:rFonts w:cstheme="minorHAnsi"/>
                <w:color w:val="000000"/>
                <w:sz w:val="20"/>
                <w:szCs w:val="20"/>
                <w:lang w:val="en-US"/>
              </w:rPr>
              <w:t>e</w:t>
            </w:r>
            <w:r w:rsidR="003A6EFC" w:rsidRPr="00C4296E">
              <w:rPr>
                <w:rFonts w:cstheme="minorHAnsi"/>
                <w:color w:val="000000"/>
                <w:sz w:val="20"/>
                <w:szCs w:val="20"/>
                <w:lang w:val="en-US"/>
              </w:rPr>
              <w:t xml:space="preserve"> </w:t>
            </w:r>
            <w:r>
              <w:rPr>
                <w:rFonts w:cstheme="minorHAnsi"/>
                <w:color w:val="000000"/>
                <w:sz w:val="20"/>
                <w:szCs w:val="20"/>
                <w:lang w:val="en-US"/>
              </w:rPr>
              <w:t xml:space="preserve">former </w:t>
            </w:r>
            <w:r w:rsidR="003A6EFC">
              <w:rPr>
                <w:rFonts w:cstheme="minorHAnsi"/>
                <w:color w:val="000000"/>
                <w:sz w:val="20"/>
                <w:szCs w:val="20"/>
                <w:lang w:val="en-US"/>
              </w:rPr>
              <w:t xml:space="preserve">travel </w:t>
            </w:r>
            <w:r w:rsidR="003A6EFC" w:rsidRPr="00C4296E">
              <w:rPr>
                <w:rFonts w:cstheme="minorHAnsi"/>
                <w:color w:val="000000"/>
                <w:sz w:val="20"/>
                <w:szCs w:val="20"/>
                <w:lang w:val="en-US"/>
              </w:rPr>
              <w:t>restriction</w:t>
            </w:r>
            <w:r w:rsidR="003A6EFC">
              <w:rPr>
                <w:rFonts w:cstheme="minorHAnsi"/>
                <w:color w:val="000000"/>
                <w:sz w:val="20"/>
                <w:szCs w:val="20"/>
                <w:lang w:val="en-US"/>
              </w:rPr>
              <w:t>s</w:t>
            </w:r>
            <w:r w:rsidR="003A6EFC" w:rsidRPr="00C4296E">
              <w:rPr>
                <w:rFonts w:cstheme="minorHAnsi"/>
                <w:color w:val="000000"/>
                <w:sz w:val="20"/>
                <w:szCs w:val="20"/>
                <w:lang w:val="en-US"/>
              </w:rPr>
              <w:t xml:space="preserve"> abroad</w:t>
            </w:r>
            <w:r w:rsidR="003A6EFC">
              <w:t xml:space="preserve"> </w:t>
            </w:r>
            <w:r w:rsidR="003A6EFC" w:rsidRPr="00C4296E">
              <w:rPr>
                <w:rFonts w:cstheme="minorHAnsi"/>
                <w:color w:val="000000"/>
                <w:sz w:val="20"/>
                <w:szCs w:val="20"/>
                <w:lang w:val="en-US"/>
              </w:rPr>
              <w:t>until the final conclusion of the criminal procedure</w:t>
            </w:r>
            <w:r w:rsidRPr="00C4296E">
              <w:rPr>
                <w:rFonts w:cstheme="minorHAnsi"/>
                <w:color w:val="000000"/>
                <w:sz w:val="20"/>
                <w:szCs w:val="20"/>
                <w:lang w:val="en-US"/>
              </w:rPr>
              <w:t xml:space="preserve"> </w:t>
            </w:r>
            <w:r>
              <w:rPr>
                <w:rFonts w:cstheme="minorHAnsi"/>
                <w:color w:val="000000"/>
                <w:sz w:val="20"/>
                <w:szCs w:val="20"/>
                <w:lang w:val="en-US"/>
              </w:rPr>
              <w:t xml:space="preserve">were abolished in </w:t>
            </w:r>
            <w:r w:rsidRPr="00C4296E">
              <w:rPr>
                <w:rFonts w:cstheme="minorHAnsi"/>
                <w:color w:val="000000"/>
                <w:sz w:val="20"/>
                <w:szCs w:val="20"/>
                <w:lang w:val="en-US"/>
              </w:rPr>
              <w:t>2003,</w:t>
            </w:r>
            <w:r w:rsidR="003A6EFC" w:rsidRPr="00C4296E">
              <w:rPr>
                <w:rFonts w:cstheme="minorHAnsi"/>
                <w:color w:val="000000"/>
                <w:sz w:val="20"/>
                <w:szCs w:val="20"/>
                <w:lang w:val="en-US"/>
              </w:rPr>
              <w:t>.</w:t>
            </w:r>
            <w:r w:rsidR="003A6EFC">
              <w:rPr>
                <w:rFonts w:cstheme="minorHAnsi"/>
                <w:color w:val="000000"/>
                <w:sz w:val="20"/>
                <w:szCs w:val="20"/>
                <w:lang w:val="en-US"/>
              </w:rPr>
              <w:t xml:space="preserve"> </w:t>
            </w:r>
            <w:r w:rsidR="003A6EFC" w:rsidRPr="00C4296E">
              <w:rPr>
                <w:rFonts w:cstheme="minorHAnsi"/>
                <w:color w:val="000000"/>
                <w:sz w:val="20"/>
                <w:szCs w:val="20"/>
                <w:lang w:val="en-US"/>
              </w:rPr>
              <w:t>The issue of excessive length of judicial proceedings is being examined within the context of the Timâr group.</w:t>
            </w:r>
            <w:r w:rsidR="003A6EFC">
              <w:rPr>
                <w:rFonts w:cstheme="minorHAnsi"/>
                <w:color w:val="000000"/>
                <w:sz w:val="20"/>
                <w:szCs w:val="20"/>
                <w:lang w:val="en-US"/>
              </w:rPr>
              <w:t xml:space="preserve"> </w:t>
            </w:r>
            <w:r w:rsidR="003A6EFC" w:rsidRPr="005553CC">
              <w:rPr>
                <w:rStyle w:val="sfbbfee58"/>
                <w:rFonts w:cstheme="minorHAnsi"/>
                <w:sz w:val="20"/>
                <w:szCs w:val="20"/>
              </w:rPr>
              <w:t>The judgment was translated, published and disseminated</w:t>
            </w:r>
            <w:r w:rsidR="003A6EFC">
              <w:rPr>
                <w:rStyle w:val="sfbbfee58"/>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00" w:history="1">
              <w:r w:rsidR="003A6EFC" w:rsidRPr="0045638F">
                <w:rPr>
                  <w:rStyle w:val="Hyperlink"/>
                  <w:b w:val="0"/>
                  <w:bCs w:val="0"/>
                  <w:sz w:val="20"/>
                  <w:szCs w:val="20"/>
                </w:rPr>
                <w:t>CM/ResDH(2012)92</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HUN / </w:t>
            </w:r>
            <w:r w:rsidRPr="00C4296E">
              <w:rPr>
                <w:rFonts w:cstheme="minorHAnsi"/>
                <w:b/>
                <w:sz w:val="20"/>
                <w:szCs w:val="20"/>
              </w:rPr>
              <w:t>Szepesi</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7983/06</w:t>
            </w:r>
          </w:p>
        </w:tc>
        <w:tc>
          <w:tcPr>
            <w:tcW w:w="1417" w:type="dxa"/>
            <w:tcMar>
              <w:top w:w="113" w:type="dxa"/>
              <w:bottom w:w="113" w:type="dxa"/>
            </w:tcMar>
          </w:tcPr>
          <w:p w:rsidR="003A6EFC" w:rsidRPr="008268E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268E2">
              <w:rPr>
                <w:rFonts w:cstheme="minorHAnsi"/>
                <w:b/>
                <w:sz w:val="20"/>
                <w:szCs w:val="20"/>
              </w:rPr>
              <w:t>21/03/2011</w:t>
            </w:r>
          </w:p>
          <w:p w:rsidR="003A6EFC" w:rsidRPr="005B5EB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21/12/2010</w:t>
            </w:r>
          </w:p>
        </w:tc>
        <w:tc>
          <w:tcPr>
            <w:tcW w:w="3544" w:type="dxa"/>
            <w:tcMar>
              <w:top w:w="113" w:type="dxa"/>
              <w:bottom w:w="113" w:type="dxa"/>
            </w:tcMar>
          </w:tcPr>
          <w:p w:rsidR="003A6EFC" w:rsidRPr="009E5846" w:rsidRDefault="003A6EFC" w:rsidP="008268E2">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8268E2">
              <w:rPr>
                <w:rFonts w:cstheme="minorHAnsi"/>
                <w:b/>
                <w:i/>
                <w:color w:val="000000"/>
                <w:sz w:val="20"/>
                <w:szCs w:val="20"/>
              </w:rPr>
              <w:t>Protection of rights in detention:</w:t>
            </w:r>
            <w:r>
              <w:rPr>
                <w:rFonts w:cstheme="minorHAnsi"/>
                <w:i/>
                <w:color w:val="000000"/>
                <w:sz w:val="20"/>
                <w:szCs w:val="20"/>
              </w:rPr>
              <w:t xml:space="preserve"> Excessive length of detention on remand due to </w:t>
            </w:r>
            <w:r w:rsidRPr="008268E2">
              <w:rPr>
                <w:rFonts w:cstheme="minorHAnsi"/>
                <w:i/>
                <w:color w:val="000000"/>
                <w:sz w:val="20"/>
                <w:szCs w:val="20"/>
              </w:rPr>
              <w:t xml:space="preserve">period of inactivity irreconcilable </w:t>
            </w:r>
            <w:r w:rsidRPr="008268E2">
              <w:rPr>
                <w:rFonts w:cstheme="minorHAnsi"/>
                <w:i/>
                <w:color w:val="000000"/>
                <w:sz w:val="20"/>
                <w:szCs w:val="20"/>
              </w:rPr>
              <w:lastRenderedPageBreak/>
              <w:t>with the</w:t>
            </w:r>
            <w:r>
              <w:rPr>
                <w:rFonts w:cstheme="minorHAnsi"/>
                <w:i/>
                <w:color w:val="000000"/>
                <w:sz w:val="20"/>
                <w:szCs w:val="20"/>
              </w:rPr>
              <w:t xml:space="preserve"> requisite “special diligence”. (Article 5 §3)</w:t>
            </w:r>
          </w:p>
        </w:tc>
        <w:tc>
          <w:tcPr>
            <w:tcW w:w="5386" w:type="dxa"/>
            <w:tcMar>
              <w:top w:w="113" w:type="dxa"/>
              <w:bottom w:w="113" w:type="dxa"/>
            </w:tcMar>
          </w:tcPr>
          <w:p w:rsidR="003A6EFC" w:rsidRPr="00B4612E" w:rsidRDefault="003A6EFC" w:rsidP="008268E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Just satisfaction paid.</w:t>
            </w:r>
            <w:r>
              <w:t xml:space="preserve"> </w:t>
            </w:r>
            <w:r w:rsidRPr="008268E2">
              <w:rPr>
                <w:rFonts w:cstheme="minorHAnsi"/>
                <w:color w:val="000000"/>
                <w:sz w:val="20"/>
                <w:szCs w:val="20"/>
              </w:rPr>
              <w:t>The excessive time spent in pre-trial detention was taken into account by the court</w:t>
            </w:r>
            <w:r>
              <w:rPr>
                <w:rFonts w:cstheme="minorHAnsi"/>
                <w:color w:val="000000"/>
                <w:sz w:val="20"/>
                <w:szCs w:val="20"/>
              </w:rPr>
              <w:t xml:space="preserve"> in the sentence. For g</w:t>
            </w:r>
            <w:r w:rsidRPr="008268E2">
              <w:rPr>
                <w:color w:val="333333"/>
                <w:sz w:val="20"/>
                <w:szCs w:val="20"/>
                <w:lang w:val="en-US"/>
              </w:rPr>
              <w:t xml:space="preserve">eneral measures concerning excessive length of pre-trial </w:t>
            </w:r>
            <w:r w:rsidRPr="008268E2">
              <w:rPr>
                <w:color w:val="333333"/>
                <w:sz w:val="20"/>
                <w:szCs w:val="20"/>
                <w:lang w:val="en-US"/>
              </w:rPr>
              <w:lastRenderedPageBreak/>
              <w:t xml:space="preserve">detention </w:t>
            </w:r>
            <w:r>
              <w:rPr>
                <w:color w:val="333333"/>
                <w:sz w:val="20"/>
                <w:szCs w:val="20"/>
                <w:lang w:val="en-US"/>
              </w:rPr>
              <w:t xml:space="preserve">see </w:t>
            </w:r>
            <w:hyperlink r:id="rId101" w:history="1">
              <w:r w:rsidRPr="008268E2">
                <w:rPr>
                  <w:color w:val="428BCA"/>
                  <w:sz w:val="20"/>
                  <w:szCs w:val="20"/>
                  <w:lang w:val="en-US"/>
                </w:rPr>
                <w:t>CM/ResDH(2011)222</w:t>
              </w:r>
            </w:hyperlink>
            <w:r>
              <w:rPr>
                <w:color w:val="333333"/>
                <w:lang w:val="en-US"/>
              </w:rPr>
              <w:t xml:space="preserve"> </w:t>
            </w:r>
            <w:r w:rsidRPr="00D56F71">
              <w:rPr>
                <w:color w:val="333333"/>
                <w:sz w:val="20"/>
                <w:szCs w:val="20"/>
                <w:lang w:val="en-US"/>
              </w:rPr>
              <w:t>in</w:t>
            </w:r>
            <w:r>
              <w:rPr>
                <w:color w:val="333333"/>
                <w:lang w:val="en-US"/>
              </w:rPr>
              <w:t xml:space="preserve"> </w:t>
            </w:r>
            <w:r w:rsidRPr="008268E2">
              <w:rPr>
                <w:color w:val="333333"/>
                <w:sz w:val="20"/>
                <w:szCs w:val="20"/>
                <w:lang w:val="en-US"/>
              </w:rPr>
              <w:t>Imre, Maglódi, Csâky and Bârk</w:t>
            </w:r>
            <w:r>
              <w:rPr>
                <w:color w:val="333333"/>
                <w:sz w:val="20"/>
                <w:szCs w:val="20"/>
                <w:lang w:val="en-US"/>
              </w:rPr>
              <w:t xml:space="preserve">ânyi.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sz w:val="20"/>
                <w:szCs w:val="20"/>
              </w:rPr>
            </w:pPr>
            <w:hyperlink r:id="rId102" w:history="1">
              <w:r w:rsidR="003A6EFC" w:rsidRPr="0045638F">
                <w:rPr>
                  <w:rStyle w:val="Hyperlink"/>
                  <w:b w:val="0"/>
                  <w:bCs w:val="0"/>
                  <w:sz w:val="20"/>
                  <w:szCs w:val="20"/>
                </w:rPr>
                <w:t>CM/ResDH(2012)93</w:t>
              </w:r>
            </w:hyperlink>
          </w:p>
        </w:tc>
        <w:tc>
          <w:tcPr>
            <w:tcW w:w="1280" w:type="dxa"/>
            <w:tcMar>
              <w:top w:w="113" w:type="dxa"/>
              <w:bottom w:w="113" w:type="dxa"/>
            </w:tcMar>
          </w:tcPr>
          <w:p w:rsidR="003A6EFC" w:rsidRDefault="003A6EFC" w:rsidP="00D56F7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LUX / Kemp and Others </w:t>
            </w:r>
          </w:p>
          <w:p w:rsidR="003A6EFC" w:rsidRDefault="003A6EFC" w:rsidP="00D56F7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818E3">
              <w:rPr>
                <w:rFonts w:cstheme="minorHAnsi"/>
                <w:b/>
                <w:sz w:val="20"/>
                <w:szCs w:val="20"/>
              </w:rPr>
              <w:t>17140/05</w:t>
            </w:r>
          </w:p>
        </w:tc>
        <w:tc>
          <w:tcPr>
            <w:tcW w:w="1417"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24/07/2008</w:t>
            </w:r>
          </w:p>
          <w:p w:rsidR="003A6EFC" w:rsidRPr="00BF231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24/04/2008</w:t>
            </w:r>
          </w:p>
        </w:tc>
        <w:tc>
          <w:tcPr>
            <w:tcW w:w="3544" w:type="dxa"/>
            <w:tcMar>
              <w:top w:w="113" w:type="dxa"/>
              <w:bottom w:w="113" w:type="dxa"/>
            </w:tcMar>
          </w:tcPr>
          <w:p w:rsidR="003A6EFC" w:rsidRPr="004021B0" w:rsidRDefault="003A6EFC" w:rsidP="00D56F7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sb8d990e2"/>
                <w:rFonts w:cstheme="minorHAnsi"/>
                <w:b/>
                <w:i/>
                <w:sz w:val="20"/>
                <w:szCs w:val="20"/>
              </w:rPr>
              <w:t>Access to and efficient functioning of justice</w:t>
            </w:r>
            <w:r w:rsidRPr="00A86BAF">
              <w:rPr>
                <w:rStyle w:val="sb8d990e2"/>
                <w:rFonts w:cstheme="minorHAnsi"/>
                <w:i/>
                <w:sz w:val="20"/>
                <w:szCs w:val="20"/>
              </w:rPr>
              <w:t xml:space="preserve">: </w:t>
            </w:r>
            <w:r>
              <w:rPr>
                <w:rStyle w:val="sb8d990e2"/>
                <w:rFonts w:cstheme="minorHAnsi"/>
                <w:i/>
                <w:sz w:val="20"/>
                <w:szCs w:val="20"/>
              </w:rPr>
              <w:t>Denial</w:t>
            </w:r>
            <w:r>
              <w:rPr>
                <w:rStyle w:val="hps"/>
                <w:rFonts w:cstheme="minorHAnsi"/>
                <w:i/>
                <w:sz w:val="20"/>
                <w:szCs w:val="20"/>
              </w:rPr>
              <w:t xml:space="preserve"> of access to a court due to </w:t>
            </w:r>
            <w:r w:rsidRPr="002C72D1">
              <w:rPr>
                <w:rStyle w:val="hps"/>
                <w:rFonts w:cstheme="minorHAnsi"/>
                <w:i/>
                <w:sz w:val="20"/>
                <w:szCs w:val="20"/>
              </w:rPr>
              <w:t>excessive formalism shown by the Court of Cassation in declaring inadmissible appeal</w:t>
            </w:r>
            <w:r>
              <w:rPr>
                <w:rStyle w:val="hps"/>
                <w:rFonts w:cstheme="minorHAnsi"/>
                <w:i/>
                <w:sz w:val="20"/>
                <w:szCs w:val="20"/>
              </w:rPr>
              <w:t>s on points of law. (Article 6 §1)</w:t>
            </w:r>
          </w:p>
        </w:tc>
        <w:tc>
          <w:tcPr>
            <w:tcW w:w="5386" w:type="dxa"/>
            <w:tcMar>
              <w:top w:w="113" w:type="dxa"/>
              <w:bottom w:w="113" w:type="dxa"/>
            </w:tcMar>
          </w:tcPr>
          <w:p w:rsidR="003A6EFC" w:rsidRPr="00B4612E" w:rsidRDefault="003A6EFC" w:rsidP="0045638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eastAsia="Times New Roman" w:cstheme="minorHAnsi"/>
                <w:sz w:val="20"/>
                <w:szCs w:val="20"/>
                <w:lang w:val="en" w:eastAsia="en-GB"/>
              </w:rPr>
              <w:t xml:space="preserve">Just satisfaction paid. Reopening of civil proceedings prohibited by the principle of legal security. Possibility of the applicants to introduce an action for State responsibility according to the Law on Civil Responsibility of the State of 01/09/1988. </w:t>
            </w:r>
            <w:r w:rsidRPr="007133A0">
              <w:rPr>
                <w:rFonts w:eastAsia="Times New Roman" w:cstheme="minorHAnsi"/>
                <w:sz w:val="20"/>
                <w:szCs w:val="20"/>
                <w:lang w:val="en" w:eastAsia="en-GB"/>
              </w:rPr>
              <w:t>Law of 03/08/2010 amended</w:t>
            </w:r>
            <w:r w:rsidRPr="00AF473F">
              <w:rPr>
                <w:rFonts w:eastAsia="Times New Roman" w:cstheme="minorHAnsi"/>
                <w:sz w:val="20"/>
                <w:szCs w:val="20"/>
                <w:lang w:val="en" w:eastAsia="en-GB"/>
              </w:rPr>
              <w:t xml:space="preserve"> the amended law of 18 February 1885 on the app</w:t>
            </w:r>
            <w:r w:rsidRPr="007133A0">
              <w:rPr>
                <w:rFonts w:eastAsia="Times New Roman" w:cstheme="minorHAnsi"/>
                <w:sz w:val="20"/>
                <w:szCs w:val="20"/>
                <w:lang w:val="en" w:eastAsia="en-GB"/>
              </w:rPr>
              <w:t xml:space="preserve">eals and cassation proceedings: </w:t>
            </w:r>
            <w:r w:rsidRPr="00AF473F">
              <w:rPr>
                <w:rFonts w:eastAsia="Times New Roman" w:cstheme="minorHAnsi"/>
                <w:sz w:val="20"/>
                <w:szCs w:val="20"/>
                <w:lang w:val="en" w:eastAsia="en-GB"/>
              </w:rPr>
              <w:t xml:space="preserve">now </w:t>
            </w:r>
            <w:r w:rsidRPr="007133A0">
              <w:rPr>
                <w:rFonts w:eastAsia="Times New Roman" w:cstheme="minorHAnsi"/>
                <w:sz w:val="20"/>
                <w:szCs w:val="20"/>
                <w:lang w:val="en" w:eastAsia="en-GB"/>
              </w:rPr>
              <w:t>statement of means in</w:t>
            </w:r>
            <w:r w:rsidRPr="00AF473F">
              <w:rPr>
                <w:rFonts w:eastAsia="Times New Roman" w:cstheme="minorHAnsi"/>
                <w:sz w:val="20"/>
                <w:szCs w:val="20"/>
                <w:lang w:val="en" w:eastAsia="en-GB"/>
              </w:rPr>
              <w:t xml:space="preserve"> cassation "may be sup</w:t>
            </w:r>
            <w:r w:rsidRPr="007133A0">
              <w:rPr>
                <w:rFonts w:eastAsia="Times New Roman" w:cstheme="minorHAnsi"/>
                <w:sz w:val="20"/>
                <w:szCs w:val="20"/>
                <w:lang w:val="en" w:eastAsia="en-GB"/>
              </w:rPr>
              <w:t xml:space="preserve">plemented by </w:t>
            </w:r>
            <w:r>
              <w:rPr>
                <w:rFonts w:eastAsia="Times New Roman" w:cstheme="minorHAnsi"/>
                <w:sz w:val="20"/>
                <w:szCs w:val="20"/>
                <w:lang w:val="en" w:eastAsia="en-GB"/>
              </w:rPr>
              <w:t xml:space="preserve">points of </w:t>
            </w:r>
            <w:r w:rsidRPr="00AF473F">
              <w:rPr>
                <w:rFonts w:eastAsia="Times New Roman" w:cstheme="minorHAnsi"/>
                <w:sz w:val="20"/>
                <w:szCs w:val="20"/>
                <w:lang w:val="en" w:eastAsia="en-GB"/>
              </w:rPr>
              <w:t xml:space="preserve">law." </w:t>
            </w:r>
            <w:r w:rsidRPr="007133A0">
              <w:rPr>
                <w:rFonts w:eastAsia="Times New Roman" w:cstheme="minorHAnsi"/>
                <w:sz w:val="20"/>
                <w:szCs w:val="20"/>
                <w:lang w:val="en" w:eastAsia="en-GB"/>
              </w:rPr>
              <w:t>Under this new law, the case-</w:t>
            </w:r>
            <w:r w:rsidRPr="00AF473F">
              <w:rPr>
                <w:rFonts w:eastAsia="Times New Roman" w:cstheme="minorHAnsi"/>
                <w:sz w:val="20"/>
                <w:szCs w:val="20"/>
                <w:lang w:val="en" w:eastAsia="en-GB"/>
              </w:rPr>
              <w:t xml:space="preserve">law of the Court of Cassation </w:t>
            </w:r>
            <w:r w:rsidRPr="007133A0">
              <w:rPr>
                <w:rFonts w:eastAsia="Times New Roman" w:cstheme="minorHAnsi"/>
                <w:sz w:val="20"/>
                <w:szCs w:val="20"/>
                <w:lang w:val="en" w:eastAsia="en-GB"/>
              </w:rPr>
              <w:t xml:space="preserve">has evolved towards more flexibility with regard to </w:t>
            </w:r>
            <w:r w:rsidRPr="00AF473F">
              <w:rPr>
                <w:rFonts w:eastAsia="Times New Roman" w:cstheme="minorHAnsi"/>
                <w:sz w:val="20"/>
                <w:szCs w:val="20"/>
                <w:lang w:val="en" w:eastAsia="en-GB"/>
              </w:rPr>
              <w:t>formal requirements.</w:t>
            </w:r>
            <w:r w:rsidRPr="005553CC">
              <w:rPr>
                <w:rStyle w:val="sfbbfee58"/>
                <w:rFonts w:cstheme="minorHAnsi"/>
                <w:sz w:val="20"/>
                <w:szCs w:val="20"/>
              </w:rPr>
              <w:t xml:space="preserve"> The judgment was published and disseminated</w:t>
            </w:r>
            <w:r>
              <w:rPr>
                <w:rStyle w:val="sfbbfee58"/>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103" w:history="1">
              <w:r w:rsidR="003A6EFC" w:rsidRPr="0045638F">
                <w:rPr>
                  <w:rStyle w:val="Hyperlink"/>
                  <w:b w:val="0"/>
                  <w:bCs w:val="0"/>
                  <w:sz w:val="20"/>
                  <w:szCs w:val="20"/>
                </w:rPr>
                <w:t>CM/ResDH(2012)94</w:t>
              </w:r>
            </w:hyperlink>
          </w:p>
        </w:tc>
        <w:tc>
          <w:tcPr>
            <w:tcW w:w="1280" w:type="dxa"/>
            <w:tcMar>
              <w:top w:w="113" w:type="dxa"/>
              <w:bottom w:w="113" w:type="dxa"/>
            </w:tcMar>
          </w:tcPr>
          <w:p w:rsidR="003A6EFC" w:rsidRPr="000818E3"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818E3">
              <w:rPr>
                <w:rFonts w:cstheme="minorHAnsi"/>
                <w:b/>
                <w:sz w:val="20"/>
                <w:szCs w:val="20"/>
              </w:rPr>
              <w:t>LUX / Dattel No. 2</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818E3">
              <w:rPr>
                <w:rFonts w:cstheme="minorHAnsi"/>
                <w:b/>
                <w:sz w:val="20"/>
                <w:szCs w:val="20"/>
              </w:rPr>
              <w:t>18522/06</w:t>
            </w:r>
          </w:p>
        </w:tc>
        <w:tc>
          <w:tcPr>
            <w:tcW w:w="1417"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E6B01">
              <w:rPr>
                <w:rFonts w:cstheme="minorHAnsi"/>
                <w:sz w:val="20"/>
                <w:szCs w:val="20"/>
              </w:rPr>
              <w:t>10/12/2009</w:t>
            </w:r>
          </w:p>
          <w:p w:rsidR="003A6EFC" w:rsidRPr="007B439F"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30/07/2009</w:t>
            </w:r>
          </w:p>
        </w:tc>
        <w:tc>
          <w:tcPr>
            <w:tcW w:w="3544" w:type="dxa"/>
            <w:tcMar>
              <w:top w:w="113" w:type="dxa"/>
              <w:bottom w:w="113" w:type="dxa"/>
            </w:tcMar>
          </w:tcPr>
          <w:p w:rsidR="003A6EFC" w:rsidRPr="007B439F"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Style w:val="sb8d990e2"/>
                <w:rFonts w:cstheme="minorHAnsi"/>
                <w:b/>
                <w:i/>
                <w:sz w:val="20"/>
                <w:szCs w:val="20"/>
              </w:rPr>
              <w:t>Access to and efficient functioning of justice</w:t>
            </w:r>
            <w:r w:rsidRPr="00A86BAF">
              <w:rPr>
                <w:rStyle w:val="sb8d990e2"/>
                <w:rFonts w:cstheme="minorHAnsi"/>
                <w:i/>
                <w:sz w:val="20"/>
                <w:szCs w:val="20"/>
              </w:rPr>
              <w:t xml:space="preserve">: </w:t>
            </w:r>
            <w:r>
              <w:rPr>
                <w:rStyle w:val="sb8d990e2"/>
                <w:rFonts w:cstheme="minorHAnsi"/>
                <w:i/>
                <w:sz w:val="20"/>
                <w:szCs w:val="20"/>
              </w:rPr>
              <w:t>Denial</w:t>
            </w:r>
            <w:r>
              <w:rPr>
                <w:rStyle w:val="hps"/>
                <w:rFonts w:cstheme="minorHAnsi"/>
                <w:i/>
                <w:sz w:val="20"/>
                <w:szCs w:val="20"/>
              </w:rPr>
              <w:t xml:space="preserve"> of access to a court due to </w:t>
            </w:r>
            <w:r w:rsidRPr="002C72D1">
              <w:rPr>
                <w:rStyle w:val="hps"/>
                <w:rFonts w:cstheme="minorHAnsi"/>
                <w:i/>
                <w:sz w:val="20"/>
                <w:szCs w:val="20"/>
              </w:rPr>
              <w:t>excessive formalism shown by the Court of Cassation in declaring inadmissible appeal</w:t>
            </w:r>
            <w:r>
              <w:rPr>
                <w:rStyle w:val="hps"/>
                <w:rFonts w:cstheme="minorHAnsi"/>
                <w:i/>
                <w:sz w:val="20"/>
                <w:szCs w:val="20"/>
              </w:rPr>
              <w:t>s on points of law. (Article 6 §1)</w:t>
            </w:r>
          </w:p>
        </w:tc>
        <w:tc>
          <w:tcPr>
            <w:tcW w:w="5386" w:type="dxa"/>
            <w:tcMar>
              <w:top w:w="113" w:type="dxa"/>
              <w:bottom w:w="113" w:type="dxa"/>
            </w:tcMar>
          </w:tcPr>
          <w:p w:rsidR="003A6EFC" w:rsidRPr="00B4612E" w:rsidRDefault="003A6EFC" w:rsidP="004563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eastAsia="Times New Roman" w:cstheme="minorHAnsi"/>
                <w:sz w:val="20"/>
                <w:szCs w:val="20"/>
                <w:lang w:val="en" w:eastAsia="en-GB"/>
              </w:rPr>
              <w:t xml:space="preserve">Just satisfaction paid. Reopening of civil proceedings prohibited by the principle of legal security. Possibility of the applicants to introduce an action for State responsibility according to the Law on Civil Responsibility of the State of 01/09/1988. </w:t>
            </w:r>
            <w:r w:rsidRPr="007133A0">
              <w:rPr>
                <w:rFonts w:eastAsia="Times New Roman" w:cstheme="minorHAnsi"/>
                <w:sz w:val="20"/>
                <w:szCs w:val="20"/>
                <w:lang w:val="en" w:eastAsia="en-GB"/>
              </w:rPr>
              <w:t>Law of 03/08/2010 amended</w:t>
            </w:r>
            <w:r w:rsidRPr="00AF473F">
              <w:rPr>
                <w:rFonts w:eastAsia="Times New Roman" w:cstheme="minorHAnsi"/>
                <w:sz w:val="20"/>
                <w:szCs w:val="20"/>
                <w:lang w:val="en" w:eastAsia="en-GB"/>
              </w:rPr>
              <w:t xml:space="preserve"> the amended law of 18 February 1885 on the app</w:t>
            </w:r>
            <w:r w:rsidRPr="007133A0">
              <w:rPr>
                <w:rFonts w:eastAsia="Times New Roman" w:cstheme="minorHAnsi"/>
                <w:sz w:val="20"/>
                <w:szCs w:val="20"/>
                <w:lang w:val="en" w:eastAsia="en-GB"/>
              </w:rPr>
              <w:t xml:space="preserve">eals and cassation proceedings: </w:t>
            </w:r>
            <w:r w:rsidRPr="00AF473F">
              <w:rPr>
                <w:rFonts w:eastAsia="Times New Roman" w:cstheme="minorHAnsi"/>
                <w:sz w:val="20"/>
                <w:szCs w:val="20"/>
                <w:lang w:val="en" w:eastAsia="en-GB"/>
              </w:rPr>
              <w:t xml:space="preserve">now </w:t>
            </w:r>
            <w:r w:rsidRPr="007133A0">
              <w:rPr>
                <w:rFonts w:eastAsia="Times New Roman" w:cstheme="minorHAnsi"/>
                <w:sz w:val="20"/>
                <w:szCs w:val="20"/>
                <w:lang w:val="en" w:eastAsia="en-GB"/>
              </w:rPr>
              <w:t>statement of means in</w:t>
            </w:r>
            <w:r w:rsidRPr="00AF473F">
              <w:rPr>
                <w:rFonts w:eastAsia="Times New Roman" w:cstheme="minorHAnsi"/>
                <w:sz w:val="20"/>
                <w:szCs w:val="20"/>
                <w:lang w:val="en" w:eastAsia="en-GB"/>
              </w:rPr>
              <w:t xml:space="preserve"> cassation "may be sup</w:t>
            </w:r>
            <w:r w:rsidRPr="007133A0">
              <w:rPr>
                <w:rFonts w:eastAsia="Times New Roman" w:cstheme="minorHAnsi"/>
                <w:sz w:val="20"/>
                <w:szCs w:val="20"/>
                <w:lang w:val="en" w:eastAsia="en-GB"/>
              </w:rPr>
              <w:t xml:space="preserve">plemented by </w:t>
            </w:r>
            <w:r>
              <w:rPr>
                <w:rFonts w:eastAsia="Times New Roman" w:cstheme="minorHAnsi"/>
                <w:sz w:val="20"/>
                <w:szCs w:val="20"/>
                <w:lang w:val="en" w:eastAsia="en-GB"/>
              </w:rPr>
              <w:t xml:space="preserve">points of </w:t>
            </w:r>
            <w:r w:rsidRPr="00AF473F">
              <w:rPr>
                <w:rFonts w:eastAsia="Times New Roman" w:cstheme="minorHAnsi"/>
                <w:sz w:val="20"/>
                <w:szCs w:val="20"/>
                <w:lang w:val="en" w:eastAsia="en-GB"/>
              </w:rPr>
              <w:t xml:space="preserve">law." </w:t>
            </w:r>
            <w:r w:rsidRPr="007133A0">
              <w:rPr>
                <w:rFonts w:eastAsia="Times New Roman" w:cstheme="minorHAnsi"/>
                <w:sz w:val="20"/>
                <w:szCs w:val="20"/>
                <w:lang w:val="en" w:eastAsia="en-GB"/>
              </w:rPr>
              <w:t>Under this new law, the case-</w:t>
            </w:r>
            <w:r w:rsidRPr="00AF473F">
              <w:rPr>
                <w:rFonts w:eastAsia="Times New Roman" w:cstheme="minorHAnsi"/>
                <w:sz w:val="20"/>
                <w:szCs w:val="20"/>
                <w:lang w:val="en" w:eastAsia="en-GB"/>
              </w:rPr>
              <w:t xml:space="preserve">law of the Court of Cassation </w:t>
            </w:r>
            <w:r w:rsidRPr="007133A0">
              <w:rPr>
                <w:rFonts w:eastAsia="Times New Roman" w:cstheme="minorHAnsi"/>
                <w:sz w:val="20"/>
                <w:szCs w:val="20"/>
                <w:lang w:val="en" w:eastAsia="en-GB"/>
              </w:rPr>
              <w:t xml:space="preserve">has evolved towards more flexibility with regard to </w:t>
            </w:r>
            <w:r w:rsidRPr="00AF473F">
              <w:rPr>
                <w:rFonts w:eastAsia="Times New Roman" w:cstheme="minorHAnsi"/>
                <w:sz w:val="20"/>
                <w:szCs w:val="20"/>
                <w:lang w:val="en" w:eastAsia="en-GB"/>
              </w:rPr>
              <w:t>formal requirements.</w:t>
            </w:r>
            <w:r w:rsidRPr="005553CC">
              <w:rPr>
                <w:rStyle w:val="sfbbfee58"/>
                <w:rFonts w:cstheme="minorHAnsi"/>
                <w:sz w:val="20"/>
                <w:szCs w:val="20"/>
              </w:rPr>
              <w:t xml:space="preserve"> The judgment was published and disseminated</w:t>
            </w:r>
            <w:r>
              <w:rPr>
                <w:rStyle w:val="sfbbfee58"/>
                <w:rFonts w:cstheme="minorHAnsi"/>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104" w:history="1">
              <w:r w:rsidR="003A6EFC" w:rsidRPr="00FF36C9">
                <w:rPr>
                  <w:rStyle w:val="Hyperlink"/>
                  <w:b w:val="0"/>
                  <w:bCs w:val="0"/>
                  <w:sz w:val="20"/>
                  <w:szCs w:val="20"/>
                </w:rPr>
                <w:t>CM/ResDH(2012)95</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LUX / </w:t>
            </w:r>
            <w:r w:rsidRPr="000818E3">
              <w:rPr>
                <w:rFonts w:cstheme="minorHAnsi"/>
                <w:b/>
                <w:sz w:val="20"/>
                <w:szCs w:val="20"/>
              </w:rPr>
              <w:t>Nunes Guerreiro</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33094/07</w:t>
            </w:r>
          </w:p>
        </w:tc>
        <w:tc>
          <w:tcPr>
            <w:tcW w:w="1417" w:type="dxa"/>
            <w:tcMar>
              <w:top w:w="113" w:type="dxa"/>
              <w:bottom w:w="113" w:type="dxa"/>
            </w:tcMar>
          </w:tcPr>
          <w:p w:rsidR="003A6EFC" w:rsidRPr="000818E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818E3">
              <w:rPr>
                <w:rFonts w:cstheme="minorHAnsi"/>
                <w:b/>
                <w:sz w:val="20"/>
                <w:szCs w:val="20"/>
              </w:rPr>
              <w:t>05/02/2010</w:t>
            </w:r>
          </w:p>
          <w:p w:rsidR="003A6EFC" w:rsidRPr="0005674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05/11/2009</w:t>
            </w:r>
          </w:p>
        </w:tc>
        <w:tc>
          <w:tcPr>
            <w:tcW w:w="3544" w:type="dxa"/>
            <w:tcMar>
              <w:top w:w="113" w:type="dxa"/>
              <w:bottom w:w="113" w:type="dxa"/>
            </w:tcMar>
          </w:tcPr>
          <w:p w:rsidR="003A6EFC" w:rsidRPr="004021B0"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sb8d990e2"/>
                <w:rFonts w:cstheme="minorHAnsi"/>
                <w:b/>
                <w:i/>
                <w:sz w:val="20"/>
                <w:szCs w:val="20"/>
              </w:rPr>
              <w:t>Access to and efficient functioning of justice</w:t>
            </w:r>
            <w:r w:rsidRPr="00A86BAF">
              <w:rPr>
                <w:rStyle w:val="sb8d990e2"/>
                <w:rFonts w:cstheme="minorHAnsi"/>
                <w:i/>
                <w:sz w:val="20"/>
                <w:szCs w:val="20"/>
              </w:rPr>
              <w:t xml:space="preserve">: </w:t>
            </w:r>
            <w:r>
              <w:rPr>
                <w:rStyle w:val="sb8d990e2"/>
                <w:rFonts w:cstheme="minorHAnsi"/>
                <w:i/>
                <w:sz w:val="20"/>
                <w:szCs w:val="20"/>
              </w:rPr>
              <w:t>Denial</w:t>
            </w:r>
            <w:r>
              <w:rPr>
                <w:rStyle w:val="hps"/>
                <w:rFonts w:cstheme="minorHAnsi"/>
                <w:i/>
                <w:sz w:val="20"/>
                <w:szCs w:val="20"/>
              </w:rPr>
              <w:t xml:space="preserve"> of access to a court due to </w:t>
            </w:r>
            <w:r w:rsidRPr="002C72D1">
              <w:rPr>
                <w:rStyle w:val="hps"/>
                <w:rFonts w:cstheme="minorHAnsi"/>
                <w:i/>
                <w:sz w:val="20"/>
                <w:szCs w:val="20"/>
              </w:rPr>
              <w:t>excessive formalism shown by the Court of Cassation in declaring inadmissible appeal</w:t>
            </w:r>
            <w:r>
              <w:rPr>
                <w:rStyle w:val="hps"/>
                <w:rFonts w:cstheme="minorHAnsi"/>
                <w:i/>
                <w:sz w:val="20"/>
                <w:szCs w:val="20"/>
              </w:rPr>
              <w:t>s on points of law. (Article 6 §1)</w:t>
            </w:r>
          </w:p>
        </w:tc>
        <w:tc>
          <w:tcPr>
            <w:tcW w:w="5386" w:type="dxa"/>
            <w:tcMar>
              <w:top w:w="113" w:type="dxa"/>
              <w:bottom w:w="113" w:type="dxa"/>
            </w:tcMar>
          </w:tcPr>
          <w:p w:rsidR="003A6EFC" w:rsidRPr="00DA770B" w:rsidRDefault="003A6EFC" w:rsidP="00FF36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eastAsia="Times New Roman" w:cstheme="minorHAnsi"/>
                <w:sz w:val="20"/>
                <w:szCs w:val="20"/>
                <w:lang w:val="en" w:eastAsia="en-GB"/>
              </w:rPr>
              <w:t xml:space="preserve">Just satisfaction paid. Reopening of civil proceedings prohibited by the principle of legal security. Possibility of the applicants to introduce an action for State responsibility according to the Law on Civil Responsibility of the State of 01/09/1988. </w:t>
            </w:r>
            <w:r w:rsidRPr="007133A0">
              <w:rPr>
                <w:rFonts w:eastAsia="Times New Roman" w:cstheme="minorHAnsi"/>
                <w:sz w:val="20"/>
                <w:szCs w:val="20"/>
                <w:lang w:val="en" w:eastAsia="en-GB"/>
              </w:rPr>
              <w:t>Law of 03/08/2010 amended</w:t>
            </w:r>
            <w:r w:rsidRPr="00AF473F">
              <w:rPr>
                <w:rFonts w:eastAsia="Times New Roman" w:cstheme="minorHAnsi"/>
                <w:sz w:val="20"/>
                <w:szCs w:val="20"/>
                <w:lang w:val="en" w:eastAsia="en-GB"/>
              </w:rPr>
              <w:t xml:space="preserve"> the amended law of 18 February 1885 on the app</w:t>
            </w:r>
            <w:r w:rsidRPr="007133A0">
              <w:rPr>
                <w:rFonts w:eastAsia="Times New Roman" w:cstheme="minorHAnsi"/>
                <w:sz w:val="20"/>
                <w:szCs w:val="20"/>
                <w:lang w:val="en" w:eastAsia="en-GB"/>
              </w:rPr>
              <w:t xml:space="preserve">eals and cassation proceedings: </w:t>
            </w:r>
            <w:r w:rsidRPr="00AF473F">
              <w:rPr>
                <w:rFonts w:eastAsia="Times New Roman" w:cstheme="minorHAnsi"/>
                <w:sz w:val="20"/>
                <w:szCs w:val="20"/>
                <w:lang w:val="en" w:eastAsia="en-GB"/>
              </w:rPr>
              <w:t xml:space="preserve">now </w:t>
            </w:r>
            <w:r w:rsidRPr="007133A0">
              <w:rPr>
                <w:rFonts w:eastAsia="Times New Roman" w:cstheme="minorHAnsi"/>
                <w:sz w:val="20"/>
                <w:szCs w:val="20"/>
                <w:lang w:val="en" w:eastAsia="en-GB"/>
              </w:rPr>
              <w:t>statement of means in</w:t>
            </w:r>
            <w:r w:rsidRPr="00AF473F">
              <w:rPr>
                <w:rFonts w:eastAsia="Times New Roman" w:cstheme="minorHAnsi"/>
                <w:sz w:val="20"/>
                <w:szCs w:val="20"/>
                <w:lang w:val="en" w:eastAsia="en-GB"/>
              </w:rPr>
              <w:t xml:space="preserve"> cassation "may be sup</w:t>
            </w:r>
            <w:r w:rsidRPr="007133A0">
              <w:rPr>
                <w:rFonts w:eastAsia="Times New Roman" w:cstheme="minorHAnsi"/>
                <w:sz w:val="20"/>
                <w:szCs w:val="20"/>
                <w:lang w:val="en" w:eastAsia="en-GB"/>
              </w:rPr>
              <w:t xml:space="preserve">plemented by </w:t>
            </w:r>
            <w:r>
              <w:rPr>
                <w:rFonts w:eastAsia="Times New Roman" w:cstheme="minorHAnsi"/>
                <w:sz w:val="20"/>
                <w:szCs w:val="20"/>
                <w:lang w:val="en" w:eastAsia="en-GB"/>
              </w:rPr>
              <w:t xml:space="preserve">points of </w:t>
            </w:r>
            <w:r w:rsidRPr="00AF473F">
              <w:rPr>
                <w:rFonts w:eastAsia="Times New Roman" w:cstheme="minorHAnsi"/>
                <w:sz w:val="20"/>
                <w:szCs w:val="20"/>
                <w:lang w:val="en" w:eastAsia="en-GB"/>
              </w:rPr>
              <w:t xml:space="preserve">law." </w:t>
            </w:r>
            <w:r w:rsidRPr="007133A0">
              <w:rPr>
                <w:rFonts w:eastAsia="Times New Roman" w:cstheme="minorHAnsi"/>
                <w:sz w:val="20"/>
                <w:szCs w:val="20"/>
                <w:lang w:val="en" w:eastAsia="en-GB"/>
              </w:rPr>
              <w:t>Under this new law, the case-</w:t>
            </w:r>
            <w:r w:rsidRPr="00AF473F">
              <w:rPr>
                <w:rFonts w:eastAsia="Times New Roman" w:cstheme="minorHAnsi"/>
                <w:sz w:val="20"/>
                <w:szCs w:val="20"/>
                <w:lang w:val="en" w:eastAsia="en-GB"/>
              </w:rPr>
              <w:t xml:space="preserve">law of the Court of Cassation </w:t>
            </w:r>
            <w:r w:rsidRPr="007133A0">
              <w:rPr>
                <w:rFonts w:eastAsia="Times New Roman" w:cstheme="minorHAnsi"/>
                <w:sz w:val="20"/>
                <w:szCs w:val="20"/>
                <w:lang w:val="en" w:eastAsia="en-GB"/>
              </w:rPr>
              <w:t xml:space="preserve">has </w:t>
            </w:r>
            <w:r w:rsidRPr="007133A0">
              <w:rPr>
                <w:rFonts w:eastAsia="Times New Roman" w:cstheme="minorHAnsi"/>
                <w:sz w:val="20"/>
                <w:szCs w:val="20"/>
                <w:lang w:val="en" w:eastAsia="en-GB"/>
              </w:rPr>
              <w:lastRenderedPageBreak/>
              <w:t xml:space="preserve">evolved towards more flexibility with regard to </w:t>
            </w:r>
            <w:r w:rsidRPr="00AF473F">
              <w:rPr>
                <w:rFonts w:eastAsia="Times New Roman" w:cstheme="minorHAnsi"/>
                <w:sz w:val="20"/>
                <w:szCs w:val="20"/>
                <w:lang w:val="en" w:eastAsia="en-GB"/>
              </w:rPr>
              <w:t>formal requirements.</w:t>
            </w:r>
            <w:r w:rsidRPr="005553CC">
              <w:rPr>
                <w:rStyle w:val="sfbbfee58"/>
                <w:rFonts w:cstheme="minorHAnsi"/>
                <w:sz w:val="20"/>
                <w:szCs w:val="20"/>
              </w:rPr>
              <w:t xml:space="preserve"> The judgment was published and disseminated</w:t>
            </w:r>
            <w:r>
              <w:rPr>
                <w:rStyle w:val="sfbbfee58"/>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05" w:history="1">
              <w:r w:rsidR="003A6EFC" w:rsidRPr="00FF36C9">
                <w:rPr>
                  <w:rStyle w:val="Hyperlink"/>
                  <w:b w:val="0"/>
                  <w:bCs w:val="0"/>
                  <w:sz w:val="20"/>
                  <w:szCs w:val="20"/>
                </w:rPr>
                <w:t>CM/ResDH(2012)96</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LUX / Ewert</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818E3">
              <w:rPr>
                <w:rFonts w:cstheme="minorHAnsi"/>
                <w:b/>
                <w:sz w:val="20"/>
                <w:szCs w:val="20"/>
              </w:rPr>
              <w:t>49375/07</w:t>
            </w:r>
          </w:p>
        </w:tc>
        <w:tc>
          <w:tcPr>
            <w:tcW w:w="1417" w:type="dxa"/>
            <w:tcMar>
              <w:top w:w="113" w:type="dxa"/>
              <w:bottom w:w="113" w:type="dxa"/>
            </w:tcMar>
          </w:tcPr>
          <w:p w:rsidR="003A6EFC" w:rsidRPr="000818E3"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818E3">
              <w:rPr>
                <w:rFonts w:cstheme="minorHAnsi"/>
                <w:b/>
                <w:sz w:val="20"/>
                <w:szCs w:val="20"/>
              </w:rPr>
              <w:t>21/10/2010</w:t>
            </w:r>
          </w:p>
          <w:p w:rsidR="003A6EFC" w:rsidRPr="00E42A5A"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22/07/2010</w:t>
            </w:r>
          </w:p>
        </w:tc>
        <w:tc>
          <w:tcPr>
            <w:tcW w:w="3544" w:type="dxa"/>
            <w:tcMar>
              <w:top w:w="113" w:type="dxa"/>
              <w:bottom w:w="113" w:type="dxa"/>
            </w:tcMar>
          </w:tcPr>
          <w:p w:rsidR="003A6EFC" w:rsidRPr="004021B0"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Style w:val="sb8d990e2"/>
                <w:rFonts w:cstheme="minorHAnsi"/>
                <w:b/>
                <w:i/>
                <w:sz w:val="20"/>
                <w:szCs w:val="20"/>
              </w:rPr>
              <w:t>Access to and efficient functioning of justice</w:t>
            </w:r>
            <w:r w:rsidRPr="00A86BAF">
              <w:rPr>
                <w:rStyle w:val="sb8d990e2"/>
                <w:rFonts w:cstheme="minorHAnsi"/>
                <w:i/>
                <w:sz w:val="20"/>
                <w:szCs w:val="20"/>
              </w:rPr>
              <w:t xml:space="preserve">: </w:t>
            </w:r>
            <w:r>
              <w:rPr>
                <w:rStyle w:val="sb8d990e2"/>
                <w:rFonts w:cstheme="minorHAnsi"/>
                <w:i/>
                <w:sz w:val="20"/>
                <w:szCs w:val="20"/>
              </w:rPr>
              <w:t>Denial</w:t>
            </w:r>
            <w:r>
              <w:rPr>
                <w:rStyle w:val="hps"/>
                <w:rFonts w:cstheme="minorHAnsi"/>
                <w:i/>
                <w:sz w:val="20"/>
                <w:szCs w:val="20"/>
              </w:rPr>
              <w:t xml:space="preserve"> of access to a court due to </w:t>
            </w:r>
            <w:r w:rsidRPr="002C72D1">
              <w:rPr>
                <w:rStyle w:val="hps"/>
                <w:rFonts w:cstheme="minorHAnsi"/>
                <w:i/>
                <w:sz w:val="20"/>
                <w:szCs w:val="20"/>
              </w:rPr>
              <w:t>excessive formalism shown by the Court of Cassation in declaring inadmissible appeal</w:t>
            </w:r>
            <w:r>
              <w:rPr>
                <w:rStyle w:val="hps"/>
                <w:rFonts w:cstheme="minorHAnsi"/>
                <w:i/>
                <w:sz w:val="20"/>
                <w:szCs w:val="20"/>
              </w:rPr>
              <w:t>s on points of law. (Article 6 §1)</w:t>
            </w:r>
          </w:p>
        </w:tc>
        <w:tc>
          <w:tcPr>
            <w:tcW w:w="5386" w:type="dxa"/>
            <w:tcMar>
              <w:top w:w="113" w:type="dxa"/>
              <w:bottom w:w="113" w:type="dxa"/>
            </w:tcMar>
          </w:tcPr>
          <w:p w:rsidR="003A6EFC" w:rsidRPr="00B4612E" w:rsidRDefault="003A6EFC" w:rsidP="00FF36C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eastAsia="Times New Roman" w:cstheme="minorHAnsi"/>
                <w:sz w:val="20"/>
                <w:szCs w:val="20"/>
                <w:lang w:val="en" w:eastAsia="en-GB"/>
              </w:rPr>
              <w:t xml:space="preserve">Just satisfaction paid. Reopening of civil proceedings prohibited by the principle of legal security. Possibility of the applicants to introduce an action for State responsibility according to the Law on Civil Responsibility of the State of 01/09/1988. </w:t>
            </w:r>
            <w:r w:rsidR="00FF36C9">
              <w:rPr>
                <w:rFonts w:eastAsia="Times New Roman" w:cstheme="minorHAnsi"/>
                <w:sz w:val="20"/>
                <w:szCs w:val="20"/>
                <w:lang w:val="en" w:eastAsia="en-GB"/>
              </w:rPr>
              <w:t>T</w:t>
            </w:r>
            <w:r w:rsidRPr="00AF473F">
              <w:rPr>
                <w:rFonts w:eastAsia="Times New Roman" w:cstheme="minorHAnsi"/>
                <w:sz w:val="20"/>
                <w:szCs w:val="20"/>
                <w:lang w:val="en" w:eastAsia="en-GB"/>
              </w:rPr>
              <w:t xml:space="preserve">he amended law of 18 February 1885 </w:t>
            </w:r>
            <w:r w:rsidR="00FF36C9">
              <w:rPr>
                <w:rFonts w:eastAsia="Times New Roman" w:cstheme="minorHAnsi"/>
                <w:sz w:val="20"/>
                <w:szCs w:val="20"/>
                <w:lang w:val="en" w:eastAsia="en-GB"/>
              </w:rPr>
              <w:t xml:space="preserve">was modified in 2010 with regard to </w:t>
            </w:r>
            <w:r w:rsidRPr="00AF473F">
              <w:rPr>
                <w:rFonts w:eastAsia="Times New Roman" w:cstheme="minorHAnsi"/>
                <w:sz w:val="20"/>
                <w:szCs w:val="20"/>
                <w:lang w:val="en" w:eastAsia="en-GB"/>
              </w:rPr>
              <w:t>app</w:t>
            </w:r>
            <w:r w:rsidRPr="007133A0">
              <w:rPr>
                <w:rFonts w:eastAsia="Times New Roman" w:cstheme="minorHAnsi"/>
                <w:sz w:val="20"/>
                <w:szCs w:val="20"/>
                <w:lang w:val="en" w:eastAsia="en-GB"/>
              </w:rPr>
              <w:t xml:space="preserve">eals and cassation proceedings: </w:t>
            </w:r>
            <w:r w:rsidRPr="00AF473F">
              <w:rPr>
                <w:rFonts w:eastAsia="Times New Roman" w:cstheme="minorHAnsi"/>
                <w:sz w:val="20"/>
                <w:szCs w:val="20"/>
                <w:lang w:val="en" w:eastAsia="en-GB"/>
              </w:rPr>
              <w:t xml:space="preserve">now </w:t>
            </w:r>
            <w:r w:rsidRPr="007133A0">
              <w:rPr>
                <w:rFonts w:eastAsia="Times New Roman" w:cstheme="minorHAnsi"/>
                <w:sz w:val="20"/>
                <w:szCs w:val="20"/>
                <w:lang w:val="en" w:eastAsia="en-GB"/>
              </w:rPr>
              <w:t>statement of means in</w:t>
            </w:r>
            <w:r w:rsidRPr="00AF473F">
              <w:rPr>
                <w:rFonts w:eastAsia="Times New Roman" w:cstheme="minorHAnsi"/>
                <w:sz w:val="20"/>
                <w:szCs w:val="20"/>
                <w:lang w:val="en" w:eastAsia="en-GB"/>
              </w:rPr>
              <w:t xml:space="preserve"> cassation "may be sup</w:t>
            </w:r>
            <w:r w:rsidRPr="007133A0">
              <w:rPr>
                <w:rFonts w:eastAsia="Times New Roman" w:cstheme="minorHAnsi"/>
                <w:sz w:val="20"/>
                <w:szCs w:val="20"/>
                <w:lang w:val="en" w:eastAsia="en-GB"/>
              </w:rPr>
              <w:t xml:space="preserve">plemented by </w:t>
            </w:r>
            <w:r>
              <w:rPr>
                <w:rFonts w:eastAsia="Times New Roman" w:cstheme="minorHAnsi"/>
                <w:sz w:val="20"/>
                <w:szCs w:val="20"/>
                <w:lang w:val="en" w:eastAsia="en-GB"/>
              </w:rPr>
              <w:t xml:space="preserve">points of </w:t>
            </w:r>
            <w:r w:rsidRPr="00AF473F">
              <w:rPr>
                <w:rFonts w:eastAsia="Times New Roman" w:cstheme="minorHAnsi"/>
                <w:sz w:val="20"/>
                <w:szCs w:val="20"/>
                <w:lang w:val="en" w:eastAsia="en-GB"/>
              </w:rPr>
              <w:t xml:space="preserve">law." </w:t>
            </w:r>
            <w:r w:rsidRPr="007133A0">
              <w:rPr>
                <w:rFonts w:eastAsia="Times New Roman" w:cstheme="minorHAnsi"/>
                <w:sz w:val="20"/>
                <w:szCs w:val="20"/>
                <w:lang w:val="en" w:eastAsia="en-GB"/>
              </w:rPr>
              <w:t>Under this new law, the case-</w:t>
            </w:r>
            <w:r w:rsidRPr="00AF473F">
              <w:rPr>
                <w:rFonts w:eastAsia="Times New Roman" w:cstheme="minorHAnsi"/>
                <w:sz w:val="20"/>
                <w:szCs w:val="20"/>
                <w:lang w:val="en" w:eastAsia="en-GB"/>
              </w:rPr>
              <w:t xml:space="preserve">law of the Court of Cassation </w:t>
            </w:r>
            <w:r w:rsidRPr="007133A0">
              <w:rPr>
                <w:rFonts w:eastAsia="Times New Roman" w:cstheme="minorHAnsi"/>
                <w:sz w:val="20"/>
                <w:szCs w:val="20"/>
                <w:lang w:val="en" w:eastAsia="en-GB"/>
              </w:rPr>
              <w:t xml:space="preserve">has evolved towards more flexibility with regard to </w:t>
            </w:r>
            <w:r w:rsidRPr="00AF473F">
              <w:rPr>
                <w:rFonts w:eastAsia="Times New Roman" w:cstheme="minorHAnsi"/>
                <w:sz w:val="20"/>
                <w:szCs w:val="20"/>
                <w:lang w:val="en" w:eastAsia="en-GB"/>
              </w:rPr>
              <w:t>formal requirements.</w:t>
            </w:r>
            <w:r w:rsidRPr="005553CC">
              <w:rPr>
                <w:rStyle w:val="sfbbfee58"/>
                <w:rFonts w:cstheme="minorHAnsi"/>
                <w:sz w:val="20"/>
                <w:szCs w:val="20"/>
              </w:rPr>
              <w:t xml:space="preserve"> The judgment was published and disseminated</w:t>
            </w:r>
            <w:r>
              <w:rPr>
                <w:rStyle w:val="sfbbfee58"/>
                <w:rFonts w:cstheme="minorHAnsi"/>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E93A40" w:rsidRDefault="00527F96" w:rsidP="004363F1">
            <w:pPr>
              <w:jc w:val="center"/>
              <w:rPr>
                <w:b w:val="0"/>
                <w:sz w:val="20"/>
                <w:szCs w:val="20"/>
              </w:rPr>
            </w:pPr>
            <w:hyperlink r:id="rId106" w:history="1">
              <w:r w:rsidR="003A6EFC" w:rsidRPr="00FF36C9">
                <w:rPr>
                  <w:rStyle w:val="Hyperlink"/>
                  <w:b w:val="0"/>
                  <w:bCs w:val="0"/>
                  <w:sz w:val="20"/>
                  <w:szCs w:val="20"/>
                </w:rPr>
                <w:t>CM/ResDH(2012)99</w:t>
              </w:r>
            </w:hyperlink>
          </w:p>
        </w:tc>
        <w:tc>
          <w:tcPr>
            <w:tcW w:w="1280"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ESP / Juez Albizu</w:t>
            </w:r>
          </w:p>
        </w:tc>
        <w:tc>
          <w:tcPr>
            <w:tcW w:w="1134"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B4E0A">
              <w:rPr>
                <w:rFonts w:cstheme="minorHAnsi"/>
                <w:b/>
                <w:sz w:val="20"/>
                <w:szCs w:val="20"/>
              </w:rPr>
              <w:t>25242/06</w:t>
            </w:r>
          </w:p>
        </w:tc>
        <w:tc>
          <w:tcPr>
            <w:tcW w:w="1417" w:type="dxa"/>
            <w:tcMar>
              <w:top w:w="113" w:type="dxa"/>
              <w:bottom w:w="113" w:type="dxa"/>
            </w:tcMar>
          </w:tcPr>
          <w:p w:rsidR="003A6EFC" w:rsidRPr="003B4E0A"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B4E0A">
              <w:rPr>
                <w:rFonts w:cstheme="minorHAnsi"/>
                <w:b/>
                <w:sz w:val="20"/>
                <w:szCs w:val="20"/>
              </w:rPr>
              <w:t>10/02/2010</w:t>
            </w:r>
          </w:p>
          <w:p w:rsidR="003A6EFC" w:rsidRPr="0083520E"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10/11/2009</w:t>
            </w:r>
          </w:p>
        </w:tc>
        <w:tc>
          <w:tcPr>
            <w:tcW w:w="3544" w:type="dxa"/>
            <w:tcMar>
              <w:top w:w="113" w:type="dxa"/>
              <w:bottom w:w="113" w:type="dxa"/>
            </w:tcMar>
          </w:tcPr>
          <w:p w:rsidR="003A6EFC" w:rsidRPr="00185598" w:rsidRDefault="003A6EFC" w:rsidP="000D1D0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sb8d990e2"/>
                <w:rFonts w:cstheme="minorHAnsi"/>
                <w:b/>
                <w:i/>
                <w:sz w:val="20"/>
                <w:szCs w:val="20"/>
              </w:rPr>
              <w:t>Access to and efficient functioning of justice</w:t>
            </w:r>
            <w:r w:rsidRPr="00A86BAF">
              <w:rPr>
                <w:rStyle w:val="sb8d990e2"/>
                <w:rFonts w:cstheme="minorHAnsi"/>
                <w:i/>
                <w:sz w:val="20"/>
                <w:szCs w:val="20"/>
              </w:rPr>
              <w:t>:</w:t>
            </w:r>
            <w:r>
              <w:t xml:space="preserve"> </w:t>
            </w:r>
            <w:r w:rsidRPr="003B4E0A">
              <w:rPr>
                <w:i/>
                <w:sz w:val="20"/>
                <w:szCs w:val="20"/>
              </w:rPr>
              <w:t xml:space="preserve">Denial of </w:t>
            </w:r>
            <w:r w:rsidRPr="003B4E0A">
              <w:rPr>
                <w:rStyle w:val="sb8d990e2"/>
                <w:rFonts w:cstheme="minorHAnsi"/>
                <w:i/>
                <w:sz w:val="20"/>
                <w:szCs w:val="20"/>
              </w:rPr>
              <w:t>a fair trial due to the lack of reasoning in a court decision, dismissing the appeal in civil proceedings brought against a property development company for failure to hono</w:t>
            </w:r>
            <w:r>
              <w:rPr>
                <w:rStyle w:val="sb8d990e2"/>
                <w:rFonts w:cstheme="minorHAnsi"/>
                <w:i/>
                <w:sz w:val="20"/>
                <w:szCs w:val="20"/>
              </w:rPr>
              <w:t>u</w:t>
            </w:r>
            <w:r w:rsidRPr="003B4E0A">
              <w:rPr>
                <w:rStyle w:val="sb8d990e2"/>
                <w:rFonts w:cstheme="minorHAnsi"/>
                <w:i/>
                <w:sz w:val="20"/>
                <w:szCs w:val="20"/>
              </w:rPr>
              <w:t>r its contractual obligations concerning the building of a villa</w:t>
            </w:r>
            <w:r>
              <w:rPr>
                <w:rStyle w:val="sb8d990e2"/>
                <w:rFonts w:cstheme="minorHAnsi"/>
                <w:i/>
                <w:sz w:val="20"/>
                <w:szCs w:val="20"/>
              </w:rPr>
              <w:t xml:space="preserve">. </w:t>
            </w:r>
            <w:r w:rsidRPr="003B4E0A">
              <w:rPr>
                <w:rStyle w:val="sb8d990e2"/>
                <w:rFonts w:cstheme="minorHAnsi"/>
                <w:i/>
                <w:sz w:val="20"/>
                <w:szCs w:val="20"/>
              </w:rPr>
              <w:t>(</w:t>
            </w:r>
            <w:r>
              <w:rPr>
                <w:rStyle w:val="sb8d990e2"/>
                <w:rFonts w:cstheme="minorHAnsi"/>
                <w:i/>
                <w:sz w:val="20"/>
                <w:szCs w:val="20"/>
              </w:rPr>
              <w:t xml:space="preserve">Article </w:t>
            </w:r>
            <w:r w:rsidRPr="003B4E0A">
              <w:rPr>
                <w:rStyle w:val="sb8d990e2"/>
                <w:rFonts w:cstheme="minorHAnsi"/>
                <w:i/>
                <w:sz w:val="20"/>
                <w:szCs w:val="20"/>
              </w:rPr>
              <w:t xml:space="preserve"> 6</w:t>
            </w:r>
            <w:r>
              <w:rPr>
                <w:rStyle w:val="sb8d990e2"/>
                <w:rFonts w:cstheme="minorHAnsi"/>
                <w:i/>
                <w:sz w:val="20"/>
                <w:szCs w:val="20"/>
              </w:rPr>
              <w:t xml:space="preserve"> §1)</w:t>
            </w:r>
          </w:p>
        </w:tc>
        <w:tc>
          <w:tcPr>
            <w:tcW w:w="5386" w:type="dxa"/>
            <w:tcMar>
              <w:top w:w="113" w:type="dxa"/>
              <w:bottom w:w="113" w:type="dxa"/>
            </w:tcMar>
          </w:tcPr>
          <w:p w:rsidR="003A6EFC" w:rsidRPr="00185598" w:rsidRDefault="003A6EFC" w:rsidP="00FF36C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No just satisfaction for pecuniary damage awarded. Reopening of civil proceedings not possible due to principle of legal security. Isolated case as domestic law provides for the obligation of the judiciary to deliver reasoned decisions (Article 24 and 120 of the Constitution) and t</w:t>
            </w:r>
            <w:r w:rsidRPr="000D1D09">
              <w:rPr>
                <w:rFonts w:cstheme="minorHAnsi"/>
                <w:color w:val="000000"/>
                <w:sz w:val="20"/>
                <w:szCs w:val="20"/>
              </w:rPr>
              <w:t>here is a consolidated doctrine of the Constitutional Court on the right to reasoned and sufficient reasoning of judgments. As stated i</w:t>
            </w:r>
            <w:r w:rsidR="00FF36C9">
              <w:rPr>
                <w:rFonts w:cstheme="minorHAnsi"/>
                <w:color w:val="000000"/>
                <w:sz w:val="20"/>
                <w:szCs w:val="20"/>
              </w:rPr>
              <w:t>n the judgment of TC 95/1990, "</w:t>
            </w:r>
            <w:r w:rsidRPr="000D1D09">
              <w:rPr>
                <w:rFonts w:cstheme="minorHAnsi"/>
                <w:color w:val="000000"/>
                <w:sz w:val="20"/>
                <w:szCs w:val="20"/>
              </w:rPr>
              <w:t>incongruity of judicial resolutions may imply a technical denial of justice and, consequently, a violation of the right to effective judicial supervis</w:t>
            </w:r>
            <w:r>
              <w:rPr>
                <w:rFonts w:cstheme="minorHAnsi"/>
                <w:color w:val="000000"/>
                <w:sz w:val="20"/>
                <w:szCs w:val="20"/>
              </w:rPr>
              <w:t xml:space="preserve">ion guaranteed by </w:t>
            </w:r>
            <w:r w:rsidRPr="000D1D09">
              <w:rPr>
                <w:rFonts w:cstheme="minorHAnsi"/>
                <w:color w:val="000000"/>
                <w:sz w:val="20"/>
                <w:szCs w:val="20"/>
              </w:rPr>
              <w:t xml:space="preserve">the </w:t>
            </w:r>
            <w:r>
              <w:rPr>
                <w:rFonts w:cstheme="minorHAnsi"/>
                <w:color w:val="000000"/>
                <w:sz w:val="20"/>
                <w:szCs w:val="20"/>
              </w:rPr>
              <w:t>Constitution</w:t>
            </w:r>
            <w:r w:rsidRPr="000D1D09">
              <w:rPr>
                <w:rFonts w:cstheme="minorHAnsi"/>
                <w:color w:val="000000"/>
                <w:sz w:val="20"/>
                <w:szCs w:val="20"/>
              </w:rPr>
              <w:t>".</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 xml:space="preserve"> and is used in training of judges and magistrates. </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07" w:history="1">
              <w:r w:rsidR="003A6EFC" w:rsidRPr="00376FB8">
                <w:rPr>
                  <w:rStyle w:val="Hyperlink"/>
                  <w:b w:val="0"/>
                  <w:bCs w:val="0"/>
                  <w:sz w:val="20"/>
                  <w:szCs w:val="20"/>
                </w:rPr>
                <w:t>CM/ResDH(2012)100</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ESP / </w:t>
            </w:r>
            <w:r w:rsidRPr="004A7C7C">
              <w:rPr>
                <w:rFonts w:cstheme="minorHAnsi"/>
                <w:b/>
                <w:sz w:val="20"/>
                <w:szCs w:val="20"/>
              </w:rPr>
              <w:t>Stone Court Sipping</w:t>
            </w:r>
            <w:r>
              <w:rPr>
                <w:rFonts w:cstheme="minorHAnsi"/>
                <w:b/>
                <w:sz w:val="20"/>
                <w:szCs w:val="20"/>
              </w:rPr>
              <w:t xml:space="preserve"> and 7 other cases</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A7C7C">
              <w:rPr>
                <w:rFonts w:cstheme="minorHAnsi"/>
                <w:b/>
                <w:sz w:val="20"/>
                <w:szCs w:val="20"/>
              </w:rPr>
              <w:t>55524/00</w:t>
            </w:r>
            <w:r>
              <w:rPr>
                <w:rFonts w:cstheme="minorHAnsi"/>
                <w:b/>
                <w:sz w:val="20"/>
                <w:szCs w:val="20"/>
              </w:rPr>
              <w:t>+</w:t>
            </w:r>
          </w:p>
        </w:tc>
        <w:tc>
          <w:tcPr>
            <w:tcW w:w="1417" w:type="dxa"/>
            <w:tcMar>
              <w:top w:w="113" w:type="dxa"/>
              <w:bottom w:w="113" w:type="dxa"/>
            </w:tcMar>
          </w:tcPr>
          <w:p w:rsidR="003A6EFC" w:rsidRPr="004A7C7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A7C7C">
              <w:rPr>
                <w:rFonts w:cstheme="minorHAnsi"/>
                <w:b/>
                <w:sz w:val="20"/>
                <w:szCs w:val="20"/>
              </w:rPr>
              <w:t>28/01/2004</w:t>
            </w:r>
          </w:p>
          <w:p w:rsidR="003A6EFC" w:rsidRPr="00BD3F31"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28/11/2003</w:t>
            </w:r>
          </w:p>
        </w:tc>
        <w:tc>
          <w:tcPr>
            <w:tcW w:w="3544" w:type="dxa"/>
            <w:tcMar>
              <w:top w:w="113" w:type="dxa"/>
              <w:bottom w:w="113" w:type="dxa"/>
            </w:tcMar>
          </w:tcPr>
          <w:p w:rsidR="003A6EFC" w:rsidRPr="004674ED" w:rsidRDefault="003A6EFC" w:rsidP="004A7C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Style w:val="sb8d990e2"/>
                <w:rFonts w:cstheme="minorHAnsi"/>
                <w:b/>
                <w:i/>
                <w:sz w:val="20"/>
                <w:szCs w:val="20"/>
              </w:rPr>
              <w:t>Access to and efficient functioning of justice</w:t>
            </w:r>
            <w:r w:rsidRPr="00A86BAF">
              <w:rPr>
                <w:rStyle w:val="sb8d990e2"/>
                <w:rFonts w:cstheme="minorHAnsi"/>
                <w:i/>
                <w:sz w:val="20"/>
                <w:szCs w:val="20"/>
              </w:rPr>
              <w:t>:</w:t>
            </w:r>
            <w:r>
              <w:t xml:space="preserve"> </w:t>
            </w:r>
            <w:r w:rsidRPr="004A7C7C">
              <w:rPr>
                <w:i/>
                <w:sz w:val="20"/>
                <w:szCs w:val="20"/>
              </w:rPr>
              <w:t xml:space="preserve">Denial </w:t>
            </w:r>
            <w:r w:rsidRPr="004A7C7C">
              <w:rPr>
                <w:rFonts w:cstheme="minorHAnsi"/>
                <w:i/>
                <w:color w:val="000000"/>
                <w:sz w:val="20"/>
                <w:szCs w:val="20"/>
                <w:lang w:val="en-US"/>
              </w:rPr>
              <w:t>of access to a court on account of the inconsistent or particularly strict interpretation by the court of rules of procedure</w:t>
            </w:r>
            <w:r>
              <w:rPr>
                <w:rFonts w:cstheme="minorHAnsi"/>
                <w:i/>
                <w:color w:val="000000"/>
                <w:sz w:val="20"/>
                <w:szCs w:val="20"/>
                <w:lang w:val="en-US"/>
              </w:rPr>
              <w:t xml:space="preserve"> by the Supreme Court or the Constitutional </w:t>
            </w:r>
            <w:r>
              <w:rPr>
                <w:rFonts w:cstheme="minorHAnsi"/>
                <w:i/>
                <w:color w:val="000000"/>
                <w:sz w:val="20"/>
                <w:szCs w:val="20"/>
                <w:lang w:val="en-US"/>
              </w:rPr>
              <w:lastRenderedPageBreak/>
              <w:t>Court in civil proceedings.</w:t>
            </w:r>
            <w:r w:rsidRPr="004A7C7C">
              <w:rPr>
                <w:rFonts w:cstheme="minorHAnsi"/>
                <w:i/>
                <w:color w:val="000000"/>
                <w:sz w:val="20"/>
                <w:szCs w:val="20"/>
                <w:lang w:val="en-US"/>
              </w:rPr>
              <w:t xml:space="preserve"> (Article 6</w:t>
            </w:r>
            <w:r>
              <w:rPr>
                <w:rFonts w:cstheme="minorHAnsi"/>
                <w:i/>
                <w:color w:val="000000"/>
                <w:sz w:val="20"/>
                <w:szCs w:val="20"/>
                <w:lang w:val="en-US"/>
              </w:rPr>
              <w:t xml:space="preserve"> §1)</w:t>
            </w:r>
          </w:p>
        </w:tc>
        <w:tc>
          <w:tcPr>
            <w:tcW w:w="5386" w:type="dxa"/>
            <w:tcMar>
              <w:top w:w="113" w:type="dxa"/>
              <w:bottom w:w="113" w:type="dxa"/>
            </w:tcMar>
          </w:tcPr>
          <w:p w:rsidR="003A6EFC" w:rsidRPr="004674ED" w:rsidRDefault="003A6EFC" w:rsidP="00376FB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eastAsia="Times New Roman" w:cstheme="minorHAnsi"/>
                <w:sz w:val="20"/>
                <w:szCs w:val="20"/>
                <w:lang w:val="en" w:eastAsia="en-GB"/>
              </w:rPr>
              <w:lastRenderedPageBreak/>
              <w:t xml:space="preserve">Just satisfaction paid. Reopening of civil proceedings  prohibited by the principle of legal security. Possibility of the applicants to introduce an action for State responsibility according to the Law on Civil Responsibility of the State of 01/09/1988. Change of </w:t>
            </w:r>
            <w:r w:rsidRPr="00ED5B20">
              <w:rPr>
                <w:rFonts w:eastAsia="Times New Roman" w:cstheme="minorHAnsi"/>
                <w:sz w:val="20"/>
                <w:szCs w:val="20"/>
                <w:lang w:val="en" w:eastAsia="en-GB"/>
              </w:rPr>
              <w:t>the Constitutional Court</w:t>
            </w:r>
            <w:r>
              <w:rPr>
                <w:rFonts w:eastAsia="Times New Roman" w:cstheme="minorHAnsi"/>
                <w:sz w:val="20"/>
                <w:szCs w:val="20"/>
                <w:lang w:val="en" w:eastAsia="en-GB"/>
              </w:rPr>
              <w:t>’s</w:t>
            </w:r>
            <w:r w:rsidRPr="00ED5B20">
              <w:rPr>
                <w:rFonts w:eastAsia="Times New Roman" w:cstheme="minorHAnsi"/>
                <w:sz w:val="20"/>
                <w:szCs w:val="20"/>
                <w:lang w:val="en" w:eastAsia="en-GB"/>
              </w:rPr>
              <w:t xml:space="preserve"> and Supreme Court</w:t>
            </w:r>
            <w:r>
              <w:rPr>
                <w:rFonts w:eastAsia="Times New Roman" w:cstheme="minorHAnsi"/>
                <w:sz w:val="20"/>
                <w:szCs w:val="20"/>
                <w:lang w:val="en" w:eastAsia="en-GB"/>
              </w:rPr>
              <w:t>’s case-law</w:t>
            </w:r>
            <w:r w:rsidRPr="00ED5B20">
              <w:rPr>
                <w:rFonts w:eastAsia="Times New Roman" w:cstheme="minorHAnsi"/>
                <w:sz w:val="20"/>
                <w:szCs w:val="20"/>
                <w:lang w:val="en" w:eastAsia="en-GB"/>
              </w:rPr>
              <w:t xml:space="preserve">, allowing the establishment of criteria to </w:t>
            </w:r>
            <w:r w:rsidRPr="00ED5B20">
              <w:rPr>
                <w:rFonts w:eastAsia="Times New Roman" w:cstheme="minorHAnsi"/>
                <w:sz w:val="20"/>
                <w:szCs w:val="20"/>
                <w:lang w:val="en" w:eastAsia="en-GB"/>
              </w:rPr>
              <w:lastRenderedPageBreak/>
              <w:t>assess an application</w:t>
            </w:r>
            <w:r>
              <w:rPr>
                <w:rFonts w:eastAsia="Times New Roman" w:cstheme="minorHAnsi"/>
                <w:sz w:val="20"/>
                <w:szCs w:val="20"/>
                <w:lang w:val="en" w:eastAsia="en-GB"/>
              </w:rPr>
              <w:t>’s admissibility</w:t>
            </w:r>
            <w:r w:rsidRPr="00ED5B20">
              <w:rPr>
                <w:rFonts w:eastAsia="Times New Roman" w:cstheme="minorHAnsi"/>
                <w:sz w:val="20"/>
                <w:szCs w:val="20"/>
                <w:lang w:val="en" w:eastAsia="en-GB"/>
              </w:rPr>
              <w:t xml:space="preserve"> which does not fulfil all r</w:t>
            </w:r>
            <w:r>
              <w:rPr>
                <w:rFonts w:eastAsia="Times New Roman" w:cstheme="minorHAnsi"/>
                <w:sz w:val="20"/>
                <w:szCs w:val="20"/>
                <w:lang w:val="en" w:eastAsia="en-GB"/>
              </w:rPr>
              <w:t xml:space="preserve">equirements provided for by the </w:t>
            </w:r>
            <w:r w:rsidRPr="00ED5B20">
              <w:rPr>
                <w:rFonts w:eastAsia="Times New Roman" w:cstheme="minorHAnsi"/>
                <w:sz w:val="20"/>
                <w:szCs w:val="20"/>
                <w:lang w:val="en" w:eastAsia="en-GB"/>
              </w:rPr>
              <w:t xml:space="preserve">codes of procedure. </w:t>
            </w:r>
            <w:r w:rsidRPr="005553CC">
              <w:rPr>
                <w:rStyle w:val="sfbbfee58"/>
                <w:rFonts w:cstheme="minorHAnsi"/>
                <w:sz w:val="20"/>
                <w:szCs w:val="20"/>
              </w:rPr>
              <w:t>The judgment was translated, published and disseminated</w:t>
            </w:r>
            <w:r>
              <w:rPr>
                <w:rStyle w:val="sfbbfee58"/>
                <w:rFonts w:cstheme="minorHAnsi"/>
                <w:sz w:val="20"/>
                <w:szCs w:val="20"/>
              </w:rPr>
              <w:t>.</w:t>
            </w:r>
            <w:r w:rsidRPr="00ED5B20">
              <w:rPr>
                <w:rFonts w:eastAsia="Times New Roman" w:cstheme="minorHAnsi"/>
                <w:sz w:val="20"/>
                <w:szCs w:val="20"/>
                <w:lang w:val="en" w:eastAsia="en-GB"/>
              </w:rPr>
              <w:t xml:space="preserve"> </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5D2231" w:rsidRDefault="00527F96" w:rsidP="004363F1">
            <w:pPr>
              <w:jc w:val="center"/>
              <w:rPr>
                <w:sz w:val="20"/>
                <w:szCs w:val="20"/>
              </w:rPr>
            </w:pPr>
            <w:hyperlink r:id="rId108" w:history="1">
              <w:r w:rsidR="003A6EFC" w:rsidRPr="00376FB8">
                <w:rPr>
                  <w:rStyle w:val="Hyperlink"/>
                  <w:b w:val="0"/>
                  <w:bCs w:val="0"/>
                  <w:sz w:val="20"/>
                  <w:szCs w:val="20"/>
                </w:rPr>
                <w:t>CM/ResDH(2012)101</w:t>
              </w:r>
            </w:hyperlink>
          </w:p>
        </w:tc>
        <w:tc>
          <w:tcPr>
            <w:tcW w:w="1280"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SUI / Werz</w:t>
            </w:r>
          </w:p>
        </w:tc>
        <w:tc>
          <w:tcPr>
            <w:tcW w:w="1134"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D5B20">
              <w:rPr>
                <w:rFonts w:cstheme="minorHAnsi"/>
                <w:b/>
                <w:sz w:val="20"/>
                <w:szCs w:val="20"/>
              </w:rPr>
              <w:t>22015/05</w:t>
            </w:r>
          </w:p>
        </w:tc>
        <w:tc>
          <w:tcPr>
            <w:tcW w:w="1417"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17/03/2010</w:t>
            </w:r>
          </w:p>
          <w:p w:rsidR="003A6EFC" w:rsidRPr="00033CDE"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17/12/2009</w:t>
            </w:r>
          </w:p>
        </w:tc>
        <w:tc>
          <w:tcPr>
            <w:tcW w:w="3544" w:type="dxa"/>
            <w:tcMar>
              <w:top w:w="113" w:type="dxa"/>
              <w:bottom w:w="113" w:type="dxa"/>
            </w:tcMar>
          </w:tcPr>
          <w:p w:rsidR="003A6EFC" w:rsidRPr="00ED2BFB" w:rsidRDefault="003A6EFC" w:rsidP="00A7544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Style w:val="sb8d990e2"/>
                <w:rFonts w:cstheme="minorHAnsi"/>
                <w:b/>
                <w:i/>
                <w:sz w:val="20"/>
                <w:szCs w:val="20"/>
              </w:rPr>
              <w:t>Access to and efficient functioning of justice</w:t>
            </w:r>
            <w:r w:rsidRPr="00A86BAF">
              <w:rPr>
                <w:rStyle w:val="sb8d990e2"/>
                <w:rFonts w:cstheme="minorHAnsi"/>
                <w:i/>
                <w:sz w:val="20"/>
                <w:szCs w:val="20"/>
              </w:rPr>
              <w:t>:</w:t>
            </w:r>
            <w:r>
              <w:t xml:space="preserve"> </w:t>
            </w:r>
            <w:r w:rsidRPr="00A75443">
              <w:rPr>
                <w:i/>
              </w:rPr>
              <w:t>E</w:t>
            </w:r>
            <w:r w:rsidRPr="00A75443">
              <w:rPr>
                <w:rFonts w:cstheme="minorHAnsi"/>
                <w:i/>
                <w:color w:val="000000"/>
                <w:sz w:val="20"/>
                <w:szCs w:val="20"/>
                <w:lang w:val="en-US"/>
              </w:rPr>
              <w:t>xcessive length of criminal proceedings due to a judgment notification of the Supreme Court of the Canton of Berne 15 months after an oral hearing, despite the cantonal criminal procedure code (Article 314) requiring a 60 days</w:t>
            </w:r>
            <w:r>
              <w:rPr>
                <w:rFonts w:cstheme="minorHAnsi"/>
                <w:i/>
                <w:color w:val="000000"/>
                <w:sz w:val="20"/>
                <w:szCs w:val="20"/>
                <w:lang w:val="en-US"/>
              </w:rPr>
              <w:t>time-limit</w:t>
            </w:r>
            <w:r w:rsidRPr="00A75443">
              <w:rPr>
                <w:rFonts w:cstheme="minorHAnsi"/>
                <w:i/>
                <w:color w:val="000000"/>
                <w:sz w:val="20"/>
                <w:szCs w:val="20"/>
                <w:lang w:val="en-US"/>
              </w:rPr>
              <w:t>; denial of a fair hearing as submissions made by the prosecutor's office and the cantonal Supreme Court during the proceedings before the Federal Court were not communicated to the applicant. (Article 6 §1</w:t>
            </w:r>
            <w:r>
              <w:rPr>
                <w:rFonts w:cstheme="minorHAnsi"/>
                <w:i/>
                <w:color w:val="000000"/>
                <w:sz w:val="20"/>
                <w:szCs w:val="20"/>
                <w:lang w:val="en-US"/>
              </w:rPr>
              <w:t xml:space="preserve"> twice</w:t>
            </w:r>
            <w:r w:rsidRPr="00A75443">
              <w:rPr>
                <w:rFonts w:cstheme="minorHAnsi"/>
                <w:i/>
                <w:color w:val="000000"/>
                <w:sz w:val="20"/>
                <w:szCs w:val="20"/>
                <w:lang w:val="en-US"/>
              </w:rPr>
              <w:t>)</w:t>
            </w:r>
          </w:p>
        </w:tc>
        <w:tc>
          <w:tcPr>
            <w:tcW w:w="5386" w:type="dxa"/>
            <w:tcMar>
              <w:top w:w="113" w:type="dxa"/>
              <w:bottom w:w="113" w:type="dxa"/>
            </w:tcMar>
          </w:tcPr>
          <w:p w:rsidR="003A6EFC" w:rsidRPr="00185598" w:rsidRDefault="003A6EFC" w:rsidP="009B32A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The applicant did not avail himself of the possibility to request reopening of proceedings. The </w:t>
            </w:r>
            <w:r w:rsidRPr="009B32A3">
              <w:rPr>
                <w:color w:val="333333"/>
                <w:sz w:val="20"/>
                <w:szCs w:val="20"/>
                <w:lang w:val="en-US"/>
              </w:rPr>
              <w:t>case was clearly of a singular nature with regard to the excessive length of procedure.</w:t>
            </w:r>
            <w:r>
              <w:rPr>
                <w:color w:val="333333"/>
                <w:lang w:val="en-US"/>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 including to the Cantonal Supreme Court.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109" w:history="1">
              <w:r w:rsidR="003A6EFC" w:rsidRPr="009B32EB">
                <w:rPr>
                  <w:rStyle w:val="Hyperlink"/>
                  <w:b w:val="0"/>
                  <w:bCs w:val="0"/>
                  <w:sz w:val="20"/>
                  <w:szCs w:val="20"/>
                </w:rPr>
                <w:t>CM/ResDH(2012)102</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SUI / </w:t>
            </w:r>
            <w:r w:rsidRPr="009B32A3">
              <w:rPr>
                <w:rFonts w:cstheme="minorHAnsi"/>
                <w:b/>
                <w:sz w:val="20"/>
                <w:szCs w:val="20"/>
              </w:rPr>
              <w:t>Losonci Rose and Rose</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664/06</w:t>
            </w:r>
          </w:p>
        </w:tc>
        <w:tc>
          <w:tcPr>
            <w:tcW w:w="1417" w:type="dxa"/>
            <w:tcMar>
              <w:top w:w="113" w:type="dxa"/>
              <w:bottom w:w="113" w:type="dxa"/>
            </w:tcMar>
          </w:tcPr>
          <w:p w:rsidR="003A6EFC" w:rsidRDefault="003A6EFC" w:rsidP="009B32A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09/02/2011</w:t>
            </w:r>
          </w:p>
          <w:p w:rsidR="003A6EFC" w:rsidRDefault="003A6EFC" w:rsidP="009B32A3">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B32EB">
              <w:rPr>
                <w:rFonts w:cstheme="minorHAnsi"/>
                <w:sz w:val="20"/>
                <w:szCs w:val="20"/>
              </w:rPr>
              <w:t>09/11/2010</w:t>
            </w:r>
          </w:p>
        </w:tc>
        <w:tc>
          <w:tcPr>
            <w:tcW w:w="3544" w:type="dxa"/>
            <w:tcMar>
              <w:top w:w="113" w:type="dxa"/>
              <w:bottom w:w="113" w:type="dxa"/>
            </w:tcMar>
          </w:tcPr>
          <w:p w:rsidR="003A6EFC" w:rsidRPr="00843307"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Protection of private life and discrimination: </w:t>
            </w:r>
            <w:r w:rsidRPr="002109A6">
              <w:rPr>
                <w:rStyle w:val="hps"/>
                <w:rFonts w:cstheme="minorHAnsi"/>
                <w:i/>
                <w:sz w:val="20"/>
                <w:szCs w:val="20"/>
              </w:rPr>
              <w:t>Discrimination with regard to</w:t>
            </w:r>
            <w:r>
              <w:rPr>
                <w:rStyle w:val="hps"/>
                <w:rFonts w:cstheme="minorHAnsi"/>
                <w:i/>
                <w:sz w:val="20"/>
                <w:szCs w:val="20"/>
              </w:rPr>
              <w:t xml:space="preserve"> a</w:t>
            </w:r>
            <w:r w:rsidRPr="002109A6">
              <w:rPr>
                <w:rStyle w:val="hps"/>
                <w:rFonts w:cstheme="minorHAnsi"/>
                <w:i/>
                <w:sz w:val="20"/>
                <w:szCs w:val="20"/>
              </w:rPr>
              <w:t xml:space="preserve"> binational couple’s choice of surname</w:t>
            </w:r>
            <w:r>
              <w:rPr>
                <w:rStyle w:val="hps"/>
                <w:rFonts w:cstheme="minorHAnsi"/>
                <w:i/>
                <w:sz w:val="20"/>
                <w:szCs w:val="20"/>
              </w:rPr>
              <w:t>. (Article 14 in conjunction with 8)</w:t>
            </w:r>
          </w:p>
        </w:tc>
        <w:tc>
          <w:tcPr>
            <w:tcW w:w="5386" w:type="dxa"/>
            <w:tcMar>
              <w:top w:w="113" w:type="dxa"/>
              <w:bottom w:w="113" w:type="dxa"/>
            </w:tcMar>
          </w:tcPr>
          <w:p w:rsidR="003A6EFC" w:rsidRPr="00B4612E" w:rsidRDefault="003A6EFC" w:rsidP="0055480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Style w:val="hps"/>
                <w:sz w:val="20"/>
                <w:szCs w:val="20"/>
                <w:lang w:val="en-US"/>
              </w:rPr>
              <w:t xml:space="preserve">Just satisfaction paid. </w:t>
            </w:r>
            <w:r>
              <w:rPr>
                <w:rStyle w:val="hps"/>
                <w:sz w:val="20"/>
                <w:szCs w:val="20"/>
                <w:lang w:val="en"/>
              </w:rPr>
              <w:t>The applicant</w:t>
            </w:r>
            <w:r w:rsidR="00376FB8">
              <w:rPr>
                <w:rStyle w:val="hps"/>
                <w:sz w:val="20"/>
                <w:szCs w:val="20"/>
                <w:lang w:val="en"/>
              </w:rPr>
              <w:t>s</w:t>
            </w:r>
            <w:r>
              <w:rPr>
                <w:rStyle w:val="hps"/>
                <w:sz w:val="20"/>
                <w:szCs w:val="20"/>
                <w:lang w:val="en"/>
              </w:rPr>
              <w:t xml:space="preserve"> requested review of their request concerning the choice of their surname, which finally was granted on the basis of new legislation. </w:t>
            </w:r>
            <w:r w:rsidRPr="005553CC">
              <w:rPr>
                <w:rStyle w:val="sfbbfee58"/>
                <w:rFonts w:cstheme="minorHAnsi"/>
                <w:sz w:val="20"/>
                <w:szCs w:val="20"/>
              </w:rPr>
              <w:t>The judgment was translated, published and disseminated</w:t>
            </w:r>
            <w:r>
              <w:rPr>
                <w:rStyle w:val="sfbbfee58"/>
                <w:rFonts w:cstheme="minorHAnsi"/>
                <w:sz w:val="20"/>
                <w:szCs w:val="20"/>
              </w:rPr>
              <w:t>.</w:t>
            </w:r>
            <w:r>
              <w:rPr>
                <w:rStyle w:val="hps"/>
                <w:sz w:val="20"/>
                <w:szCs w:val="20"/>
                <w:lang w:val="en"/>
              </w:rPr>
              <w:t xml:space="preserve"> In a first step the Federal Tribunal changed its case-law. In a second step, o</w:t>
            </w:r>
            <w:r w:rsidRPr="004969C1">
              <w:rPr>
                <w:rStyle w:val="hps"/>
                <w:sz w:val="20"/>
                <w:szCs w:val="20"/>
                <w:lang w:val="en"/>
              </w:rPr>
              <w:t>n 30/09/2011</w:t>
            </w:r>
            <w:r w:rsidRPr="004969C1">
              <w:rPr>
                <w:sz w:val="20"/>
                <w:szCs w:val="20"/>
                <w:lang w:val="en"/>
              </w:rPr>
              <w:t xml:space="preserve">, </w:t>
            </w:r>
            <w:r>
              <w:rPr>
                <w:sz w:val="20"/>
                <w:szCs w:val="20"/>
                <w:lang w:val="en"/>
              </w:rPr>
              <w:t xml:space="preserve">a </w:t>
            </w:r>
            <w:r w:rsidRPr="004969C1">
              <w:rPr>
                <w:rStyle w:val="hps"/>
                <w:sz w:val="20"/>
                <w:szCs w:val="20"/>
                <w:lang w:val="en"/>
              </w:rPr>
              <w:t>bill</w:t>
            </w:r>
            <w:r w:rsidRPr="004969C1">
              <w:rPr>
                <w:sz w:val="20"/>
                <w:szCs w:val="20"/>
                <w:lang w:val="en"/>
              </w:rPr>
              <w:t xml:space="preserve"> </w:t>
            </w:r>
            <w:r w:rsidRPr="004969C1">
              <w:rPr>
                <w:rStyle w:val="hps"/>
                <w:sz w:val="20"/>
                <w:szCs w:val="20"/>
                <w:lang w:val="en"/>
              </w:rPr>
              <w:t xml:space="preserve">was adopted </w:t>
            </w:r>
            <w:r>
              <w:rPr>
                <w:rStyle w:val="hps"/>
                <w:sz w:val="20"/>
                <w:szCs w:val="20"/>
                <w:lang w:val="en"/>
              </w:rPr>
              <w:t>a</w:t>
            </w:r>
            <w:r w:rsidRPr="004969C1">
              <w:rPr>
                <w:rStyle w:val="hps"/>
                <w:sz w:val="20"/>
                <w:szCs w:val="20"/>
                <w:lang w:val="en"/>
              </w:rPr>
              <w:t>ccording to</w:t>
            </w:r>
            <w:r>
              <w:rPr>
                <w:rStyle w:val="hps"/>
                <w:sz w:val="20"/>
                <w:szCs w:val="20"/>
                <w:lang w:val="en"/>
              </w:rPr>
              <w:t xml:space="preserve"> which</w:t>
            </w:r>
            <w:r w:rsidRPr="004969C1">
              <w:rPr>
                <w:sz w:val="20"/>
                <w:szCs w:val="20"/>
                <w:lang w:val="en"/>
              </w:rPr>
              <w:t xml:space="preserve">, </w:t>
            </w:r>
            <w:r w:rsidRPr="004969C1">
              <w:rPr>
                <w:rStyle w:val="hps"/>
                <w:sz w:val="20"/>
                <w:szCs w:val="20"/>
                <w:lang w:val="en"/>
              </w:rPr>
              <w:t>each spouse</w:t>
            </w:r>
            <w:r w:rsidRPr="004969C1">
              <w:rPr>
                <w:sz w:val="20"/>
                <w:szCs w:val="20"/>
                <w:lang w:val="en"/>
              </w:rPr>
              <w:t xml:space="preserve"> </w:t>
            </w:r>
            <w:r w:rsidRPr="004969C1">
              <w:rPr>
                <w:rStyle w:val="hps"/>
                <w:sz w:val="20"/>
                <w:szCs w:val="20"/>
                <w:lang w:val="en"/>
              </w:rPr>
              <w:t xml:space="preserve">will retain </w:t>
            </w:r>
            <w:r>
              <w:rPr>
                <w:rStyle w:val="hps"/>
                <w:sz w:val="20"/>
                <w:szCs w:val="20"/>
                <w:lang w:val="en"/>
              </w:rPr>
              <w:t xml:space="preserve">his/her </w:t>
            </w:r>
            <w:r w:rsidRPr="004969C1">
              <w:rPr>
                <w:rStyle w:val="hps"/>
                <w:sz w:val="20"/>
                <w:szCs w:val="20"/>
                <w:lang w:val="en"/>
              </w:rPr>
              <w:t>name</w:t>
            </w:r>
            <w:r w:rsidRPr="004969C1">
              <w:rPr>
                <w:sz w:val="20"/>
                <w:szCs w:val="20"/>
                <w:lang w:val="en"/>
              </w:rPr>
              <w:t xml:space="preserve">. </w:t>
            </w:r>
            <w:r w:rsidRPr="004969C1">
              <w:rPr>
                <w:rStyle w:val="hps"/>
                <w:sz w:val="20"/>
                <w:szCs w:val="20"/>
                <w:lang w:val="en"/>
              </w:rPr>
              <w:t>The couple</w:t>
            </w:r>
            <w:r w:rsidRPr="004969C1">
              <w:rPr>
                <w:sz w:val="20"/>
                <w:szCs w:val="20"/>
                <w:lang w:val="en"/>
              </w:rPr>
              <w:t xml:space="preserve"> </w:t>
            </w:r>
            <w:r w:rsidRPr="004969C1">
              <w:rPr>
                <w:rStyle w:val="hps"/>
                <w:sz w:val="20"/>
                <w:szCs w:val="20"/>
                <w:lang w:val="en"/>
              </w:rPr>
              <w:t>may, however,</w:t>
            </w:r>
            <w:r w:rsidRPr="004969C1">
              <w:rPr>
                <w:sz w:val="20"/>
                <w:szCs w:val="20"/>
                <w:lang w:val="en"/>
              </w:rPr>
              <w:t xml:space="preserve"> </w:t>
            </w:r>
            <w:r w:rsidRPr="004969C1">
              <w:rPr>
                <w:rStyle w:val="hps"/>
                <w:sz w:val="20"/>
                <w:szCs w:val="20"/>
                <w:lang w:val="en"/>
              </w:rPr>
              <w:t>declare</w:t>
            </w:r>
            <w:r w:rsidRPr="004969C1">
              <w:rPr>
                <w:sz w:val="20"/>
                <w:szCs w:val="20"/>
                <w:lang w:val="en"/>
              </w:rPr>
              <w:t xml:space="preserve"> </w:t>
            </w:r>
            <w:r w:rsidRPr="004969C1">
              <w:rPr>
                <w:rStyle w:val="hps"/>
                <w:sz w:val="20"/>
                <w:szCs w:val="20"/>
                <w:lang w:val="en"/>
              </w:rPr>
              <w:t>to the civil status</w:t>
            </w:r>
            <w:r w:rsidRPr="004969C1">
              <w:rPr>
                <w:sz w:val="20"/>
                <w:szCs w:val="20"/>
                <w:lang w:val="en"/>
              </w:rPr>
              <w:t xml:space="preserve"> </w:t>
            </w:r>
            <w:r>
              <w:rPr>
                <w:sz w:val="20"/>
                <w:szCs w:val="20"/>
                <w:lang w:val="en"/>
              </w:rPr>
              <w:t>officer</w:t>
            </w:r>
            <w:r w:rsidRPr="004969C1">
              <w:rPr>
                <w:sz w:val="20"/>
                <w:szCs w:val="20"/>
                <w:lang w:val="en"/>
              </w:rPr>
              <w:t xml:space="preserve"> </w:t>
            </w:r>
            <w:r w:rsidRPr="004969C1">
              <w:rPr>
                <w:rStyle w:val="hps"/>
                <w:sz w:val="20"/>
                <w:szCs w:val="20"/>
                <w:lang w:val="en"/>
              </w:rPr>
              <w:t>a common</w:t>
            </w:r>
            <w:r w:rsidRPr="004969C1">
              <w:rPr>
                <w:sz w:val="20"/>
                <w:szCs w:val="20"/>
                <w:lang w:val="en"/>
              </w:rPr>
              <w:t xml:space="preserve"> </w:t>
            </w:r>
            <w:r w:rsidRPr="004969C1">
              <w:rPr>
                <w:rStyle w:val="hps"/>
                <w:sz w:val="20"/>
                <w:szCs w:val="20"/>
                <w:lang w:val="en"/>
              </w:rPr>
              <w:t>surname.</w:t>
            </w:r>
            <w:r w:rsidRPr="004969C1">
              <w:rPr>
                <w:sz w:val="20"/>
                <w:szCs w:val="20"/>
                <w:lang w:val="en"/>
              </w:rPr>
              <w:t xml:space="preserve"> </w:t>
            </w:r>
            <w:r w:rsidRPr="004969C1">
              <w:rPr>
                <w:rStyle w:val="hps"/>
                <w:sz w:val="20"/>
                <w:szCs w:val="20"/>
                <w:lang w:val="en"/>
              </w:rPr>
              <w:t>They can</w:t>
            </w:r>
            <w:r w:rsidRPr="004969C1">
              <w:rPr>
                <w:sz w:val="20"/>
                <w:szCs w:val="20"/>
                <w:lang w:val="en"/>
              </w:rPr>
              <w:t xml:space="preserve"> </w:t>
            </w:r>
            <w:r w:rsidRPr="004969C1">
              <w:rPr>
                <w:rStyle w:val="hps"/>
                <w:sz w:val="20"/>
                <w:szCs w:val="20"/>
                <w:lang w:val="en"/>
              </w:rPr>
              <w:t>choose between the bridegroom</w:t>
            </w:r>
            <w:r>
              <w:rPr>
                <w:rStyle w:val="hps"/>
                <w:sz w:val="20"/>
                <w:szCs w:val="20"/>
                <w:lang w:val="en"/>
              </w:rPr>
              <w:t>’s</w:t>
            </w:r>
            <w:r w:rsidRPr="004969C1">
              <w:rPr>
                <w:sz w:val="20"/>
                <w:szCs w:val="20"/>
                <w:lang w:val="en"/>
              </w:rPr>
              <w:t xml:space="preserve"> </w:t>
            </w:r>
            <w:r w:rsidRPr="004969C1">
              <w:rPr>
                <w:rStyle w:val="hps"/>
                <w:sz w:val="20"/>
                <w:szCs w:val="20"/>
                <w:lang w:val="en"/>
              </w:rPr>
              <w:t>and the bride</w:t>
            </w:r>
            <w:r>
              <w:rPr>
                <w:rStyle w:val="hps"/>
                <w:sz w:val="20"/>
                <w:szCs w:val="20"/>
                <w:lang w:val="en"/>
              </w:rPr>
              <w:t>’s birth name</w:t>
            </w:r>
            <w:r w:rsidRPr="004969C1">
              <w:rPr>
                <w:sz w:val="20"/>
                <w:szCs w:val="20"/>
                <w:lang w:val="en"/>
              </w:rPr>
              <w:t xml:space="preserve"> </w:t>
            </w:r>
            <w:r w:rsidRPr="004969C1">
              <w:rPr>
                <w:rStyle w:val="hps"/>
                <w:sz w:val="20"/>
                <w:szCs w:val="20"/>
                <w:lang w:val="en"/>
              </w:rPr>
              <w:t>(new version</w:t>
            </w:r>
            <w:r w:rsidRPr="004969C1">
              <w:rPr>
                <w:sz w:val="20"/>
                <w:szCs w:val="20"/>
                <w:lang w:val="en"/>
              </w:rPr>
              <w:t xml:space="preserve"> </w:t>
            </w:r>
            <w:r w:rsidRPr="004969C1">
              <w:rPr>
                <w:rStyle w:val="hps"/>
                <w:sz w:val="20"/>
                <w:szCs w:val="20"/>
                <w:lang w:val="en"/>
              </w:rPr>
              <w:t>of Article</w:t>
            </w:r>
            <w:r w:rsidRPr="004969C1">
              <w:rPr>
                <w:sz w:val="20"/>
                <w:szCs w:val="20"/>
                <w:lang w:val="en"/>
              </w:rPr>
              <w:t xml:space="preserve"> </w:t>
            </w:r>
            <w:r w:rsidRPr="004969C1">
              <w:rPr>
                <w:rStyle w:val="hps"/>
                <w:sz w:val="20"/>
                <w:szCs w:val="20"/>
                <w:lang w:val="en"/>
              </w:rPr>
              <w:t>160 of the</w:t>
            </w:r>
            <w:r w:rsidRPr="004969C1">
              <w:rPr>
                <w:sz w:val="20"/>
                <w:szCs w:val="20"/>
                <w:lang w:val="en"/>
              </w:rPr>
              <w:t xml:space="preserve"> </w:t>
            </w:r>
            <w:r w:rsidRPr="004969C1">
              <w:rPr>
                <w:rStyle w:val="hps"/>
                <w:sz w:val="20"/>
                <w:szCs w:val="20"/>
                <w:lang w:val="en"/>
              </w:rPr>
              <w:t>Civil Code).</w:t>
            </w:r>
            <w:r w:rsidRPr="004969C1">
              <w:rPr>
                <w:sz w:val="20"/>
                <w:szCs w:val="20"/>
                <w:lang w:val="en"/>
              </w:rPr>
              <w:t xml:space="preserve"> </w:t>
            </w:r>
            <w:r w:rsidRPr="004969C1">
              <w:rPr>
                <w:rStyle w:val="hps"/>
                <w:sz w:val="20"/>
                <w:szCs w:val="20"/>
                <w:lang w:val="en"/>
              </w:rPr>
              <w:t>Under a</w:t>
            </w:r>
            <w:r w:rsidRPr="004969C1">
              <w:rPr>
                <w:sz w:val="20"/>
                <w:szCs w:val="20"/>
                <w:lang w:val="en"/>
              </w:rPr>
              <w:t xml:space="preserve"> </w:t>
            </w:r>
            <w:r w:rsidRPr="004969C1">
              <w:rPr>
                <w:rStyle w:val="hps"/>
                <w:sz w:val="20"/>
                <w:szCs w:val="20"/>
                <w:lang w:val="en"/>
              </w:rPr>
              <w:t>transitional arrangement</w:t>
            </w:r>
            <w:r w:rsidRPr="004969C1">
              <w:rPr>
                <w:sz w:val="20"/>
                <w:szCs w:val="20"/>
                <w:lang w:val="en"/>
              </w:rPr>
              <w:t xml:space="preserve">, </w:t>
            </w:r>
            <w:r w:rsidRPr="004969C1">
              <w:rPr>
                <w:rStyle w:val="hps"/>
                <w:sz w:val="20"/>
                <w:szCs w:val="20"/>
                <w:lang w:val="en"/>
              </w:rPr>
              <w:t>"</w:t>
            </w:r>
            <w:r w:rsidRPr="004969C1">
              <w:rPr>
                <w:sz w:val="20"/>
                <w:szCs w:val="20"/>
                <w:lang w:val="en"/>
              </w:rPr>
              <w:t xml:space="preserve">the spouse </w:t>
            </w:r>
            <w:r>
              <w:rPr>
                <w:sz w:val="20"/>
                <w:szCs w:val="20"/>
                <w:lang w:val="en"/>
              </w:rPr>
              <w:t xml:space="preserve">who had </w:t>
            </w:r>
            <w:r>
              <w:rPr>
                <w:rStyle w:val="hps"/>
                <w:sz w:val="20"/>
                <w:szCs w:val="20"/>
                <w:lang w:val="en"/>
              </w:rPr>
              <w:t>changed his/her</w:t>
            </w:r>
            <w:r w:rsidRPr="004969C1">
              <w:rPr>
                <w:rStyle w:val="hps"/>
                <w:sz w:val="20"/>
                <w:szCs w:val="20"/>
                <w:lang w:val="en"/>
              </w:rPr>
              <w:t xml:space="preserve"> name</w:t>
            </w:r>
            <w:r w:rsidRPr="004969C1">
              <w:rPr>
                <w:sz w:val="20"/>
                <w:szCs w:val="20"/>
                <w:lang w:val="en"/>
              </w:rPr>
              <w:t xml:space="preserve"> </w:t>
            </w:r>
            <w:r w:rsidRPr="004969C1">
              <w:rPr>
                <w:rStyle w:val="hps"/>
                <w:sz w:val="20"/>
                <w:szCs w:val="20"/>
                <w:lang w:val="en"/>
              </w:rPr>
              <w:t>before the entry into</w:t>
            </w:r>
            <w:r w:rsidRPr="004969C1">
              <w:rPr>
                <w:sz w:val="20"/>
                <w:szCs w:val="20"/>
                <w:lang w:val="en"/>
              </w:rPr>
              <w:t xml:space="preserve"> </w:t>
            </w:r>
            <w:r>
              <w:rPr>
                <w:rStyle w:val="hps"/>
                <w:sz w:val="20"/>
                <w:szCs w:val="20"/>
                <w:lang w:val="en"/>
              </w:rPr>
              <w:t>force of this</w:t>
            </w:r>
            <w:r w:rsidRPr="004969C1">
              <w:rPr>
                <w:rStyle w:val="hps"/>
                <w:sz w:val="20"/>
                <w:szCs w:val="20"/>
                <w:lang w:val="en"/>
              </w:rPr>
              <w:t xml:space="preserve"> amendment</w:t>
            </w:r>
            <w:r>
              <w:rPr>
                <w:sz w:val="20"/>
                <w:szCs w:val="20"/>
                <w:lang w:val="en"/>
              </w:rPr>
              <w:t xml:space="preserve"> </w:t>
            </w:r>
            <w:r w:rsidRPr="004969C1">
              <w:rPr>
                <w:rStyle w:val="hps"/>
                <w:sz w:val="20"/>
                <w:szCs w:val="20"/>
                <w:lang w:val="en"/>
              </w:rPr>
              <w:t>of the Civil Code</w:t>
            </w:r>
            <w:r w:rsidRPr="004969C1">
              <w:rPr>
                <w:sz w:val="20"/>
                <w:szCs w:val="20"/>
                <w:lang w:val="en"/>
              </w:rPr>
              <w:t xml:space="preserve"> </w:t>
            </w:r>
            <w:r w:rsidRPr="004969C1">
              <w:rPr>
                <w:rStyle w:val="hps"/>
                <w:sz w:val="20"/>
                <w:szCs w:val="20"/>
                <w:lang w:val="en"/>
              </w:rPr>
              <w:t>may declare</w:t>
            </w:r>
            <w:r w:rsidRPr="004969C1">
              <w:rPr>
                <w:sz w:val="20"/>
                <w:szCs w:val="20"/>
                <w:lang w:val="en"/>
              </w:rPr>
              <w:t xml:space="preserve"> </w:t>
            </w:r>
            <w:r w:rsidRPr="004969C1">
              <w:rPr>
                <w:rStyle w:val="hps"/>
                <w:sz w:val="20"/>
                <w:szCs w:val="20"/>
                <w:lang w:val="en"/>
              </w:rPr>
              <w:t>at any time</w:t>
            </w:r>
            <w:r>
              <w:rPr>
                <w:rStyle w:val="hps"/>
                <w:sz w:val="20"/>
                <w:szCs w:val="20"/>
                <w:lang w:val="en"/>
              </w:rPr>
              <w:t xml:space="preserve"> to the civil status officer that he/she will use her birth name</w:t>
            </w:r>
            <w:r w:rsidRPr="004969C1">
              <w:rPr>
                <w:sz w:val="20"/>
                <w:szCs w:val="20"/>
                <w:lang w:val="en"/>
              </w:rPr>
              <w:t xml:space="preserve">. The amended </w:t>
            </w:r>
            <w:r>
              <w:rPr>
                <w:sz w:val="20"/>
                <w:szCs w:val="20"/>
                <w:lang w:val="en"/>
              </w:rPr>
              <w:t>provisions entered into force on 01/01/</w:t>
            </w:r>
            <w:r w:rsidRPr="004969C1">
              <w:rPr>
                <w:rStyle w:val="hps"/>
                <w:sz w:val="20"/>
                <w:szCs w:val="20"/>
                <w:lang w:val="en"/>
              </w:rPr>
              <w:t>2013</w:t>
            </w:r>
            <w:r w:rsidRPr="004969C1">
              <w:rPr>
                <w:sz w:val="20"/>
                <w:szCs w:val="20"/>
                <w:lang w:val="en"/>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3A7BDE" w:rsidRDefault="00527F96" w:rsidP="004363F1">
            <w:pPr>
              <w:jc w:val="center"/>
              <w:rPr>
                <w:b w:val="0"/>
                <w:sz w:val="20"/>
                <w:szCs w:val="20"/>
              </w:rPr>
            </w:pPr>
            <w:hyperlink r:id="rId110" w:history="1">
              <w:r w:rsidR="003A6EFC" w:rsidRPr="00376FB8">
                <w:rPr>
                  <w:rStyle w:val="Hyperlink"/>
                  <w:b w:val="0"/>
                  <w:bCs w:val="0"/>
                  <w:sz w:val="20"/>
                  <w:szCs w:val="20"/>
                </w:rPr>
                <w:t>CM/ResDH(2012)103</w:t>
              </w:r>
            </w:hyperlink>
          </w:p>
        </w:tc>
        <w:tc>
          <w:tcPr>
            <w:tcW w:w="1280" w:type="dxa"/>
            <w:tcMar>
              <w:top w:w="113" w:type="dxa"/>
              <w:bottom w:w="113" w:type="dxa"/>
            </w:tcMar>
          </w:tcPr>
          <w:p w:rsidR="003A6EFC" w:rsidRPr="00185598" w:rsidRDefault="003A6EFC" w:rsidP="003B009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SUI / </w:t>
            </w:r>
            <w:r w:rsidRPr="003B0090">
              <w:rPr>
                <w:rFonts w:cstheme="minorHAnsi"/>
                <w:b/>
                <w:sz w:val="20"/>
                <w:szCs w:val="20"/>
              </w:rPr>
              <w:t>Schaller-Bossert</w:t>
            </w:r>
            <w:r>
              <w:rPr>
                <w:rFonts w:cstheme="minorHAnsi"/>
                <w:b/>
                <w:sz w:val="20"/>
                <w:szCs w:val="20"/>
              </w:rPr>
              <w:t xml:space="preserve"> and Ellès and O</w:t>
            </w:r>
            <w:r w:rsidRPr="003B0090">
              <w:rPr>
                <w:rFonts w:cstheme="minorHAnsi"/>
                <w:b/>
                <w:sz w:val="20"/>
                <w:szCs w:val="20"/>
              </w:rPr>
              <w:t>thers</w:t>
            </w:r>
          </w:p>
        </w:tc>
        <w:tc>
          <w:tcPr>
            <w:tcW w:w="1134"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B0090">
              <w:rPr>
                <w:rFonts w:cstheme="minorHAnsi"/>
                <w:b/>
                <w:sz w:val="20"/>
                <w:szCs w:val="20"/>
              </w:rPr>
              <w:t>41718/05</w:t>
            </w:r>
            <w:r>
              <w:rPr>
                <w:rFonts w:cstheme="minorHAnsi"/>
                <w:b/>
                <w:sz w:val="20"/>
                <w:szCs w:val="20"/>
              </w:rPr>
              <w:t>+</w:t>
            </w:r>
          </w:p>
        </w:tc>
        <w:tc>
          <w:tcPr>
            <w:tcW w:w="1417"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28/01/2011</w:t>
            </w:r>
          </w:p>
          <w:p w:rsidR="003A6EFC" w:rsidRPr="007E662A"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28/10/2010</w:t>
            </w:r>
          </w:p>
        </w:tc>
        <w:tc>
          <w:tcPr>
            <w:tcW w:w="3544" w:type="dxa"/>
            <w:tcMar>
              <w:top w:w="113" w:type="dxa"/>
              <w:bottom w:w="113" w:type="dxa"/>
            </w:tcMar>
          </w:tcPr>
          <w:p w:rsidR="003A6EFC" w:rsidRPr="003B0090" w:rsidRDefault="003A6EFC" w:rsidP="001B1A4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Style w:val="sb8d990e2"/>
                <w:rFonts w:cstheme="minorHAnsi"/>
                <w:b/>
                <w:i/>
                <w:sz w:val="20"/>
                <w:szCs w:val="20"/>
              </w:rPr>
              <w:t>Access to and efficient functioning of justice</w:t>
            </w:r>
            <w:r w:rsidRPr="00A86BAF">
              <w:rPr>
                <w:rStyle w:val="sb8d990e2"/>
                <w:rFonts w:cstheme="minorHAnsi"/>
                <w:i/>
                <w:sz w:val="20"/>
                <w:szCs w:val="20"/>
              </w:rPr>
              <w:t>:</w:t>
            </w:r>
            <w:r>
              <w:rPr>
                <w:rStyle w:val="sb8d990e2"/>
                <w:rFonts w:cstheme="minorHAnsi"/>
                <w:i/>
                <w:sz w:val="20"/>
                <w:szCs w:val="20"/>
              </w:rPr>
              <w:t xml:space="preserve"> Breach of the principle of equality of arms in proceedings before the Federal Tribunal: in one case</w:t>
            </w:r>
            <w:r w:rsidRPr="003B0090">
              <w:rPr>
                <w:rStyle w:val="sb8d990e2"/>
                <w:rFonts w:cstheme="minorHAnsi"/>
                <w:i/>
                <w:sz w:val="20"/>
                <w:szCs w:val="20"/>
              </w:rPr>
              <w:t xml:space="preserve"> concerning the applicant's termination of</w:t>
            </w:r>
            <w:r>
              <w:rPr>
                <w:rStyle w:val="sb8d990e2"/>
                <w:rFonts w:cstheme="minorHAnsi"/>
                <w:i/>
                <w:sz w:val="20"/>
                <w:szCs w:val="20"/>
              </w:rPr>
              <w:t xml:space="preserve"> employment as a school teacher and in the second case concerning the </w:t>
            </w:r>
            <w:r w:rsidRPr="003B0090">
              <w:rPr>
                <w:rStyle w:val="sb8d990e2"/>
                <w:rFonts w:cstheme="minorHAnsi"/>
                <w:i/>
                <w:sz w:val="20"/>
                <w:szCs w:val="20"/>
              </w:rPr>
              <w:t xml:space="preserve">related to the attribution of three children to a school located </w:t>
            </w:r>
            <w:r>
              <w:rPr>
                <w:rStyle w:val="sb8d990e2"/>
                <w:rFonts w:cstheme="minorHAnsi"/>
                <w:i/>
                <w:sz w:val="20"/>
                <w:szCs w:val="20"/>
              </w:rPr>
              <w:t xml:space="preserve">outside their </w:t>
            </w:r>
            <w:r w:rsidRPr="003B0090">
              <w:rPr>
                <w:rStyle w:val="sb8d990e2"/>
                <w:rFonts w:cstheme="minorHAnsi"/>
                <w:i/>
                <w:sz w:val="20"/>
                <w:szCs w:val="20"/>
              </w:rPr>
              <w:t xml:space="preserve">municipality </w:t>
            </w:r>
            <w:r>
              <w:rPr>
                <w:rStyle w:val="sb8d990e2"/>
                <w:rFonts w:cstheme="minorHAnsi"/>
                <w:i/>
                <w:sz w:val="20"/>
                <w:szCs w:val="20"/>
              </w:rPr>
              <w:t xml:space="preserve">of residence </w:t>
            </w:r>
            <w:r w:rsidRPr="003B0090">
              <w:rPr>
                <w:rStyle w:val="sb8d990e2"/>
                <w:rFonts w:cstheme="minorHAnsi"/>
                <w:i/>
                <w:sz w:val="20"/>
                <w:szCs w:val="20"/>
              </w:rPr>
              <w:t>(Article 6 § 1).</w:t>
            </w:r>
          </w:p>
        </w:tc>
        <w:tc>
          <w:tcPr>
            <w:tcW w:w="5386" w:type="dxa"/>
            <w:tcMar>
              <w:top w:w="113" w:type="dxa"/>
              <w:bottom w:w="113" w:type="dxa"/>
            </w:tcMar>
          </w:tcPr>
          <w:p w:rsidR="003A6EFC" w:rsidRPr="00185598"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Reopening was not envisaged in both cases due to time lapse and principle of legal security. Change of case-law by the Federal Tribunal in 2005 after the fact of the cases.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111" w:history="1">
              <w:r w:rsidR="003A6EFC" w:rsidRPr="00376FB8">
                <w:rPr>
                  <w:rStyle w:val="Hyperlink"/>
                  <w:b w:val="0"/>
                  <w:bCs w:val="0"/>
                  <w:sz w:val="20"/>
                  <w:szCs w:val="20"/>
                </w:rPr>
                <w:t>CM/ResDH(2012)105</w:t>
              </w:r>
            </w:hyperlink>
          </w:p>
        </w:tc>
        <w:tc>
          <w:tcPr>
            <w:tcW w:w="1280" w:type="dxa"/>
            <w:tcMar>
              <w:top w:w="113" w:type="dxa"/>
              <w:bottom w:w="113" w:type="dxa"/>
            </w:tcMar>
          </w:tcPr>
          <w:p w:rsidR="003A6EFC" w:rsidRDefault="003A6EFC" w:rsidP="001B1A4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r w:rsidRPr="001B1A4E">
              <w:rPr>
                <w:rFonts w:cstheme="minorHAnsi"/>
                <w:b/>
                <w:sz w:val="20"/>
                <w:szCs w:val="20"/>
              </w:rPr>
              <w:t xml:space="preserve">N.A. and </w:t>
            </w:r>
            <w:r>
              <w:rPr>
                <w:rFonts w:cstheme="minorHAnsi"/>
                <w:b/>
                <w:sz w:val="20"/>
                <w:szCs w:val="20"/>
              </w:rPr>
              <w:t>O</w:t>
            </w:r>
            <w:r w:rsidRPr="001B1A4E">
              <w:rPr>
                <w:rFonts w:cstheme="minorHAnsi"/>
                <w:b/>
                <w:sz w:val="20"/>
                <w:szCs w:val="20"/>
              </w:rPr>
              <w:t>thers</w:t>
            </w:r>
            <w:r>
              <w:rPr>
                <w:rFonts w:cstheme="minorHAnsi"/>
                <w:b/>
                <w:sz w:val="20"/>
                <w:szCs w:val="20"/>
              </w:rPr>
              <w:t xml:space="preserve"> and 22 other cases</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331DC">
              <w:rPr>
                <w:rFonts w:cstheme="minorHAnsi"/>
                <w:b/>
                <w:sz w:val="20"/>
                <w:szCs w:val="20"/>
              </w:rPr>
              <w:t>37451/97</w:t>
            </w:r>
          </w:p>
        </w:tc>
        <w:tc>
          <w:tcPr>
            <w:tcW w:w="1417"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11/02/2006</w:t>
            </w:r>
          </w:p>
          <w:p w:rsidR="003A6EFC" w:rsidRPr="00E331D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331DC">
              <w:rPr>
                <w:rFonts w:cstheme="minorHAnsi"/>
                <w:sz w:val="20"/>
                <w:szCs w:val="20"/>
              </w:rPr>
              <w:t>11/11/2005</w:t>
            </w:r>
          </w:p>
        </w:tc>
        <w:tc>
          <w:tcPr>
            <w:tcW w:w="3544" w:type="dxa"/>
            <w:tcMar>
              <w:top w:w="113" w:type="dxa"/>
              <w:bottom w:w="113" w:type="dxa"/>
            </w:tcMar>
          </w:tcPr>
          <w:p w:rsidR="003A6EFC" w:rsidRPr="004021B0" w:rsidRDefault="003A6EFC" w:rsidP="0085592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w:t>
            </w:r>
            <w:r w:rsidRPr="00E331DC">
              <w:rPr>
                <w:rFonts w:cstheme="minorHAnsi"/>
                <w:i/>
                <w:color w:val="000000"/>
                <w:sz w:val="20"/>
                <w:szCs w:val="20"/>
              </w:rPr>
              <w:t xml:space="preserve">Absence of compensation for the annulment of the registration of property belonging to the applicants in that the plots of land in </w:t>
            </w:r>
            <w:r>
              <w:rPr>
                <w:rFonts w:cstheme="minorHAnsi"/>
                <w:i/>
                <w:color w:val="000000"/>
                <w:sz w:val="20"/>
                <w:szCs w:val="20"/>
              </w:rPr>
              <w:t>question were</w:t>
            </w:r>
            <w:r w:rsidRPr="00E331DC">
              <w:rPr>
                <w:rFonts w:cstheme="minorHAnsi"/>
                <w:i/>
                <w:color w:val="000000"/>
                <w:sz w:val="20"/>
                <w:szCs w:val="20"/>
              </w:rPr>
              <w:t xml:space="preserve"> located on the seashore and could not be privately acquired</w:t>
            </w:r>
            <w:r>
              <w:rPr>
                <w:rFonts w:cstheme="minorHAnsi"/>
                <w:i/>
                <w:color w:val="000000"/>
                <w:sz w:val="20"/>
                <w:szCs w:val="20"/>
              </w:rPr>
              <w:t>.</w:t>
            </w:r>
            <w:r w:rsidRPr="00E331DC">
              <w:rPr>
                <w:rFonts w:cstheme="minorHAnsi"/>
                <w:i/>
                <w:color w:val="000000"/>
                <w:sz w:val="20"/>
                <w:szCs w:val="20"/>
              </w:rPr>
              <w:t xml:space="preserve"> (</w:t>
            </w:r>
            <w:r>
              <w:rPr>
                <w:rFonts w:cstheme="minorHAnsi"/>
                <w:i/>
                <w:color w:val="000000"/>
                <w:sz w:val="20"/>
                <w:szCs w:val="20"/>
              </w:rPr>
              <w:t>Article 1 of Protocol No. 1)</w:t>
            </w:r>
          </w:p>
        </w:tc>
        <w:tc>
          <w:tcPr>
            <w:tcW w:w="5386" w:type="dxa"/>
            <w:tcMar>
              <w:top w:w="113" w:type="dxa"/>
              <w:bottom w:w="113" w:type="dxa"/>
            </w:tcMar>
          </w:tcPr>
          <w:p w:rsidR="003A6EFC" w:rsidRPr="00B4612E" w:rsidRDefault="003A6EFC" w:rsidP="0085592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awarded for pecuniary damage was paid. </w:t>
            </w:r>
            <w:r w:rsidRPr="00E331DC">
              <w:rPr>
                <w:rFonts w:cstheme="minorHAnsi"/>
                <w:color w:val="000000"/>
                <w:sz w:val="20"/>
                <w:szCs w:val="20"/>
              </w:rPr>
              <w:t xml:space="preserve">The Court of Cassation established new case-law </w:t>
            </w:r>
            <w:r>
              <w:rPr>
                <w:rFonts w:cstheme="minorHAnsi"/>
                <w:color w:val="000000"/>
                <w:sz w:val="20"/>
                <w:szCs w:val="20"/>
              </w:rPr>
              <w:t xml:space="preserve">in 2007/08 </w:t>
            </w:r>
            <w:r w:rsidRPr="00E331DC">
              <w:rPr>
                <w:rFonts w:cstheme="minorHAnsi"/>
                <w:color w:val="000000"/>
                <w:sz w:val="20"/>
                <w:szCs w:val="20"/>
              </w:rPr>
              <w:t xml:space="preserve">according to which the State has an objective responsibility for keeping the records in the land register and the administration has to pay </w:t>
            </w:r>
            <w:r>
              <w:rPr>
                <w:rFonts w:cstheme="minorHAnsi"/>
                <w:color w:val="000000"/>
                <w:sz w:val="20"/>
                <w:szCs w:val="20"/>
              </w:rPr>
              <w:t xml:space="preserve">compensation for </w:t>
            </w:r>
            <w:r w:rsidRPr="00E331DC">
              <w:rPr>
                <w:rFonts w:cstheme="minorHAnsi"/>
                <w:color w:val="000000"/>
                <w:sz w:val="20"/>
                <w:szCs w:val="20"/>
              </w:rPr>
              <w:t xml:space="preserve">damages </w:t>
            </w:r>
            <w:r>
              <w:rPr>
                <w:rFonts w:cstheme="minorHAnsi"/>
                <w:color w:val="000000"/>
                <w:sz w:val="20"/>
                <w:szCs w:val="20"/>
              </w:rPr>
              <w:t xml:space="preserve">from </w:t>
            </w:r>
            <w:r w:rsidRPr="00E331DC">
              <w:rPr>
                <w:rFonts w:cstheme="minorHAnsi"/>
                <w:color w:val="000000"/>
                <w:sz w:val="20"/>
                <w:szCs w:val="20"/>
              </w:rPr>
              <w:t>incorrect registration.</w:t>
            </w:r>
            <w:r>
              <w:rPr>
                <w:rFonts w:cstheme="minorHAnsi"/>
                <w:color w:val="000000"/>
                <w:sz w:val="20"/>
                <w:szCs w:val="20"/>
              </w:rPr>
              <w:t xml:space="preserve"> It </w:t>
            </w:r>
            <w:r w:rsidRPr="002D492F">
              <w:rPr>
                <w:rFonts w:cstheme="minorHAnsi"/>
                <w:color w:val="000000"/>
                <w:sz w:val="20"/>
                <w:szCs w:val="20"/>
              </w:rPr>
              <w:t>considered that the responsibility enshrined in Article 1007 of the Civil constituted an objective responsibility which did not depend on the existence of a fau</w:t>
            </w:r>
            <w:r>
              <w:rPr>
                <w:rFonts w:cstheme="minorHAnsi"/>
                <w:color w:val="000000"/>
                <w:sz w:val="20"/>
                <w:szCs w:val="20"/>
              </w:rPr>
              <w:t xml:space="preserve">lt on behalf of the authorities and </w:t>
            </w:r>
            <w:r w:rsidRPr="002D492F">
              <w:rPr>
                <w:rFonts w:cstheme="minorHAnsi"/>
                <w:color w:val="000000"/>
                <w:sz w:val="20"/>
                <w:szCs w:val="20"/>
              </w:rPr>
              <w:t>that a plaintiff is presumed to have acted in good faith if he/she bought his/her property relying on the information in the land registers.</w:t>
            </w:r>
            <w:r>
              <w:rPr>
                <w:rFonts w:cstheme="minorHAnsi"/>
                <w:color w:val="000000"/>
                <w:sz w:val="20"/>
                <w:szCs w:val="20"/>
              </w:rPr>
              <w:t xml:space="preserve"> </w:t>
            </w:r>
            <w:r w:rsidRPr="002D492F">
              <w:rPr>
                <w:rFonts w:cstheme="minorHAnsi"/>
                <w:color w:val="000000"/>
                <w:sz w:val="20"/>
                <w:szCs w:val="20"/>
              </w:rPr>
              <w:t>As for the amount of the compensation determined by the Court of Cassation, this should correspond to the exact value of the land in question.</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4F7E4D"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112" w:history="1">
              <w:r w:rsidR="003A6EFC" w:rsidRPr="00376FB8">
                <w:rPr>
                  <w:rStyle w:val="Hyperlink"/>
                  <w:b w:val="0"/>
                  <w:bCs w:val="0"/>
                  <w:sz w:val="20"/>
                  <w:szCs w:val="20"/>
                </w:rPr>
                <w:t>CM/ResDH(2012)106</w:t>
              </w:r>
            </w:hyperlink>
          </w:p>
        </w:tc>
        <w:tc>
          <w:tcPr>
            <w:tcW w:w="1280" w:type="dxa"/>
            <w:tcMar>
              <w:top w:w="113" w:type="dxa"/>
              <w:bottom w:w="113" w:type="dxa"/>
            </w:tcMar>
          </w:tcPr>
          <w:p w:rsidR="003A6EFC" w:rsidRDefault="003A6EFC" w:rsidP="002D492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TUR / </w:t>
            </w:r>
            <w:r w:rsidRPr="002D492F">
              <w:rPr>
                <w:rFonts w:cstheme="minorHAnsi"/>
                <w:b/>
                <w:sz w:val="20"/>
                <w:szCs w:val="20"/>
              </w:rPr>
              <w:t xml:space="preserve">Turgut and </w:t>
            </w:r>
            <w:r>
              <w:rPr>
                <w:rFonts w:cstheme="minorHAnsi"/>
                <w:b/>
                <w:sz w:val="20"/>
                <w:szCs w:val="20"/>
              </w:rPr>
              <w:t>O</w:t>
            </w:r>
            <w:r w:rsidRPr="002D492F">
              <w:rPr>
                <w:rFonts w:cstheme="minorHAnsi"/>
                <w:b/>
                <w:sz w:val="20"/>
                <w:szCs w:val="20"/>
              </w:rPr>
              <w:t>thers</w:t>
            </w:r>
            <w:r>
              <w:rPr>
                <w:rFonts w:cstheme="minorHAnsi"/>
                <w:b/>
                <w:sz w:val="20"/>
                <w:szCs w:val="20"/>
              </w:rPr>
              <w:t xml:space="preserve"> and 18 other cases</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D492F">
              <w:rPr>
                <w:rFonts w:cstheme="minorHAnsi"/>
                <w:b/>
                <w:sz w:val="20"/>
                <w:szCs w:val="20"/>
              </w:rPr>
              <w:t>1411/03</w:t>
            </w:r>
            <w:r>
              <w:rPr>
                <w:rFonts w:cstheme="minorHAnsi"/>
                <w:b/>
                <w:sz w:val="20"/>
                <w:szCs w:val="20"/>
              </w:rPr>
              <w:t>+</w:t>
            </w:r>
          </w:p>
        </w:tc>
        <w:tc>
          <w:tcPr>
            <w:tcW w:w="1417"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26/01/2009</w:t>
            </w:r>
          </w:p>
          <w:p w:rsidR="003A6EFC" w:rsidRDefault="003A6EFC" w:rsidP="002D492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08/07/2008</w:t>
            </w:r>
          </w:p>
          <w:p w:rsidR="003A6EFC" w:rsidRPr="00BD11E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544" w:type="dxa"/>
            <w:tcMar>
              <w:top w:w="113" w:type="dxa"/>
              <w:bottom w:w="113" w:type="dxa"/>
            </w:tcMar>
          </w:tcPr>
          <w:p w:rsidR="003A6EFC" w:rsidRPr="00855928" w:rsidRDefault="003A6EFC" w:rsidP="0085592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20"/>
                <w:szCs w:val="20"/>
              </w:rPr>
            </w:pPr>
            <w:r>
              <w:rPr>
                <w:rFonts w:cstheme="minorHAnsi"/>
                <w:b/>
                <w:i/>
                <w:color w:val="000000"/>
                <w:sz w:val="20"/>
                <w:szCs w:val="20"/>
              </w:rPr>
              <w:t xml:space="preserve">Protection of property: </w:t>
            </w:r>
            <w:r w:rsidRPr="00855928">
              <w:rPr>
                <w:rFonts w:cstheme="minorHAnsi"/>
                <w:i/>
                <w:color w:val="000000"/>
                <w:sz w:val="20"/>
                <w:szCs w:val="20"/>
              </w:rPr>
              <w:t xml:space="preserve">Lack </w:t>
            </w:r>
            <w:r w:rsidRPr="00855928">
              <w:rPr>
                <w:rFonts w:eastAsia="Times New Roman" w:cs="Arial"/>
                <w:i/>
                <w:color w:val="000000"/>
                <w:sz w:val="20"/>
                <w:szCs w:val="20"/>
              </w:rPr>
              <w:t xml:space="preserve">of compensation following the annulment of titles of plots of land in the framework of the public forest law regime. </w:t>
            </w:r>
            <w:r w:rsidRPr="00E331DC">
              <w:rPr>
                <w:rFonts w:cstheme="minorHAnsi"/>
                <w:i/>
                <w:color w:val="000000"/>
                <w:sz w:val="20"/>
                <w:szCs w:val="20"/>
              </w:rPr>
              <w:t>(</w:t>
            </w:r>
            <w:r>
              <w:rPr>
                <w:rFonts w:cstheme="minorHAnsi"/>
                <w:i/>
                <w:color w:val="000000"/>
                <w:sz w:val="20"/>
                <w:szCs w:val="20"/>
              </w:rPr>
              <w:t>Article 1 of Protocol No. 1)</w:t>
            </w:r>
          </w:p>
          <w:p w:rsidR="003A6EFC" w:rsidRPr="002D492F"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386" w:type="dxa"/>
            <w:tcMar>
              <w:top w:w="113" w:type="dxa"/>
              <w:bottom w:w="113" w:type="dxa"/>
            </w:tcMar>
          </w:tcPr>
          <w:p w:rsidR="003A6EFC" w:rsidRPr="00855928" w:rsidRDefault="003A6EFC" w:rsidP="00F760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rPr>
              <w:t xml:space="preserve">Just satisfaction awarded for pecuniary damage was paid. </w:t>
            </w:r>
            <w:r w:rsidRPr="00855928">
              <w:rPr>
                <w:rFonts w:cstheme="minorHAnsi"/>
                <w:color w:val="000000"/>
                <w:sz w:val="20"/>
                <w:szCs w:val="20"/>
              </w:rPr>
              <w:t xml:space="preserve">In November 2009, the joint civil divisions of the Court of cassation, relying on the </w:t>
            </w:r>
            <w:r>
              <w:rPr>
                <w:rFonts w:cstheme="minorHAnsi"/>
                <w:color w:val="000000"/>
                <w:sz w:val="20"/>
                <w:szCs w:val="20"/>
              </w:rPr>
              <w:t>ECHR</w:t>
            </w:r>
            <w:r w:rsidRPr="00855928">
              <w:rPr>
                <w:rFonts w:cstheme="minorHAnsi"/>
                <w:color w:val="000000"/>
                <w:sz w:val="20"/>
                <w:szCs w:val="20"/>
              </w:rPr>
              <w:t xml:space="preserve">’s case-law, held that the State bore responsibility for any irregularities in the land registers. The State could be held liable for the loss or privation of any interest or rights as a result of incorrect entries in the land registers and that the State was accountable for any damage stemming from entries that were incorrect or had no basis. </w:t>
            </w:r>
            <w:r>
              <w:rPr>
                <w:rFonts w:cstheme="minorHAnsi"/>
                <w:color w:val="000000"/>
                <w:sz w:val="20"/>
                <w:szCs w:val="20"/>
              </w:rPr>
              <w:lastRenderedPageBreak/>
              <w:t>W</w:t>
            </w:r>
            <w:r w:rsidRPr="00855928">
              <w:rPr>
                <w:rFonts w:cstheme="minorHAnsi"/>
                <w:color w:val="000000"/>
                <w:sz w:val="20"/>
                <w:szCs w:val="20"/>
              </w:rPr>
              <w:t>here a</w:t>
            </w:r>
            <w:r>
              <w:rPr>
                <w:rFonts w:cstheme="minorHAnsi"/>
                <w:color w:val="000000"/>
                <w:sz w:val="20"/>
                <w:szCs w:val="20"/>
              </w:rPr>
              <w:t>n</w:t>
            </w:r>
            <w:r w:rsidRPr="00855928">
              <w:rPr>
                <w:rFonts w:cstheme="minorHAnsi"/>
                <w:color w:val="000000"/>
                <w:sz w:val="20"/>
                <w:szCs w:val="20"/>
              </w:rPr>
              <w:t xml:space="preserve"> individual’s document of title had been declared void because the land was part of the public forest estate, the individual concerned was entitled to claim compensation under Article 1007 of the Civil Code.</w:t>
            </w:r>
            <w:r>
              <w:rPr>
                <w:rFonts w:cstheme="minorHAnsi"/>
                <w:color w:val="000000"/>
                <w:sz w:val="20"/>
                <w:szCs w:val="20"/>
              </w:rPr>
              <w:t xml:space="preserve"> </w:t>
            </w:r>
            <w:r w:rsidRPr="00855928">
              <w:rPr>
                <w:rFonts w:cstheme="minorHAnsi"/>
                <w:color w:val="000000"/>
                <w:sz w:val="20"/>
                <w:szCs w:val="20"/>
              </w:rPr>
              <w:t>In October 2011 the 20th Civil Division of the Court of Cassation ruled that anyone whose title to property had been annulled and transferred to the Treasury could bring a claim for compensation under Article 1007 of the Civil Code within 10 years, in accordance with Article 125 of the Code on Obligations. It specified that the amount of compensation should be assessed on the basis of the use, nature and value of the property in question.</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113" w:history="1">
              <w:r w:rsidR="003A6EFC" w:rsidRPr="0034092C">
                <w:rPr>
                  <w:rStyle w:val="Hyperlink"/>
                  <w:b w:val="0"/>
                  <w:bCs w:val="0"/>
                  <w:sz w:val="20"/>
                  <w:szCs w:val="20"/>
                </w:rPr>
                <w:t>CM/ResDH(2012)108</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UK / </w:t>
            </w:r>
            <w:r w:rsidRPr="00F76072">
              <w:rPr>
                <w:rFonts w:cstheme="minorHAnsi"/>
                <w:b/>
                <w:sz w:val="20"/>
                <w:szCs w:val="20"/>
              </w:rPr>
              <w:t>MacKay and BBC Scotland</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76072">
              <w:rPr>
                <w:rFonts w:cstheme="minorHAnsi"/>
                <w:b/>
                <w:sz w:val="20"/>
                <w:szCs w:val="20"/>
              </w:rPr>
              <w:t>10734/05</w:t>
            </w:r>
          </w:p>
        </w:tc>
        <w:tc>
          <w:tcPr>
            <w:tcW w:w="1417" w:type="dxa"/>
            <w:tcMar>
              <w:top w:w="113" w:type="dxa"/>
              <w:bottom w:w="113" w:type="dxa"/>
            </w:tcMar>
          </w:tcPr>
          <w:p w:rsidR="003A6EFC" w:rsidRPr="00F7607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76072">
              <w:rPr>
                <w:rFonts w:cstheme="minorHAnsi"/>
                <w:b/>
                <w:sz w:val="20"/>
                <w:szCs w:val="20"/>
              </w:rPr>
              <w:t>07/03/2011</w:t>
            </w:r>
          </w:p>
          <w:p w:rsidR="003A6EFC" w:rsidRPr="00E33AD1"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07/12/2010</w:t>
            </w:r>
          </w:p>
        </w:tc>
        <w:tc>
          <w:tcPr>
            <w:tcW w:w="3544" w:type="dxa"/>
            <w:tcMar>
              <w:top w:w="113" w:type="dxa"/>
              <w:bottom w:w="113" w:type="dxa"/>
            </w:tcMar>
          </w:tcPr>
          <w:p w:rsidR="003A6EFC" w:rsidRPr="00F76072" w:rsidRDefault="003A6EFC" w:rsidP="00225D9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Freedom of expression and information and effective remedy: </w:t>
            </w:r>
            <w:r w:rsidRPr="00225D99">
              <w:rPr>
                <w:rFonts w:cstheme="minorHAnsi"/>
                <w:i/>
                <w:color w:val="000000"/>
                <w:sz w:val="20"/>
                <w:szCs w:val="20"/>
              </w:rPr>
              <w:t xml:space="preserve">Inability to challenge a court order which imposed reporting restrictions </w:t>
            </w:r>
            <w:r>
              <w:rPr>
                <w:rFonts w:cstheme="minorHAnsi"/>
                <w:i/>
                <w:color w:val="000000"/>
                <w:sz w:val="20"/>
                <w:szCs w:val="20"/>
              </w:rPr>
              <w:t>in a criminal trial in Scotland</w:t>
            </w:r>
            <w:r w:rsidRPr="00225D99">
              <w:rPr>
                <w:rFonts w:cstheme="minorHAnsi"/>
                <w:i/>
                <w:color w:val="000000"/>
                <w:sz w:val="20"/>
                <w:szCs w:val="20"/>
              </w:rPr>
              <w:t>, as the procedure for challenge was informal and did not i</w:t>
            </w:r>
            <w:r>
              <w:rPr>
                <w:rFonts w:cstheme="minorHAnsi"/>
                <w:i/>
                <w:color w:val="000000"/>
                <w:sz w:val="20"/>
                <w:szCs w:val="20"/>
              </w:rPr>
              <w:t>nclude the requisite safeguards</w:t>
            </w:r>
            <w:r w:rsidRPr="00225D99">
              <w:rPr>
                <w:rFonts w:cstheme="minorHAnsi"/>
                <w:i/>
                <w:color w:val="000000"/>
                <w:sz w:val="20"/>
                <w:szCs w:val="20"/>
              </w:rPr>
              <w:t>. (Article 13 in conjunction with Article 10)</w:t>
            </w:r>
            <w:r w:rsidRPr="00F76072">
              <w:rPr>
                <w:rFonts w:cstheme="minorHAnsi"/>
                <w:b/>
                <w:i/>
                <w:color w:val="000000"/>
                <w:sz w:val="20"/>
                <w:szCs w:val="20"/>
              </w:rPr>
              <w:t xml:space="preserve"> </w:t>
            </w:r>
          </w:p>
        </w:tc>
        <w:tc>
          <w:tcPr>
            <w:tcW w:w="5386" w:type="dxa"/>
            <w:tcMar>
              <w:top w:w="113" w:type="dxa"/>
              <w:bottom w:w="113" w:type="dxa"/>
            </w:tcMar>
          </w:tcPr>
          <w:p w:rsidR="003A6EFC" w:rsidRPr="00B4612E" w:rsidRDefault="003A6EFC" w:rsidP="00225D9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225D99">
              <w:rPr>
                <w:rFonts w:cstheme="minorHAnsi"/>
                <w:color w:val="000000"/>
                <w:sz w:val="20"/>
                <w:szCs w:val="20"/>
              </w:rPr>
              <w:t>No just satisfaction was claimed or awarded.</w:t>
            </w:r>
            <w:r>
              <w:t xml:space="preserve"> </w:t>
            </w:r>
            <w:r w:rsidRPr="00225D99">
              <w:rPr>
                <w:rFonts w:cstheme="minorHAnsi"/>
                <w:color w:val="000000"/>
                <w:sz w:val="20"/>
                <w:szCs w:val="20"/>
              </w:rPr>
              <w:t>The order about which the applicants complained had been recal</w:t>
            </w:r>
            <w:r>
              <w:rPr>
                <w:rFonts w:cstheme="minorHAnsi"/>
                <w:color w:val="000000"/>
                <w:sz w:val="20"/>
                <w:szCs w:val="20"/>
              </w:rPr>
              <w:t>led by the domestic court on 21/06/</w:t>
            </w:r>
            <w:r w:rsidRPr="00225D99">
              <w:rPr>
                <w:rFonts w:cstheme="minorHAnsi"/>
                <w:color w:val="000000"/>
                <w:sz w:val="20"/>
                <w:szCs w:val="20"/>
              </w:rPr>
              <w:t>2005.</w:t>
            </w:r>
            <w:r>
              <w:rPr>
                <w:rFonts w:cstheme="minorHAnsi"/>
                <w:color w:val="000000"/>
                <w:sz w:val="20"/>
                <w:szCs w:val="20"/>
              </w:rPr>
              <w:t xml:space="preserve"> Legislative </w:t>
            </w:r>
            <w:r w:rsidRPr="00225D99">
              <w:rPr>
                <w:rFonts w:cstheme="minorHAnsi"/>
                <w:color w:val="000000"/>
                <w:sz w:val="20"/>
                <w:szCs w:val="20"/>
              </w:rPr>
              <w:t>measures, t</w:t>
            </w:r>
            <w:r w:rsidRPr="00225D99">
              <w:rPr>
                <w:color w:val="333333"/>
                <w:sz w:val="20"/>
                <w:szCs w:val="20"/>
                <w:lang w:val="en-US"/>
              </w:rPr>
              <w:t xml:space="preserve">he Act of Adjournal (Criminal Procedure Rules Amendment No. 3) 2011 </w:t>
            </w:r>
            <w:r w:rsidRPr="00225D99">
              <w:rPr>
                <w:rFonts w:cstheme="minorHAnsi"/>
                <w:color w:val="000000"/>
                <w:sz w:val="20"/>
                <w:szCs w:val="20"/>
              </w:rPr>
              <w:t xml:space="preserve"> had been put in place to provide an effective procedural remedy.</w:t>
            </w:r>
            <w:r>
              <w:rPr>
                <w:rFonts w:cstheme="minorHAnsi"/>
                <w:color w:val="000000"/>
                <w:sz w:val="20"/>
                <w:szCs w:val="20"/>
              </w:rPr>
              <w:t xml:space="preserve"> </w:t>
            </w:r>
            <w:r w:rsidRPr="00225D99">
              <w:rPr>
                <w:rFonts w:cstheme="minorHAnsi"/>
                <w:color w:val="000000"/>
                <w:sz w:val="20"/>
                <w:szCs w:val="20"/>
              </w:rPr>
              <w:t xml:space="preserve">The instrument put the previous administrative arrangements into a legally binding form. </w:t>
            </w:r>
            <w:r w:rsidRPr="005553CC">
              <w:rPr>
                <w:rStyle w:val="sfbbfee58"/>
                <w:rFonts w:cstheme="minorHAnsi"/>
                <w:sz w:val="20"/>
                <w:szCs w:val="20"/>
              </w:rPr>
              <w:t>The judgment was published and disseminated</w:t>
            </w:r>
            <w:r>
              <w:rPr>
                <w:rStyle w:val="sfbbfee58"/>
                <w:rFonts w:cstheme="minorHAnsi"/>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14" w:history="1">
              <w:r w:rsidR="003A6EFC" w:rsidRPr="0034092C">
                <w:rPr>
                  <w:rStyle w:val="Hyperlink"/>
                  <w:b w:val="0"/>
                  <w:bCs w:val="0"/>
                  <w:sz w:val="20"/>
                  <w:szCs w:val="20"/>
                </w:rPr>
                <w:t>CM/ResDH(2012)110</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AUT / Zeman</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62D58">
              <w:rPr>
                <w:rFonts w:cstheme="minorHAnsi"/>
                <w:b/>
                <w:sz w:val="20"/>
                <w:szCs w:val="20"/>
              </w:rPr>
              <w:t>23960/02</w:t>
            </w:r>
          </w:p>
        </w:tc>
        <w:tc>
          <w:tcPr>
            <w:tcW w:w="1417"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29/09/2006</w:t>
            </w:r>
          </w:p>
          <w:p w:rsidR="003A6EFC" w:rsidRPr="00662D5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2D58">
              <w:rPr>
                <w:rFonts w:cstheme="minorHAnsi"/>
                <w:sz w:val="20"/>
                <w:szCs w:val="20"/>
              </w:rPr>
              <w:t>29/06/2006</w:t>
            </w:r>
          </w:p>
        </w:tc>
        <w:tc>
          <w:tcPr>
            <w:tcW w:w="3544" w:type="dxa"/>
            <w:tcMar>
              <w:top w:w="113" w:type="dxa"/>
              <w:bottom w:w="113" w:type="dxa"/>
            </w:tcMar>
          </w:tcPr>
          <w:p w:rsidR="003A6EFC" w:rsidRPr="004021B0" w:rsidRDefault="003A6EFC" w:rsidP="00FA693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Discrimination and protection of property: </w:t>
            </w:r>
            <w:r w:rsidRPr="00225D99">
              <w:rPr>
                <w:rFonts w:cstheme="minorHAnsi"/>
                <w:i/>
                <w:color w:val="000000"/>
                <w:sz w:val="20"/>
                <w:szCs w:val="20"/>
              </w:rPr>
              <w:t>Discriminatory treatment as a result of the application of the amended Pens</w:t>
            </w:r>
            <w:r>
              <w:rPr>
                <w:rFonts w:cstheme="minorHAnsi"/>
                <w:i/>
                <w:color w:val="000000"/>
                <w:sz w:val="20"/>
                <w:szCs w:val="20"/>
              </w:rPr>
              <w:t>ion and Pension Allowance Act a</w:t>
            </w:r>
            <w:r w:rsidRPr="00225D99">
              <w:rPr>
                <w:rFonts w:cstheme="minorHAnsi"/>
                <w:i/>
                <w:color w:val="000000"/>
                <w:sz w:val="20"/>
                <w:szCs w:val="20"/>
              </w:rPr>
              <w:t>ccording to</w:t>
            </w:r>
            <w:r>
              <w:rPr>
                <w:rFonts w:cstheme="minorHAnsi"/>
                <w:i/>
                <w:color w:val="000000"/>
                <w:sz w:val="20"/>
                <w:szCs w:val="20"/>
              </w:rPr>
              <w:t xml:space="preserve"> which</w:t>
            </w:r>
            <w:r w:rsidRPr="00225D99">
              <w:rPr>
                <w:rFonts w:cstheme="minorHAnsi"/>
                <w:i/>
                <w:color w:val="000000"/>
                <w:sz w:val="20"/>
                <w:szCs w:val="20"/>
              </w:rPr>
              <w:t xml:space="preserve">, widowers were entitled to receive 40% of the pension their deceased wife had acquired before January 1995 while widows were entitled to 60% of the pension of their deceased husband. </w:t>
            </w:r>
            <w:r>
              <w:rPr>
                <w:rFonts w:cstheme="minorHAnsi"/>
                <w:i/>
                <w:color w:val="000000"/>
                <w:sz w:val="20"/>
                <w:szCs w:val="20"/>
              </w:rPr>
              <w:t>(</w:t>
            </w:r>
            <w:r w:rsidRPr="00225D99">
              <w:rPr>
                <w:rFonts w:cstheme="minorHAnsi"/>
                <w:i/>
                <w:color w:val="000000"/>
                <w:sz w:val="20"/>
                <w:szCs w:val="20"/>
              </w:rPr>
              <w:t>Article 14 in conjunction wi</w:t>
            </w:r>
            <w:r>
              <w:rPr>
                <w:rFonts w:cstheme="minorHAnsi"/>
                <w:i/>
                <w:color w:val="000000"/>
                <w:sz w:val="20"/>
                <w:szCs w:val="20"/>
              </w:rPr>
              <w:t>th Article 1 of Protocol No. 1)</w:t>
            </w:r>
          </w:p>
        </w:tc>
        <w:tc>
          <w:tcPr>
            <w:tcW w:w="5386" w:type="dxa"/>
            <w:tcMar>
              <w:top w:w="113" w:type="dxa"/>
              <w:bottom w:w="113" w:type="dxa"/>
            </w:tcMar>
          </w:tcPr>
          <w:p w:rsidR="003A6EFC" w:rsidRPr="00035C00" w:rsidRDefault="003A6EFC" w:rsidP="0034092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
              </w:rPr>
            </w:pPr>
            <w:r>
              <w:rPr>
                <w:rFonts w:cstheme="minorHAnsi"/>
                <w:color w:val="000000"/>
                <w:sz w:val="20"/>
                <w:szCs w:val="20"/>
              </w:rPr>
              <w:t xml:space="preserve">A </w:t>
            </w:r>
            <w:r w:rsidR="0034092C">
              <w:rPr>
                <w:rFonts w:cstheme="minorHAnsi"/>
                <w:color w:val="000000"/>
                <w:sz w:val="20"/>
                <w:szCs w:val="20"/>
              </w:rPr>
              <w:t xml:space="preserve">friendly settlement covering the entire </w:t>
            </w:r>
            <w:r w:rsidRPr="00FA693A">
              <w:rPr>
                <w:rFonts w:cstheme="minorHAnsi"/>
                <w:color w:val="000000"/>
                <w:sz w:val="20"/>
                <w:szCs w:val="20"/>
              </w:rPr>
              <w:t>applicant's claims in respect of his widower pension,</w:t>
            </w:r>
            <w:r w:rsidR="0034092C">
              <w:rPr>
                <w:rFonts w:cstheme="minorHAnsi"/>
                <w:color w:val="000000"/>
                <w:sz w:val="20"/>
                <w:szCs w:val="20"/>
              </w:rPr>
              <w:t xml:space="preserve"> </w:t>
            </w:r>
            <w:r w:rsidRPr="00FA693A">
              <w:rPr>
                <w:rFonts w:cstheme="minorHAnsi"/>
                <w:color w:val="000000"/>
                <w:sz w:val="20"/>
                <w:szCs w:val="20"/>
              </w:rPr>
              <w:t>was confirmed by the Court in its judgment on Article 41, delivered on 10/02/2008.</w:t>
            </w:r>
            <w:r>
              <w:t xml:space="preserve"> S</w:t>
            </w:r>
            <w:r w:rsidRPr="00FA693A">
              <w:rPr>
                <w:rFonts w:cstheme="minorHAnsi"/>
                <w:color w:val="000000"/>
                <w:sz w:val="20"/>
                <w:szCs w:val="20"/>
              </w:rPr>
              <w:t>olitary incident due to the transitional arrangements of the Pension and Pension Allowance Act.</w:t>
            </w:r>
            <w:r>
              <w:rPr>
                <w:rFonts w:cstheme="minorHAnsi"/>
                <w:color w:val="000000"/>
                <w:sz w:val="20"/>
                <w:szCs w:val="20"/>
              </w:rPr>
              <w:t xml:space="preserve"> </w:t>
            </w:r>
            <w:r w:rsidRPr="00FA693A">
              <w:rPr>
                <w:rFonts w:cstheme="minorHAnsi"/>
                <w:color w:val="000000"/>
                <w:sz w:val="20"/>
                <w:szCs w:val="20"/>
              </w:rPr>
              <w:t xml:space="preserve">No further complaints </w:t>
            </w:r>
            <w:r>
              <w:rPr>
                <w:rFonts w:cstheme="minorHAnsi"/>
                <w:color w:val="000000"/>
                <w:sz w:val="20"/>
                <w:szCs w:val="20"/>
              </w:rPr>
              <w:t>occurred</w:t>
            </w:r>
            <w:r w:rsidRPr="00FA693A">
              <w:rPr>
                <w:rFonts w:cstheme="minorHAnsi"/>
                <w:color w:val="000000"/>
                <w:sz w:val="20"/>
                <w:szCs w:val="20"/>
              </w:rPr>
              <w:t xml:space="preserve">. If such complaints were to occur, the relevant transitional provisions in line with the </w:t>
            </w:r>
            <w:r>
              <w:rPr>
                <w:rFonts w:cstheme="minorHAnsi"/>
                <w:color w:val="000000"/>
                <w:sz w:val="20"/>
                <w:szCs w:val="20"/>
              </w:rPr>
              <w:t xml:space="preserve">present ECHR judgment would be applied.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662D58">
            <w:pPr>
              <w:jc w:val="center"/>
              <w:rPr>
                <w:b w:val="0"/>
                <w:sz w:val="20"/>
                <w:szCs w:val="20"/>
              </w:rPr>
            </w:pPr>
            <w:hyperlink r:id="rId115" w:history="1">
              <w:r w:rsidR="003A6EFC" w:rsidRPr="0034092C">
                <w:rPr>
                  <w:rStyle w:val="Hyperlink"/>
                  <w:b w:val="0"/>
                  <w:bCs w:val="0"/>
                  <w:sz w:val="20"/>
                  <w:szCs w:val="20"/>
                </w:rPr>
                <w:t>CM/ResDH(2012)111</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BEL / Poncelet</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62D58">
              <w:rPr>
                <w:rFonts w:cstheme="minorHAnsi"/>
                <w:b/>
                <w:sz w:val="20"/>
                <w:szCs w:val="20"/>
              </w:rPr>
              <w:t>44418/07</w:t>
            </w:r>
          </w:p>
        </w:tc>
        <w:tc>
          <w:tcPr>
            <w:tcW w:w="1417" w:type="dxa"/>
            <w:tcMar>
              <w:top w:w="113" w:type="dxa"/>
              <w:bottom w:w="113" w:type="dxa"/>
            </w:tcMar>
          </w:tcPr>
          <w:p w:rsidR="003A6EFC" w:rsidRPr="00662D5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62D58">
              <w:rPr>
                <w:rFonts w:cstheme="minorHAnsi"/>
                <w:b/>
                <w:sz w:val="20"/>
                <w:szCs w:val="20"/>
              </w:rPr>
              <w:t>04/10/2010</w:t>
            </w:r>
          </w:p>
          <w:p w:rsidR="003A6EFC" w:rsidRPr="00193CF7"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30/03/2010</w:t>
            </w:r>
          </w:p>
        </w:tc>
        <w:tc>
          <w:tcPr>
            <w:tcW w:w="3544" w:type="dxa"/>
            <w:tcMar>
              <w:top w:w="113" w:type="dxa"/>
              <w:bottom w:w="113" w:type="dxa"/>
            </w:tcMar>
          </w:tcPr>
          <w:p w:rsidR="003A6EFC" w:rsidRPr="00A60FE2" w:rsidRDefault="003A6EFC" w:rsidP="00035C00">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Style w:val="sb8d990e2"/>
                <w:rFonts w:cstheme="minorHAnsi"/>
                <w:b/>
                <w:i/>
                <w:sz w:val="20"/>
                <w:szCs w:val="20"/>
              </w:rPr>
              <w:t>Access to and efficient functioning of justice</w:t>
            </w:r>
            <w:r w:rsidRPr="00A86BAF">
              <w:rPr>
                <w:rStyle w:val="sb8d990e2"/>
                <w:rFonts w:cstheme="minorHAnsi"/>
                <w:i/>
                <w:sz w:val="20"/>
                <w:szCs w:val="20"/>
              </w:rPr>
              <w:t>:</w:t>
            </w:r>
            <w:r>
              <w:rPr>
                <w:rStyle w:val="sb8d990e2"/>
                <w:rFonts w:cstheme="minorHAnsi"/>
                <w:i/>
                <w:sz w:val="20"/>
                <w:szCs w:val="20"/>
              </w:rPr>
              <w:t xml:space="preserve"> </w:t>
            </w:r>
            <w:r w:rsidRPr="00662D58">
              <w:rPr>
                <w:rFonts w:cstheme="minorHAnsi"/>
                <w:i/>
                <w:color w:val="000000"/>
                <w:sz w:val="20"/>
                <w:szCs w:val="20"/>
              </w:rPr>
              <w:t xml:space="preserve">Breach of </w:t>
            </w:r>
            <w:r>
              <w:rPr>
                <w:rFonts w:cstheme="minorHAnsi"/>
                <w:i/>
                <w:color w:val="000000"/>
                <w:sz w:val="20"/>
                <w:szCs w:val="20"/>
              </w:rPr>
              <w:t>the presumption of innocence due to the p</w:t>
            </w:r>
            <w:r w:rsidRPr="00DB7D44">
              <w:rPr>
                <w:rFonts w:cstheme="minorHAnsi"/>
                <w:i/>
                <w:color w:val="000000"/>
                <w:sz w:val="20"/>
                <w:szCs w:val="20"/>
              </w:rPr>
              <w:t>rosecution of senior civil servant on basis of reports compiled during an administrative inquiry that was biased against him</w:t>
            </w:r>
            <w:r>
              <w:rPr>
                <w:rFonts w:cstheme="minorHAnsi"/>
                <w:i/>
                <w:color w:val="000000"/>
                <w:sz w:val="20"/>
                <w:szCs w:val="20"/>
              </w:rPr>
              <w:t xml:space="preserve">. </w:t>
            </w:r>
            <w:r w:rsidRPr="00662D58">
              <w:rPr>
                <w:rFonts w:cstheme="minorHAnsi"/>
                <w:i/>
                <w:color w:val="000000"/>
                <w:sz w:val="20"/>
                <w:szCs w:val="20"/>
              </w:rPr>
              <w:t>(</w:t>
            </w:r>
            <w:r>
              <w:rPr>
                <w:rFonts w:cstheme="minorHAnsi"/>
                <w:i/>
                <w:color w:val="000000"/>
                <w:sz w:val="20"/>
                <w:szCs w:val="20"/>
              </w:rPr>
              <w:t>Article 6 §2)</w:t>
            </w:r>
          </w:p>
        </w:tc>
        <w:tc>
          <w:tcPr>
            <w:tcW w:w="5386" w:type="dxa"/>
            <w:tcMar>
              <w:top w:w="113" w:type="dxa"/>
              <w:bottom w:w="113" w:type="dxa"/>
            </w:tcMar>
          </w:tcPr>
          <w:p w:rsidR="003A6EFC" w:rsidRPr="00035C00" w:rsidRDefault="003A6EFC" w:rsidP="008314A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Proceedings were time-barred. P</w:t>
            </w:r>
            <w:r w:rsidRPr="00035C00">
              <w:rPr>
                <w:rFonts w:cstheme="minorHAnsi"/>
                <w:color w:val="000000"/>
                <w:sz w:val="20"/>
                <w:szCs w:val="20"/>
              </w:rPr>
              <w:t xml:space="preserve">olice services </w:t>
            </w:r>
            <w:r>
              <w:rPr>
                <w:rFonts w:cstheme="minorHAnsi"/>
                <w:color w:val="000000"/>
                <w:sz w:val="20"/>
                <w:szCs w:val="20"/>
              </w:rPr>
              <w:t xml:space="preserve">were </w:t>
            </w:r>
            <w:r w:rsidRPr="00035C00">
              <w:rPr>
                <w:rFonts w:cstheme="minorHAnsi"/>
                <w:color w:val="000000"/>
                <w:sz w:val="20"/>
                <w:szCs w:val="20"/>
              </w:rPr>
              <w:t xml:space="preserve">reformed </w:t>
            </w:r>
            <w:r>
              <w:rPr>
                <w:rFonts w:cstheme="minorHAnsi"/>
                <w:color w:val="000000"/>
                <w:sz w:val="20"/>
                <w:szCs w:val="20"/>
              </w:rPr>
              <w:t xml:space="preserve">and </w:t>
            </w:r>
            <w:r w:rsidRPr="00035C00">
              <w:rPr>
                <w:rFonts w:cstheme="minorHAnsi"/>
                <w:color w:val="000000"/>
                <w:sz w:val="20"/>
                <w:szCs w:val="20"/>
              </w:rPr>
              <w:t xml:space="preserve">all police inspectors benefit from a sound judicial police training, in particular with a focus on human rights. In addition, the code of ethics adopted on </w:t>
            </w:r>
            <w:r>
              <w:rPr>
                <w:rFonts w:cstheme="minorHAnsi"/>
                <w:color w:val="000000"/>
                <w:sz w:val="20"/>
                <w:szCs w:val="20"/>
              </w:rPr>
              <w:t>10/05/</w:t>
            </w:r>
            <w:r w:rsidRPr="00035C00">
              <w:rPr>
                <w:rFonts w:cstheme="minorHAnsi"/>
                <w:color w:val="000000"/>
                <w:sz w:val="20"/>
                <w:szCs w:val="20"/>
              </w:rPr>
              <w:t>2006 stipulates</w:t>
            </w:r>
            <w:r>
              <w:rPr>
                <w:rFonts w:cstheme="minorHAnsi"/>
                <w:color w:val="000000"/>
                <w:sz w:val="20"/>
                <w:szCs w:val="20"/>
              </w:rPr>
              <w:t xml:space="preserve"> in Article 127</w:t>
            </w:r>
            <w:r w:rsidRPr="00035C00">
              <w:rPr>
                <w:rFonts w:cstheme="minorHAnsi"/>
                <w:color w:val="000000"/>
                <w:sz w:val="20"/>
                <w:szCs w:val="20"/>
              </w:rPr>
              <w:t xml:space="preserve"> that: "Staff members shall avoid any act or attitude likely to undermine the presumption of impartiality. They must prohibit all arbitrariness in their interventions, in particular by preventing, in the way they intervene or because of the object of their intervention, the impartiality which citizens are entitled to expect from them </w:t>
            </w:r>
            <w:r>
              <w:rPr>
                <w:rFonts w:cstheme="minorHAnsi"/>
                <w:color w:val="000000"/>
                <w:sz w:val="20"/>
                <w:szCs w:val="20"/>
              </w:rPr>
              <w:t>Article 235</w:t>
            </w:r>
            <w:r w:rsidRPr="00035C00">
              <w:rPr>
                <w:rFonts w:cstheme="minorHAnsi"/>
                <w:color w:val="000000"/>
                <w:sz w:val="20"/>
                <w:szCs w:val="20"/>
              </w:rPr>
              <w:t>bis</w:t>
            </w:r>
            <w:r>
              <w:rPr>
                <w:rFonts w:cstheme="minorHAnsi"/>
                <w:color w:val="000000"/>
                <w:sz w:val="20"/>
                <w:szCs w:val="20"/>
              </w:rPr>
              <w:t xml:space="preserve"> </w:t>
            </w:r>
            <w:r w:rsidRPr="00035C00">
              <w:rPr>
                <w:rFonts w:cstheme="minorHAnsi"/>
                <w:color w:val="000000"/>
                <w:sz w:val="20"/>
                <w:szCs w:val="20"/>
              </w:rPr>
              <w:t>§5 C.I.C.</w:t>
            </w:r>
            <w:r>
              <w:rPr>
                <w:rFonts w:cstheme="minorHAnsi"/>
                <w:color w:val="000000"/>
                <w:sz w:val="20"/>
                <w:szCs w:val="20"/>
              </w:rPr>
              <w:t xml:space="preserve"> (Code d’Instruction Criminelle) determining</w:t>
            </w:r>
            <w:r w:rsidRPr="00035C00">
              <w:rPr>
                <w:rFonts w:cstheme="minorHAnsi"/>
                <w:color w:val="000000"/>
                <w:sz w:val="20"/>
                <w:szCs w:val="20"/>
              </w:rPr>
              <w:t xml:space="preserve"> the court </w:t>
            </w:r>
            <w:r>
              <w:rPr>
                <w:rFonts w:cstheme="minorHAnsi"/>
                <w:color w:val="000000"/>
                <w:sz w:val="20"/>
                <w:szCs w:val="20"/>
              </w:rPr>
              <w:t xml:space="preserve">competent </w:t>
            </w:r>
            <w:r w:rsidRPr="00035C00">
              <w:rPr>
                <w:rFonts w:cstheme="minorHAnsi"/>
                <w:color w:val="000000"/>
                <w:sz w:val="20"/>
                <w:szCs w:val="20"/>
              </w:rPr>
              <w:t>to examine the grounds of inadmi</w:t>
            </w:r>
            <w:r>
              <w:rPr>
                <w:rFonts w:cstheme="minorHAnsi"/>
                <w:color w:val="000000"/>
                <w:sz w:val="20"/>
                <w:szCs w:val="20"/>
              </w:rPr>
              <w:t xml:space="preserve">ssibility raised by the parties was </w:t>
            </w:r>
            <w:r w:rsidRPr="00035C00">
              <w:rPr>
                <w:rFonts w:cstheme="minorHAnsi"/>
                <w:color w:val="000000"/>
                <w:sz w:val="20"/>
                <w:szCs w:val="20"/>
              </w:rPr>
              <w:t>amended in</w:t>
            </w:r>
            <w:r>
              <w:rPr>
                <w:rFonts w:cstheme="minorHAnsi"/>
                <w:color w:val="000000"/>
                <w:sz w:val="20"/>
                <w:szCs w:val="20"/>
              </w:rPr>
              <w:t xml:space="preserve"> the framework of the law of 21/12/</w:t>
            </w:r>
            <w:r w:rsidRPr="00035C00">
              <w:rPr>
                <w:rFonts w:cstheme="minorHAnsi"/>
                <w:color w:val="000000"/>
                <w:sz w:val="20"/>
                <w:szCs w:val="20"/>
              </w:rPr>
              <w:t xml:space="preserve">2009 on the reform of the Assize Court, </w:t>
            </w:r>
            <w:r>
              <w:rPr>
                <w:rFonts w:cstheme="minorHAnsi"/>
                <w:color w:val="000000"/>
                <w:sz w:val="20"/>
                <w:szCs w:val="20"/>
              </w:rPr>
              <w:t xml:space="preserve">clarifying </w:t>
            </w:r>
            <w:r w:rsidRPr="00035C00">
              <w:rPr>
                <w:rFonts w:cstheme="minorHAnsi"/>
                <w:color w:val="000000"/>
                <w:sz w:val="20"/>
                <w:szCs w:val="20"/>
              </w:rPr>
              <w:t>that the grounds of inadmissibi</w:t>
            </w:r>
            <w:r>
              <w:rPr>
                <w:rFonts w:cstheme="minorHAnsi"/>
                <w:color w:val="000000"/>
                <w:sz w:val="20"/>
                <w:szCs w:val="20"/>
              </w:rPr>
              <w:t>lity based on public policy can</w:t>
            </w:r>
            <w:r w:rsidRPr="00035C00">
              <w:rPr>
                <w:rFonts w:cstheme="minorHAnsi"/>
                <w:color w:val="000000"/>
                <w:sz w:val="20"/>
                <w:szCs w:val="20"/>
              </w:rPr>
              <w:t>not be examined before the trial judge, if the Indictments C</w:t>
            </w:r>
            <w:r>
              <w:rPr>
                <w:rFonts w:cstheme="minorHAnsi"/>
                <w:color w:val="000000"/>
                <w:sz w:val="20"/>
                <w:szCs w:val="20"/>
              </w:rPr>
              <w:t>hamber (investigating court) had</w:t>
            </w:r>
            <w:r w:rsidRPr="00035C00">
              <w:rPr>
                <w:rFonts w:cstheme="minorHAnsi"/>
                <w:color w:val="000000"/>
                <w:sz w:val="20"/>
                <w:szCs w:val="20"/>
              </w:rPr>
              <w:t xml:space="preserve"> ruled on them. Thus, difficulties in the application of Article 235bis §5 in the present case could no longer arise.</w:t>
            </w:r>
            <w:r>
              <w:rPr>
                <w:rFonts w:cstheme="minorHAnsi"/>
                <w:color w:val="000000"/>
                <w:sz w:val="20"/>
                <w:szCs w:val="20"/>
              </w:rPr>
              <w:t xml:space="preserve"> </w:t>
            </w:r>
            <w:r w:rsidRPr="005553CC">
              <w:rPr>
                <w:rStyle w:val="sfbbfee58"/>
                <w:rFonts w:cstheme="minorHAnsi"/>
                <w:sz w:val="20"/>
                <w:szCs w:val="20"/>
              </w:rPr>
              <w:t>The judgment published and disseminated</w:t>
            </w:r>
            <w:r>
              <w:rPr>
                <w:rStyle w:val="sfbbfee58"/>
                <w:rFonts w:cstheme="minorHAnsi"/>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5D2231" w:rsidRDefault="00527F96" w:rsidP="004363F1">
            <w:pPr>
              <w:jc w:val="center"/>
              <w:rPr>
                <w:sz w:val="20"/>
                <w:szCs w:val="20"/>
              </w:rPr>
            </w:pPr>
            <w:hyperlink r:id="rId116" w:history="1">
              <w:r w:rsidR="003A6EFC" w:rsidRPr="0034092C">
                <w:rPr>
                  <w:rStyle w:val="Hyperlink"/>
                  <w:b w:val="0"/>
                  <w:bCs w:val="0"/>
                  <w:sz w:val="20"/>
                  <w:szCs w:val="20"/>
                </w:rPr>
                <w:t>CM/ResDH(2012)112</w:t>
              </w:r>
            </w:hyperlink>
          </w:p>
        </w:tc>
        <w:tc>
          <w:tcPr>
            <w:tcW w:w="1280"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BEL / Taxquet</w:t>
            </w:r>
          </w:p>
        </w:tc>
        <w:tc>
          <w:tcPr>
            <w:tcW w:w="1134" w:type="dxa"/>
            <w:tcMar>
              <w:top w:w="113" w:type="dxa"/>
              <w:bottom w:w="113" w:type="dxa"/>
            </w:tcMar>
            <w:vAlign w:val="center"/>
          </w:tcPr>
          <w:p w:rsidR="003A6EFC" w:rsidRPr="0059538D" w:rsidRDefault="003A6EFC" w:rsidP="00A0738B">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9538D">
              <w:rPr>
                <w:rFonts w:cstheme="minorHAnsi"/>
                <w:b/>
                <w:sz w:val="20"/>
                <w:szCs w:val="20"/>
              </w:rPr>
              <w:t>926/05</w:t>
            </w:r>
          </w:p>
        </w:tc>
        <w:tc>
          <w:tcPr>
            <w:tcW w:w="1417" w:type="dxa"/>
            <w:tcMar>
              <w:top w:w="113" w:type="dxa"/>
              <w:bottom w:w="113" w:type="dxa"/>
            </w:tcMar>
            <w:vAlign w:val="center"/>
          </w:tcPr>
          <w:p w:rsidR="003A6EFC" w:rsidRPr="00362A21" w:rsidRDefault="003A6EFC" w:rsidP="00A0738B">
            <w:pPr>
              <w:jc w:val="center"/>
              <w:cnfStyle w:val="000000000000" w:firstRow="0" w:lastRow="0" w:firstColumn="0" w:lastColumn="0" w:oddVBand="0" w:evenVBand="0" w:oddHBand="0" w:evenHBand="0" w:firstRowFirstColumn="0" w:firstRowLastColumn="0" w:lastRowFirstColumn="0" w:lastRowLastColumn="0"/>
              <w:rPr>
                <w:rStyle w:val="sfbbfee58"/>
                <w:b/>
              </w:rPr>
            </w:pPr>
            <w:r w:rsidRPr="00362A21">
              <w:rPr>
                <w:rStyle w:val="sfbbfee58"/>
                <w:b/>
              </w:rPr>
              <w:t>16/11/2010</w:t>
            </w:r>
          </w:p>
          <w:p w:rsidR="003A6EFC" w:rsidRPr="008314AF" w:rsidRDefault="003A6EFC" w:rsidP="00A0738B">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314AF">
              <w:rPr>
                <w:rStyle w:val="sfbbfee58"/>
                <w:sz w:val="20"/>
                <w:szCs w:val="20"/>
              </w:rPr>
              <w:t>Grand Chamber</w:t>
            </w:r>
          </w:p>
        </w:tc>
        <w:tc>
          <w:tcPr>
            <w:tcW w:w="3544" w:type="dxa"/>
            <w:tcMar>
              <w:top w:w="113" w:type="dxa"/>
              <w:bottom w:w="113" w:type="dxa"/>
            </w:tcMar>
          </w:tcPr>
          <w:p w:rsidR="003A6EFC" w:rsidRPr="00362A21" w:rsidRDefault="003A6EFC" w:rsidP="00722289">
            <w:pPr>
              <w:jc w:val="both"/>
              <w:cnfStyle w:val="000000000000" w:firstRow="0" w:lastRow="0" w:firstColumn="0" w:lastColumn="0" w:oddVBand="0" w:evenVBand="0" w:oddHBand="0" w:evenHBand="0" w:firstRowFirstColumn="0" w:firstRowLastColumn="0" w:lastRowFirstColumn="0" w:lastRowLastColumn="0"/>
              <w:rPr>
                <w:rFonts w:cstheme="minorHAnsi"/>
                <w:i/>
                <w:sz w:val="20"/>
                <w:szCs w:val="20"/>
              </w:rPr>
            </w:pPr>
            <w:r>
              <w:rPr>
                <w:rStyle w:val="hps"/>
                <w:rFonts w:cstheme="minorHAnsi"/>
                <w:b/>
                <w:i/>
                <w:sz w:val="20"/>
                <w:szCs w:val="20"/>
              </w:rPr>
              <w:t xml:space="preserve">Access to and efficient functioning of justice: </w:t>
            </w:r>
            <w:r w:rsidRPr="00722289">
              <w:rPr>
                <w:rStyle w:val="hps"/>
                <w:rFonts w:cstheme="minorHAnsi"/>
                <w:i/>
                <w:sz w:val="20"/>
                <w:szCs w:val="20"/>
              </w:rPr>
              <w:t>Lack of a fair trial</w:t>
            </w:r>
            <w:r w:rsidRPr="00722289">
              <w:rPr>
                <w:rFonts w:cstheme="minorHAnsi"/>
                <w:i/>
                <w:sz w:val="20"/>
                <w:szCs w:val="20"/>
              </w:rPr>
              <w:t xml:space="preserve"> due to the insufficient</w:t>
            </w:r>
            <w:r>
              <w:rPr>
                <w:rFonts w:cstheme="minorHAnsi"/>
                <w:i/>
                <w:sz w:val="20"/>
                <w:szCs w:val="20"/>
              </w:rPr>
              <w:t xml:space="preserve"> safeguards enabling</w:t>
            </w:r>
            <w:r w:rsidRPr="00362A21">
              <w:rPr>
                <w:rFonts w:cstheme="minorHAnsi"/>
                <w:i/>
                <w:sz w:val="20"/>
                <w:szCs w:val="20"/>
              </w:rPr>
              <w:t xml:space="preserve"> the applicant to understand </w:t>
            </w:r>
            <w:r>
              <w:rPr>
                <w:rFonts w:cstheme="minorHAnsi"/>
                <w:i/>
                <w:sz w:val="20"/>
                <w:szCs w:val="20"/>
              </w:rPr>
              <w:t xml:space="preserve">the reasons </w:t>
            </w:r>
            <w:r w:rsidRPr="00362A21">
              <w:rPr>
                <w:rFonts w:cstheme="minorHAnsi"/>
                <w:i/>
                <w:sz w:val="20"/>
                <w:szCs w:val="20"/>
              </w:rPr>
              <w:t>why he had been found guilty by the Assize Court (Article 6 § 1).</w:t>
            </w:r>
          </w:p>
        </w:tc>
        <w:tc>
          <w:tcPr>
            <w:tcW w:w="5386" w:type="dxa"/>
            <w:tcMar>
              <w:top w:w="113" w:type="dxa"/>
              <w:bottom w:w="113" w:type="dxa"/>
            </w:tcMar>
          </w:tcPr>
          <w:p w:rsidR="003A6EFC" w:rsidRPr="00095DA0" w:rsidRDefault="003A6EFC" w:rsidP="0034092C">
            <w:pPr>
              <w:jc w:val="both"/>
              <w:cnfStyle w:val="000000000000" w:firstRow="0" w:lastRow="0" w:firstColumn="0" w:lastColumn="0" w:oddVBand="0" w:evenVBand="0" w:oddHBand="0" w:evenHBand="0" w:firstRowFirstColumn="0" w:firstRowLastColumn="0" w:lastRowFirstColumn="0" w:lastRowLastColumn="0"/>
              <w:rPr>
                <w:rFonts w:cstheme="minorHAnsi"/>
                <w:sz w:val="20"/>
                <w:szCs w:val="20"/>
                <w:lang w:val="en"/>
              </w:rPr>
            </w:pPr>
            <w:r>
              <w:rPr>
                <w:rFonts w:cstheme="minorHAnsi"/>
                <w:sz w:val="20"/>
                <w:szCs w:val="20"/>
              </w:rPr>
              <w:t>Just satisfaction paid. The proceedings were reopened on request of the applicant. T</w:t>
            </w:r>
            <w:r>
              <w:rPr>
                <w:rFonts w:cstheme="minorHAnsi"/>
                <w:sz w:val="20"/>
                <w:szCs w:val="20"/>
                <w:lang w:val="en"/>
              </w:rPr>
              <w:t>he law of 21/12/</w:t>
            </w:r>
            <w:r w:rsidRPr="00095DA0">
              <w:rPr>
                <w:rFonts w:cstheme="minorHAnsi"/>
                <w:sz w:val="20"/>
                <w:szCs w:val="20"/>
                <w:lang w:val="en"/>
              </w:rPr>
              <w:t xml:space="preserve">2009 on the reform of the </w:t>
            </w:r>
            <w:r>
              <w:rPr>
                <w:rFonts w:cstheme="minorHAnsi"/>
                <w:sz w:val="20"/>
                <w:szCs w:val="20"/>
                <w:lang w:val="en"/>
              </w:rPr>
              <w:t xml:space="preserve">Assize </w:t>
            </w:r>
            <w:r w:rsidRPr="00095DA0">
              <w:rPr>
                <w:rFonts w:cstheme="minorHAnsi"/>
                <w:sz w:val="20"/>
                <w:szCs w:val="20"/>
                <w:lang w:val="en"/>
              </w:rPr>
              <w:t xml:space="preserve">Court </w:t>
            </w:r>
            <w:r>
              <w:rPr>
                <w:rFonts w:cstheme="minorHAnsi"/>
                <w:sz w:val="20"/>
                <w:szCs w:val="20"/>
                <w:lang w:val="en"/>
              </w:rPr>
              <w:t>(entry into force 21/01/2010) reformed and modernised</w:t>
            </w:r>
            <w:r w:rsidR="0034092C">
              <w:rPr>
                <w:rFonts w:cstheme="minorHAnsi"/>
                <w:sz w:val="20"/>
                <w:szCs w:val="20"/>
                <w:lang w:val="en"/>
              </w:rPr>
              <w:t xml:space="preserve"> </w:t>
            </w:r>
            <w:r>
              <w:rPr>
                <w:rFonts w:cstheme="minorHAnsi"/>
                <w:sz w:val="20"/>
                <w:szCs w:val="20"/>
                <w:lang w:val="en"/>
              </w:rPr>
              <w:t xml:space="preserve">the procedure before that court aiming at a reduction of cases, an improved </w:t>
            </w:r>
            <w:r w:rsidRPr="00095DA0">
              <w:rPr>
                <w:rFonts w:cstheme="minorHAnsi"/>
                <w:sz w:val="20"/>
                <w:szCs w:val="20"/>
                <w:lang w:val="en"/>
              </w:rPr>
              <w:t xml:space="preserve">quality of the judgments and </w:t>
            </w:r>
            <w:r>
              <w:rPr>
                <w:rFonts w:cstheme="minorHAnsi"/>
                <w:sz w:val="20"/>
                <w:szCs w:val="20"/>
                <w:lang w:val="en"/>
              </w:rPr>
              <w:t xml:space="preserve">the promotion of the rights of the defense. </w:t>
            </w:r>
            <w:r w:rsidRPr="00095DA0">
              <w:rPr>
                <w:rFonts w:cstheme="minorHAnsi"/>
                <w:sz w:val="20"/>
                <w:szCs w:val="20"/>
                <w:lang w:val="en"/>
              </w:rPr>
              <w:t>The jury's decision on guilt must henceforth be substantiated. The jury initially deliberates on the gui</w:t>
            </w:r>
            <w:r>
              <w:rPr>
                <w:rFonts w:cstheme="minorHAnsi"/>
                <w:sz w:val="20"/>
                <w:szCs w:val="20"/>
                <w:lang w:val="en"/>
              </w:rPr>
              <w:t>lt, t</w:t>
            </w:r>
            <w:r w:rsidRPr="00095DA0">
              <w:rPr>
                <w:rFonts w:cstheme="minorHAnsi"/>
                <w:sz w:val="20"/>
                <w:szCs w:val="20"/>
                <w:lang w:val="en"/>
              </w:rPr>
              <w:t xml:space="preserve">hen the judges </w:t>
            </w:r>
            <w:r>
              <w:rPr>
                <w:rFonts w:cstheme="minorHAnsi"/>
                <w:sz w:val="20"/>
                <w:szCs w:val="20"/>
                <w:lang w:val="en"/>
              </w:rPr>
              <w:t xml:space="preserve">together </w:t>
            </w:r>
            <w:r w:rsidRPr="00095DA0">
              <w:rPr>
                <w:rFonts w:cstheme="minorHAnsi"/>
                <w:sz w:val="20"/>
                <w:szCs w:val="20"/>
                <w:lang w:val="en"/>
              </w:rPr>
              <w:t xml:space="preserve">with the jurors and the clerk </w:t>
            </w:r>
            <w:r>
              <w:rPr>
                <w:rFonts w:cstheme="minorHAnsi"/>
                <w:sz w:val="20"/>
                <w:szCs w:val="20"/>
                <w:lang w:val="en"/>
              </w:rPr>
              <w:t xml:space="preserve">hold a second deliberation to establish the </w:t>
            </w:r>
            <w:r w:rsidRPr="00095DA0">
              <w:rPr>
                <w:rFonts w:cstheme="minorHAnsi"/>
                <w:sz w:val="20"/>
                <w:szCs w:val="20"/>
                <w:lang w:val="en"/>
              </w:rPr>
              <w:t xml:space="preserve">motivation </w:t>
            </w:r>
            <w:r>
              <w:rPr>
                <w:rFonts w:cstheme="minorHAnsi"/>
                <w:sz w:val="20"/>
                <w:szCs w:val="20"/>
                <w:lang w:val="en"/>
              </w:rPr>
              <w:t xml:space="preserve">in writing </w:t>
            </w:r>
            <w:r w:rsidRPr="00095DA0">
              <w:rPr>
                <w:rFonts w:cstheme="minorHAnsi"/>
                <w:sz w:val="20"/>
                <w:szCs w:val="20"/>
                <w:lang w:val="en"/>
              </w:rPr>
              <w:t>(Articles 322-338 of the Code of Criminal Procedure).</w:t>
            </w:r>
            <w:r>
              <w:rPr>
                <w:rFonts w:cstheme="minorHAnsi"/>
                <w:sz w:val="20"/>
                <w:szCs w:val="20"/>
                <w:lang w:val="en"/>
              </w:rPr>
              <w:t xml:space="preserve"> </w:t>
            </w:r>
            <w:r w:rsidRPr="005553CC">
              <w:rPr>
                <w:rStyle w:val="sfbbfee58"/>
                <w:rFonts w:cstheme="minorHAnsi"/>
                <w:sz w:val="20"/>
                <w:szCs w:val="20"/>
              </w:rPr>
              <w:t>The judgment published and disseminated</w:t>
            </w:r>
            <w:r>
              <w:rPr>
                <w:rStyle w:val="sfbbfee58"/>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117" w:history="1">
              <w:r w:rsidR="003A6EFC" w:rsidRPr="00D03004">
                <w:rPr>
                  <w:rStyle w:val="Hyperlink"/>
                  <w:b w:val="0"/>
                  <w:bCs w:val="0"/>
                  <w:sz w:val="20"/>
                  <w:szCs w:val="20"/>
                </w:rPr>
                <w:t>CM/ResDH(2012)117</w:t>
              </w:r>
            </w:hyperlink>
          </w:p>
        </w:tc>
        <w:tc>
          <w:tcPr>
            <w:tcW w:w="1280" w:type="dxa"/>
            <w:tcMar>
              <w:top w:w="113" w:type="dxa"/>
              <w:bottom w:w="113" w:type="dxa"/>
            </w:tcMar>
          </w:tcPr>
          <w:p w:rsidR="003A6EFC" w:rsidRDefault="003A6EFC" w:rsidP="0059538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DNK/ </w:t>
            </w:r>
            <w:r>
              <w:rPr>
                <w:rFonts w:cstheme="minorHAnsi"/>
                <w:b/>
                <w:sz w:val="20"/>
                <w:szCs w:val="20"/>
              </w:rPr>
              <w:lastRenderedPageBreak/>
              <w:t>Osman</w:t>
            </w:r>
          </w:p>
        </w:tc>
        <w:tc>
          <w:tcPr>
            <w:tcW w:w="1134" w:type="dxa"/>
            <w:tcMar>
              <w:top w:w="113" w:type="dxa"/>
              <w:bottom w:w="113" w:type="dxa"/>
            </w:tcMar>
          </w:tcPr>
          <w:p w:rsidR="003A6EFC" w:rsidRDefault="003A6EFC" w:rsidP="0059538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9538D">
              <w:rPr>
                <w:rFonts w:cstheme="minorHAnsi"/>
                <w:b/>
                <w:sz w:val="20"/>
                <w:szCs w:val="20"/>
              </w:rPr>
              <w:lastRenderedPageBreak/>
              <w:t>38058/09</w:t>
            </w:r>
          </w:p>
          <w:p w:rsidR="003A6EFC" w:rsidRDefault="003A6EFC" w:rsidP="0059538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p>
        </w:tc>
        <w:tc>
          <w:tcPr>
            <w:tcW w:w="1417" w:type="dxa"/>
            <w:tcMar>
              <w:top w:w="113" w:type="dxa"/>
              <w:bottom w:w="113" w:type="dxa"/>
            </w:tcMar>
          </w:tcPr>
          <w:p w:rsidR="003A6EFC" w:rsidRPr="0059538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9538D">
              <w:rPr>
                <w:rFonts w:cstheme="minorHAnsi"/>
                <w:b/>
                <w:sz w:val="20"/>
                <w:szCs w:val="20"/>
              </w:rPr>
              <w:lastRenderedPageBreak/>
              <w:t>14/09/2011</w:t>
            </w:r>
          </w:p>
          <w:p w:rsidR="003A6EFC" w:rsidRPr="0006696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14/06/2011</w:t>
            </w:r>
          </w:p>
        </w:tc>
        <w:tc>
          <w:tcPr>
            <w:tcW w:w="3544" w:type="dxa"/>
            <w:tcMar>
              <w:top w:w="113" w:type="dxa"/>
              <w:bottom w:w="113" w:type="dxa"/>
            </w:tcMar>
          </w:tcPr>
          <w:p w:rsidR="003A6EFC" w:rsidRPr="004021B0" w:rsidRDefault="003A6EFC" w:rsidP="00083FB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lastRenderedPageBreak/>
              <w:t xml:space="preserve">Protection of private and family life: </w:t>
            </w:r>
            <w:r w:rsidRPr="00083FB3">
              <w:rPr>
                <w:rFonts w:cstheme="minorHAnsi"/>
                <w:i/>
                <w:color w:val="000000"/>
                <w:sz w:val="20"/>
                <w:szCs w:val="20"/>
              </w:rPr>
              <w:lastRenderedPageBreak/>
              <w:t>Refusal to renew the applicant’s, a Somali national, residence permit after she had spent more than two years living in Kenya without a fair balance being struck between her interests and the State's interest in controlling immigration.</w:t>
            </w:r>
            <w:r>
              <w:rPr>
                <w:rFonts w:cstheme="minorHAnsi"/>
                <w:i/>
                <w:color w:val="000000"/>
                <w:sz w:val="20"/>
                <w:szCs w:val="20"/>
              </w:rPr>
              <w:t xml:space="preserve"> (Article 8)</w:t>
            </w:r>
          </w:p>
        </w:tc>
        <w:tc>
          <w:tcPr>
            <w:tcW w:w="5386" w:type="dxa"/>
            <w:tcMar>
              <w:top w:w="113" w:type="dxa"/>
              <w:bottom w:w="113" w:type="dxa"/>
            </w:tcMar>
          </w:tcPr>
          <w:p w:rsidR="003A6EFC" w:rsidRPr="00066966" w:rsidRDefault="003A6EFC" w:rsidP="00083FB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lastRenderedPageBreak/>
              <w:t xml:space="preserve">Just satisfaction paid. The applicant’s residence permit was </w:t>
            </w:r>
            <w:r>
              <w:rPr>
                <w:rFonts w:cstheme="minorHAnsi"/>
                <w:color w:val="000000"/>
                <w:sz w:val="20"/>
                <w:szCs w:val="20"/>
                <w:lang w:val="en-US"/>
              </w:rPr>
              <w:lastRenderedPageBreak/>
              <w:t>reinstated. A</w:t>
            </w:r>
            <w:r w:rsidRPr="00083FB3">
              <w:rPr>
                <w:rFonts w:cstheme="minorHAnsi"/>
                <w:color w:val="000000"/>
                <w:sz w:val="20"/>
                <w:szCs w:val="20"/>
                <w:lang w:val="en-US"/>
              </w:rPr>
              <w:t xml:space="preserve"> memorandum interpreting and explaining the legal consequences of the judgment was made public on </w:t>
            </w:r>
            <w:r>
              <w:rPr>
                <w:rFonts w:cstheme="minorHAnsi"/>
                <w:color w:val="000000"/>
                <w:sz w:val="20"/>
                <w:szCs w:val="20"/>
                <w:lang w:val="en-US"/>
              </w:rPr>
              <w:t>08/07/</w:t>
            </w:r>
            <w:r w:rsidRPr="00083FB3">
              <w:rPr>
                <w:rFonts w:cstheme="minorHAnsi"/>
                <w:color w:val="000000"/>
                <w:sz w:val="20"/>
                <w:szCs w:val="20"/>
                <w:lang w:val="en-US"/>
              </w:rPr>
              <w:t>2011 on the webpage of the Ministry of Integration</w:t>
            </w:r>
            <w:r>
              <w:rPr>
                <w:rFonts w:cstheme="minorHAnsi"/>
                <w:color w:val="000000"/>
                <w:sz w:val="20"/>
                <w:szCs w:val="20"/>
                <w:lang w:val="en-US"/>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118" w:history="1">
              <w:r w:rsidR="003A6EFC" w:rsidRPr="00D03004">
                <w:rPr>
                  <w:rStyle w:val="Hyperlink"/>
                  <w:b w:val="0"/>
                  <w:bCs w:val="0"/>
                  <w:sz w:val="20"/>
                  <w:szCs w:val="20"/>
                </w:rPr>
                <w:t>CM/ResDH(2012)118</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Gouttard</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22289">
              <w:rPr>
                <w:rFonts w:cstheme="minorHAnsi"/>
                <w:b/>
                <w:sz w:val="20"/>
                <w:szCs w:val="20"/>
              </w:rPr>
              <w:t>57435/08</w:t>
            </w:r>
          </w:p>
        </w:tc>
        <w:tc>
          <w:tcPr>
            <w:tcW w:w="1417" w:type="dxa"/>
            <w:tcMar>
              <w:top w:w="113" w:type="dxa"/>
              <w:bottom w:w="113" w:type="dxa"/>
            </w:tcMar>
          </w:tcPr>
          <w:p w:rsidR="003A6EFC" w:rsidRPr="0072228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22289">
              <w:rPr>
                <w:rFonts w:cstheme="minorHAnsi"/>
                <w:b/>
                <w:sz w:val="20"/>
                <w:szCs w:val="20"/>
              </w:rPr>
              <w:t>30/09/2011</w:t>
            </w:r>
          </w:p>
          <w:p w:rsidR="003A6EFC" w:rsidRPr="00C212D5"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30/06/2011</w:t>
            </w:r>
          </w:p>
        </w:tc>
        <w:tc>
          <w:tcPr>
            <w:tcW w:w="3544" w:type="dxa"/>
            <w:tcMar>
              <w:top w:w="113" w:type="dxa"/>
              <w:bottom w:w="113" w:type="dxa"/>
            </w:tcMar>
          </w:tcPr>
          <w:p w:rsidR="003A6EFC" w:rsidRPr="005575A9" w:rsidRDefault="003A6EFC" w:rsidP="007222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Access to and efficient functioning of justice: </w:t>
            </w:r>
            <w:r w:rsidRPr="00722289">
              <w:rPr>
                <w:rFonts w:cstheme="minorHAnsi"/>
                <w:i/>
                <w:color w:val="000000"/>
                <w:sz w:val="20"/>
                <w:szCs w:val="20"/>
                <w:lang w:val="en-US"/>
              </w:rPr>
              <w:t>Excessive length of proceedings before administrative courts preventing the applicant from working his farm during this period.</w:t>
            </w:r>
            <w:r>
              <w:rPr>
                <w:rFonts w:cstheme="minorHAnsi"/>
                <w:i/>
                <w:color w:val="000000"/>
                <w:sz w:val="20"/>
                <w:szCs w:val="20"/>
                <w:lang w:val="en-US"/>
              </w:rPr>
              <w:t xml:space="preserve"> (Article 6 §1)</w:t>
            </w:r>
          </w:p>
        </w:tc>
        <w:tc>
          <w:tcPr>
            <w:tcW w:w="5386" w:type="dxa"/>
            <w:tcMar>
              <w:top w:w="113" w:type="dxa"/>
              <w:bottom w:w="113" w:type="dxa"/>
            </w:tcMar>
          </w:tcPr>
          <w:p w:rsidR="003A6EFC" w:rsidRPr="005575A9" w:rsidRDefault="003A6EFC" w:rsidP="007222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 xml:space="preserve">Just satisfaction paid; proceedings closed in 2004. Case based on a different interpretation of the “reasonable length” criteria of national courts and the ECHR. </w:t>
            </w:r>
            <w:r w:rsidRPr="005553CC">
              <w:rPr>
                <w:rStyle w:val="sfbbfee58"/>
                <w:rFonts w:cstheme="minorHAnsi"/>
                <w:sz w:val="20"/>
                <w:szCs w:val="20"/>
              </w:rPr>
              <w:t>The judgment was published and disseminated</w:t>
            </w:r>
            <w:r>
              <w:rPr>
                <w:rStyle w:val="sfbbfee58"/>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19" w:history="1">
              <w:r w:rsidR="003A6EFC" w:rsidRPr="00D03004">
                <w:rPr>
                  <w:rStyle w:val="Hyperlink"/>
                  <w:b w:val="0"/>
                  <w:bCs w:val="0"/>
                  <w:sz w:val="20"/>
                  <w:szCs w:val="20"/>
                </w:rPr>
                <w:t>CM/ResDH(2012)119</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FRA / Katritsch</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21ADC">
              <w:rPr>
                <w:rFonts w:cstheme="minorHAnsi"/>
                <w:b/>
                <w:sz w:val="20"/>
                <w:szCs w:val="20"/>
              </w:rPr>
              <w:t>22575/08</w:t>
            </w:r>
          </w:p>
        </w:tc>
        <w:tc>
          <w:tcPr>
            <w:tcW w:w="1417" w:type="dxa"/>
            <w:tcMar>
              <w:top w:w="113" w:type="dxa"/>
              <w:bottom w:w="113" w:type="dxa"/>
            </w:tcMar>
          </w:tcPr>
          <w:p w:rsidR="003A6EFC" w:rsidRPr="00A21AD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21ADC">
              <w:rPr>
                <w:rFonts w:cstheme="minorHAnsi"/>
                <w:b/>
                <w:sz w:val="20"/>
                <w:szCs w:val="20"/>
              </w:rPr>
              <w:t>04/02/2011</w:t>
            </w:r>
          </w:p>
          <w:p w:rsidR="003A6EFC" w:rsidRPr="009E584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04/11/2010</w:t>
            </w:r>
          </w:p>
        </w:tc>
        <w:tc>
          <w:tcPr>
            <w:tcW w:w="3544" w:type="dxa"/>
            <w:tcMar>
              <w:top w:w="113" w:type="dxa"/>
              <w:bottom w:w="113" w:type="dxa"/>
            </w:tcMar>
          </w:tcPr>
          <w:p w:rsidR="003A6EFC" w:rsidRPr="009E5846" w:rsidRDefault="003A6EFC" w:rsidP="00A21AD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Access to and efficient functioning of justice: </w:t>
            </w:r>
            <w:r w:rsidRPr="00A21ADC">
              <w:rPr>
                <w:rStyle w:val="hps"/>
                <w:rFonts w:cstheme="minorHAnsi"/>
                <w:i/>
                <w:sz w:val="20"/>
                <w:szCs w:val="20"/>
              </w:rPr>
              <w:t xml:space="preserve">Infringement </w:t>
            </w:r>
            <w:r>
              <w:rPr>
                <w:rStyle w:val="hps"/>
                <w:rFonts w:cstheme="minorHAnsi"/>
                <w:i/>
                <w:sz w:val="20"/>
                <w:szCs w:val="20"/>
              </w:rPr>
              <w:t xml:space="preserve">of the </w:t>
            </w:r>
            <w:r w:rsidRPr="00A21ADC">
              <w:rPr>
                <w:rStyle w:val="hps"/>
                <w:rFonts w:cstheme="minorHAnsi"/>
                <w:i/>
                <w:sz w:val="20"/>
                <w:szCs w:val="20"/>
              </w:rPr>
              <w:t xml:space="preserve">right to have adequate time and facilities for the preparation of </w:t>
            </w:r>
            <w:r>
              <w:rPr>
                <w:rStyle w:val="hps"/>
                <w:rFonts w:cstheme="minorHAnsi"/>
                <w:i/>
                <w:sz w:val="20"/>
                <w:szCs w:val="20"/>
              </w:rPr>
              <w:t>one’s defenc</w:t>
            </w:r>
            <w:r w:rsidRPr="00A21ADC">
              <w:rPr>
                <w:rStyle w:val="hps"/>
                <w:rFonts w:cstheme="minorHAnsi"/>
                <w:i/>
                <w:sz w:val="20"/>
                <w:szCs w:val="20"/>
              </w:rPr>
              <w:t xml:space="preserve">e and </w:t>
            </w:r>
            <w:r>
              <w:rPr>
                <w:rStyle w:val="hps"/>
                <w:rFonts w:cstheme="minorHAnsi"/>
                <w:i/>
                <w:sz w:val="20"/>
                <w:szCs w:val="20"/>
              </w:rPr>
              <w:t xml:space="preserve">of </w:t>
            </w:r>
            <w:r w:rsidRPr="00A21ADC">
              <w:rPr>
                <w:rStyle w:val="hps"/>
                <w:rFonts w:cstheme="minorHAnsi"/>
                <w:i/>
                <w:sz w:val="20"/>
                <w:szCs w:val="20"/>
              </w:rPr>
              <w:t xml:space="preserve">assistance by a lawyer, due to the </w:t>
            </w:r>
            <w:r>
              <w:rPr>
                <w:rStyle w:val="hps"/>
                <w:rFonts w:cstheme="minorHAnsi"/>
                <w:i/>
                <w:sz w:val="20"/>
                <w:szCs w:val="20"/>
              </w:rPr>
              <w:t xml:space="preserve">Court of Appeal’s </w:t>
            </w:r>
            <w:r w:rsidRPr="00A21ADC">
              <w:rPr>
                <w:rStyle w:val="hps"/>
                <w:rFonts w:cstheme="minorHAnsi"/>
                <w:i/>
                <w:sz w:val="20"/>
                <w:szCs w:val="20"/>
              </w:rPr>
              <w:t xml:space="preserve">refusal to postpone </w:t>
            </w:r>
            <w:r>
              <w:rPr>
                <w:rStyle w:val="hps"/>
                <w:rFonts w:cstheme="minorHAnsi"/>
                <w:i/>
                <w:sz w:val="20"/>
                <w:szCs w:val="20"/>
              </w:rPr>
              <w:t>a hearing. (Article 6 §3 b+c</w:t>
            </w:r>
            <w:r w:rsidRPr="00A21ADC">
              <w:rPr>
                <w:rStyle w:val="hps"/>
                <w:rFonts w:cstheme="minorHAnsi"/>
                <w:i/>
                <w:sz w:val="20"/>
                <w:szCs w:val="20"/>
              </w:rPr>
              <w:t>).</w:t>
            </w:r>
          </w:p>
        </w:tc>
        <w:tc>
          <w:tcPr>
            <w:tcW w:w="5386" w:type="dxa"/>
            <w:tcMar>
              <w:top w:w="113" w:type="dxa"/>
              <w:bottom w:w="113" w:type="dxa"/>
            </w:tcMar>
          </w:tcPr>
          <w:p w:rsidR="003A6EFC" w:rsidRPr="00B4612E"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w:t>
            </w:r>
            <w:r w:rsidR="00D03004">
              <w:rPr>
                <w:rFonts w:cstheme="minorHAnsi"/>
                <w:color w:val="000000"/>
                <w:sz w:val="20"/>
                <w:szCs w:val="20"/>
              </w:rPr>
              <w:t>action paid. The applicant had the possibility of</w:t>
            </w:r>
            <w:r>
              <w:rPr>
                <w:rFonts w:cstheme="minorHAnsi"/>
                <w:color w:val="000000"/>
                <w:sz w:val="20"/>
                <w:szCs w:val="20"/>
              </w:rPr>
              <w:t xml:space="preserve"> request</w:t>
            </w:r>
            <w:r w:rsidR="00D03004">
              <w:rPr>
                <w:rFonts w:cstheme="minorHAnsi"/>
                <w:color w:val="000000"/>
                <w:sz w:val="20"/>
                <w:szCs w:val="20"/>
              </w:rPr>
              <w:t>ing</w:t>
            </w:r>
            <w:r>
              <w:rPr>
                <w:rFonts w:cstheme="minorHAnsi"/>
                <w:color w:val="000000"/>
                <w:sz w:val="20"/>
                <w:szCs w:val="20"/>
              </w:rPr>
              <w:t xml:space="preserve"> reopening of proceedings. Isolated case. </w:t>
            </w:r>
            <w:r w:rsidRPr="005553CC">
              <w:rPr>
                <w:rStyle w:val="sfbbfee58"/>
                <w:rFonts w:cstheme="minorHAnsi"/>
                <w:sz w:val="20"/>
                <w:szCs w:val="20"/>
              </w:rPr>
              <w:t>The judgment was published and disseminated</w:t>
            </w:r>
            <w:r>
              <w:rPr>
                <w:rStyle w:val="sfbbfee58"/>
                <w:rFonts w:cstheme="minorHAnsi"/>
                <w:sz w:val="20"/>
                <w:szCs w:val="20"/>
              </w:rPr>
              <w:t>.</w:t>
            </w:r>
          </w:p>
        </w:tc>
      </w:tr>
      <w:tr w:rsidR="003A6EFC" w:rsidRPr="003E5F19" w:rsidTr="000E0098">
        <w:trPr>
          <w:trHeight w:val="2143"/>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120" w:history="1">
              <w:r w:rsidR="003A6EFC" w:rsidRPr="00D03004">
                <w:rPr>
                  <w:rStyle w:val="Hyperlink"/>
                  <w:b w:val="0"/>
                  <w:bCs w:val="0"/>
                  <w:sz w:val="20"/>
                  <w:szCs w:val="20"/>
                </w:rPr>
                <w:t>CM/ResDH(2012)120</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FRA / </w:t>
            </w:r>
            <w:r w:rsidRPr="00D215F8">
              <w:rPr>
                <w:rFonts w:cstheme="minorHAnsi"/>
                <w:b/>
                <w:sz w:val="20"/>
                <w:szCs w:val="20"/>
              </w:rPr>
              <w:t>Staszkow</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215F8">
              <w:rPr>
                <w:rFonts w:cstheme="minorHAnsi"/>
                <w:b/>
                <w:sz w:val="20"/>
                <w:szCs w:val="20"/>
              </w:rPr>
              <w:t>52124/08</w:t>
            </w:r>
          </w:p>
        </w:tc>
        <w:tc>
          <w:tcPr>
            <w:tcW w:w="1417" w:type="dxa"/>
            <w:tcMar>
              <w:top w:w="113" w:type="dxa"/>
              <w:bottom w:w="113" w:type="dxa"/>
            </w:tcMar>
          </w:tcPr>
          <w:p w:rsidR="003A6EFC" w:rsidRPr="00D215F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215F8">
              <w:rPr>
                <w:rFonts w:cstheme="minorHAnsi"/>
                <w:b/>
                <w:sz w:val="20"/>
                <w:szCs w:val="20"/>
              </w:rPr>
              <w:t>06/01/2012</w:t>
            </w:r>
          </w:p>
          <w:p w:rsidR="003A6EFC" w:rsidRPr="00154B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06/10/2011</w:t>
            </w:r>
          </w:p>
        </w:tc>
        <w:tc>
          <w:tcPr>
            <w:tcW w:w="3544" w:type="dxa"/>
            <w:tcMar>
              <w:top w:w="113" w:type="dxa"/>
              <w:bottom w:w="113" w:type="dxa"/>
            </w:tcMar>
          </w:tcPr>
          <w:p w:rsidR="003A6EFC" w:rsidRPr="00D215F8" w:rsidRDefault="003A6EFC" w:rsidP="003E5F19">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hps"/>
                <w:rFonts w:cstheme="minorHAnsi"/>
                <w:b/>
                <w:i/>
                <w:sz w:val="20"/>
                <w:szCs w:val="20"/>
              </w:rPr>
              <w:t>Access to and efficient functioning of justice:</w:t>
            </w:r>
            <w:r>
              <w:t xml:space="preserve"> </w:t>
            </w:r>
            <w:r w:rsidRPr="00D215F8">
              <w:rPr>
                <w:i/>
                <w:sz w:val="20"/>
                <w:szCs w:val="20"/>
              </w:rPr>
              <w:t>Impossibility</w:t>
            </w:r>
            <w:r>
              <w:rPr>
                <w:i/>
                <w:sz w:val="20"/>
                <w:szCs w:val="20"/>
              </w:rPr>
              <w:t>,</w:t>
            </w:r>
            <w:r w:rsidRPr="00D215F8">
              <w:rPr>
                <w:i/>
                <w:sz w:val="20"/>
                <w:szCs w:val="20"/>
              </w:rPr>
              <w:t xml:space="preserve"> </w:t>
            </w:r>
            <w:r w:rsidRPr="00D215F8">
              <w:rPr>
                <w:rStyle w:val="hps"/>
                <w:rFonts w:cstheme="minorHAnsi"/>
                <w:i/>
                <w:sz w:val="20"/>
                <w:szCs w:val="20"/>
              </w:rPr>
              <w:t xml:space="preserve">in civil proceedings, </w:t>
            </w:r>
            <w:r>
              <w:rPr>
                <w:rStyle w:val="hps"/>
                <w:rFonts w:cstheme="minorHAnsi"/>
                <w:i/>
                <w:sz w:val="20"/>
                <w:szCs w:val="20"/>
              </w:rPr>
              <w:t xml:space="preserve">to lodge </w:t>
            </w:r>
            <w:r w:rsidRPr="00D215F8">
              <w:rPr>
                <w:rStyle w:val="hps"/>
                <w:rFonts w:cstheme="minorHAnsi"/>
                <w:i/>
                <w:sz w:val="20"/>
                <w:szCs w:val="20"/>
              </w:rPr>
              <w:t xml:space="preserve">an appeal in due time </w:t>
            </w:r>
            <w:r>
              <w:rPr>
                <w:rStyle w:val="hps"/>
                <w:rFonts w:cstheme="minorHAnsi"/>
                <w:i/>
                <w:sz w:val="20"/>
                <w:szCs w:val="20"/>
              </w:rPr>
              <w:t xml:space="preserve">due to </w:t>
            </w:r>
            <w:r w:rsidRPr="00D215F8">
              <w:rPr>
                <w:rStyle w:val="hps"/>
                <w:rFonts w:cstheme="minorHAnsi"/>
                <w:i/>
                <w:sz w:val="20"/>
                <w:szCs w:val="20"/>
              </w:rPr>
              <w:t xml:space="preserve">an error by a Legal Aid </w:t>
            </w:r>
            <w:r>
              <w:rPr>
                <w:rStyle w:val="hps"/>
                <w:rFonts w:cstheme="minorHAnsi"/>
                <w:i/>
                <w:sz w:val="20"/>
                <w:szCs w:val="20"/>
              </w:rPr>
              <w:t xml:space="preserve">Office which resulted in the designation of a legal aid lawyer only </w:t>
            </w:r>
            <w:r w:rsidRPr="00D215F8">
              <w:rPr>
                <w:rStyle w:val="hps"/>
                <w:rFonts w:cstheme="minorHAnsi"/>
                <w:i/>
                <w:sz w:val="20"/>
                <w:szCs w:val="20"/>
              </w:rPr>
              <w:t>after the expiration of the time-limit for appeal</w:t>
            </w:r>
            <w:r>
              <w:rPr>
                <w:rStyle w:val="hps"/>
                <w:rFonts w:cstheme="minorHAnsi"/>
                <w:i/>
                <w:sz w:val="20"/>
                <w:szCs w:val="20"/>
              </w:rPr>
              <w:t>.</w:t>
            </w:r>
            <w:r w:rsidRPr="00D215F8">
              <w:rPr>
                <w:rStyle w:val="hps"/>
                <w:rFonts w:cstheme="minorHAnsi"/>
                <w:i/>
                <w:sz w:val="20"/>
                <w:szCs w:val="20"/>
              </w:rPr>
              <w:t xml:space="preserve"> (Article 6</w:t>
            </w:r>
            <w:r>
              <w:rPr>
                <w:rStyle w:val="hps"/>
                <w:rFonts w:cstheme="minorHAnsi"/>
                <w:i/>
                <w:sz w:val="20"/>
                <w:szCs w:val="20"/>
              </w:rPr>
              <w:t xml:space="preserve"> </w:t>
            </w:r>
            <w:r w:rsidRPr="00D215F8">
              <w:rPr>
                <w:rStyle w:val="hps"/>
                <w:rFonts w:cstheme="minorHAnsi"/>
                <w:i/>
                <w:sz w:val="20"/>
                <w:szCs w:val="20"/>
              </w:rPr>
              <w:t>§1</w:t>
            </w:r>
            <w:r>
              <w:rPr>
                <w:rStyle w:val="hps"/>
                <w:rFonts w:cstheme="minorHAnsi"/>
                <w:i/>
                <w:sz w:val="20"/>
                <w:szCs w:val="20"/>
              </w:rPr>
              <w:t>)</w:t>
            </w:r>
          </w:p>
        </w:tc>
        <w:tc>
          <w:tcPr>
            <w:tcW w:w="5386" w:type="dxa"/>
            <w:tcMar>
              <w:top w:w="113" w:type="dxa"/>
              <w:bottom w:w="113" w:type="dxa"/>
            </w:tcMar>
          </w:tcPr>
          <w:p w:rsidR="003A6EFC" w:rsidRPr="003E5F19" w:rsidRDefault="003A6EFC" w:rsidP="003E5F1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6F2B0C">
              <w:rPr>
                <w:rFonts w:cstheme="minorHAnsi"/>
                <w:color w:val="000000"/>
                <w:sz w:val="20"/>
                <w:szCs w:val="20"/>
              </w:rPr>
              <w:t xml:space="preserve">Just satisfaction paid. </w:t>
            </w:r>
            <w:r w:rsidRPr="003E5F19">
              <w:rPr>
                <w:rFonts w:cstheme="minorHAnsi"/>
                <w:color w:val="000000"/>
                <w:sz w:val="20"/>
                <w:szCs w:val="20"/>
              </w:rPr>
              <w:t xml:space="preserve">According to article L 141-1 of the Code on Judicial Organisation the applicant may seek State responsibility for the consequence of the </w:t>
            </w:r>
            <w:r>
              <w:rPr>
                <w:rFonts w:cstheme="minorHAnsi"/>
                <w:color w:val="000000"/>
                <w:sz w:val="20"/>
                <w:szCs w:val="20"/>
              </w:rPr>
              <w:t xml:space="preserve">occurred </w:t>
            </w:r>
            <w:r w:rsidRPr="003E5F19">
              <w:rPr>
                <w:rFonts w:cstheme="minorHAnsi"/>
                <w:color w:val="000000"/>
                <w:sz w:val="20"/>
                <w:szCs w:val="20"/>
              </w:rPr>
              <w:t xml:space="preserve">public service deficiency. </w:t>
            </w:r>
            <w:r>
              <w:rPr>
                <w:rFonts w:cstheme="minorHAnsi"/>
                <w:color w:val="000000"/>
                <w:sz w:val="20"/>
                <w:szCs w:val="20"/>
              </w:rPr>
              <w:t xml:space="preserve">Isolated case. </w:t>
            </w:r>
            <w:r w:rsidRPr="005553CC">
              <w:rPr>
                <w:rStyle w:val="sfbbfee58"/>
                <w:rFonts w:cstheme="minorHAnsi"/>
                <w:sz w:val="20"/>
                <w:szCs w:val="20"/>
              </w:rPr>
              <w:t>The judgment was published and disseminated</w:t>
            </w:r>
            <w:r>
              <w:rPr>
                <w:rStyle w:val="sfbbfee58"/>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21" w:history="1">
              <w:r w:rsidR="003A6EFC" w:rsidRPr="00F030FD">
                <w:rPr>
                  <w:rStyle w:val="Hyperlink"/>
                  <w:b w:val="0"/>
                  <w:bCs w:val="0"/>
                  <w:sz w:val="20"/>
                  <w:szCs w:val="20"/>
                </w:rPr>
                <w:t>CM/ResDH(2012)121</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FRA / Vellutini and </w:t>
            </w:r>
            <w:r>
              <w:rPr>
                <w:rFonts w:cstheme="minorHAnsi"/>
                <w:b/>
                <w:sz w:val="20"/>
                <w:szCs w:val="20"/>
              </w:rPr>
              <w:lastRenderedPageBreak/>
              <w:t>Michel</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E5F19">
              <w:rPr>
                <w:rFonts w:cstheme="minorHAnsi"/>
                <w:b/>
                <w:sz w:val="20"/>
                <w:szCs w:val="20"/>
              </w:rPr>
              <w:lastRenderedPageBreak/>
              <w:t>32820/09</w:t>
            </w:r>
          </w:p>
        </w:tc>
        <w:tc>
          <w:tcPr>
            <w:tcW w:w="1417" w:type="dxa"/>
            <w:tcMar>
              <w:top w:w="113" w:type="dxa"/>
              <w:bottom w:w="113" w:type="dxa"/>
            </w:tcMar>
          </w:tcPr>
          <w:p w:rsidR="003A6EFC" w:rsidRPr="00E554CA"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554CA">
              <w:rPr>
                <w:rFonts w:cstheme="minorHAnsi"/>
                <w:b/>
                <w:sz w:val="20"/>
                <w:szCs w:val="20"/>
              </w:rPr>
              <w:t>06/01/2012</w:t>
            </w:r>
          </w:p>
          <w:p w:rsidR="003A6EFC" w:rsidRPr="00E246BA"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06/10/2011</w:t>
            </w:r>
          </w:p>
        </w:tc>
        <w:tc>
          <w:tcPr>
            <w:tcW w:w="3544" w:type="dxa"/>
            <w:tcMar>
              <w:top w:w="113" w:type="dxa"/>
              <w:bottom w:w="113" w:type="dxa"/>
            </w:tcMar>
          </w:tcPr>
          <w:p w:rsidR="003A6EFC" w:rsidRPr="00E554CA" w:rsidRDefault="003A6EFC" w:rsidP="00E554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Freedom of expression: </w:t>
            </w:r>
            <w:r w:rsidRPr="00E554CA">
              <w:rPr>
                <w:rFonts w:cstheme="minorHAnsi"/>
                <w:i/>
                <w:color w:val="000000"/>
                <w:sz w:val="20"/>
                <w:szCs w:val="20"/>
              </w:rPr>
              <w:t xml:space="preserve">Conviction of two unionists to pay a criminal fine and </w:t>
            </w:r>
            <w:r w:rsidRPr="00E554CA">
              <w:rPr>
                <w:rFonts w:cstheme="minorHAnsi"/>
                <w:i/>
                <w:color w:val="000000"/>
                <w:sz w:val="20"/>
                <w:szCs w:val="20"/>
              </w:rPr>
              <w:lastRenderedPageBreak/>
              <w:t>damages on account of comments against a mayor, contained in a flyer. (Article 10)</w:t>
            </w:r>
          </w:p>
        </w:tc>
        <w:tc>
          <w:tcPr>
            <w:tcW w:w="5386" w:type="dxa"/>
            <w:tcMar>
              <w:top w:w="113" w:type="dxa"/>
              <w:bottom w:w="113" w:type="dxa"/>
            </w:tcMar>
          </w:tcPr>
          <w:p w:rsidR="003A6EFC" w:rsidRPr="00E246BA" w:rsidRDefault="003A6EFC" w:rsidP="009A46F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lastRenderedPageBreak/>
              <w:t xml:space="preserve">Just satisfaction paid. Reopening of criminal proceedings and erasure of conviction from criminal records may be requested. </w:t>
            </w:r>
            <w:r>
              <w:rPr>
                <w:rFonts w:cstheme="minorHAnsi"/>
                <w:color w:val="000000"/>
                <w:sz w:val="20"/>
                <w:szCs w:val="20"/>
                <w:lang w:val="en-US"/>
              </w:rPr>
              <w:lastRenderedPageBreak/>
              <w:t xml:space="preserve">See also other means of rectification of criminal records in </w:t>
            </w:r>
            <w:r w:rsidRPr="00E554CA">
              <w:rPr>
                <w:rFonts w:cstheme="minorHAnsi"/>
                <w:color w:val="000000"/>
                <w:sz w:val="20"/>
                <w:szCs w:val="20"/>
                <w:lang w:val="en-US"/>
              </w:rPr>
              <w:t>CM/ResDH(2011)57</w:t>
            </w:r>
            <w:r>
              <w:rPr>
                <w:rFonts w:cstheme="minorHAnsi"/>
                <w:color w:val="000000"/>
                <w:sz w:val="20"/>
                <w:szCs w:val="20"/>
                <w:lang w:val="en-US"/>
              </w:rPr>
              <w:t xml:space="preserve">. Case was due to its particular circumstances. </w:t>
            </w:r>
            <w:r w:rsidRPr="005553CC">
              <w:rPr>
                <w:rStyle w:val="sfbbfee58"/>
                <w:rFonts w:cstheme="minorHAnsi"/>
                <w:sz w:val="20"/>
                <w:szCs w:val="20"/>
              </w:rPr>
              <w:t>The judgment was published and disseminated</w:t>
            </w:r>
            <w:r>
              <w:rPr>
                <w:rStyle w:val="sfbbfee58"/>
                <w:rFonts w:cstheme="minorHAnsi"/>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sz w:val="20"/>
                <w:szCs w:val="20"/>
              </w:rPr>
            </w:pPr>
            <w:hyperlink r:id="rId122" w:history="1">
              <w:r w:rsidR="003A6EFC" w:rsidRPr="00F030FD">
                <w:rPr>
                  <w:rStyle w:val="Hyperlink"/>
                  <w:b w:val="0"/>
                  <w:bCs w:val="0"/>
                  <w:sz w:val="20"/>
                  <w:szCs w:val="20"/>
                </w:rPr>
                <w:t>CM/ResDH(2012)122</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Baucher</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976D2">
              <w:rPr>
                <w:rFonts w:cstheme="minorHAnsi"/>
                <w:b/>
                <w:sz w:val="20"/>
                <w:szCs w:val="20"/>
              </w:rPr>
              <w:t>53640/00</w:t>
            </w:r>
          </w:p>
        </w:tc>
        <w:tc>
          <w:tcPr>
            <w:tcW w:w="1417" w:type="dxa"/>
            <w:tcMar>
              <w:top w:w="113" w:type="dxa"/>
              <w:bottom w:w="113" w:type="dxa"/>
            </w:tcMar>
          </w:tcPr>
          <w:p w:rsidR="003A6EFC" w:rsidRPr="00C976D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976D2">
              <w:rPr>
                <w:rFonts w:cstheme="minorHAnsi"/>
                <w:b/>
                <w:sz w:val="20"/>
                <w:szCs w:val="20"/>
              </w:rPr>
              <w:t>24/10/2007</w:t>
            </w:r>
          </w:p>
          <w:p w:rsidR="003A6EFC" w:rsidRPr="009D459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24/07/2007</w:t>
            </w:r>
          </w:p>
        </w:tc>
        <w:tc>
          <w:tcPr>
            <w:tcW w:w="3544" w:type="dxa"/>
            <w:tcMar>
              <w:top w:w="113" w:type="dxa"/>
              <w:bottom w:w="113" w:type="dxa"/>
            </w:tcMar>
          </w:tcPr>
          <w:p w:rsidR="003A6EFC" w:rsidRPr="00C87042" w:rsidRDefault="003A6EFC" w:rsidP="0024151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Access to and efficient functioning of justice:</w:t>
            </w:r>
            <w:r>
              <w:t xml:space="preserve"> </w:t>
            </w:r>
            <w:r w:rsidRPr="00241516">
              <w:rPr>
                <w:rFonts w:cstheme="minorHAnsi"/>
                <w:i/>
                <w:color w:val="000000"/>
                <w:sz w:val="20"/>
                <w:szCs w:val="20"/>
                <w:lang w:val="en-US"/>
              </w:rPr>
              <w:t>Unfair criminal proceedings and breach of the rights of defence due to impossibility to obtain disclosure of the reasons for a first-instance conviction (tribunal correctionnel) before the expiry of the 10-day time-limit for lodging an appeal.  (Article 6 §§ 1 and 3 b)</w:t>
            </w:r>
          </w:p>
        </w:tc>
        <w:tc>
          <w:tcPr>
            <w:tcW w:w="5386" w:type="dxa"/>
            <w:tcMar>
              <w:top w:w="113" w:type="dxa"/>
              <w:bottom w:w="113" w:type="dxa"/>
            </w:tcMar>
          </w:tcPr>
          <w:p w:rsidR="003A6EFC" w:rsidRPr="00C55244" w:rsidRDefault="003A6EFC" w:rsidP="00A0738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
              </w:rPr>
            </w:pPr>
            <w:r>
              <w:rPr>
                <w:rFonts w:cstheme="minorHAnsi"/>
                <w:color w:val="000000"/>
                <w:sz w:val="20"/>
                <w:szCs w:val="20"/>
                <w:lang w:val="en"/>
              </w:rPr>
              <w:t>Just satisfaction paid. The applicant may request reopening of proceedings. Article 500-1 of the Criminal Code was amended on 15/06/2011 allowing the appellant to withdraw</w:t>
            </w:r>
            <w:r w:rsidRPr="00A0738B">
              <w:rPr>
                <w:rFonts w:cstheme="minorHAnsi"/>
                <w:color w:val="000000"/>
                <w:sz w:val="20"/>
                <w:szCs w:val="20"/>
                <w:lang w:val="en"/>
              </w:rPr>
              <w:t xml:space="preserve"> his main appeal within one month, </w:t>
            </w:r>
            <w:r>
              <w:rPr>
                <w:rFonts w:cstheme="minorHAnsi"/>
                <w:color w:val="000000"/>
                <w:sz w:val="20"/>
                <w:szCs w:val="20"/>
                <w:lang w:val="en"/>
              </w:rPr>
              <w:t xml:space="preserve">which would result in </w:t>
            </w:r>
            <w:r w:rsidRPr="00A0738B">
              <w:rPr>
                <w:rFonts w:cstheme="minorHAnsi"/>
                <w:color w:val="000000"/>
                <w:sz w:val="20"/>
                <w:szCs w:val="20"/>
                <w:lang w:val="en"/>
              </w:rPr>
              <w:t xml:space="preserve">the lapsing of </w:t>
            </w:r>
            <w:r>
              <w:rPr>
                <w:rFonts w:cstheme="minorHAnsi"/>
                <w:color w:val="000000"/>
                <w:sz w:val="20"/>
                <w:szCs w:val="20"/>
                <w:lang w:val="en"/>
              </w:rPr>
              <w:t>incident appeals</w:t>
            </w:r>
            <w:r w:rsidRPr="00A0738B">
              <w:rPr>
                <w:rFonts w:cstheme="minorHAnsi"/>
                <w:color w:val="000000"/>
                <w:sz w:val="20"/>
                <w:szCs w:val="20"/>
                <w:lang w:val="en"/>
              </w:rPr>
              <w:t xml:space="preserve">, including </w:t>
            </w:r>
            <w:r>
              <w:rPr>
                <w:rFonts w:cstheme="minorHAnsi"/>
                <w:color w:val="000000"/>
                <w:sz w:val="20"/>
                <w:szCs w:val="20"/>
                <w:lang w:val="en"/>
              </w:rPr>
              <w:t xml:space="preserve">those of </w:t>
            </w:r>
            <w:r w:rsidRPr="00A0738B">
              <w:rPr>
                <w:rFonts w:cstheme="minorHAnsi"/>
                <w:color w:val="000000"/>
                <w:sz w:val="20"/>
                <w:szCs w:val="20"/>
                <w:lang w:val="en"/>
              </w:rPr>
              <w:t>the prosecution.</w:t>
            </w:r>
            <w:r>
              <w:rPr>
                <w:rFonts w:cstheme="minorHAnsi"/>
                <w:color w:val="000000"/>
                <w:sz w:val="20"/>
                <w:szCs w:val="20"/>
                <w:lang w:val="en"/>
              </w:rPr>
              <w:t xml:space="preserve"> </w:t>
            </w:r>
            <w:r w:rsidRPr="005553CC">
              <w:rPr>
                <w:rStyle w:val="sfbbfee58"/>
                <w:rFonts w:cstheme="minorHAnsi"/>
                <w:sz w:val="20"/>
                <w:szCs w:val="20"/>
              </w:rPr>
              <w:t>The judgment was published and disseminated</w:t>
            </w:r>
            <w:r>
              <w:rPr>
                <w:rStyle w:val="sfbbfee58"/>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23" w:history="1">
              <w:r w:rsidR="003A6EFC" w:rsidRPr="00F030FD">
                <w:rPr>
                  <w:rStyle w:val="Hyperlink"/>
                  <w:b w:val="0"/>
                  <w:bCs w:val="0"/>
                  <w:sz w:val="20"/>
                  <w:szCs w:val="20"/>
                </w:rPr>
                <w:t>CM/ResDH(2012)123</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FRA / Girard</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0738B">
              <w:rPr>
                <w:rFonts w:cstheme="minorHAnsi"/>
                <w:b/>
                <w:sz w:val="20"/>
                <w:szCs w:val="20"/>
              </w:rPr>
              <w:t>22590/04</w:t>
            </w:r>
          </w:p>
        </w:tc>
        <w:tc>
          <w:tcPr>
            <w:tcW w:w="1417" w:type="dxa"/>
            <w:tcMar>
              <w:top w:w="113" w:type="dxa"/>
              <w:bottom w:w="113" w:type="dxa"/>
            </w:tcMar>
          </w:tcPr>
          <w:p w:rsidR="003A6EFC" w:rsidRPr="00A0738B"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0738B">
              <w:rPr>
                <w:rFonts w:cstheme="minorHAnsi"/>
                <w:b/>
                <w:sz w:val="20"/>
                <w:szCs w:val="20"/>
              </w:rPr>
              <w:t>30/09/2011</w:t>
            </w:r>
          </w:p>
          <w:p w:rsidR="003A6EFC" w:rsidRPr="00F7563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30/06/2011</w:t>
            </w:r>
          </w:p>
        </w:tc>
        <w:tc>
          <w:tcPr>
            <w:tcW w:w="3544" w:type="dxa"/>
            <w:tcMar>
              <w:top w:w="113" w:type="dxa"/>
              <w:bottom w:w="113" w:type="dxa"/>
            </w:tcMar>
          </w:tcPr>
          <w:p w:rsidR="003A6EFC" w:rsidRPr="00A0738B" w:rsidRDefault="003A6EFC" w:rsidP="00CB707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sidRPr="00A0738B">
              <w:rPr>
                <w:rFonts w:cstheme="minorHAnsi"/>
                <w:b/>
                <w:i/>
                <w:color w:val="000000"/>
                <w:sz w:val="20"/>
                <w:szCs w:val="20"/>
              </w:rPr>
              <w:t xml:space="preserve">Protection of life and of private and family life: </w:t>
            </w:r>
            <w:r w:rsidRPr="00A0738B">
              <w:rPr>
                <w:rFonts w:cstheme="minorHAnsi"/>
                <w:i/>
                <w:color w:val="000000"/>
                <w:sz w:val="20"/>
                <w:szCs w:val="20"/>
              </w:rPr>
              <w:t>Lack of effective investigation following the suspect disappearance of the applicant</w:t>
            </w:r>
            <w:r>
              <w:rPr>
                <w:rFonts w:cstheme="minorHAnsi"/>
                <w:i/>
                <w:color w:val="000000"/>
                <w:sz w:val="20"/>
                <w:szCs w:val="20"/>
              </w:rPr>
              <w:t>s' daughter, finally found dead and excessive delay for the</w:t>
            </w:r>
            <w:r w:rsidRPr="00A0738B">
              <w:rPr>
                <w:rFonts w:cstheme="minorHAnsi"/>
                <w:i/>
                <w:color w:val="000000"/>
                <w:sz w:val="20"/>
                <w:szCs w:val="20"/>
              </w:rPr>
              <w:t xml:space="preserve"> restitution of samples taken from the </w:t>
            </w:r>
            <w:r>
              <w:rPr>
                <w:rFonts w:cstheme="minorHAnsi"/>
                <w:i/>
                <w:color w:val="000000"/>
                <w:sz w:val="20"/>
                <w:szCs w:val="20"/>
              </w:rPr>
              <w:t xml:space="preserve">daughter’s </w:t>
            </w:r>
            <w:r w:rsidRPr="00A0738B">
              <w:rPr>
                <w:rFonts w:cstheme="minorHAnsi"/>
                <w:i/>
                <w:color w:val="000000"/>
                <w:sz w:val="20"/>
                <w:szCs w:val="20"/>
              </w:rPr>
              <w:t>body for the investigation</w:t>
            </w:r>
            <w:r>
              <w:rPr>
                <w:rFonts w:cstheme="minorHAnsi"/>
                <w:i/>
                <w:color w:val="000000"/>
                <w:sz w:val="20"/>
                <w:szCs w:val="20"/>
              </w:rPr>
              <w:t>.</w:t>
            </w:r>
            <w:r w:rsidRPr="00A0738B">
              <w:rPr>
                <w:rFonts w:cstheme="minorHAnsi"/>
                <w:i/>
                <w:color w:val="000000"/>
                <w:sz w:val="20"/>
                <w:szCs w:val="20"/>
              </w:rPr>
              <w:t xml:space="preserve"> (Article</w:t>
            </w:r>
            <w:r>
              <w:rPr>
                <w:rFonts w:cstheme="minorHAnsi"/>
                <w:i/>
                <w:color w:val="000000"/>
                <w:sz w:val="20"/>
                <w:szCs w:val="20"/>
              </w:rPr>
              <w:t>s 2 and 8)</w:t>
            </w:r>
          </w:p>
        </w:tc>
        <w:tc>
          <w:tcPr>
            <w:tcW w:w="5386" w:type="dxa"/>
            <w:tcMar>
              <w:top w:w="113" w:type="dxa"/>
              <w:bottom w:w="113" w:type="dxa"/>
            </w:tcMar>
          </w:tcPr>
          <w:p w:rsidR="003A6EFC" w:rsidRPr="00B4612E"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Case due to its particular circumstances. </w:t>
            </w:r>
            <w:r w:rsidRPr="005553CC">
              <w:rPr>
                <w:rStyle w:val="sfbbfee58"/>
                <w:rFonts w:cstheme="minorHAnsi"/>
                <w:sz w:val="20"/>
                <w:szCs w:val="20"/>
              </w:rPr>
              <w:t>The judgment was published and disseminated</w:t>
            </w:r>
            <w:r>
              <w:rPr>
                <w:rStyle w:val="sfbbfee58"/>
                <w:rFonts w:cstheme="minorHAnsi"/>
                <w:sz w:val="20"/>
                <w:szCs w:val="20"/>
              </w:rPr>
              <w:t>.</w:t>
            </w:r>
          </w:p>
        </w:tc>
      </w:tr>
      <w:tr w:rsidR="003A6EFC" w:rsidRPr="004F32E4"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sz w:val="20"/>
                <w:szCs w:val="20"/>
              </w:rPr>
            </w:pPr>
            <w:hyperlink r:id="rId124" w:history="1">
              <w:r w:rsidR="003A6EFC" w:rsidRPr="00F030FD">
                <w:rPr>
                  <w:rStyle w:val="Hyperlink"/>
                  <w:b w:val="0"/>
                  <w:bCs w:val="0"/>
                  <w:sz w:val="20"/>
                  <w:szCs w:val="20"/>
                </w:rPr>
                <w:t>CM/ResDH(2012)124</w:t>
              </w:r>
            </w:hyperlink>
          </w:p>
        </w:tc>
        <w:tc>
          <w:tcPr>
            <w:tcW w:w="1280" w:type="dxa"/>
            <w:tcMar>
              <w:top w:w="113" w:type="dxa"/>
              <w:bottom w:w="113" w:type="dxa"/>
            </w:tcMar>
          </w:tcPr>
          <w:p w:rsidR="003A6EFC" w:rsidRPr="00CB707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B7079">
              <w:rPr>
                <w:rFonts w:cstheme="minorHAnsi"/>
                <w:b/>
                <w:sz w:val="20"/>
                <w:szCs w:val="20"/>
                <w:lang w:val="fr-FR"/>
              </w:rPr>
              <w:t>FRA / Ligue du monde islamique and Organisation islamique mondiale du secours islamique</w:t>
            </w:r>
          </w:p>
        </w:tc>
        <w:tc>
          <w:tcPr>
            <w:tcW w:w="1134" w:type="dxa"/>
            <w:tcMar>
              <w:top w:w="113" w:type="dxa"/>
              <w:bottom w:w="113" w:type="dxa"/>
            </w:tcMar>
          </w:tcPr>
          <w:p w:rsidR="003A6EFC" w:rsidRPr="00CB707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B7079">
              <w:rPr>
                <w:rFonts w:cstheme="minorHAnsi"/>
                <w:b/>
                <w:sz w:val="20"/>
                <w:szCs w:val="20"/>
                <w:lang w:val="fr-FR"/>
              </w:rPr>
              <w:t>36497/05</w:t>
            </w:r>
          </w:p>
        </w:tc>
        <w:tc>
          <w:tcPr>
            <w:tcW w:w="1417" w:type="dxa"/>
            <w:tcMar>
              <w:top w:w="113" w:type="dxa"/>
              <w:bottom w:w="113" w:type="dxa"/>
            </w:tcMar>
          </w:tcPr>
          <w:p w:rsidR="003A6EFC" w:rsidRPr="00CB707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CB7079">
              <w:rPr>
                <w:rFonts w:cstheme="minorHAnsi"/>
                <w:b/>
                <w:sz w:val="20"/>
                <w:szCs w:val="20"/>
                <w:lang w:val="fr-FR"/>
              </w:rPr>
              <w:t>15/04/2009</w:t>
            </w:r>
          </w:p>
          <w:p w:rsidR="003A6EFC" w:rsidRPr="00CB707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Pr>
                <w:rFonts w:cstheme="minorHAnsi"/>
                <w:sz w:val="20"/>
                <w:szCs w:val="20"/>
                <w:lang w:val="fr-FR"/>
              </w:rPr>
              <w:t>15/01/2009</w:t>
            </w:r>
          </w:p>
        </w:tc>
        <w:tc>
          <w:tcPr>
            <w:tcW w:w="3544" w:type="dxa"/>
            <w:tcMar>
              <w:top w:w="113" w:type="dxa"/>
              <w:bottom w:w="113" w:type="dxa"/>
            </w:tcMar>
          </w:tcPr>
          <w:p w:rsidR="003A6EFC" w:rsidRPr="004F32E4" w:rsidRDefault="003A6EFC" w:rsidP="006F2B0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hps"/>
                <w:rFonts w:cstheme="minorHAnsi"/>
                <w:b/>
                <w:i/>
                <w:sz w:val="20"/>
                <w:szCs w:val="20"/>
              </w:rPr>
              <w:t>Access to and efficient functioning of justice:</w:t>
            </w:r>
            <w:r>
              <w:t xml:space="preserve"> </w:t>
            </w:r>
            <w:r w:rsidRPr="004F32E4">
              <w:rPr>
                <w:rFonts w:cstheme="minorHAnsi"/>
                <w:i/>
                <w:color w:val="000000"/>
                <w:sz w:val="20"/>
                <w:szCs w:val="20"/>
              </w:rPr>
              <w:t xml:space="preserve">The </w:t>
            </w:r>
            <w:r>
              <w:rPr>
                <w:rFonts w:cstheme="minorHAnsi"/>
                <w:i/>
                <w:color w:val="000000"/>
                <w:sz w:val="20"/>
                <w:szCs w:val="20"/>
              </w:rPr>
              <w:t>o</w:t>
            </w:r>
            <w:r w:rsidRPr="006F2B0C">
              <w:rPr>
                <w:rFonts w:cstheme="minorHAnsi"/>
                <w:i/>
                <w:color w:val="000000"/>
                <w:sz w:val="20"/>
                <w:szCs w:val="20"/>
              </w:rPr>
              <w:t xml:space="preserve">bligation </w:t>
            </w:r>
            <w:r>
              <w:rPr>
                <w:rFonts w:cstheme="minorHAnsi"/>
                <w:i/>
                <w:color w:val="000000"/>
                <w:sz w:val="20"/>
                <w:szCs w:val="20"/>
              </w:rPr>
              <w:t xml:space="preserve">imposed </w:t>
            </w:r>
            <w:r w:rsidRPr="006F2B0C">
              <w:rPr>
                <w:rFonts w:cstheme="minorHAnsi"/>
                <w:i/>
                <w:color w:val="000000"/>
                <w:sz w:val="20"/>
                <w:szCs w:val="20"/>
              </w:rPr>
              <w:t xml:space="preserve">on </w:t>
            </w:r>
            <w:r>
              <w:rPr>
                <w:rFonts w:cstheme="minorHAnsi"/>
                <w:i/>
                <w:color w:val="000000"/>
                <w:sz w:val="20"/>
                <w:szCs w:val="20"/>
              </w:rPr>
              <w:t xml:space="preserve">a </w:t>
            </w:r>
            <w:r w:rsidRPr="006F2B0C">
              <w:rPr>
                <w:rFonts w:cstheme="minorHAnsi"/>
                <w:i/>
                <w:color w:val="000000"/>
                <w:sz w:val="20"/>
                <w:szCs w:val="20"/>
              </w:rPr>
              <w:t>foreign association without a head office in France to make a declaration to the prefecture in order to be able to take part in court</w:t>
            </w:r>
            <w:r>
              <w:rPr>
                <w:rFonts w:cstheme="minorHAnsi"/>
                <w:i/>
                <w:color w:val="000000"/>
                <w:sz w:val="20"/>
                <w:szCs w:val="20"/>
              </w:rPr>
              <w:t xml:space="preserve"> proceedings</w:t>
            </w:r>
            <w:r w:rsidRPr="006F2B0C">
              <w:rPr>
                <w:rFonts w:cstheme="minorHAnsi"/>
                <w:i/>
                <w:color w:val="000000"/>
                <w:sz w:val="20"/>
                <w:szCs w:val="20"/>
              </w:rPr>
              <w:t xml:space="preserve"> </w:t>
            </w:r>
            <w:r>
              <w:rPr>
                <w:rFonts w:cstheme="minorHAnsi"/>
                <w:i/>
                <w:color w:val="000000"/>
                <w:sz w:val="20"/>
                <w:szCs w:val="20"/>
              </w:rPr>
              <w:t xml:space="preserve">constituted </w:t>
            </w:r>
            <w:r w:rsidRPr="004F32E4">
              <w:rPr>
                <w:rFonts w:cstheme="minorHAnsi"/>
                <w:i/>
                <w:color w:val="000000"/>
                <w:sz w:val="20"/>
                <w:szCs w:val="20"/>
              </w:rPr>
              <w:t>an insufficiently foreseeable restriction, which affected the substance of the right of access to a tribunal, as the</w:t>
            </w:r>
            <w:r>
              <w:rPr>
                <w:rFonts w:cstheme="minorHAnsi"/>
                <w:i/>
                <w:color w:val="000000"/>
                <w:sz w:val="20"/>
                <w:szCs w:val="20"/>
              </w:rPr>
              <w:t>ir</w:t>
            </w:r>
            <w:r w:rsidRPr="004F32E4">
              <w:rPr>
                <w:rFonts w:cstheme="minorHAnsi"/>
                <w:i/>
                <w:color w:val="000000"/>
                <w:sz w:val="20"/>
                <w:szCs w:val="20"/>
              </w:rPr>
              <w:t xml:space="preserve"> complaints for defamation </w:t>
            </w:r>
            <w:r>
              <w:rPr>
                <w:rFonts w:cstheme="minorHAnsi"/>
                <w:i/>
                <w:color w:val="000000"/>
                <w:sz w:val="20"/>
                <w:szCs w:val="20"/>
              </w:rPr>
              <w:t xml:space="preserve">being </w:t>
            </w:r>
            <w:r w:rsidRPr="004F32E4">
              <w:rPr>
                <w:rFonts w:cstheme="minorHAnsi"/>
                <w:i/>
                <w:color w:val="000000"/>
                <w:sz w:val="20"/>
                <w:szCs w:val="20"/>
              </w:rPr>
              <w:t>declared inadmissible</w:t>
            </w:r>
            <w:r>
              <w:rPr>
                <w:rFonts w:cstheme="minorHAnsi"/>
                <w:i/>
                <w:color w:val="000000"/>
                <w:sz w:val="20"/>
                <w:szCs w:val="20"/>
              </w:rPr>
              <w:t>.</w:t>
            </w:r>
            <w:r w:rsidRPr="004F32E4">
              <w:rPr>
                <w:rFonts w:cstheme="minorHAnsi"/>
                <w:i/>
                <w:color w:val="000000"/>
                <w:sz w:val="20"/>
                <w:szCs w:val="20"/>
              </w:rPr>
              <w:t xml:space="preserve"> (</w:t>
            </w:r>
            <w:r>
              <w:rPr>
                <w:rFonts w:cstheme="minorHAnsi"/>
                <w:i/>
                <w:color w:val="000000"/>
                <w:sz w:val="20"/>
                <w:szCs w:val="20"/>
              </w:rPr>
              <w:t>Article 6 §1)</w:t>
            </w:r>
          </w:p>
        </w:tc>
        <w:tc>
          <w:tcPr>
            <w:tcW w:w="5386" w:type="dxa"/>
            <w:tcMar>
              <w:top w:w="113" w:type="dxa"/>
              <w:bottom w:w="113" w:type="dxa"/>
            </w:tcMar>
          </w:tcPr>
          <w:p w:rsidR="003A6EFC" w:rsidRPr="004F32E4" w:rsidRDefault="003A6EFC" w:rsidP="00F030F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for non-pecuniary damage paid.</w:t>
            </w:r>
            <w:r w:rsidRPr="005553CC">
              <w:rPr>
                <w:rStyle w:val="sfbbfee58"/>
                <w:rFonts w:cstheme="minorHAnsi"/>
                <w:sz w:val="20"/>
                <w:szCs w:val="20"/>
              </w:rPr>
              <w:t xml:space="preserve"> </w:t>
            </w:r>
            <w:r w:rsidRPr="00F06E58">
              <w:rPr>
                <w:rStyle w:val="sfbbfee58"/>
                <w:rFonts w:cstheme="minorHAnsi"/>
                <w:sz w:val="20"/>
                <w:szCs w:val="20"/>
              </w:rPr>
              <w:t xml:space="preserve">In a judgment of </w:t>
            </w:r>
            <w:r>
              <w:rPr>
                <w:rStyle w:val="sfbbfee58"/>
                <w:rFonts w:cstheme="minorHAnsi"/>
                <w:sz w:val="20"/>
                <w:szCs w:val="20"/>
              </w:rPr>
              <w:t>08/12/</w:t>
            </w:r>
            <w:r w:rsidRPr="00F06E58">
              <w:rPr>
                <w:rStyle w:val="sfbbfee58"/>
                <w:rFonts w:cstheme="minorHAnsi"/>
                <w:sz w:val="20"/>
                <w:szCs w:val="20"/>
              </w:rPr>
              <w:t xml:space="preserve">2009, the Court of Cassation </w:t>
            </w:r>
            <w:r>
              <w:rPr>
                <w:rStyle w:val="sfbbfee58"/>
                <w:rFonts w:cstheme="minorHAnsi"/>
                <w:sz w:val="20"/>
                <w:szCs w:val="20"/>
              </w:rPr>
              <w:t xml:space="preserve">stated </w:t>
            </w:r>
            <w:r w:rsidRPr="00F06E58">
              <w:rPr>
                <w:rStyle w:val="sfbbfee58"/>
                <w:rFonts w:cstheme="minorHAnsi"/>
                <w:sz w:val="20"/>
                <w:szCs w:val="20"/>
              </w:rPr>
              <w:t xml:space="preserve">that "any foreign legal person claiming to be a victim </w:t>
            </w:r>
            <w:r>
              <w:rPr>
                <w:rStyle w:val="sfbbfee58"/>
                <w:rFonts w:cstheme="minorHAnsi"/>
                <w:sz w:val="20"/>
                <w:szCs w:val="20"/>
              </w:rPr>
              <w:t>of an offenc</w:t>
            </w:r>
            <w:r w:rsidRPr="00F06E58">
              <w:rPr>
                <w:rStyle w:val="sfbbfee58"/>
                <w:rFonts w:cstheme="minorHAnsi"/>
                <w:sz w:val="20"/>
                <w:szCs w:val="20"/>
              </w:rPr>
              <w:t xml:space="preserve">e, is entitled to institute proceedings before a French court under the conditions laid down in Article 2 of the Code of Criminal Procedure, even </w:t>
            </w:r>
            <w:r>
              <w:rPr>
                <w:rStyle w:val="sfbbfee58"/>
                <w:rFonts w:cstheme="minorHAnsi"/>
                <w:sz w:val="20"/>
                <w:szCs w:val="20"/>
              </w:rPr>
              <w:t xml:space="preserve">without establishment in France or </w:t>
            </w:r>
            <w:r w:rsidRPr="00F06E58">
              <w:rPr>
                <w:rStyle w:val="sfbbfee58"/>
                <w:rFonts w:cstheme="minorHAnsi"/>
                <w:sz w:val="20"/>
                <w:szCs w:val="20"/>
              </w:rPr>
              <w:t>a preliminar</w:t>
            </w:r>
            <w:r>
              <w:rPr>
                <w:rStyle w:val="sfbbfee58"/>
                <w:rFonts w:cstheme="minorHAnsi"/>
                <w:sz w:val="20"/>
                <w:szCs w:val="20"/>
              </w:rPr>
              <w:t>y declaration to the prefecture</w:t>
            </w:r>
            <w:r w:rsidRPr="00F06E58">
              <w:rPr>
                <w:rStyle w:val="sfbbfee58"/>
                <w:rFonts w:cstheme="minorHAnsi"/>
                <w:sz w:val="20"/>
                <w:szCs w:val="20"/>
              </w:rPr>
              <w:t>".</w:t>
            </w:r>
            <w:r>
              <w:rPr>
                <w:rStyle w:val="sfbbfee58"/>
                <w:rFonts w:cstheme="minorHAnsi"/>
                <w:sz w:val="20"/>
                <w:szCs w:val="20"/>
              </w:rPr>
              <w:t xml:space="preserve"> Thus</w:t>
            </w:r>
            <w:r w:rsidRPr="00F06E58">
              <w:rPr>
                <w:rStyle w:val="sfbbfee58"/>
                <w:rFonts w:cstheme="minorHAnsi"/>
                <w:sz w:val="20"/>
                <w:szCs w:val="20"/>
              </w:rPr>
              <w:t xml:space="preserve">, </w:t>
            </w:r>
            <w:r>
              <w:rPr>
                <w:rStyle w:val="sfbbfee58"/>
                <w:rFonts w:cstheme="minorHAnsi"/>
                <w:sz w:val="20"/>
                <w:szCs w:val="20"/>
              </w:rPr>
              <w:t xml:space="preserve">under current case-law, </w:t>
            </w:r>
            <w:r w:rsidRPr="00F06E58">
              <w:rPr>
                <w:rStyle w:val="sfbbfee58"/>
                <w:rFonts w:cstheme="minorHAnsi"/>
                <w:sz w:val="20"/>
                <w:szCs w:val="20"/>
              </w:rPr>
              <w:t>a foreign asso</w:t>
            </w:r>
            <w:r>
              <w:rPr>
                <w:rStyle w:val="sfbbfee58"/>
                <w:rFonts w:cstheme="minorHAnsi"/>
                <w:sz w:val="20"/>
                <w:szCs w:val="20"/>
              </w:rPr>
              <w:t>ciation having neither its head-</w:t>
            </w:r>
            <w:r w:rsidRPr="00F06E58">
              <w:rPr>
                <w:rStyle w:val="sfbbfee58"/>
                <w:rFonts w:cstheme="minorHAnsi"/>
                <w:sz w:val="20"/>
                <w:szCs w:val="20"/>
              </w:rPr>
              <w:t>office nor an establishment in France can now</w:t>
            </w:r>
            <w:r>
              <w:rPr>
                <w:rStyle w:val="sfbbfee58"/>
                <w:rFonts w:cstheme="minorHAnsi"/>
                <w:sz w:val="20"/>
                <w:szCs w:val="20"/>
              </w:rPr>
              <w:t xml:space="preserve"> initiate legal action</w:t>
            </w:r>
            <w:r w:rsidRPr="00F06E58">
              <w:rPr>
                <w:rStyle w:val="sfbbfee58"/>
                <w:rFonts w:cstheme="minorHAnsi"/>
                <w:sz w:val="20"/>
                <w:szCs w:val="20"/>
              </w:rPr>
              <w:t>.</w:t>
            </w:r>
            <w:r>
              <w:rPr>
                <w:rStyle w:val="sfbbfee58"/>
                <w:rFonts w:cstheme="minorHAnsi"/>
                <w:sz w:val="20"/>
                <w:szCs w:val="20"/>
              </w:rPr>
              <w:t xml:space="preserve"> </w:t>
            </w:r>
            <w:r w:rsidRPr="005553CC">
              <w:rPr>
                <w:rStyle w:val="sfbbfee58"/>
                <w:rFonts w:cstheme="minorHAnsi"/>
                <w:sz w:val="20"/>
                <w:szCs w:val="20"/>
              </w:rPr>
              <w:t>The judgment was published and disseminated</w:t>
            </w:r>
            <w:r>
              <w:rPr>
                <w:rStyle w:val="sfbbfee58"/>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25" w:history="1">
              <w:r w:rsidR="003A6EFC" w:rsidRPr="00F030FD">
                <w:rPr>
                  <w:rStyle w:val="Hyperlink"/>
                  <w:b w:val="0"/>
                  <w:bCs w:val="0"/>
                  <w:sz w:val="20"/>
                  <w:szCs w:val="20"/>
                </w:rPr>
                <w:t>CM/ResDH(2012)125</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GEO / </w:t>
            </w:r>
            <w:r w:rsidRPr="00DD2218">
              <w:rPr>
                <w:rFonts w:cstheme="minorHAnsi"/>
                <w:b/>
                <w:sz w:val="20"/>
                <w:szCs w:val="20"/>
              </w:rPr>
              <w:t>Pandjikidze and Gorgiladze</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D2218">
              <w:rPr>
                <w:rFonts w:cstheme="minorHAnsi"/>
                <w:b/>
                <w:sz w:val="20"/>
                <w:szCs w:val="20"/>
              </w:rPr>
              <w:t>30323/02</w:t>
            </w:r>
            <w:r>
              <w:rPr>
                <w:rFonts w:cstheme="minorHAnsi"/>
                <w:b/>
                <w:sz w:val="20"/>
                <w:szCs w:val="20"/>
              </w:rPr>
              <w:t>+</w:t>
            </w:r>
          </w:p>
        </w:tc>
        <w:tc>
          <w:tcPr>
            <w:tcW w:w="1417" w:type="dxa"/>
            <w:tcMar>
              <w:top w:w="113" w:type="dxa"/>
              <w:bottom w:w="113" w:type="dxa"/>
            </w:tcMar>
          </w:tcPr>
          <w:p w:rsidR="003A6EFC" w:rsidRPr="00DD221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D2218">
              <w:rPr>
                <w:rFonts w:cstheme="minorHAnsi"/>
                <w:b/>
                <w:sz w:val="20"/>
                <w:szCs w:val="20"/>
              </w:rPr>
              <w:t>20/10/2009</w:t>
            </w:r>
          </w:p>
          <w:p w:rsidR="003A6EFC" w:rsidRPr="00A005A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20/07/2009</w:t>
            </w:r>
          </w:p>
        </w:tc>
        <w:tc>
          <w:tcPr>
            <w:tcW w:w="3544" w:type="dxa"/>
            <w:tcMar>
              <w:top w:w="113" w:type="dxa"/>
              <w:bottom w:w="113" w:type="dxa"/>
            </w:tcMar>
          </w:tcPr>
          <w:p w:rsidR="003A6EFC" w:rsidRPr="00DD2218" w:rsidRDefault="003A6EFC" w:rsidP="00DD2218">
            <w:pPr>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Pr>
                <w:rStyle w:val="hps"/>
                <w:rFonts w:cstheme="minorHAnsi"/>
                <w:b/>
                <w:i/>
                <w:sz w:val="20"/>
                <w:szCs w:val="20"/>
              </w:rPr>
              <w:t>Access to and efficient functioning of justice and protection against ill-treatment:</w:t>
            </w:r>
            <w:r>
              <w:t xml:space="preserve"> </w:t>
            </w:r>
            <w:r w:rsidRPr="00DD2218">
              <w:rPr>
                <w:i/>
                <w:sz w:val="20"/>
                <w:szCs w:val="20"/>
              </w:rPr>
              <w:t xml:space="preserve">Trial </w:t>
            </w:r>
            <w:r w:rsidRPr="00DD2218">
              <w:rPr>
                <w:rStyle w:val="hps"/>
                <w:rFonts w:cstheme="minorHAnsi"/>
                <w:i/>
                <w:sz w:val="20"/>
                <w:szCs w:val="20"/>
              </w:rPr>
              <w:t xml:space="preserve">court </w:t>
            </w:r>
            <w:r>
              <w:rPr>
                <w:rStyle w:val="hps"/>
                <w:rFonts w:cstheme="minorHAnsi"/>
                <w:i/>
                <w:sz w:val="20"/>
                <w:szCs w:val="20"/>
              </w:rPr>
              <w:t>was "not established by law" as t</w:t>
            </w:r>
            <w:r w:rsidRPr="00DD2218">
              <w:rPr>
                <w:rStyle w:val="hps"/>
                <w:rFonts w:cstheme="minorHAnsi"/>
                <w:i/>
                <w:sz w:val="20"/>
                <w:szCs w:val="20"/>
              </w:rPr>
              <w:t xml:space="preserve">wo of the three judges sitting at the bench </w:t>
            </w:r>
            <w:r>
              <w:rPr>
                <w:rStyle w:val="hps"/>
                <w:rFonts w:cstheme="minorHAnsi"/>
                <w:i/>
                <w:sz w:val="20"/>
                <w:szCs w:val="20"/>
              </w:rPr>
              <w:t xml:space="preserve">convicting </w:t>
            </w:r>
            <w:r w:rsidRPr="00DD2218">
              <w:rPr>
                <w:rStyle w:val="hps"/>
                <w:rFonts w:cstheme="minorHAnsi"/>
                <w:i/>
                <w:sz w:val="20"/>
                <w:szCs w:val="20"/>
              </w:rPr>
              <w:t>the applicants were not professional judges and the exercise of their functions had no sufficient legal basis in domestic law</w:t>
            </w:r>
            <w:r>
              <w:rPr>
                <w:rStyle w:val="hps"/>
                <w:rFonts w:cstheme="minorHAnsi"/>
                <w:i/>
                <w:sz w:val="20"/>
                <w:szCs w:val="20"/>
              </w:rPr>
              <w:t xml:space="preserve">; </w:t>
            </w:r>
            <w:r w:rsidRPr="00DD2218">
              <w:rPr>
                <w:rStyle w:val="hps"/>
                <w:rFonts w:cstheme="minorHAnsi"/>
                <w:i/>
                <w:sz w:val="20"/>
                <w:szCs w:val="20"/>
              </w:rPr>
              <w:t xml:space="preserve">the Gorgiladze case </w:t>
            </w:r>
            <w:r>
              <w:rPr>
                <w:rStyle w:val="hps"/>
                <w:rFonts w:cstheme="minorHAnsi"/>
                <w:i/>
                <w:sz w:val="20"/>
                <w:szCs w:val="20"/>
              </w:rPr>
              <w:t xml:space="preserve">also </w:t>
            </w:r>
            <w:r w:rsidRPr="00DD2218">
              <w:rPr>
                <w:rStyle w:val="hps"/>
                <w:rFonts w:cstheme="minorHAnsi"/>
                <w:i/>
                <w:sz w:val="20"/>
                <w:szCs w:val="20"/>
              </w:rPr>
              <w:t xml:space="preserve">concerns conditions of the applicant’s detention at Tbilisi prison No. 5 </w:t>
            </w:r>
            <w:r>
              <w:rPr>
                <w:rStyle w:val="hps"/>
                <w:rFonts w:cstheme="minorHAnsi"/>
                <w:i/>
                <w:sz w:val="20"/>
                <w:szCs w:val="20"/>
              </w:rPr>
              <w:t>amounting to ill-treatment. (</w:t>
            </w:r>
            <w:r w:rsidRPr="00DD2218">
              <w:rPr>
                <w:rStyle w:val="hps"/>
                <w:rFonts w:cstheme="minorHAnsi"/>
                <w:i/>
                <w:sz w:val="20"/>
                <w:szCs w:val="20"/>
              </w:rPr>
              <w:t>Article</w:t>
            </w:r>
            <w:r>
              <w:rPr>
                <w:rStyle w:val="hps"/>
                <w:rFonts w:cstheme="minorHAnsi"/>
                <w:i/>
                <w:sz w:val="20"/>
                <w:szCs w:val="20"/>
              </w:rPr>
              <w:t>s</w:t>
            </w:r>
            <w:r w:rsidRPr="00DD2218">
              <w:rPr>
                <w:rStyle w:val="hps"/>
                <w:rFonts w:cstheme="minorHAnsi"/>
                <w:i/>
                <w:sz w:val="20"/>
                <w:szCs w:val="20"/>
              </w:rPr>
              <w:t xml:space="preserve"> 6</w:t>
            </w:r>
            <w:r>
              <w:rPr>
                <w:rStyle w:val="hps"/>
                <w:rFonts w:cstheme="minorHAnsi"/>
                <w:i/>
                <w:sz w:val="20"/>
                <w:szCs w:val="20"/>
              </w:rPr>
              <w:t xml:space="preserve"> </w:t>
            </w:r>
            <w:r w:rsidRPr="00DD2218">
              <w:rPr>
                <w:rStyle w:val="hps"/>
                <w:rFonts w:cstheme="minorHAnsi"/>
                <w:i/>
                <w:sz w:val="20"/>
                <w:szCs w:val="20"/>
              </w:rPr>
              <w:t>§1</w:t>
            </w:r>
            <w:r>
              <w:rPr>
                <w:rStyle w:val="hps"/>
                <w:rFonts w:cstheme="minorHAnsi"/>
                <w:i/>
                <w:sz w:val="20"/>
                <w:szCs w:val="20"/>
              </w:rPr>
              <w:t xml:space="preserve"> and 3)</w:t>
            </w:r>
          </w:p>
        </w:tc>
        <w:tc>
          <w:tcPr>
            <w:tcW w:w="5386" w:type="dxa"/>
            <w:tcMar>
              <w:top w:w="113" w:type="dxa"/>
              <w:bottom w:w="113" w:type="dxa"/>
            </w:tcMar>
          </w:tcPr>
          <w:p w:rsidR="003A6EFC" w:rsidRPr="002E6AD1" w:rsidRDefault="003A6EFC" w:rsidP="00C60F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rPr>
              <w:t xml:space="preserve">Just satisfaction for non-pecuniary damage paid. </w:t>
            </w:r>
            <w:r w:rsidRPr="002E6AD1">
              <w:rPr>
                <w:rFonts w:cstheme="minorHAnsi"/>
                <w:color w:val="000000"/>
                <w:sz w:val="20"/>
                <w:szCs w:val="20"/>
              </w:rPr>
              <w:t>Mr Gorgiladze is currently serving his sente</w:t>
            </w:r>
            <w:r>
              <w:rPr>
                <w:rFonts w:cstheme="minorHAnsi"/>
                <w:color w:val="000000"/>
                <w:sz w:val="20"/>
                <w:szCs w:val="20"/>
              </w:rPr>
              <w:t xml:space="preserve">nce in Prison No. 17 of Gegouti. </w:t>
            </w:r>
            <w:r w:rsidRPr="002E6AD1">
              <w:rPr>
                <w:rFonts w:cstheme="minorHAnsi"/>
                <w:color w:val="000000"/>
                <w:sz w:val="20"/>
                <w:szCs w:val="20"/>
              </w:rPr>
              <w:t xml:space="preserve"> </w:t>
            </w:r>
            <w:r w:rsidRPr="009A46FF">
              <w:rPr>
                <w:rFonts w:cstheme="minorHAnsi"/>
                <w:color w:val="000000"/>
                <w:sz w:val="20"/>
                <w:szCs w:val="20"/>
              </w:rPr>
              <w:t xml:space="preserve">Tbilisi Prison No 5 was demolished end of 2008. </w:t>
            </w:r>
            <w:r w:rsidRPr="002E6AD1">
              <w:rPr>
                <w:rFonts w:cstheme="minorHAnsi"/>
                <w:color w:val="000000"/>
                <w:sz w:val="20"/>
                <w:szCs w:val="20"/>
              </w:rPr>
              <w:t xml:space="preserve">On 1/1/2012, </w:t>
            </w:r>
            <w:r>
              <w:rPr>
                <w:rFonts w:cstheme="minorHAnsi"/>
                <w:color w:val="000000"/>
                <w:sz w:val="20"/>
                <w:szCs w:val="20"/>
              </w:rPr>
              <w:t xml:space="preserve">Article 310 e </w:t>
            </w:r>
            <w:r w:rsidRPr="002E6AD1">
              <w:rPr>
                <w:rFonts w:cstheme="minorHAnsi"/>
                <w:color w:val="000000"/>
                <w:sz w:val="20"/>
                <w:szCs w:val="20"/>
              </w:rPr>
              <w:t>of the C</w:t>
            </w:r>
            <w:r>
              <w:rPr>
                <w:rFonts w:cstheme="minorHAnsi"/>
                <w:color w:val="000000"/>
                <w:sz w:val="20"/>
                <w:szCs w:val="20"/>
              </w:rPr>
              <w:t xml:space="preserve">ode of </w:t>
            </w:r>
            <w:r w:rsidRPr="002E6AD1">
              <w:rPr>
                <w:rFonts w:cstheme="minorHAnsi"/>
                <w:color w:val="000000"/>
                <w:sz w:val="20"/>
                <w:szCs w:val="20"/>
              </w:rPr>
              <w:t>C</w:t>
            </w:r>
            <w:r>
              <w:rPr>
                <w:rFonts w:cstheme="minorHAnsi"/>
                <w:color w:val="000000"/>
                <w:sz w:val="20"/>
                <w:szCs w:val="20"/>
              </w:rPr>
              <w:t xml:space="preserve">riminal </w:t>
            </w:r>
            <w:r w:rsidRPr="002E6AD1">
              <w:rPr>
                <w:rFonts w:cstheme="minorHAnsi"/>
                <w:color w:val="000000"/>
                <w:sz w:val="20"/>
                <w:szCs w:val="20"/>
              </w:rPr>
              <w:t>P</w:t>
            </w:r>
            <w:r>
              <w:rPr>
                <w:rFonts w:cstheme="minorHAnsi"/>
                <w:color w:val="000000"/>
                <w:sz w:val="20"/>
                <w:szCs w:val="20"/>
              </w:rPr>
              <w:t>rocedure was amended allowing</w:t>
            </w:r>
            <w:r w:rsidRPr="002E6AD1">
              <w:rPr>
                <w:rFonts w:cstheme="minorHAnsi"/>
                <w:color w:val="000000"/>
                <w:sz w:val="20"/>
                <w:szCs w:val="20"/>
              </w:rPr>
              <w:t xml:space="preserve"> to request, before 1 July 2012, reopening of proceedings.</w:t>
            </w:r>
            <w:r>
              <w:rPr>
                <w:rFonts w:cstheme="minorHAnsi"/>
                <w:color w:val="000000"/>
                <w:sz w:val="20"/>
                <w:szCs w:val="20"/>
              </w:rPr>
              <w:t xml:space="preserve"> </w:t>
            </w:r>
            <w:r w:rsidRPr="002E6AD1">
              <w:rPr>
                <w:rFonts w:cstheme="minorHAnsi"/>
                <w:color w:val="000000"/>
                <w:sz w:val="20"/>
                <w:szCs w:val="20"/>
              </w:rPr>
              <w:t xml:space="preserve">However, the applicants </w:t>
            </w:r>
            <w:r>
              <w:rPr>
                <w:rFonts w:cstheme="minorHAnsi"/>
                <w:color w:val="000000"/>
                <w:sz w:val="20"/>
                <w:szCs w:val="20"/>
              </w:rPr>
              <w:t xml:space="preserve">did not </w:t>
            </w:r>
            <w:r w:rsidR="00F030FD">
              <w:rPr>
                <w:rFonts w:cstheme="minorHAnsi"/>
                <w:color w:val="000000"/>
                <w:sz w:val="20"/>
                <w:szCs w:val="20"/>
              </w:rPr>
              <w:t>avail themselves of this opportunity.</w:t>
            </w:r>
            <w:r>
              <w:rPr>
                <w:rFonts w:cstheme="minorHAnsi"/>
                <w:color w:val="000000"/>
                <w:sz w:val="20"/>
                <w:szCs w:val="20"/>
              </w:rPr>
              <w:t xml:space="preserve"> </w:t>
            </w:r>
            <w:r w:rsidRPr="009A46FF">
              <w:rPr>
                <w:rFonts w:cstheme="minorHAnsi"/>
                <w:color w:val="000000"/>
                <w:sz w:val="20"/>
                <w:szCs w:val="20"/>
              </w:rPr>
              <w:t>A</w:t>
            </w:r>
            <w:r w:rsidR="00C60F81">
              <w:rPr>
                <w:rFonts w:cstheme="minorHAnsi"/>
                <w:color w:val="000000"/>
                <w:sz w:val="20"/>
                <w:szCs w:val="20"/>
              </w:rPr>
              <w:t>dditional a</w:t>
            </w:r>
            <w:r w:rsidRPr="009A46FF">
              <w:rPr>
                <w:rFonts w:cstheme="minorHAnsi"/>
                <w:color w:val="000000"/>
                <w:sz w:val="20"/>
                <w:szCs w:val="20"/>
              </w:rPr>
              <w:t>mendments to the Code of Criminal Procedure of 25/03/2005 a</w:t>
            </w:r>
            <w:r>
              <w:rPr>
                <w:rFonts w:cstheme="minorHAnsi"/>
                <w:color w:val="000000"/>
                <w:sz w:val="20"/>
                <w:szCs w:val="20"/>
              </w:rPr>
              <w:t>bolished the institution of non-</w:t>
            </w:r>
            <w:r w:rsidRPr="009A46FF">
              <w:rPr>
                <w:rFonts w:cstheme="minorHAnsi"/>
                <w:color w:val="000000"/>
                <w:sz w:val="20"/>
                <w:szCs w:val="20"/>
              </w:rPr>
              <w:t>professional judges</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26" w:history="1">
              <w:r w:rsidR="003A6EFC" w:rsidRPr="00C60F81">
                <w:rPr>
                  <w:rStyle w:val="Hyperlink"/>
                  <w:b w:val="0"/>
                  <w:bCs w:val="0"/>
                  <w:sz w:val="20"/>
                  <w:szCs w:val="20"/>
                </w:rPr>
                <w:t>CM/ResDH(2012)126</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GER / Hellig</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20999/05</w:t>
            </w:r>
          </w:p>
        </w:tc>
        <w:tc>
          <w:tcPr>
            <w:tcW w:w="1417"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01/10/2011</w:t>
            </w:r>
          </w:p>
          <w:p w:rsidR="003A6EFC" w:rsidRPr="00692CC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07/07/2011</w:t>
            </w:r>
          </w:p>
        </w:tc>
        <w:tc>
          <w:tcPr>
            <w:tcW w:w="3544" w:type="dxa"/>
            <w:tcMar>
              <w:top w:w="113" w:type="dxa"/>
              <w:bottom w:w="113" w:type="dxa"/>
            </w:tcMar>
          </w:tcPr>
          <w:p w:rsidR="003A6EFC" w:rsidRPr="00692CCD" w:rsidRDefault="003A6EFC" w:rsidP="009A46FF">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CF3AE6">
              <w:rPr>
                <w:rFonts w:cstheme="minorHAnsi"/>
                <w:b/>
                <w:i/>
                <w:color w:val="000000"/>
                <w:sz w:val="20"/>
                <w:szCs w:val="20"/>
                <w:lang w:val="en-US"/>
              </w:rPr>
              <w:t>Protection against ill-treatment:</w:t>
            </w:r>
            <w:r>
              <w:rPr>
                <w:rFonts w:cstheme="minorHAnsi"/>
                <w:i/>
                <w:color w:val="000000"/>
                <w:sz w:val="20"/>
                <w:szCs w:val="20"/>
                <w:lang w:val="en-US"/>
              </w:rPr>
              <w:t xml:space="preserve"> Ill-treatment due to detention in security cell for 7 days without clothing in the absence of sufficient reasons for such a deprivation. (Article 3)</w:t>
            </w:r>
          </w:p>
        </w:tc>
        <w:tc>
          <w:tcPr>
            <w:tcW w:w="5386" w:type="dxa"/>
            <w:tcMar>
              <w:top w:w="113" w:type="dxa"/>
              <w:bottom w:w="113" w:type="dxa"/>
            </w:tcMar>
          </w:tcPr>
          <w:p w:rsidR="003A6EFC" w:rsidRPr="00CF3AE6" w:rsidRDefault="003A6EFC" w:rsidP="00CF3A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A</w:t>
            </w:r>
            <w:r w:rsidRPr="00070C11">
              <w:rPr>
                <w:rFonts w:cstheme="minorHAnsi"/>
                <w:color w:val="000000"/>
                <w:sz w:val="20"/>
                <w:szCs w:val="20"/>
              </w:rPr>
              <w:t xml:space="preserve"> survey was carried out </w:t>
            </w:r>
            <w:r>
              <w:rPr>
                <w:rFonts w:cstheme="minorHAnsi"/>
                <w:color w:val="000000"/>
                <w:sz w:val="20"/>
                <w:szCs w:val="20"/>
              </w:rPr>
              <w:t>showing that m</w:t>
            </w:r>
            <w:r w:rsidRPr="00070C11">
              <w:rPr>
                <w:rFonts w:cstheme="minorHAnsi"/>
                <w:color w:val="000000"/>
                <w:sz w:val="20"/>
                <w:szCs w:val="20"/>
              </w:rPr>
              <w:t>ost Laender perceived a much lesser danger in the provision of garments to those at risk of suicide than estimated in Hesse. Hamburg, Lower Saxony, Rhineland-Palatinate, Saxony-Anhalt, Brandenburg, North Rhine-Westphalia, Saxony, Saarland and Thuringia provide normal tracksuits or similar garments, and in some cases even quilts or woollen blankets. Bavaria plans to introduce a rule to stipulate the provision – in addition to a piece of disposable underwear made from non-woven material – of a shirt and a cover, each m</w:t>
            </w:r>
            <w:r>
              <w:rPr>
                <w:rFonts w:cstheme="minorHAnsi"/>
                <w:color w:val="000000"/>
                <w:sz w:val="20"/>
                <w:szCs w:val="20"/>
              </w:rPr>
              <w:t xml:space="preserve">ade of tear-resistant material. </w:t>
            </w:r>
            <w:r w:rsidRPr="00070C11">
              <w:rPr>
                <w:rFonts w:cstheme="minorHAnsi"/>
                <w:color w:val="000000"/>
                <w:sz w:val="20"/>
                <w:szCs w:val="20"/>
              </w:rPr>
              <w:t>In Baden-Württemberg, aside from underwear made of non-woven material, some prisoners are given shirts made out of tear-proof, non-twistable material.</w:t>
            </w:r>
            <w:r>
              <w:rPr>
                <w:rFonts w:cstheme="minorHAnsi"/>
                <w:color w:val="000000"/>
                <w:sz w:val="20"/>
                <w:szCs w:val="20"/>
              </w:rPr>
              <w:t xml:space="preserve"> </w:t>
            </w:r>
            <w:r w:rsidRPr="00070C11">
              <w:rPr>
                <w:rFonts w:cstheme="minorHAnsi"/>
                <w:color w:val="000000"/>
                <w:sz w:val="20"/>
                <w:szCs w:val="20"/>
              </w:rPr>
              <w:t>Hesse</w:t>
            </w:r>
            <w:r>
              <w:rPr>
                <w:rFonts w:cstheme="minorHAnsi"/>
                <w:color w:val="000000"/>
                <w:sz w:val="20"/>
                <w:szCs w:val="20"/>
              </w:rPr>
              <w:t>n</w:t>
            </w:r>
            <w:r w:rsidRPr="00070C11">
              <w:rPr>
                <w:rFonts w:cstheme="minorHAnsi"/>
                <w:color w:val="000000"/>
                <w:sz w:val="20"/>
                <w:szCs w:val="20"/>
              </w:rPr>
              <w:t xml:space="preserve"> decided – in addition to a cover and a piece of underwear made of non-woven paper – to provide prisoners with a paper shirt. </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27" w:history="1">
              <w:r w:rsidR="003A6EFC" w:rsidRPr="00C60F81">
                <w:rPr>
                  <w:rStyle w:val="Hyperlink"/>
                  <w:b w:val="0"/>
                  <w:bCs w:val="0"/>
                  <w:sz w:val="20"/>
                  <w:szCs w:val="20"/>
                </w:rPr>
                <w:t>CM/ResDH(2012)128</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LUX / Guill</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F3AE6">
              <w:rPr>
                <w:rFonts w:cstheme="minorHAnsi"/>
                <w:b/>
                <w:sz w:val="20"/>
                <w:szCs w:val="20"/>
              </w:rPr>
              <w:t>14356/08</w:t>
            </w:r>
          </w:p>
        </w:tc>
        <w:tc>
          <w:tcPr>
            <w:tcW w:w="1417" w:type="dxa"/>
            <w:tcMar>
              <w:top w:w="113" w:type="dxa"/>
              <w:bottom w:w="113" w:type="dxa"/>
            </w:tcMar>
          </w:tcPr>
          <w:p w:rsidR="003A6EFC" w:rsidRPr="007213E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16/02/2012</w:t>
            </w:r>
          </w:p>
        </w:tc>
        <w:tc>
          <w:tcPr>
            <w:tcW w:w="3544" w:type="dxa"/>
            <w:tcMar>
              <w:top w:w="113" w:type="dxa"/>
              <w:bottom w:w="113" w:type="dxa"/>
            </w:tcMar>
          </w:tcPr>
          <w:p w:rsidR="003A6EFC" w:rsidRPr="00CF3AE6" w:rsidRDefault="003A6EFC" w:rsidP="0090388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Pr>
                <w:rStyle w:val="hps"/>
                <w:rFonts w:cstheme="minorHAnsi"/>
                <w:b/>
                <w:i/>
                <w:sz w:val="20"/>
                <w:szCs w:val="20"/>
              </w:rPr>
              <w:t>Access to and efficient functioning of justice:</w:t>
            </w:r>
            <w:r>
              <w:t xml:space="preserve"> </w:t>
            </w:r>
            <w:r>
              <w:rPr>
                <w:rFonts w:cstheme="minorHAnsi"/>
                <w:i/>
                <w:color w:val="000000"/>
                <w:sz w:val="20"/>
                <w:szCs w:val="20"/>
                <w:lang w:val="en-US"/>
              </w:rPr>
              <w:t>Excessive length</w:t>
            </w:r>
            <w:r w:rsidRPr="00CF3AE6">
              <w:rPr>
                <w:rFonts w:cstheme="minorHAnsi"/>
                <w:i/>
                <w:color w:val="000000"/>
                <w:sz w:val="20"/>
                <w:szCs w:val="20"/>
                <w:lang w:val="en-US"/>
              </w:rPr>
              <w:t xml:space="preserve"> of civil </w:t>
            </w:r>
            <w:r>
              <w:rPr>
                <w:rFonts w:cstheme="minorHAnsi"/>
                <w:i/>
                <w:color w:val="000000"/>
                <w:sz w:val="20"/>
                <w:szCs w:val="20"/>
                <w:lang w:val="en-US"/>
              </w:rPr>
              <w:t xml:space="preserve">bankruptcy </w:t>
            </w:r>
            <w:r w:rsidRPr="00CF3AE6">
              <w:rPr>
                <w:rFonts w:cstheme="minorHAnsi"/>
                <w:i/>
                <w:color w:val="000000"/>
                <w:sz w:val="20"/>
                <w:szCs w:val="20"/>
                <w:lang w:val="en-US"/>
              </w:rPr>
              <w:t>proceedings bankruptcy</w:t>
            </w:r>
            <w:r>
              <w:rPr>
                <w:rFonts w:cstheme="minorHAnsi"/>
                <w:i/>
                <w:color w:val="000000"/>
                <w:sz w:val="20"/>
                <w:szCs w:val="20"/>
                <w:lang w:val="en-US"/>
              </w:rPr>
              <w:t>.</w:t>
            </w:r>
            <w:r w:rsidRPr="00CF3AE6">
              <w:rPr>
                <w:rFonts w:cstheme="minorHAnsi"/>
                <w:i/>
                <w:color w:val="000000"/>
                <w:sz w:val="20"/>
                <w:szCs w:val="20"/>
                <w:lang w:val="en-US"/>
              </w:rPr>
              <w:t xml:space="preserve"> (</w:t>
            </w:r>
            <w:r>
              <w:rPr>
                <w:rFonts w:cstheme="minorHAnsi"/>
                <w:i/>
                <w:color w:val="000000"/>
                <w:sz w:val="20"/>
                <w:szCs w:val="20"/>
                <w:lang w:val="en-US"/>
              </w:rPr>
              <w:t>Article 6 §1)</w:t>
            </w:r>
          </w:p>
        </w:tc>
        <w:tc>
          <w:tcPr>
            <w:tcW w:w="5386" w:type="dxa"/>
            <w:tcMar>
              <w:top w:w="113" w:type="dxa"/>
              <w:bottom w:w="113" w:type="dxa"/>
            </w:tcMar>
          </w:tcPr>
          <w:p w:rsidR="003A6EFC" w:rsidRPr="00B4612E" w:rsidRDefault="003A6EFC" w:rsidP="00B61493">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Proceedings closed. L</w:t>
            </w:r>
            <w:r w:rsidRPr="00F21EEB">
              <w:rPr>
                <w:rFonts w:cstheme="minorHAnsi"/>
                <w:color w:val="000000"/>
                <w:sz w:val="20"/>
                <w:szCs w:val="20"/>
              </w:rPr>
              <w:t xml:space="preserve">iquidation </w:t>
            </w:r>
            <w:r>
              <w:rPr>
                <w:rFonts w:cstheme="minorHAnsi"/>
                <w:color w:val="000000"/>
                <w:sz w:val="20"/>
                <w:szCs w:val="20"/>
              </w:rPr>
              <w:t>pr</w:t>
            </w:r>
            <w:r w:rsidR="00C60F81">
              <w:rPr>
                <w:rFonts w:cstheme="minorHAnsi"/>
                <w:color w:val="000000"/>
                <w:sz w:val="20"/>
                <w:szCs w:val="20"/>
              </w:rPr>
              <w:t>oceedings are currently in general</w:t>
            </w:r>
            <w:r w:rsidRPr="00F21EEB">
              <w:rPr>
                <w:rFonts w:cstheme="minorHAnsi"/>
                <w:color w:val="000000"/>
                <w:sz w:val="20"/>
                <w:szCs w:val="20"/>
              </w:rPr>
              <w:t xml:space="preserve"> rapid and effective. In an exceptionally long case such as the one at issue, a domestic remedy for the length of proceedings now exists and </w:t>
            </w:r>
            <w:r>
              <w:rPr>
                <w:rFonts w:cstheme="minorHAnsi"/>
                <w:color w:val="000000"/>
                <w:sz w:val="20"/>
                <w:szCs w:val="20"/>
              </w:rPr>
              <w:t xml:space="preserve">was </w:t>
            </w:r>
            <w:r w:rsidRPr="00F21EEB">
              <w:rPr>
                <w:rFonts w:cstheme="minorHAnsi"/>
                <w:color w:val="000000"/>
                <w:sz w:val="20"/>
                <w:szCs w:val="20"/>
              </w:rPr>
              <w:lastRenderedPageBreak/>
              <w:t>recognized as effective by the</w:t>
            </w:r>
            <w:r>
              <w:rPr>
                <w:rFonts w:cstheme="minorHAnsi"/>
                <w:color w:val="000000"/>
                <w:sz w:val="20"/>
                <w:szCs w:val="20"/>
              </w:rPr>
              <w:t xml:space="preserve"> ECHR</w:t>
            </w:r>
            <w:r w:rsidRPr="00F21EEB">
              <w:rPr>
                <w:rFonts w:cstheme="minorHAnsi"/>
                <w:color w:val="000000"/>
                <w:sz w:val="20"/>
                <w:szCs w:val="20"/>
              </w:rPr>
              <w:t>.</w:t>
            </w:r>
            <w:r>
              <w:rPr>
                <w:rFonts w:cstheme="minorHAnsi"/>
                <w:color w:val="000000"/>
                <w:sz w:val="20"/>
                <w:szCs w:val="20"/>
              </w:rPr>
              <w:t xml:space="preserve"> </w:t>
            </w:r>
            <w:r w:rsidRPr="0090388D">
              <w:rPr>
                <w:rFonts w:cstheme="minorHAnsi"/>
                <w:color w:val="000000"/>
                <w:sz w:val="20"/>
                <w:szCs w:val="20"/>
              </w:rPr>
              <w:t xml:space="preserve">Furthermore, the </w:t>
            </w:r>
            <w:r>
              <w:rPr>
                <w:rFonts w:cstheme="minorHAnsi"/>
                <w:color w:val="000000"/>
                <w:sz w:val="20"/>
                <w:szCs w:val="20"/>
              </w:rPr>
              <w:t xml:space="preserve">Act </w:t>
            </w:r>
            <w:r w:rsidRPr="0090388D">
              <w:rPr>
                <w:rFonts w:cstheme="minorHAnsi"/>
                <w:color w:val="000000"/>
                <w:sz w:val="20"/>
                <w:szCs w:val="20"/>
              </w:rPr>
              <w:t xml:space="preserve">on the civil liability of the State and public authorities </w:t>
            </w:r>
            <w:r>
              <w:rPr>
                <w:rFonts w:cstheme="minorHAnsi"/>
                <w:color w:val="000000"/>
                <w:sz w:val="20"/>
                <w:szCs w:val="20"/>
              </w:rPr>
              <w:t xml:space="preserve">1988 </w:t>
            </w:r>
            <w:r w:rsidRPr="0090388D">
              <w:rPr>
                <w:rFonts w:cstheme="minorHAnsi"/>
                <w:color w:val="000000"/>
                <w:sz w:val="20"/>
                <w:szCs w:val="20"/>
              </w:rPr>
              <w:t xml:space="preserve">explicitly provides that "the State and other legal persons governed by public law </w:t>
            </w:r>
            <w:r>
              <w:rPr>
                <w:rFonts w:cstheme="minorHAnsi"/>
                <w:color w:val="000000"/>
                <w:sz w:val="20"/>
                <w:szCs w:val="20"/>
              </w:rPr>
              <w:t>hold responsibility</w:t>
            </w:r>
            <w:r w:rsidRPr="0090388D">
              <w:rPr>
                <w:rFonts w:cstheme="minorHAnsi"/>
                <w:color w:val="000000"/>
                <w:sz w:val="20"/>
                <w:szCs w:val="20"/>
              </w:rPr>
              <w:t>, each in the framework of</w:t>
            </w:r>
            <w:r>
              <w:rPr>
                <w:rFonts w:cstheme="minorHAnsi"/>
                <w:color w:val="000000"/>
                <w:sz w:val="20"/>
                <w:szCs w:val="20"/>
              </w:rPr>
              <w:t xml:space="preserve"> its public service missions, for</w:t>
            </w:r>
            <w:r w:rsidRPr="0090388D">
              <w:rPr>
                <w:rFonts w:cstheme="minorHAnsi"/>
                <w:color w:val="000000"/>
                <w:sz w:val="20"/>
                <w:szCs w:val="20"/>
              </w:rPr>
              <w:t xml:space="preserve"> any damage caused by the defective functioning of their services, whe</w:t>
            </w:r>
            <w:r>
              <w:rPr>
                <w:rFonts w:cstheme="minorHAnsi"/>
                <w:color w:val="000000"/>
                <w:sz w:val="20"/>
                <w:szCs w:val="20"/>
              </w:rPr>
              <w:t>ther administrative or judicial</w:t>
            </w:r>
            <w:r w:rsidRPr="0090388D">
              <w:rPr>
                <w:rFonts w:cstheme="minorHAnsi"/>
                <w:color w:val="000000"/>
                <w:sz w:val="20"/>
                <w:szCs w:val="20"/>
              </w:rPr>
              <w:t>.</w:t>
            </w:r>
            <w:r>
              <w:t xml:space="preserve"> </w:t>
            </w:r>
            <w:r w:rsidRPr="0090388D">
              <w:rPr>
                <w:rFonts w:cstheme="minorHAnsi"/>
                <w:color w:val="000000"/>
                <w:sz w:val="20"/>
                <w:szCs w:val="20"/>
              </w:rPr>
              <w:t xml:space="preserve">Thus, it </w:t>
            </w:r>
            <w:r>
              <w:rPr>
                <w:rFonts w:cstheme="minorHAnsi"/>
                <w:color w:val="000000"/>
                <w:sz w:val="20"/>
                <w:szCs w:val="20"/>
              </w:rPr>
              <w:t xml:space="preserve">is </w:t>
            </w:r>
            <w:r w:rsidRPr="0090388D">
              <w:rPr>
                <w:rFonts w:cstheme="minorHAnsi"/>
                <w:color w:val="000000"/>
                <w:sz w:val="20"/>
                <w:szCs w:val="20"/>
              </w:rPr>
              <w:t xml:space="preserve">possible to obtain compensation for the loss suffered as a result </w:t>
            </w:r>
            <w:r>
              <w:rPr>
                <w:rFonts w:cstheme="minorHAnsi"/>
                <w:color w:val="000000"/>
                <w:sz w:val="20"/>
                <w:szCs w:val="20"/>
              </w:rPr>
              <w:t>of dys</w:t>
            </w:r>
            <w:r w:rsidRPr="0090388D">
              <w:rPr>
                <w:rFonts w:cstheme="minorHAnsi"/>
                <w:color w:val="000000"/>
                <w:sz w:val="20"/>
                <w:szCs w:val="20"/>
              </w:rPr>
              <w:t xml:space="preserve">functioning of the administration by means of an action for damages, brought either on the basis of Articles 1382 et seq. </w:t>
            </w:r>
            <w:r>
              <w:rPr>
                <w:rFonts w:cstheme="minorHAnsi"/>
                <w:color w:val="000000"/>
                <w:sz w:val="20"/>
                <w:szCs w:val="20"/>
              </w:rPr>
              <w:t>o</w:t>
            </w:r>
            <w:r w:rsidRPr="0090388D">
              <w:rPr>
                <w:rFonts w:cstheme="minorHAnsi"/>
                <w:color w:val="000000"/>
                <w:sz w:val="20"/>
                <w:szCs w:val="20"/>
              </w:rPr>
              <w:t xml:space="preserve">f the Civil Code </w:t>
            </w:r>
            <w:r>
              <w:rPr>
                <w:rFonts w:cstheme="minorHAnsi"/>
                <w:color w:val="000000"/>
                <w:sz w:val="20"/>
                <w:szCs w:val="20"/>
              </w:rPr>
              <w:t>or on the basis of the</w:t>
            </w:r>
            <w:r w:rsidRPr="0090388D">
              <w:rPr>
                <w:rFonts w:cstheme="minorHAnsi"/>
                <w:color w:val="000000"/>
                <w:sz w:val="20"/>
                <w:szCs w:val="20"/>
              </w:rPr>
              <w:t xml:space="preserve"> special law of 1988.</w:t>
            </w:r>
            <w:r>
              <w:rPr>
                <w:rFonts w:cstheme="minorHAnsi"/>
                <w:color w:val="000000"/>
                <w:sz w:val="20"/>
                <w:szCs w:val="20"/>
              </w:rPr>
              <w:t xml:space="preserve"> </w:t>
            </w:r>
            <w:r w:rsidRPr="005553CC">
              <w:rPr>
                <w:rStyle w:val="sfbbfee58"/>
                <w:rFonts w:cstheme="minorHAnsi"/>
                <w:sz w:val="20"/>
                <w:szCs w:val="20"/>
              </w:rPr>
              <w:t>The judgment was published and disseminated</w:t>
            </w:r>
            <w:r>
              <w:rPr>
                <w:rStyle w:val="sfbbfee58"/>
                <w:rFonts w:cstheme="minorHAnsi"/>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28" w:history="1">
              <w:r w:rsidR="003A6EFC" w:rsidRPr="00C60F81">
                <w:rPr>
                  <w:rStyle w:val="Hyperlink"/>
                  <w:b w:val="0"/>
                  <w:bCs w:val="0"/>
                  <w:sz w:val="20"/>
                  <w:szCs w:val="20"/>
                </w:rPr>
                <w:t>CM/ResDH(2012)129</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NDL / </w:t>
            </w:r>
            <w:r w:rsidRPr="00B61493">
              <w:rPr>
                <w:rFonts w:cstheme="minorHAnsi"/>
                <w:b/>
                <w:sz w:val="20"/>
                <w:szCs w:val="20"/>
              </w:rPr>
              <w:t>Lalmahomed</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61493">
              <w:rPr>
                <w:rFonts w:cstheme="minorHAnsi"/>
                <w:b/>
                <w:sz w:val="20"/>
                <w:szCs w:val="20"/>
              </w:rPr>
              <w:t>26036/08</w:t>
            </w:r>
          </w:p>
        </w:tc>
        <w:tc>
          <w:tcPr>
            <w:tcW w:w="1417" w:type="dxa"/>
            <w:tcMar>
              <w:top w:w="113" w:type="dxa"/>
              <w:bottom w:w="113" w:type="dxa"/>
            </w:tcMar>
          </w:tcPr>
          <w:p w:rsidR="003A6EFC" w:rsidRPr="00B6149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61493">
              <w:rPr>
                <w:rFonts w:cstheme="minorHAnsi"/>
                <w:b/>
                <w:sz w:val="20"/>
                <w:szCs w:val="20"/>
              </w:rPr>
              <w:t>22/05/2011</w:t>
            </w:r>
          </w:p>
          <w:p w:rsidR="003A6EFC" w:rsidRPr="00286A8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22/02/2011</w:t>
            </w:r>
          </w:p>
        </w:tc>
        <w:tc>
          <w:tcPr>
            <w:tcW w:w="3544" w:type="dxa"/>
            <w:tcMar>
              <w:top w:w="113" w:type="dxa"/>
              <w:bottom w:w="113" w:type="dxa"/>
            </w:tcMar>
          </w:tcPr>
          <w:p w:rsidR="003A6EFC" w:rsidRPr="004021B0" w:rsidRDefault="003A6EFC" w:rsidP="008711A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hps"/>
                <w:rFonts w:cstheme="minorHAnsi"/>
                <w:b/>
                <w:i/>
                <w:sz w:val="20"/>
                <w:szCs w:val="20"/>
              </w:rPr>
              <w:t xml:space="preserve">Access to and efficient functioning of justice: </w:t>
            </w:r>
            <w:r w:rsidRPr="00B61493">
              <w:rPr>
                <w:rStyle w:val="hps"/>
                <w:rFonts w:cstheme="minorHAnsi"/>
                <w:i/>
                <w:sz w:val="20"/>
                <w:szCs w:val="20"/>
              </w:rPr>
              <w:t xml:space="preserve">Denial of </w:t>
            </w:r>
            <w:r w:rsidRPr="00B61493">
              <w:rPr>
                <w:rFonts w:cstheme="minorHAnsi"/>
                <w:i/>
                <w:color w:val="000000"/>
                <w:sz w:val="20"/>
                <w:szCs w:val="20"/>
              </w:rPr>
              <w:t>a fair trial on account of the fact that the single-judge chamber of the Court of Appeal sitting as the President refused leave to appeal, holding that the grounds for appeal were implausible, without</w:t>
            </w:r>
            <w:r>
              <w:rPr>
                <w:rFonts w:cstheme="minorHAnsi"/>
                <w:i/>
                <w:color w:val="000000"/>
                <w:sz w:val="20"/>
                <w:szCs w:val="20"/>
              </w:rPr>
              <w:t xml:space="preserve"> having undertaken a</w:t>
            </w:r>
            <w:r w:rsidRPr="00B61493">
              <w:rPr>
                <w:rFonts w:cstheme="minorHAnsi"/>
                <w:i/>
                <w:color w:val="000000"/>
                <w:sz w:val="20"/>
                <w:szCs w:val="20"/>
              </w:rPr>
              <w:t xml:space="preserve"> full and thorough evaluation of the relevant factors</w:t>
            </w:r>
            <w:r>
              <w:rPr>
                <w:rFonts w:cstheme="minorHAnsi"/>
                <w:i/>
                <w:color w:val="000000"/>
                <w:sz w:val="20"/>
                <w:szCs w:val="20"/>
              </w:rPr>
              <w:t>.</w:t>
            </w:r>
            <w:r w:rsidRPr="00B61493">
              <w:rPr>
                <w:rFonts w:cstheme="minorHAnsi"/>
                <w:i/>
                <w:color w:val="000000"/>
                <w:sz w:val="20"/>
                <w:szCs w:val="20"/>
              </w:rPr>
              <w:t xml:space="preserve"> (</w:t>
            </w:r>
            <w:r>
              <w:rPr>
                <w:rFonts w:cstheme="minorHAnsi"/>
                <w:i/>
                <w:color w:val="000000"/>
                <w:sz w:val="20"/>
                <w:szCs w:val="20"/>
              </w:rPr>
              <w:t>Article 6 §</w:t>
            </w:r>
            <w:r w:rsidRPr="00B61493">
              <w:rPr>
                <w:rFonts w:cstheme="minorHAnsi"/>
                <w:i/>
                <w:color w:val="000000"/>
                <w:sz w:val="20"/>
                <w:szCs w:val="20"/>
              </w:rPr>
              <w:t xml:space="preserve">1 </w:t>
            </w:r>
            <w:r>
              <w:rPr>
                <w:rFonts w:cstheme="minorHAnsi"/>
                <w:i/>
                <w:color w:val="000000"/>
                <w:sz w:val="20"/>
                <w:szCs w:val="20"/>
              </w:rPr>
              <w:t>combined</w:t>
            </w:r>
            <w:r w:rsidRPr="00B61493">
              <w:rPr>
                <w:rFonts w:cstheme="minorHAnsi"/>
                <w:i/>
                <w:color w:val="000000"/>
                <w:sz w:val="20"/>
                <w:szCs w:val="20"/>
              </w:rPr>
              <w:t xml:space="preserve"> with </w:t>
            </w:r>
            <w:r>
              <w:rPr>
                <w:rFonts w:cstheme="minorHAnsi"/>
                <w:i/>
                <w:color w:val="000000"/>
                <w:sz w:val="20"/>
                <w:szCs w:val="20"/>
              </w:rPr>
              <w:t>6 §3 (c))</w:t>
            </w:r>
          </w:p>
        </w:tc>
        <w:tc>
          <w:tcPr>
            <w:tcW w:w="5386" w:type="dxa"/>
            <w:tcMar>
              <w:top w:w="113" w:type="dxa"/>
              <w:bottom w:w="113" w:type="dxa"/>
            </w:tcMar>
          </w:tcPr>
          <w:p w:rsidR="003A6EFC" w:rsidRPr="00286A88" w:rsidRDefault="003A6EFC" w:rsidP="008711A7">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The applicant did not file any request for retrial in application of A</w:t>
            </w:r>
            <w:r w:rsidRPr="008711A7">
              <w:rPr>
                <w:rFonts w:cstheme="minorHAnsi"/>
                <w:color w:val="000000"/>
                <w:sz w:val="20"/>
                <w:szCs w:val="20"/>
                <w:lang w:val="en-US"/>
              </w:rPr>
              <w:t>rticle 457</w:t>
            </w:r>
            <w:r>
              <w:rPr>
                <w:rFonts w:cstheme="minorHAnsi"/>
                <w:color w:val="000000"/>
                <w:sz w:val="20"/>
                <w:szCs w:val="20"/>
                <w:lang w:val="en-US"/>
              </w:rPr>
              <w:t xml:space="preserve"> §</w:t>
            </w:r>
            <w:r w:rsidRPr="008711A7">
              <w:rPr>
                <w:rFonts w:cstheme="minorHAnsi"/>
                <w:color w:val="000000"/>
                <w:sz w:val="20"/>
                <w:szCs w:val="20"/>
                <w:lang w:val="en-US"/>
              </w:rPr>
              <w:t>1 (3) of the Code of Criminal Procedure</w:t>
            </w:r>
            <w:r>
              <w:rPr>
                <w:rFonts w:cstheme="minorHAnsi"/>
                <w:color w:val="000000"/>
                <w:sz w:val="20"/>
                <w:szCs w:val="20"/>
                <w:lang w:val="en-US"/>
              </w:rPr>
              <w:t>.</w:t>
            </w:r>
            <w: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 xml:space="preserve">. </w:t>
            </w:r>
            <w:r w:rsidRPr="008711A7">
              <w:rPr>
                <w:rFonts w:cstheme="minorHAnsi"/>
                <w:color w:val="000000"/>
                <w:sz w:val="20"/>
                <w:szCs w:val="20"/>
                <w:lang w:val="en-US"/>
              </w:rPr>
              <w:t xml:space="preserve">Furthermore, </w:t>
            </w:r>
            <w:r>
              <w:rPr>
                <w:rFonts w:cstheme="minorHAnsi"/>
                <w:color w:val="000000"/>
                <w:sz w:val="20"/>
                <w:szCs w:val="20"/>
                <w:lang w:val="en-US"/>
              </w:rPr>
              <w:t xml:space="preserve">in </w:t>
            </w:r>
            <w:r w:rsidRPr="008711A7">
              <w:rPr>
                <w:rFonts w:cstheme="minorHAnsi"/>
                <w:color w:val="000000"/>
                <w:sz w:val="20"/>
                <w:szCs w:val="20"/>
                <w:lang w:val="en-US"/>
              </w:rPr>
              <w:t xml:space="preserve">September 2011, the Minister of Security and Justice brought the judgment to the attention of the chair of the Council for the Judiciary </w:t>
            </w:r>
            <w:r>
              <w:rPr>
                <w:rFonts w:cstheme="minorHAnsi"/>
                <w:color w:val="000000"/>
                <w:sz w:val="20"/>
                <w:szCs w:val="20"/>
                <w:lang w:val="en-US"/>
              </w:rPr>
              <w:t>pointing</w:t>
            </w:r>
            <w:r w:rsidRPr="008711A7">
              <w:rPr>
                <w:rFonts w:cstheme="minorHAnsi"/>
                <w:color w:val="000000"/>
                <w:sz w:val="20"/>
                <w:szCs w:val="20"/>
                <w:lang w:val="en-US"/>
              </w:rPr>
              <w:t xml:space="preserve"> out that, in certain cases, a more proactive investigative stance is necessary on the part of the court hearing an application for leave to appeal.</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29" w:history="1">
              <w:r w:rsidR="003A6EFC" w:rsidRPr="0036147E">
                <w:rPr>
                  <w:rStyle w:val="Hyperlink"/>
                  <w:b w:val="0"/>
                  <w:bCs w:val="0"/>
                  <w:sz w:val="20"/>
                  <w:szCs w:val="20"/>
                </w:rPr>
                <w:t>CM/ResDH(2012)130</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NDL / </w:t>
            </w:r>
            <w:r w:rsidRPr="008711A7">
              <w:rPr>
                <w:rFonts w:cstheme="minorHAnsi"/>
                <w:b/>
                <w:sz w:val="20"/>
                <w:szCs w:val="20"/>
              </w:rPr>
              <w:t>Van Velden</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7823">
              <w:rPr>
                <w:rFonts w:cstheme="minorHAnsi"/>
                <w:b/>
                <w:sz w:val="20"/>
                <w:szCs w:val="20"/>
              </w:rPr>
              <w:t>30666/08</w:t>
            </w:r>
          </w:p>
        </w:tc>
        <w:tc>
          <w:tcPr>
            <w:tcW w:w="1417" w:type="dxa"/>
            <w:tcMar>
              <w:top w:w="113" w:type="dxa"/>
              <w:bottom w:w="113" w:type="dxa"/>
            </w:tcMar>
          </w:tcPr>
          <w:p w:rsidR="003A6EFC" w:rsidRPr="005C7823"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C7823">
              <w:rPr>
                <w:rFonts w:cstheme="minorHAnsi"/>
                <w:b/>
                <w:sz w:val="20"/>
                <w:szCs w:val="20"/>
              </w:rPr>
              <w:t>19/01/2012</w:t>
            </w:r>
          </w:p>
          <w:p w:rsidR="003A6EFC" w:rsidRPr="006E77A1"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19/07/2011</w:t>
            </w:r>
          </w:p>
        </w:tc>
        <w:tc>
          <w:tcPr>
            <w:tcW w:w="3544" w:type="dxa"/>
            <w:tcMar>
              <w:top w:w="113" w:type="dxa"/>
              <w:bottom w:w="113" w:type="dxa"/>
            </w:tcMar>
          </w:tcPr>
          <w:p w:rsidR="003A6EFC" w:rsidRPr="006E77A1" w:rsidRDefault="003A6EFC" w:rsidP="005C782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Protection of rights in detention: </w:t>
            </w:r>
            <w:r w:rsidRPr="00570D14">
              <w:rPr>
                <w:rFonts w:cstheme="minorHAnsi"/>
                <w:b/>
                <w:i/>
                <w:color w:val="000000"/>
                <w:sz w:val="20"/>
                <w:szCs w:val="20"/>
                <w:lang w:val="en-US"/>
              </w:rPr>
              <w:t xml:space="preserve"> </w:t>
            </w:r>
            <w:r w:rsidRPr="0034244C">
              <w:rPr>
                <w:rFonts w:cstheme="minorHAnsi"/>
                <w:i/>
                <w:color w:val="000000"/>
                <w:sz w:val="20"/>
                <w:szCs w:val="20"/>
                <w:lang w:val="en-US"/>
              </w:rPr>
              <w:t>Domestic courts’ rejection of the applicant’s appeal against pre-trial detention as out of</w:t>
            </w:r>
            <w:r w:rsidRPr="005C7823">
              <w:rPr>
                <w:rFonts w:cstheme="minorHAnsi"/>
                <w:i/>
                <w:color w:val="000000"/>
                <w:sz w:val="20"/>
                <w:szCs w:val="20"/>
                <w:lang w:val="en-US"/>
              </w:rPr>
              <w:t xml:space="preserve"> time, due to wrongful application of domestic law. (Article 5 §4)</w:t>
            </w:r>
          </w:p>
        </w:tc>
        <w:tc>
          <w:tcPr>
            <w:tcW w:w="5386" w:type="dxa"/>
            <w:tcMar>
              <w:top w:w="113" w:type="dxa"/>
              <w:bottom w:w="113" w:type="dxa"/>
            </w:tcMar>
          </w:tcPr>
          <w:p w:rsidR="003A6EFC" w:rsidRPr="00B4612E"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lang w:val="en-US"/>
              </w:rPr>
              <w:t>T</w:t>
            </w:r>
            <w:r w:rsidRPr="005C7823">
              <w:rPr>
                <w:rFonts w:cstheme="minorHAnsi"/>
                <w:color w:val="000000"/>
                <w:sz w:val="20"/>
                <w:szCs w:val="20"/>
              </w:rPr>
              <w:t>he applicant was sentenced to a term of imprisonment from which the time which he had spent in detention on remand was deducted in its entirety</w:t>
            </w:r>
            <w:r>
              <w:rPr>
                <w:rFonts w:cstheme="minorHAnsi"/>
                <w:color w:val="000000"/>
                <w:sz w:val="20"/>
                <w:szCs w:val="20"/>
              </w:rPr>
              <w:t xml:space="preserve">. Isolated incident.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5D2231" w:rsidRDefault="00527F96" w:rsidP="004363F1">
            <w:pPr>
              <w:jc w:val="center"/>
              <w:rPr>
                <w:sz w:val="20"/>
                <w:szCs w:val="20"/>
              </w:rPr>
            </w:pPr>
            <w:hyperlink r:id="rId130" w:history="1">
              <w:r w:rsidR="003A6EFC" w:rsidRPr="0036147E">
                <w:rPr>
                  <w:rStyle w:val="Hyperlink"/>
                  <w:b w:val="0"/>
                  <w:bCs w:val="0"/>
                  <w:sz w:val="20"/>
                  <w:szCs w:val="20"/>
                </w:rPr>
                <w:t>CM/ResDH(2012)131</w:t>
              </w:r>
            </w:hyperlink>
          </w:p>
        </w:tc>
        <w:tc>
          <w:tcPr>
            <w:tcW w:w="1280"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NDL / </w:t>
            </w:r>
            <w:r w:rsidRPr="00FA3631">
              <w:rPr>
                <w:rFonts w:cstheme="minorHAnsi"/>
                <w:b/>
                <w:sz w:val="20"/>
                <w:szCs w:val="20"/>
              </w:rPr>
              <w:t>S.T.S.</w:t>
            </w:r>
          </w:p>
        </w:tc>
        <w:tc>
          <w:tcPr>
            <w:tcW w:w="1134" w:type="dxa"/>
            <w:tcMar>
              <w:top w:w="113" w:type="dxa"/>
              <w:bottom w:w="113" w:type="dxa"/>
            </w:tcMar>
          </w:tcPr>
          <w:p w:rsidR="003A6EFC" w:rsidRPr="00185598" w:rsidRDefault="0036147E"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277/05</w:t>
            </w:r>
          </w:p>
        </w:tc>
        <w:tc>
          <w:tcPr>
            <w:tcW w:w="1417"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19/10/2011</w:t>
            </w:r>
          </w:p>
          <w:p w:rsidR="003A6EFC" w:rsidRPr="00FA363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A3631">
              <w:rPr>
                <w:rFonts w:cstheme="minorHAnsi"/>
                <w:sz w:val="20"/>
                <w:szCs w:val="20"/>
              </w:rPr>
              <w:t>19/07/2011</w:t>
            </w:r>
          </w:p>
        </w:tc>
        <w:tc>
          <w:tcPr>
            <w:tcW w:w="3544" w:type="dxa"/>
            <w:tcMar>
              <w:top w:w="113" w:type="dxa"/>
              <w:bottom w:w="113" w:type="dxa"/>
            </w:tcMar>
          </w:tcPr>
          <w:p w:rsidR="003A6EFC" w:rsidRPr="00FA3631" w:rsidRDefault="003A6EFC" w:rsidP="00FA363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FA3631">
              <w:rPr>
                <w:rFonts w:cstheme="minorHAnsi"/>
                <w:b/>
                <w:i/>
                <w:color w:val="000000"/>
                <w:sz w:val="20"/>
                <w:szCs w:val="20"/>
              </w:rPr>
              <w:t xml:space="preserve">Protection of rights in detention: </w:t>
            </w:r>
            <w:r w:rsidRPr="00FA3631">
              <w:rPr>
                <w:rFonts w:cstheme="minorHAnsi"/>
                <w:i/>
                <w:color w:val="000000"/>
                <w:sz w:val="20"/>
                <w:szCs w:val="20"/>
              </w:rPr>
              <w:t xml:space="preserve">Excessive length </w:t>
            </w:r>
            <w:r>
              <w:rPr>
                <w:rFonts w:cstheme="minorHAnsi"/>
                <w:i/>
                <w:color w:val="000000"/>
                <w:sz w:val="20"/>
                <w:szCs w:val="20"/>
              </w:rPr>
              <w:t xml:space="preserve">and lack of efficiency of </w:t>
            </w:r>
            <w:r w:rsidRPr="00FA3631">
              <w:rPr>
                <w:rFonts w:cstheme="minorHAnsi"/>
                <w:i/>
                <w:color w:val="000000"/>
                <w:sz w:val="20"/>
                <w:szCs w:val="20"/>
              </w:rPr>
              <w:t xml:space="preserve"> proceedings</w:t>
            </w:r>
            <w:r>
              <w:rPr>
                <w:rFonts w:cstheme="minorHAnsi"/>
                <w:i/>
                <w:color w:val="000000"/>
                <w:sz w:val="20"/>
                <w:szCs w:val="20"/>
              </w:rPr>
              <w:t xml:space="preserve"> on the lawfulness of the </w:t>
            </w:r>
            <w:r>
              <w:rPr>
                <w:rFonts w:cstheme="minorHAnsi"/>
                <w:i/>
                <w:color w:val="000000"/>
                <w:sz w:val="20"/>
                <w:szCs w:val="20"/>
              </w:rPr>
              <w:lastRenderedPageBreak/>
              <w:t>minor’</w:t>
            </w:r>
            <w:r w:rsidRPr="00FA3631">
              <w:rPr>
                <w:rFonts w:cstheme="minorHAnsi"/>
                <w:i/>
                <w:color w:val="000000"/>
                <w:sz w:val="20"/>
                <w:szCs w:val="20"/>
              </w:rPr>
              <w:t xml:space="preserve">s custodial placement in a confined institution due to the Supreme Court's failure to decide the case before the expiry of the validity of the placement order </w:t>
            </w:r>
            <w:r>
              <w:rPr>
                <w:rFonts w:cstheme="minorHAnsi"/>
                <w:i/>
                <w:color w:val="000000"/>
                <w:sz w:val="20"/>
                <w:szCs w:val="20"/>
              </w:rPr>
              <w:t xml:space="preserve">resulting in </w:t>
            </w:r>
            <w:r w:rsidRPr="00FA3631">
              <w:rPr>
                <w:rFonts w:cstheme="minorHAnsi"/>
                <w:i/>
                <w:color w:val="000000"/>
                <w:sz w:val="20"/>
                <w:szCs w:val="20"/>
              </w:rPr>
              <w:t>the s</w:t>
            </w:r>
            <w:r>
              <w:rPr>
                <w:rFonts w:cstheme="minorHAnsi"/>
                <w:i/>
                <w:color w:val="000000"/>
                <w:sz w:val="20"/>
                <w:szCs w:val="20"/>
              </w:rPr>
              <w:t>ubsequent dismissal of the case. (Article 5 §4)</w:t>
            </w:r>
          </w:p>
        </w:tc>
        <w:tc>
          <w:tcPr>
            <w:tcW w:w="5386" w:type="dxa"/>
            <w:tcMar>
              <w:top w:w="113" w:type="dxa"/>
              <w:bottom w:w="113" w:type="dxa"/>
            </w:tcMar>
          </w:tcPr>
          <w:p w:rsidR="003A6EFC" w:rsidRPr="00B4612E" w:rsidRDefault="003A6EFC" w:rsidP="008327B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20"/>
                <w:szCs w:val="20"/>
              </w:rPr>
            </w:pPr>
            <w:r>
              <w:rPr>
                <w:rFonts w:eastAsia="Times New Roman" w:cstheme="minorHAnsi"/>
                <w:color w:val="000000"/>
                <w:sz w:val="20"/>
                <w:szCs w:val="20"/>
              </w:rPr>
              <w:lastRenderedPageBreak/>
              <w:t xml:space="preserve">Just satisfaction paid. </w:t>
            </w:r>
            <w:r w:rsidRPr="008327B3">
              <w:rPr>
                <w:rFonts w:eastAsia="Times New Roman" w:cstheme="minorHAnsi"/>
                <w:color w:val="000000"/>
                <w:sz w:val="20"/>
                <w:szCs w:val="20"/>
              </w:rPr>
              <w:t>The applicant was released in 2006. Change in the Supreme Court’s case-law</w:t>
            </w:r>
            <w:r w:rsidRPr="008327B3">
              <w:rPr>
                <w:sz w:val="20"/>
                <w:szCs w:val="20"/>
              </w:rPr>
              <w:t xml:space="preserve"> according to which “</w:t>
            </w:r>
            <w:r w:rsidRPr="008327B3">
              <w:rPr>
                <w:rStyle w:val="vsmall"/>
                <w:color w:val="333333"/>
                <w:sz w:val="20"/>
                <w:szCs w:val="20"/>
                <w:lang w:val="en-US"/>
              </w:rPr>
              <w:t xml:space="preserve">anyone who seeks a remedy against a temporary </w:t>
            </w:r>
            <w:r>
              <w:rPr>
                <w:rStyle w:val="vsmall"/>
                <w:color w:val="333333"/>
                <w:sz w:val="20"/>
                <w:szCs w:val="20"/>
                <w:lang w:val="en-US"/>
              </w:rPr>
              <w:t xml:space="preserve">depriving </w:t>
            </w:r>
            <w:r w:rsidRPr="008327B3">
              <w:rPr>
                <w:rStyle w:val="vsmall"/>
                <w:color w:val="333333"/>
                <w:sz w:val="20"/>
                <w:szCs w:val="20"/>
                <w:lang w:val="en-US"/>
              </w:rPr>
              <w:lastRenderedPageBreak/>
              <w:t xml:space="preserve">him of his liberty should not have his interest in bringing an action denied solely because the period for which that order applied has already elapsed. “ </w:t>
            </w:r>
            <w:r w:rsidRPr="008327B3">
              <w:rPr>
                <w:rFonts w:eastAsia="Times New Roman" w:cstheme="minorHAnsi"/>
                <w:color w:val="000000"/>
                <w:sz w:val="20"/>
                <w:szCs w:val="20"/>
              </w:rPr>
              <w:t>The Supreme Court also adjusted its internal work processes in order to reduce the average throughput time for cases of this type</w:t>
            </w:r>
            <w:r>
              <w:rPr>
                <w:rFonts w:eastAsia="Times New Roman"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131" w:history="1">
              <w:r w:rsidR="003A6EFC" w:rsidRPr="0036147E">
                <w:rPr>
                  <w:rStyle w:val="Hyperlink"/>
                  <w:b w:val="0"/>
                  <w:bCs w:val="0"/>
                  <w:sz w:val="20"/>
                  <w:szCs w:val="20"/>
                </w:rPr>
                <w:t>CM/ResDH(2012)132</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PRT / </w:t>
            </w:r>
            <w:r w:rsidRPr="008327B3">
              <w:rPr>
                <w:rFonts w:cstheme="minorHAnsi"/>
                <w:b/>
                <w:sz w:val="20"/>
                <w:szCs w:val="20"/>
              </w:rPr>
              <w:t>Reigado Ramos</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73229/01</w:t>
            </w:r>
          </w:p>
        </w:tc>
        <w:tc>
          <w:tcPr>
            <w:tcW w:w="1417" w:type="dxa"/>
            <w:tcMar>
              <w:top w:w="113" w:type="dxa"/>
              <w:bottom w:w="113" w:type="dxa"/>
            </w:tcMar>
          </w:tcPr>
          <w:p w:rsidR="003A6EFC" w:rsidRPr="008327B3"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327B3">
              <w:rPr>
                <w:rFonts w:cstheme="minorHAnsi"/>
                <w:b/>
                <w:sz w:val="20"/>
                <w:szCs w:val="20"/>
              </w:rPr>
              <w:t>22/02/2006</w:t>
            </w:r>
          </w:p>
          <w:p w:rsidR="003A6EFC" w:rsidRPr="00824B2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22/11/2006</w:t>
            </w:r>
          </w:p>
        </w:tc>
        <w:tc>
          <w:tcPr>
            <w:tcW w:w="3544" w:type="dxa"/>
            <w:tcMar>
              <w:top w:w="113" w:type="dxa"/>
              <w:bottom w:w="113" w:type="dxa"/>
            </w:tcMar>
          </w:tcPr>
          <w:p w:rsidR="003A6EFC" w:rsidRPr="004021B0" w:rsidRDefault="003A6EFC" w:rsidP="003972B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and family life: </w:t>
            </w:r>
            <w:r w:rsidRPr="003972B1">
              <w:rPr>
                <w:rFonts w:cstheme="minorHAnsi"/>
                <w:i/>
                <w:color w:val="000000"/>
                <w:sz w:val="20"/>
                <w:szCs w:val="20"/>
              </w:rPr>
              <w:t>Authorities' failure to take adequate and sufficient action to enforce the applicant's right of access to his daughter, born in 1995. (Article 8)</w:t>
            </w:r>
          </w:p>
        </w:tc>
        <w:tc>
          <w:tcPr>
            <w:tcW w:w="5386" w:type="dxa"/>
            <w:tcMar>
              <w:top w:w="113" w:type="dxa"/>
              <w:bottom w:w="113" w:type="dxa"/>
            </w:tcMar>
          </w:tcPr>
          <w:p w:rsidR="003A6EFC" w:rsidRPr="003972B1" w:rsidRDefault="003A6EFC" w:rsidP="00F0105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No just satisfaction sought or awarded. W</w:t>
            </w:r>
            <w:r w:rsidRPr="003972B1">
              <w:rPr>
                <w:rFonts w:cstheme="minorHAnsi"/>
                <w:color w:val="000000"/>
                <w:sz w:val="20"/>
                <w:szCs w:val="20"/>
                <w:lang w:val="en-US"/>
              </w:rPr>
              <w:t>ith the assistance of the judicial police, the whereabouts of the mother and the child had been identified.</w:t>
            </w:r>
            <w:r>
              <w:rPr>
                <w:rFonts w:cstheme="minorHAnsi"/>
                <w:color w:val="000000"/>
                <w:sz w:val="20"/>
                <w:szCs w:val="20"/>
                <w:lang w:val="en-US"/>
              </w:rPr>
              <w:t xml:space="preserve"> </w:t>
            </w:r>
            <w:r w:rsidRPr="003972B1">
              <w:rPr>
                <w:rFonts w:cstheme="minorHAnsi"/>
                <w:color w:val="000000"/>
                <w:sz w:val="20"/>
                <w:szCs w:val="20"/>
                <w:lang w:val="en-US"/>
              </w:rPr>
              <w:t>As agreed</w:t>
            </w:r>
            <w:r w:rsidR="0036147E">
              <w:rPr>
                <w:rFonts w:cstheme="minorHAnsi"/>
                <w:color w:val="000000"/>
                <w:sz w:val="20"/>
                <w:szCs w:val="20"/>
                <w:lang w:val="en-US"/>
              </w:rPr>
              <w:t xml:space="preserve"> before the judge in June 2007</w:t>
            </w:r>
            <w:r w:rsidRPr="003972B1">
              <w:rPr>
                <w:rFonts w:cstheme="minorHAnsi"/>
                <w:color w:val="000000"/>
                <w:sz w:val="20"/>
                <w:szCs w:val="20"/>
                <w:lang w:val="en-US"/>
              </w:rPr>
              <w:t xml:space="preserve">, the child and both parents underwent psychological examinations </w:t>
            </w:r>
            <w:r>
              <w:rPr>
                <w:rFonts w:cstheme="minorHAnsi"/>
                <w:color w:val="000000"/>
                <w:sz w:val="20"/>
                <w:szCs w:val="20"/>
                <w:lang w:val="en-US"/>
              </w:rPr>
              <w:t xml:space="preserve">and </w:t>
            </w:r>
            <w:r w:rsidRPr="003972B1">
              <w:rPr>
                <w:rFonts w:cstheme="minorHAnsi"/>
                <w:color w:val="000000"/>
                <w:sz w:val="20"/>
                <w:szCs w:val="20"/>
                <w:lang w:val="en-US"/>
              </w:rPr>
              <w:t xml:space="preserve">preparatory psychological support. </w:t>
            </w:r>
            <w:r>
              <w:rPr>
                <w:rFonts w:cstheme="minorHAnsi"/>
                <w:color w:val="000000"/>
                <w:sz w:val="20"/>
                <w:szCs w:val="20"/>
                <w:lang w:val="en-US"/>
              </w:rPr>
              <w:t>T</w:t>
            </w:r>
            <w:r w:rsidRPr="003972B1">
              <w:rPr>
                <w:rFonts w:cstheme="minorHAnsi"/>
                <w:color w:val="000000"/>
                <w:sz w:val="20"/>
                <w:szCs w:val="20"/>
                <w:lang w:val="en-US"/>
              </w:rPr>
              <w:t xml:space="preserve">he child clearly showed her refusal to see her father. </w:t>
            </w:r>
            <w:r>
              <w:rPr>
                <w:rFonts w:cstheme="minorHAnsi"/>
                <w:color w:val="000000"/>
                <w:sz w:val="20"/>
                <w:szCs w:val="20"/>
                <w:lang w:val="en-US"/>
              </w:rPr>
              <w:t>In June</w:t>
            </w:r>
            <w:r w:rsidRPr="003972B1">
              <w:rPr>
                <w:rFonts w:cstheme="minorHAnsi"/>
                <w:color w:val="000000"/>
                <w:sz w:val="20"/>
                <w:szCs w:val="20"/>
                <w:lang w:val="en-US"/>
              </w:rPr>
              <w:t xml:space="preserve"> 2010, following the judge's order, a psychotherapeutic in</w:t>
            </w:r>
            <w:r>
              <w:rPr>
                <w:rFonts w:cstheme="minorHAnsi"/>
                <w:color w:val="000000"/>
                <w:sz w:val="20"/>
                <w:szCs w:val="20"/>
                <w:lang w:val="en-US"/>
              </w:rPr>
              <w:t xml:space="preserve">tervention only with the child </w:t>
            </w:r>
            <w:r w:rsidRPr="003972B1">
              <w:rPr>
                <w:rFonts w:cstheme="minorHAnsi"/>
                <w:color w:val="000000"/>
                <w:sz w:val="20"/>
                <w:szCs w:val="20"/>
                <w:lang w:val="en-US"/>
              </w:rPr>
              <w:t>began.</w:t>
            </w:r>
            <w:r>
              <w:rPr>
                <w:rFonts w:cstheme="minorHAnsi"/>
                <w:color w:val="000000"/>
                <w:sz w:val="20"/>
                <w:szCs w:val="20"/>
                <w:lang w:val="en-US"/>
              </w:rPr>
              <w:t xml:space="preserve"> O</w:t>
            </w:r>
            <w:r w:rsidRPr="003972B1">
              <w:rPr>
                <w:rFonts w:cstheme="minorHAnsi"/>
                <w:color w:val="000000"/>
                <w:sz w:val="20"/>
                <w:szCs w:val="20"/>
                <w:lang w:val="en-US"/>
              </w:rPr>
              <w:t xml:space="preserve">n 03/05/2011, </w:t>
            </w:r>
            <w:r>
              <w:rPr>
                <w:rFonts w:cstheme="minorHAnsi"/>
                <w:color w:val="000000"/>
                <w:sz w:val="20"/>
                <w:szCs w:val="20"/>
                <w:lang w:val="en-US"/>
              </w:rPr>
              <w:t>t</w:t>
            </w:r>
            <w:r w:rsidRPr="003972B1">
              <w:rPr>
                <w:rFonts w:cstheme="minorHAnsi"/>
                <w:color w:val="000000"/>
                <w:sz w:val="20"/>
                <w:szCs w:val="20"/>
                <w:lang w:val="en-US"/>
              </w:rPr>
              <w:t xml:space="preserve">he applicant's daughter, now aged 16, expressed again </w:t>
            </w:r>
            <w:r>
              <w:rPr>
                <w:rFonts w:cstheme="minorHAnsi"/>
                <w:color w:val="000000"/>
                <w:sz w:val="20"/>
                <w:szCs w:val="20"/>
                <w:lang w:val="en-US"/>
              </w:rPr>
              <w:t xml:space="preserve">before the judge </w:t>
            </w:r>
            <w:r w:rsidRPr="003972B1">
              <w:rPr>
                <w:rFonts w:cstheme="minorHAnsi"/>
                <w:color w:val="000000"/>
                <w:sz w:val="20"/>
                <w:szCs w:val="20"/>
                <w:lang w:val="en-US"/>
              </w:rPr>
              <w:t xml:space="preserve">her wish not to have any contact with her father. </w:t>
            </w:r>
            <w:r>
              <w:rPr>
                <w:rFonts w:cstheme="minorHAnsi"/>
                <w:color w:val="000000"/>
                <w:sz w:val="20"/>
                <w:szCs w:val="20"/>
                <w:lang w:val="en-US"/>
              </w:rPr>
              <w:t>T</w:t>
            </w:r>
            <w:r w:rsidRPr="003972B1">
              <w:rPr>
                <w:rFonts w:cstheme="minorHAnsi"/>
                <w:color w:val="000000"/>
                <w:sz w:val="20"/>
                <w:szCs w:val="20"/>
                <w:lang w:val="en-US"/>
              </w:rPr>
              <w:t xml:space="preserve">he judge noted that the mother indeed continued to disrespect the established visit regime (of 1997) and imposed a new fine on. Furthermore, in light of the best interests of the child and </w:t>
            </w:r>
            <w:r>
              <w:rPr>
                <w:rFonts w:cstheme="minorHAnsi"/>
                <w:color w:val="000000"/>
                <w:sz w:val="20"/>
                <w:szCs w:val="20"/>
                <w:lang w:val="en-US"/>
              </w:rPr>
              <w:t>on the basis of the favo</w:t>
            </w:r>
            <w:r w:rsidRPr="003972B1">
              <w:rPr>
                <w:rFonts w:cstheme="minorHAnsi"/>
                <w:color w:val="000000"/>
                <w:sz w:val="20"/>
                <w:szCs w:val="20"/>
                <w:lang w:val="en-US"/>
              </w:rPr>
              <w:t>rable opinion of the public prosecutor, the judge closed the case on the grounds that it was undesirable to continue it or to impose visits by force, against the will of the child, and the applicant did not wish for the latter.</w:t>
            </w:r>
            <w:r>
              <w:rPr>
                <w:rFonts w:cstheme="minorHAnsi"/>
                <w:color w:val="000000"/>
                <w:sz w:val="20"/>
                <w:szCs w:val="20"/>
                <w:lang w:val="en-US"/>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132" w:history="1">
              <w:r w:rsidR="003A6EFC" w:rsidRPr="0036147E">
                <w:rPr>
                  <w:rStyle w:val="Hyperlink"/>
                  <w:b w:val="0"/>
                  <w:bCs w:val="0"/>
                  <w:sz w:val="20"/>
                  <w:szCs w:val="20"/>
                </w:rPr>
                <w:t>CM/ResDH(2012)133</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PRT / Diana Karoussiotis andd</w:t>
            </w:r>
            <w:r w:rsidRPr="00F01054">
              <w:rPr>
                <w:rFonts w:cstheme="minorHAnsi"/>
                <w:b/>
                <w:sz w:val="20"/>
                <w:szCs w:val="20"/>
              </w:rPr>
              <w:t xml:space="preserve"> Michael Dore</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01054">
              <w:rPr>
                <w:rFonts w:cstheme="minorHAnsi"/>
                <w:b/>
                <w:sz w:val="20"/>
                <w:szCs w:val="20"/>
              </w:rPr>
              <w:t>23205/08</w:t>
            </w:r>
            <w:r>
              <w:rPr>
                <w:rFonts w:cstheme="minorHAnsi"/>
                <w:b/>
                <w:sz w:val="20"/>
                <w:szCs w:val="20"/>
              </w:rPr>
              <w:t>+</w:t>
            </w:r>
          </w:p>
        </w:tc>
        <w:tc>
          <w:tcPr>
            <w:tcW w:w="1417" w:type="dxa"/>
            <w:tcMar>
              <w:top w:w="113" w:type="dxa"/>
              <w:bottom w:w="113" w:type="dxa"/>
            </w:tcMar>
          </w:tcPr>
          <w:p w:rsidR="003A6EFC" w:rsidRPr="00F0105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01054">
              <w:rPr>
                <w:rFonts w:cstheme="minorHAnsi"/>
                <w:b/>
                <w:sz w:val="20"/>
                <w:szCs w:val="20"/>
              </w:rPr>
              <w:t>01/05/2011</w:t>
            </w:r>
          </w:p>
          <w:p w:rsidR="003A6EFC" w:rsidRPr="00C927DF"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01/02/2011</w:t>
            </w:r>
          </w:p>
        </w:tc>
        <w:tc>
          <w:tcPr>
            <w:tcW w:w="3544" w:type="dxa"/>
            <w:tcMar>
              <w:top w:w="113" w:type="dxa"/>
              <w:bottom w:w="113" w:type="dxa"/>
            </w:tcMar>
          </w:tcPr>
          <w:p w:rsidR="003A6EFC" w:rsidRPr="004021B0" w:rsidRDefault="003A6EFC" w:rsidP="0006797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and family life: </w:t>
            </w:r>
            <w:r w:rsidRPr="0006797C">
              <w:rPr>
                <w:rFonts w:cstheme="minorHAnsi"/>
                <w:i/>
                <w:color w:val="000000"/>
                <w:sz w:val="20"/>
                <w:szCs w:val="20"/>
              </w:rPr>
              <w:t xml:space="preserve">Failure of judicial authorities to deploy effective means </w:t>
            </w:r>
            <w:r>
              <w:rPr>
                <w:rFonts w:cstheme="minorHAnsi"/>
                <w:i/>
                <w:color w:val="000000"/>
                <w:sz w:val="20"/>
                <w:szCs w:val="20"/>
              </w:rPr>
              <w:t xml:space="preserve">in </w:t>
            </w:r>
            <w:r w:rsidRPr="0006797C">
              <w:rPr>
                <w:rFonts w:cstheme="minorHAnsi"/>
                <w:i/>
                <w:color w:val="000000"/>
                <w:sz w:val="20"/>
                <w:szCs w:val="20"/>
              </w:rPr>
              <w:t xml:space="preserve">civil proceedings concerning the return of children </w:t>
            </w:r>
            <w:r>
              <w:rPr>
                <w:rFonts w:cstheme="minorHAnsi"/>
                <w:i/>
                <w:color w:val="000000"/>
                <w:sz w:val="20"/>
                <w:szCs w:val="20"/>
              </w:rPr>
              <w:t xml:space="preserve">under the Hague Convention </w:t>
            </w:r>
            <w:r w:rsidRPr="0006797C">
              <w:rPr>
                <w:rFonts w:cstheme="minorHAnsi"/>
                <w:i/>
                <w:color w:val="000000"/>
                <w:sz w:val="20"/>
                <w:szCs w:val="20"/>
              </w:rPr>
              <w:t>and the r</w:t>
            </w:r>
            <w:r>
              <w:rPr>
                <w:rFonts w:cstheme="minorHAnsi"/>
                <w:i/>
                <w:color w:val="000000"/>
                <w:sz w:val="20"/>
                <w:szCs w:val="20"/>
              </w:rPr>
              <w:t>egulation of parental authority. (Article 8)</w:t>
            </w:r>
          </w:p>
        </w:tc>
        <w:tc>
          <w:tcPr>
            <w:tcW w:w="5386" w:type="dxa"/>
            <w:tcMar>
              <w:top w:w="113" w:type="dxa"/>
              <w:bottom w:w="113" w:type="dxa"/>
            </w:tcMar>
          </w:tcPr>
          <w:p w:rsidR="003A6EFC" w:rsidRPr="00C94F4A" w:rsidRDefault="003A6EFC" w:rsidP="00EE74B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 xml:space="preserve">No satisfaction awarded. Return proceedings closed. The exercise of parental authority was regulated before family tribunals in 2010 and 2011 respectively. Isolated cases. Domestic law provides for the urgent examination of provisional measures for the organisation of guardianship of minors. </w:t>
            </w:r>
            <w:r w:rsidRPr="005553CC">
              <w:rPr>
                <w:rStyle w:val="sfbbfee58"/>
                <w:rFonts w:cstheme="minorHAnsi"/>
                <w:sz w:val="20"/>
                <w:szCs w:val="20"/>
              </w:rPr>
              <w:t>The judgment was translated, published and disseminated</w:t>
            </w:r>
            <w:r>
              <w:rPr>
                <w:rStyle w:val="sfbbfee58"/>
                <w:rFonts w:cstheme="minorHAnsi"/>
                <w:sz w:val="20"/>
                <w:szCs w:val="20"/>
              </w:rPr>
              <w:t xml:space="preserve">. The awareness of judges was raised concerning </w:t>
            </w:r>
            <w:r>
              <w:rPr>
                <w:rStyle w:val="sfbbfee58"/>
                <w:rFonts w:cstheme="minorHAnsi"/>
                <w:sz w:val="20"/>
                <w:szCs w:val="20"/>
              </w:rPr>
              <w:lastRenderedPageBreak/>
              <w:t>the requirement of the 1980 Hague Convention’s application.</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133" w:history="1">
              <w:r w:rsidR="003A6EFC" w:rsidRPr="0066409B">
                <w:rPr>
                  <w:rStyle w:val="Hyperlink"/>
                  <w:b w:val="0"/>
                  <w:bCs w:val="0"/>
                  <w:sz w:val="20"/>
                  <w:szCs w:val="20"/>
                </w:rPr>
                <w:t>CM/ResDH(2012)134</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RUS / Malysh and Others and 2 other cases</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04AB1">
              <w:rPr>
                <w:rFonts w:cstheme="minorHAnsi"/>
                <w:b/>
                <w:sz w:val="20"/>
                <w:szCs w:val="20"/>
              </w:rPr>
              <w:t>30280/03</w:t>
            </w:r>
            <w:r>
              <w:rPr>
                <w:rFonts w:cstheme="minorHAnsi"/>
                <w:b/>
                <w:sz w:val="20"/>
                <w:szCs w:val="20"/>
              </w:rPr>
              <w:t>+</w:t>
            </w:r>
          </w:p>
        </w:tc>
        <w:tc>
          <w:tcPr>
            <w:tcW w:w="1417" w:type="dxa"/>
            <w:tcMar>
              <w:top w:w="113" w:type="dxa"/>
              <w:bottom w:w="113" w:type="dxa"/>
            </w:tcMar>
          </w:tcPr>
          <w:p w:rsidR="003A6EFC" w:rsidRPr="00E04AB1"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04AB1">
              <w:rPr>
                <w:rFonts w:cstheme="minorHAnsi"/>
                <w:b/>
                <w:sz w:val="20"/>
                <w:szCs w:val="20"/>
              </w:rPr>
              <w:t>28/06/2010</w:t>
            </w:r>
          </w:p>
          <w:p w:rsidR="003A6EFC" w:rsidRPr="000153B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11/02/2010</w:t>
            </w:r>
          </w:p>
        </w:tc>
        <w:tc>
          <w:tcPr>
            <w:tcW w:w="3544" w:type="dxa"/>
            <w:tcMar>
              <w:top w:w="113" w:type="dxa"/>
              <w:bottom w:w="113" w:type="dxa"/>
            </w:tcMar>
          </w:tcPr>
          <w:p w:rsidR="003A6EFC" w:rsidRPr="00FA7EEE"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Protection of property: </w:t>
            </w:r>
            <w:r w:rsidRPr="00BD0953">
              <w:rPr>
                <w:rStyle w:val="hps"/>
                <w:rFonts w:cstheme="minorHAnsi"/>
                <w:i/>
                <w:sz w:val="20"/>
                <w:szCs w:val="20"/>
              </w:rPr>
              <w:t>Unjustified interference on account of the State’s failure over several years to adopt legislation providing for the procedure of the settlement of the debt arising out of the Urozhay-90 bonds. These bonds were issued by the Government of the Russian Socialist Federative Soviet Republic (RSFSR) in order to encourage agricultural workers to sell produce to the State in exchange for the right to priority purchasing of consumer goods in high demand at the time (such as refrigerators, washing machines and cars).</w:t>
            </w:r>
            <w:r>
              <w:rPr>
                <w:rStyle w:val="hps"/>
                <w:rFonts w:cstheme="minorHAnsi"/>
                <w:i/>
                <w:sz w:val="20"/>
                <w:szCs w:val="20"/>
              </w:rPr>
              <w:t xml:space="preserve"> (Article 1 of Protocol No. 1)</w:t>
            </w:r>
          </w:p>
        </w:tc>
        <w:tc>
          <w:tcPr>
            <w:tcW w:w="5386" w:type="dxa"/>
            <w:tcMar>
              <w:top w:w="113" w:type="dxa"/>
              <w:bottom w:w="113" w:type="dxa"/>
            </w:tcMar>
          </w:tcPr>
          <w:p w:rsidR="003A6EFC" w:rsidRPr="00FA7EEE" w:rsidRDefault="003A6EFC" w:rsidP="004D0A7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sz w:val="20"/>
                <w:szCs w:val="20"/>
                <w:lang w:val="en-US"/>
              </w:rPr>
              <w:t xml:space="preserve">Just satisfaction was paid as awarded. The applicants </w:t>
            </w:r>
            <w:r w:rsidRPr="004D0A76">
              <w:rPr>
                <w:rFonts w:cstheme="minorHAnsi"/>
                <w:sz w:val="20"/>
                <w:szCs w:val="20"/>
                <w:lang w:val="en-US"/>
              </w:rPr>
              <w:t>could apply for redemption of their bonds under the 2009 Act. Mr Malysh availed himself of that possibil</w:t>
            </w:r>
            <w:r>
              <w:rPr>
                <w:rFonts w:cstheme="minorHAnsi"/>
                <w:sz w:val="20"/>
                <w:szCs w:val="20"/>
                <w:lang w:val="en-US"/>
              </w:rPr>
              <w:t>ity and received money</w:t>
            </w:r>
            <w:r w:rsidRPr="004D0A76">
              <w:rPr>
                <w:rFonts w:cstheme="minorHAnsi"/>
                <w:sz w:val="20"/>
                <w:szCs w:val="20"/>
                <w:lang w:val="en-US"/>
              </w:rPr>
              <w:t xml:space="preserve"> for his bond, in November 2010. </w:t>
            </w:r>
            <w:r>
              <w:rPr>
                <w:rFonts w:cstheme="minorHAnsi"/>
                <w:sz w:val="20"/>
                <w:szCs w:val="20"/>
              </w:rPr>
              <w:t>On 19/07/</w:t>
            </w:r>
            <w:r w:rsidRPr="00DB07EB">
              <w:rPr>
                <w:rFonts w:cstheme="minorHAnsi"/>
                <w:sz w:val="20"/>
                <w:szCs w:val="20"/>
              </w:rPr>
              <w:t>2009, a federal law governing the procedure for the buyout of the Urozhay-90 bonds was adopted (no. 200-FZ – “the Buyout Act”). It established that holders of the bonds would be paid, in the period between 15 December 2009 and 31 December 2010, an amount equivalent to the nominal value of the bonds divided by 1 000 (section 2). The law also amended the Commodity Bonds Act by removing the reference to the Urozhay-90 bonds from its Section 1.</w:t>
            </w:r>
            <w:r>
              <w:rPr>
                <w:rFonts w:cstheme="minorHAnsi"/>
                <w:sz w:val="20"/>
                <w:szCs w:val="20"/>
              </w:rPr>
              <w:t xml:space="preserve"> </w:t>
            </w:r>
            <w:r w:rsidRPr="00DB07EB">
              <w:rPr>
                <w:rFonts w:cstheme="minorHAnsi"/>
                <w:sz w:val="20"/>
                <w:szCs w:val="20"/>
              </w:rPr>
              <w:t>On 15 September 2009, the government issued Resolution No. 749, setting out the detailed procedure for payments in exch</w:t>
            </w:r>
            <w:r>
              <w:rPr>
                <w:rFonts w:cstheme="minorHAnsi"/>
                <w:sz w:val="20"/>
                <w:szCs w:val="20"/>
              </w:rPr>
              <w:t xml:space="preserve">ange for the bonds in question.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134" w:history="1">
              <w:r w:rsidR="003A6EFC" w:rsidRPr="0066409B">
                <w:rPr>
                  <w:rStyle w:val="Hyperlink"/>
                  <w:b w:val="0"/>
                  <w:bCs w:val="0"/>
                  <w:sz w:val="20"/>
                  <w:szCs w:val="20"/>
                </w:rPr>
                <w:t>CM/ResDH(2012)139</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SUI / Emre and Emre No. 2</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D0A76">
              <w:rPr>
                <w:rFonts w:cstheme="minorHAnsi"/>
                <w:b/>
                <w:sz w:val="20"/>
                <w:szCs w:val="20"/>
              </w:rPr>
              <w:t>42034/04</w:t>
            </w:r>
            <w:r>
              <w:rPr>
                <w:rFonts w:cstheme="minorHAnsi"/>
                <w:b/>
                <w:sz w:val="20"/>
                <w:szCs w:val="20"/>
              </w:rPr>
              <w:t xml:space="preserve">+ </w:t>
            </w:r>
          </w:p>
        </w:tc>
        <w:tc>
          <w:tcPr>
            <w:tcW w:w="1417" w:type="dxa"/>
            <w:tcMar>
              <w:top w:w="113" w:type="dxa"/>
              <w:bottom w:w="113" w:type="dxa"/>
            </w:tcMar>
          </w:tcPr>
          <w:p w:rsidR="003A6EFC" w:rsidRPr="00514677"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514677">
              <w:rPr>
                <w:rFonts w:cstheme="minorHAnsi"/>
                <w:b/>
                <w:sz w:val="20"/>
                <w:szCs w:val="20"/>
              </w:rPr>
              <w:t>22/09/2008</w:t>
            </w:r>
          </w:p>
          <w:p w:rsidR="003A6EFC" w:rsidRPr="00CE530F"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22/05/2008</w:t>
            </w:r>
          </w:p>
        </w:tc>
        <w:tc>
          <w:tcPr>
            <w:tcW w:w="3544" w:type="dxa"/>
            <w:tcMar>
              <w:top w:w="113" w:type="dxa"/>
              <w:bottom w:w="113" w:type="dxa"/>
            </w:tcMar>
          </w:tcPr>
          <w:p w:rsidR="003A6EFC" w:rsidRPr="00264F3A" w:rsidRDefault="003A6EFC" w:rsidP="009276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Protection of private and family life and failure to execute ECHR judgments: </w:t>
            </w:r>
            <w:r w:rsidRPr="00151FD5">
              <w:rPr>
                <w:rFonts w:cstheme="minorHAnsi"/>
                <w:i/>
                <w:color w:val="000000"/>
                <w:sz w:val="20"/>
                <w:szCs w:val="20"/>
                <w:lang w:val="en-US"/>
              </w:rPr>
              <w:t>Unjustified d</w:t>
            </w:r>
            <w:r>
              <w:rPr>
                <w:rFonts w:cstheme="minorHAnsi"/>
                <w:i/>
                <w:color w:val="000000"/>
                <w:sz w:val="20"/>
                <w:szCs w:val="20"/>
                <w:lang w:val="en-US"/>
              </w:rPr>
              <w:t xml:space="preserve">eportation and </w:t>
            </w:r>
            <w:r w:rsidRPr="00151FD5">
              <w:rPr>
                <w:rFonts w:cstheme="minorHAnsi"/>
                <w:i/>
                <w:color w:val="000000"/>
                <w:sz w:val="20"/>
                <w:szCs w:val="20"/>
                <w:lang w:val="en-US"/>
              </w:rPr>
              <w:t>indefinite</w:t>
            </w:r>
            <w:r>
              <w:rPr>
                <w:rFonts w:cstheme="minorHAnsi"/>
                <w:i/>
                <w:color w:val="000000"/>
                <w:sz w:val="20"/>
                <w:szCs w:val="20"/>
                <w:lang w:val="en-US"/>
              </w:rPr>
              <w:t xml:space="preserve"> re-entry ban</w:t>
            </w:r>
            <w:r w:rsidRPr="00151FD5">
              <w:rPr>
                <w:rFonts w:cstheme="minorHAnsi"/>
                <w:i/>
                <w:color w:val="000000"/>
                <w:sz w:val="20"/>
                <w:szCs w:val="20"/>
                <w:lang w:val="en-US"/>
              </w:rPr>
              <w:t>, following a decision of the department for foreigners, upheld by the Federal Court</w:t>
            </w:r>
            <w:r>
              <w:rPr>
                <w:rFonts w:cstheme="minorHAnsi"/>
                <w:i/>
                <w:color w:val="000000"/>
                <w:sz w:val="20"/>
                <w:szCs w:val="20"/>
                <w:lang w:val="en-US"/>
              </w:rPr>
              <w:t>,</w:t>
            </w:r>
            <w:r w:rsidRPr="00151FD5">
              <w:rPr>
                <w:rFonts w:cstheme="minorHAnsi"/>
                <w:i/>
                <w:color w:val="000000"/>
                <w:sz w:val="20"/>
                <w:szCs w:val="20"/>
                <w:lang w:val="en-US"/>
              </w:rPr>
              <w:t xml:space="preserve"> as well as failure of the Federal Court </w:t>
            </w:r>
            <w:r>
              <w:rPr>
                <w:rFonts w:cstheme="minorHAnsi"/>
                <w:i/>
                <w:color w:val="000000"/>
                <w:sz w:val="20"/>
                <w:szCs w:val="20"/>
                <w:lang w:val="en-US"/>
              </w:rPr>
              <w:t>to revoke that</w:t>
            </w:r>
            <w:r w:rsidRPr="00151FD5">
              <w:rPr>
                <w:rFonts w:cstheme="minorHAnsi"/>
                <w:i/>
                <w:color w:val="000000"/>
                <w:sz w:val="20"/>
                <w:szCs w:val="20"/>
                <w:lang w:val="en-US"/>
              </w:rPr>
              <w:t xml:space="preserve"> order for the foreigner’s exclusion from the national territory despite</w:t>
            </w:r>
            <w:r>
              <w:rPr>
                <w:rFonts w:cstheme="minorHAnsi"/>
                <w:i/>
                <w:color w:val="000000"/>
                <w:sz w:val="20"/>
                <w:szCs w:val="20"/>
                <w:lang w:val="en-US"/>
              </w:rPr>
              <w:t xml:space="preserve"> </w:t>
            </w:r>
            <w:r w:rsidRPr="00151FD5">
              <w:rPr>
                <w:rFonts w:cstheme="minorHAnsi"/>
                <w:i/>
                <w:color w:val="000000"/>
                <w:sz w:val="20"/>
                <w:szCs w:val="20"/>
                <w:lang w:val="en-US"/>
              </w:rPr>
              <w:t>the ECHR’s finding a violation of right to family life by just</w:t>
            </w:r>
            <w:r>
              <w:rPr>
                <w:rFonts w:cstheme="minorHAnsi"/>
                <w:i/>
                <w:color w:val="000000"/>
                <w:sz w:val="20"/>
                <w:szCs w:val="20"/>
                <w:lang w:val="en-US"/>
              </w:rPr>
              <w:t xml:space="preserve"> </w:t>
            </w:r>
            <w:r w:rsidRPr="00514677">
              <w:rPr>
                <w:rFonts w:cstheme="minorHAnsi"/>
                <w:i/>
                <w:color w:val="000000"/>
                <w:sz w:val="20"/>
                <w:szCs w:val="20"/>
                <w:lang w:val="en-US"/>
              </w:rPr>
              <w:t xml:space="preserve">reducing the originally indefinite entry ban </w:t>
            </w:r>
            <w:r>
              <w:rPr>
                <w:rFonts w:cstheme="minorHAnsi"/>
                <w:i/>
                <w:color w:val="000000"/>
                <w:sz w:val="20"/>
                <w:szCs w:val="20"/>
                <w:lang w:val="en-US"/>
              </w:rPr>
              <w:t xml:space="preserve">to 10 years. </w:t>
            </w:r>
            <w:r w:rsidRPr="00514677">
              <w:rPr>
                <w:rFonts w:cstheme="minorHAnsi"/>
                <w:i/>
                <w:color w:val="000000"/>
                <w:sz w:val="20"/>
                <w:szCs w:val="20"/>
                <w:lang w:val="en-US"/>
              </w:rPr>
              <w:t>(Article 8</w:t>
            </w:r>
            <w:r>
              <w:rPr>
                <w:rFonts w:cstheme="minorHAnsi"/>
                <w:i/>
                <w:color w:val="000000"/>
                <w:sz w:val="20"/>
                <w:szCs w:val="20"/>
                <w:lang w:val="en-US"/>
              </w:rPr>
              <w:t xml:space="preserve"> and Article 8</w:t>
            </w:r>
            <w:r w:rsidRPr="00514677">
              <w:rPr>
                <w:rFonts w:cstheme="minorHAnsi"/>
                <w:i/>
                <w:color w:val="000000"/>
                <w:sz w:val="20"/>
                <w:szCs w:val="20"/>
                <w:lang w:val="en-US"/>
              </w:rPr>
              <w:t xml:space="preserve"> in combination with Article 46)</w:t>
            </w:r>
            <w:r>
              <w:rPr>
                <w:rFonts w:cstheme="minorHAnsi"/>
                <w:i/>
                <w:color w:val="000000"/>
                <w:sz w:val="20"/>
                <w:szCs w:val="20"/>
                <w:lang w:val="en-US"/>
              </w:rPr>
              <w:t>.</w:t>
            </w:r>
          </w:p>
        </w:tc>
        <w:tc>
          <w:tcPr>
            <w:tcW w:w="5386" w:type="dxa"/>
            <w:tcMar>
              <w:top w:w="113" w:type="dxa"/>
              <w:bottom w:w="113" w:type="dxa"/>
            </w:tcMar>
          </w:tcPr>
          <w:p w:rsidR="003A6EFC" w:rsidRPr="005E4A5F" w:rsidRDefault="003A6EFC" w:rsidP="00AC705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 xml:space="preserve">Just satisfaction paid. Entry ban lifted. Very </w:t>
            </w:r>
            <w:r w:rsidRPr="00927677">
              <w:rPr>
                <w:rFonts w:cstheme="minorHAnsi"/>
                <w:color w:val="000000"/>
                <w:sz w:val="20"/>
                <w:szCs w:val="20"/>
                <w:lang w:val="en-US"/>
              </w:rPr>
              <w:t>specific incident</w:t>
            </w:r>
            <w:r>
              <w:rPr>
                <w:rFonts w:cstheme="minorHAnsi"/>
                <w:color w:val="000000"/>
                <w:sz w:val="20"/>
                <w:szCs w:val="20"/>
                <w:lang w:val="en-US"/>
              </w:rPr>
              <w:t xml:space="preserve"> due to</w:t>
            </w:r>
            <w:r w:rsidRPr="00927677">
              <w:rPr>
                <w:rFonts w:cstheme="minorHAnsi"/>
                <w:color w:val="000000"/>
                <w:sz w:val="20"/>
                <w:szCs w:val="20"/>
                <w:lang w:val="en-US"/>
              </w:rPr>
              <w:t xml:space="preserve"> a difference in opinion </w:t>
            </w:r>
            <w:r>
              <w:rPr>
                <w:rFonts w:cstheme="minorHAnsi"/>
                <w:color w:val="000000"/>
                <w:sz w:val="20"/>
                <w:szCs w:val="20"/>
                <w:lang w:val="en-US"/>
              </w:rPr>
              <w:t xml:space="preserve">on the correct </w:t>
            </w:r>
            <w:r w:rsidRPr="00927677">
              <w:rPr>
                <w:rFonts w:cstheme="minorHAnsi"/>
                <w:color w:val="000000"/>
                <w:sz w:val="20"/>
                <w:szCs w:val="20"/>
                <w:lang w:val="en-US"/>
              </w:rPr>
              <w:t>implement</w:t>
            </w:r>
            <w:r>
              <w:rPr>
                <w:rFonts w:cstheme="minorHAnsi"/>
                <w:color w:val="000000"/>
                <w:sz w:val="20"/>
                <w:szCs w:val="20"/>
                <w:lang w:val="en-US"/>
              </w:rPr>
              <w:t xml:space="preserve">ation of the first ECHR judgment. </w:t>
            </w:r>
            <w:r w:rsidRPr="005553CC">
              <w:rPr>
                <w:rStyle w:val="sfbbfee58"/>
                <w:rFonts w:cstheme="minorHAnsi"/>
                <w:sz w:val="20"/>
                <w:szCs w:val="20"/>
              </w:rPr>
              <w:t>The judgment was published and disseminated</w:t>
            </w:r>
            <w:r>
              <w:rPr>
                <w:rStyle w:val="sfbbfee58"/>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35" w:history="1">
              <w:r w:rsidR="003A6EFC" w:rsidRPr="0066409B">
                <w:rPr>
                  <w:rStyle w:val="Hyperlink"/>
                  <w:b w:val="0"/>
                  <w:bCs w:val="0"/>
                  <w:sz w:val="20"/>
                  <w:szCs w:val="20"/>
                </w:rPr>
                <w:t>CM/ResDH(2012)140</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SUI / Khelili</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C705B">
              <w:rPr>
                <w:rFonts w:cstheme="minorHAnsi"/>
                <w:b/>
                <w:sz w:val="20"/>
                <w:szCs w:val="20"/>
              </w:rPr>
              <w:t>16188/07</w:t>
            </w:r>
          </w:p>
        </w:tc>
        <w:tc>
          <w:tcPr>
            <w:tcW w:w="1417" w:type="dxa"/>
            <w:tcMar>
              <w:top w:w="113" w:type="dxa"/>
              <w:bottom w:w="113" w:type="dxa"/>
            </w:tcMar>
          </w:tcPr>
          <w:p w:rsidR="003A6EFC" w:rsidRPr="00AC705B"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C705B">
              <w:rPr>
                <w:rFonts w:cstheme="minorHAnsi"/>
                <w:b/>
                <w:sz w:val="20"/>
                <w:szCs w:val="20"/>
              </w:rPr>
              <w:t>08/03/2012</w:t>
            </w:r>
          </w:p>
          <w:p w:rsidR="003A6EFC" w:rsidRPr="00AD710E"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08/10/2011</w:t>
            </w:r>
          </w:p>
        </w:tc>
        <w:tc>
          <w:tcPr>
            <w:tcW w:w="3544" w:type="dxa"/>
            <w:tcMar>
              <w:top w:w="113" w:type="dxa"/>
              <w:bottom w:w="113" w:type="dxa"/>
            </w:tcMar>
          </w:tcPr>
          <w:p w:rsidR="003A6EFC" w:rsidRPr="00AC705B" w:rsidRDefault="003A6EFC" w:rsidP="00AC705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Protection of private life: </w:t>
            </w:r>
            <w:r w:rsidRPr="00AC705B">
              <w:rPr>
                <w:rFonts w:cstheme="minorHAnsi"/>
                <w:i/>
                <w:color w:val="000000"/>
                <w:sz w:val="20"/>
                <w:szCs w:val="20"/>
              </w:rPr>
              <w:t xml:space="preserve">Unjustified registration as a ”prostitute“ in the </w:t>
            </w:r>
            <w:r w:rsidRPr="00AC705B">
              <w:rPr>
                <w:rFonts w:cstheme="minorHAnsi"/>
                <w:i/>
                <w:color w:val="000000"/>
                <w:sz w:val="20"/>
                <w:szCs w:val="20"/>
              </w:rPr>
              <w:lastRenderedPageBreak/>
              <w:t>police files for 15 years, on the sole basis of business cards found on her during a police control. (Article 8)</w:t>
            </w:r>
          </w:p>
        </w:tc>
        <w:tc>
          <w:tcPr>
            <w:tcW w:w="5386" w:type="dxa"/>
            <w:tcMar>
              <w:top w:w="113" w:type="dxa"/>
              <w:bottom w:w="113" w:type="dxa"/>
            </w:tcMar>
          </w:tcPr>
          <w:p w:rsidR="003A6EFC" w:rsidRPr="00B4612E"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 xml:space="preserve">Just satisfaction paid. Qualification as “prostitute” was erased from police files. </w:t>
            </w:r>
            <w:r w:rsidRPr="00AE77C7">
              <w:rPr>
                <w:rFonts w:cstheme="minorHAnsi"/>
                <w:color w:val="000000"/>
                <w:sz w:val="20"/>
                <w:szCs w:val="20"/>
              </w:rPr>
              <w:t xml:space="preserve">The facts of the case relate to the entry into </w:t>
            </w:r>
            <w:r w:rsidRPr="00AE77C7">
              <w:rPr>
                <w:rFonts w:cstheme="minorHAnsi"/>
                <w:color w:val="000000"/>
                <w:sz w:val="20"/>
                <w:szCs w:val="20"/>
              </w:rPr>
              <w:lastRenderedPageBreak/>
              <w:t>force of the Law on Prostitution 2009. Since then, the Geneva police had abandoned, with immediate effect, the declaration of practicing prostitution during the registration process which automatically generated the creation of an identity in the computer system of the police (irrespective of the file of the brigade of manners) with the mention of the profession.</w:t>
            </w:r>
            <w:r>
              <w:rPr>
                <w:rFonts w:cstheme="minorHAnsi"/>
                <w:color w:val="000000"/>
                <w:sz w:val="20"/>
                <w:szCs w:val="20"/>
              </w:rPr>
              <w:t xml:space="preserve"> </w:t>
            </w:r>
            <w:r w:rsidRPr="005553CC">
              <w:rPr>
                <w:rStyle w:val="sfbbfee58"/>
                <w:rFonts w:cstheme="minorHAnsi"/>
                <w:sz w:val="20"/>
                <w:szCs w:val="20"/>
              </w:rPr>
              <w:t>The judgment was published and disseminated</w:t>
            </w:r>
            <w:r>
              <w:rPr>
                <w:rStyle w:val="sfbbfee58"/>
                <w:rFonts w:cstheme="minorHAnsi"/>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136" w:history="1">
              <w:r w:rsidR="003A6EFC" w:rsidRPr="0066409B">
                <w:rPr>
                  <w:rStyle w:val="Hyperlink"/>
                  <w:b w:val="0"/>
                  <w:bCs w:val="0"/>
                  <w:sz w:val="20"/>
                  <w:szCs w:val="20"/>
                </w:rPr>
                <w:t>CM/ResDH(2012)142</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TUR / </w:t>
            </w:r>
            <w:r w:rsidRPr="00AE77C7">
              <w:rPr>
                <w:rFonts w:cstheme="minorHAnsi"/>
                <w:b/>
                <w:sz w:val="20"/>
                <w:szCs w:val="20"/>
              </w:rPr>
              <w:t>Mürsel Eren</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E77C7">
              <w:rPr>
                <w:rFonts w:cstheme="minorHAnsi"/>
                <w:b/>
                <w:sz w:val="20"/>
                <w:szCs w:val="20"/>
              </w:rPr>
              <w:t>60856/00</w:t>
            </w:r>
          </w:p>
        </w:tc>
        <w:tc>
          <w:tcPr>
            <w:tcW w:w="1417" w:type="dxa"/>
            <w:tcMar>
              <w:top w:w="113" w:type="dxa"/>
              <w:bottom w:w="113" w:type="dxa"/>
            </w:tcMar>
          </w:tcPr>
          <w:p w:rsidR="003A6EFC" w:rsidRPr="00AE77C7"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E77C7">
              <w:rPr>
                <w:rFonts w:cstheme="minorHAnsi"/>
                <w:b/>
                <w:sz w:val="20"/>
                <w:szCs w:val="20"/>
              </w:rPr>
              <w:t>03/07/2006</w:t>
            </w:r>
          </w:p>
          <w:p w:rsidR="003A6EFC" w:rsidRPr="003B264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07/02/2006</w:t>
            </w:r>
          </w:p>
        </w:tc>
        <w:tc>
          <w:tcPr>
            <w:tcW w:w="3544" w:type="dxa"/>
            <w:tcMar>
              <w:top w:w="113" w:type="dxa"/>
              <w:bottom w:w="113" w:type="dxa"/>
            </w:tcMar>
          </w:tcPr>
          <w:p w:rsidR="003A6EFC" w:rsidRPr="004021B0" w:rsidRDefault="003A6EFC" w:rsidP="00C61F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Right to education: </w:t>
            </w:r>
            <w:r w:rsidRPr="00C61FCD">
              <w:rPr>
                <w:rFonts w:cstheme="minorHAnsi"/>
                <w:i/>
                <w:color w:val="000000"/>
                <w:sz w:val="20"/>
                <w:szCs w:val="20"/>
              </w:rPr>
              <w:t>Cancellation of the applicant’s university entrance exam</w:t>
            </w:r>
            <w:r>
              <w:rPr>
                <w:rFonts w:cstheme="minorHAnsi"/>
                <w:i/>
                <w:color w:val="000000"/>
                <w:sz w:val="20"/>
                <w:szCs w:val="20"/>
              </w:rPr>
              <w:t xml:space="preserve"> despite his high scores </w:t>
            </w:r>
            <w:r w:rsidRPr="00C61FCD">
              <w:rPr>
                <w:rFonts w:cstheme="minorHAnsi"/>
                <w:i/>
                <w:color w:val="000000"/>
                <w:sz w:val="20"/>
                <w:szCs w:val="20"/>
              </w:rPr>
              <w:t>by an academic committee composed of three professors, without relying on a lawful reason or con</w:t>
            </w:r>
            <w:r>
              <w:rPr>
                <w:rFonts w:cstheme="minorHAnsi"/>
                <w:i/>
                <w:color w:val="000000"/>
                <w:sz w:val="20"/>
                <w:szCs w:val="20"/>
              </w:rPr>
              <w:t>crete evidence in the decision. (</w:t>
            </w:r>
            <w:r w:rsidRPr="00C61FCD">
              <w:rPr>
                <w:rFonts w:cstheme="minorHAnsi"/>
                <w:i/>
                <w:color w:val="000000"/>
                <w:sz w:val="20"/>
                <w:szCs w:val="20"/>
              </w:rPr>
              <w:t>Article 2 of the Additional Protocol No. 1</w:t>
            </w:r>
            <w:r>
              <w:rPr>
                <w:rFonts w:cstheme="minorHAnsi"/>
                <w:i/>
                <w:color w:val="000000"/>
                <w:sz w:val="20"/>
                <w:szCs w:val="20"/>
              </w:rPr>
              <w:t>)</w:t>
            </w:r>
          </w:p>
        </w:tc>
        <w:tc>
          <w:tcPr>
            <w:tcW w:w="5386" w:type="dxa"/>
            <w:tcMar>
              <w:top w:w="113" w:type="dxa"/>
              <w:bottom w:w="113" w:type="dxa"/>
            </w:tcMar>
          </w:tcPr>
          <w:p w:rsidR="003A6EFC" w:rsidRPr="00B4612E" w:rsidRDefault="003A6EFC" w:rsidP="00C61FC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w:t>
            </w:r>
            <w:r w:rsidRPr="00C61FCD">
              <w:rPr>
                <w:rFonts w:cstheme="minorHAnsi"/>
                <w:color w:val="000000"/>
                <w:sz w:val="20"/>
                <w:szCs w:val="20"/>
              </w:rPr>
              <w:t xml:space="preserve">Upon the applicant's </w:t>
            </w:r>
            <w:r>
              <w:rPr>
                <w:rFonts w:cstheme="minorHAnsi"/>
                <w:color w:val="000000"/>
                <w:sz w:val="20"/>
                <w:szCs w:val="20"/>
              </w:rPr>
              <w:t>appeal, the proceedings were re</w:t>
            </w:r>
            <w:r w:rsidRPr="00C61FCD">
              <w:rPr>
                <w:rFonts w:cstheme="minorHAnsi"/>
                <w:color w:val="000000"/>
                <w:sz w:val="20"/>
                <w:szCs w:val="20"/>
              </w:rPr>
              <w:t>opened and the judgment regarding the cancellation of the applicant's exam was quashed</w:t>
            </w:r>
            <w:r>
              <w:rPr>
                <w:rFonts w:cstheme="minorHAnsi"/>
                <w:color w:val="000000"/>
                <w:sz w:val="20"/>
                <w:szCs w:val="20"/>
              </w:rPr>
              <w:t xml:space="preserve"> in </w:t>
            </w:r>
            <w:r w:rsidRPr="00C61FCD">
              <w:rPr>
                <w:rFonts w:cstheme="minorHAnsi"/>
                <w:color w:val="000000"/>
                <w:sz w:val="20"/>
                <w:szCs w:val="20"/>
              </w:rPr>
              <w:t xml:space="preserve">2007. The decision became final with the approval decision of the General Board of Administrative Cases of the State Council dated </w:t>
            </w:r>
            <w:r>
              <w:rPr>
                <w:rFonts w:cstheme="minorHAnsi"/>
                <w:color w:val="000000"/>
                <w:sz w:val="20"/>
                <w:szCs w:val="20"/>
              </w:rPr>
              <w:t>23/12/</w:t>
            </w:r>
            <w:r w:rsidRPr="00C61FCD">
              <w:rPr>
                <w:rFonts w:cstheme="minorHAnsi"/>
                <w:color w:val="000000"/>
                <w:sz w:val="20"/>
                <w:szCs w:val="20"/>
              </w:rPr>
              <w:t>2010. Subsequently, necessary information was given to the Ankara University Chancery for the placement of the applicant to the A</w:t>
            </w:r>
            <w:r>
              <w:rPr>
                <w:rFonts w:cstheme="minorHAnsi"/>
                <w:color w:val="000000"/>
                <w:sz w:val="20"/>
                <w:szCs w:val="20"/>
              </w:rPr>
              <w:t xml:space="preserve">nkara University Faculty of Law. Isolated incident.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137" w:history="1">
              <w:r w:rsidR="003A6EFC" w:rsidRPr="0066409B">
                <w:rPr>
                  <w:rStyle w:val="Hyperlink"/>
                  <w:b w:val="0"/>
                  <w:bCs w:val="0"/>
                  <w:sz w:val="20"/>
                  <w:szCs w:val="20"/>
                </w:rPr>
                <w:t>CM/ResDH(2012)144</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UK / Kay and Others </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E8637B">
              <w:rPr>
                <w:rFonts w:cstheme="minorHAnsi"/>
                <w:b/>
                <w:sz w:val="20"/>
                <w:szCs w:val="20"/>
              </w:rPr>
              <w:t>37341/06</w:t>
            </w:r>
          </w:p>
        </w:tc>
        <w:tc>
          <w:tcPr>
            <w:tcW w:w="1417"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21/12/2010</w:t>
            </w:r>
          </w:p>
          <w:p w:rsidR="003A6EFC" w:rsidRPr="00E8637B"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E8637B">
              <w:rPr>
                <w:rFonts w:cstheme="minorHAnsi"/>
                <w:sz w:val="20"/>
                <w:szCs w:val="20"/>
              </w:rPr>
              <w:t>21/09/2010</w:t>
            </w:r>
          </w:p>
        </w:tc>
        <w:tc>
          <w:tcPr>
            <w:tcW w:w="3544" w:type="dxa"/>
            <w:tcMar>
              <w:top w:w="113" w:type="dxa"/>
              <w:bottom w:w="113" w:type="dxa"/>
            </w:tcMar>
          </w:tcPr>
          <w:p w:rsidR="003A6EFC" w:rsidRPr="00B54D68" w:rsidRDefault="003A6EFC" w:rsidP="00E8637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lang w:val="en-US"/>
              </w:rPr>
              <w:t xml:space="preserve">Protection of private and family life: </w:t>
            </w:r>
            <w:r w:rsidRPr="00E8637B">
              <w:rPr>
                <w:rFonts w:cstheme="minorHAnsi"/>
                <w:i/>
                <w:color w:val="000000"/>
                <w:sz w:val="20"/>
                <w:szCs w:val="20"/>
                <w:lang w:val="en-US"/>
              </w:rPr>
              <w:t xml:space="preserve">Impossibility for the applicants to challenge the proportionality of </w:t>
            </w:r>
            <w:r>
              <w:rPr>
                <w:rFonts w:cstheme="minorHAnsi"/>
                <w:i/>
                <w:color w:val="000000"/>
                <w:sz w:val="20"/>
                <w:szCs w:val="20"/>
                <w:lang w:val="en-US"/>
              </w:rPr>
              <w:t>d</w:t>
            </w:r>
            <w:r w:rsidRPr="00E8637B">
              <w:rPr>
                <w:rFonts w:cstheme="minorHAnsi"/>
                <w:i/>
                <w:color w:val="000000"/>
                <w:sz w:val="20"/>
                <w:szCs w:val="20"/>
                <w:lang w:val="en-US"/>
              </w:rPr>
              <w:t>ecisions to terminate the</w:t>
            </w:r>
            <w:r>
              <w:rPr>
                <w:rFonts w:cstheme="minorHAnsi"/>
                <w:i/>
                <w:color w:val="000000"/>
                <w:sz w:val="20"/>
                <w:szCs w:val="20"/>
                <w:lang w:val="en-US"/>
              </w:rPr>
              <w:t>ir</w:t>
            </w:r>
            <w:r w:rsidRPr="00E8637B">
              <w:rPr>
                <w:rFonts w:cstheme="minorHAnsi"/>
                <w:i/>
                <w:color w:val="000000"/>
                <w:sz w:val="20"/>
                <w:szCs w:val="20"/>
                <w:lang w:val="en-US"/>
              </w:rPr>
              <w:t xml:space="preserve"> leases for state housi</w:t>
            </w:r>
            <w:r>
              <w:rPr>
                <w:rFonts w:cstheme="minorHAnsi"/>
                <w:i/>
                <w:color w:val="000000"/>
                <w:sz w:val="20"/>
                <w:szCs w:val="20"/>
                <w:lang w:val="en-US"/>
              </w:rPr>
              <w:t>ng and subsequently evict them in possession proceedings before domestic courts. (Article 8)</w:t>
            </w:r>
          </w:p>
        </w:tc>
        <w:tc>
          <w:tcPr>
            <w:tcW w:w="5386" w:type="dxa"/>
            <w:tcMar>
              <w:top w:w="113" w:type="dxa"/>
              <w:bottom w:w="113" w:type="dxa"/>
            </w:tcMar>
          </w:tcPr>
          <w:p w:rsidR="003A6EFC" w:rsidRPr="000153B5" w:rsidRDefault="003A6EFC" w:rsidP="006255B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The applicants </w:t>
            </w:r>
            <w:r w:rsidRPr="00B17DE7">
              <w:rPr>
                <w:rFonts w:cstheme="minorHAnsi"/>
                <w:color w:val="000000"/>
                <w:sz w:val="20"/>
                <w:szCs w:val="20"/>
              </w:rPr>
              <w:t xml:space="preserve">may be entitled to accommodation as a homeless family if the development </w:t>
            </w:r>
            <w:r>
              <w:rPr>
                <w:rFonts w:cstheme="minorHAnsi"/>
                <w:color w:val="000000"/>
                <w:sz w:val="20"/>
                <w:szCs w:val="20"/>
              </w:rPr>
              <w:t xml:space="preserve">project </w:t>
            </w:r>
            <w:r w:rsidRPr="00B17DE7">
              <w:rPr>
                <w:rFonts w:cstheme="minorHAnsi"/>
                <w:color w:val="000000"/>
                <w:sz w:val="20"/>
                <w:szCs w:val="20"/>
              </w:rPr>
              <w:t xml:space="preserve">goes ahead in the future. </w:t>
            </w:r>
            <w:r>
              <w:rPr>
                <w:rFonts w:cstheme="minorHAnsi"/>
                <w:color w:val="000000"/>
                <w:sz w:val="20"/>
                <w:szCs w:val="20"/>
              </w:rPr>
              <w:t xml:space="preserve">They </w:t>
            </w:r>
            <w:r w:rsidRPr="00B17DE7">
              <w:rPr>
                <w:rFonts w:cstheme="minorHAnsi"/>
                <w:color w:val="000000"/>
                <w:sz w:val="20"/>
                <w:szCs w:val="20"/>
              </w:rPr>
              <w:t>would now be able to raise Article 8 rights as a defence</w:t>
            </w:r>
            <w:r>
              <w:rPr>
                <w:rFonts w:cstheme="minorHAnsi"/>
                <w:color w:val="000000"/>
                <w:sz w:val="20"/>
                <w:szCs w:val="20"/>
              </w:rPr>
              <w:t>.</w:t>
            </w:r>
            <w:r w:rsidRPr="00B17DE7">
              <w:rPr>
                <w:rFonts w:cstheme="minorHAnsi"/>
                <w:color w:val="000000"/>
                <w:sz w:val="20"/>
                <w:szCs w:val="20"/>
              </w:rPr>
              <w:t xml:space="preserve"> </w:t>
            </w:r>
            <w:r>
              <w:rPr>
                <w:rFonts w:cstheme="minorHAnsi"/>
                <w:color w:val="000000"/>
                <w:sz w:val="20"/>
                <w:szCs w:val="20"/>
              </w:rPr>
              <w:t xml:space="preserve">A </w:t>
            </w:r>
            <w:r w:rsidRPr="006255BA">
              <w:rPr>
                <w:rFonts w:cstheme="minorHAnsi"/>
                <w:color w:val="000000"/>
                <w:sz w:val="20"/>
                <w:szCs w:val="20"/>
              </w:rPr>
              <w:t>recent Supreme Court decision in Manchester City Council v</w:t>
            </w:r>
            <w:r>
              <w:rPr>
                <w:rFonts w:cstheme="minorHAnsi"/>
                <w:color w:val="000000"/>
                <w:sz w:val="20"/>
                <w:szCs w:val="20"/>
              </w:rPr>
              <w:t>s</w:t>
            </w:r>
            <w:r w:rsidRPr="006255BA">
              <w:rPr>
                <w:rFonts w:cstheme="minorHAnsi"/>
                <w:color w:val="000000"/>
                <w:sz w:val="20"/>
                <w:szCs w:val="20"/>
              </w:rPr>
              <w:t xml:space="preserve"> Pinnock clarifies the existing domestic law position</w:t>
            </w:r>
            <w:r>
              <w:rPr>
                <w:rFonts w:cstheme="minorHAnsi"/>
                <w:color w:val="000000"/>
                <w:sz w:val="20"/>
                <w:szCs w:val="20"/>
              </w:rPr>
              <w:t xml:space="preserve">. It </w:t>
            </w:r>
            <w:r w:rsidRPr="00B17DE7">
              <w:rPr>
                <w:rFonts w:cstheme="minorHAnsi"/>
                <w:color w:val="000000"/>
                <w:sz w:val="20"/>
                <w:szCs w:val="20"/>
              </w:rPr>
              <w:t>modified the law</w:t>
            </w:r>
            <w:r>
              <w:rPr>
                <w:rFonts w:cstheme="minorHAnsi"/>
                <w:color w:val="000000"/>
                <w:sz w:val="20"/>
                <w:szCs w:val="20"/>
              </w:rPr>
              <w:t>,</w:t>
            </w:r>
            <w:r w:rsidRPr="00B17DE7">
              <w:rPr>
                <w:rFonts w:cstheme="minorHAnsi"/>
                <w:color w:val="000000"/>
                <w:sz w:val="20"/>
                <w:szCs w:val="20"/>
              </w:rPr>
              <w:t xml:space="preserve"> as set out in the </w:t>
            </w:r>
            <w:r>
              <w:rPr>
                <w:rFonts w:cstheme="minorHAnsi"/>
                <w:color w:val="000000"/>
                <w:sz w:val="20"/>
                <w:szCs w:val="20"/>
              </w:rPr>
              <w:t xml:space="preserve">respective </w:t>
            </w:r>
            <w:r w:rsidRPr="00B17DE7">
              <w:rPr>
                <w:rFonts w:cstheme="minorHAnsi"/>
                <w:color w:val="000000"/>
                <w:sz w:val="20"/>
                <w:szCs w:val="20"/>
              </w:rPr>
              <w:t>House of Lords decision</w:t>
            </w:r>
            <w:r>
              <w:rPr>
                <w:rFonts w:cstheme="minorHAnsi"/>
                <w:color w:val="000000"/>
                <w:sz w:val="20"/>
                <w:szCs w:val="20"/>
              </w:rPr>
              <w:t>, holding t</w:t>
            </w:r>
            <w:r w:rsidRPr="00B17DE7">
              <w:rPr>
                <w:rFonts w:cstheme="minorHAnsi"/>
                <w:color w:val="000000"/>
                <w:sz w:val="20"/>
                <w:szCs w:val="20"/>
              </w:rPr>
              <w:t xml:space="preserve">hat, any public sector occupier at risk of losing </w:t>
            </w:r>
            <w:r>
              <w:rPr>
                <w:rFonts w:cstheme="minorHAnsi"/>
                <w:color w:val="000000"/>
                <w:sz w:val="20"/>
                <w:szCs w:val="20"/>
              </w:rPr>
              <w:t xml:space="preserve">his </w:t>
            </w:r>
            <w:r w:rsidRPr="00B17DE7">
              <w:rPr>
                <w:rFonts w:cstheme="minorHAnsi"/>
                <w:color w:val="000000"/>
                <w:sz w:val="20"/>
                <w:szCs w:val="20"/>
              </w:rPr>
              <w:t xml:space="preserve">home must have the opportunity to have the proportionality of that step considered by the county court.  This consideration can include factors such as the occupier’s personal circumstances.  As the Supreme Court’s decision sets a binding precedent for lower courts, the Department does not consider that any further steps are necessary to implement the judgment.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38" w:history="1">
              <w:r w:rsidR="003A6EFC" w:rsidRPr="0066409B">
                <w:rPr>
                  <w:rStyle w:val="Hyperlink"/>
                  <w:b w:val="0"/>
                  <w:bCs w:val="0"/>
                  <w:sz w:val="20"/>
                  <w:szCs w:val="20"/>
                </w:rPr>
                <w:t>CM/ResDH(2012)145</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UK / McCann</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A5703">
              <w:rPr>
                <w:rFonts w:cstheme="minorHAnsi"/>
                <w:b/>
                <w:sz w:val="20"/>
                <w:szCs w:val="20"/>
              </w:rPr>
              <w:t>19009/04</w:t>
            </w:r>
          </w:p>
        </w:tc>
        <w:tc>
          <w:tcPr>
            <w:tcW w:w="1417" w:type="dxa"/>
            <w:tcMar>
              <w:top w:w="113" w:type="dxa"/>
              <w:bottom w:w="113" w:type="dxa"/>
            </w:tcMar>
          </w:tcPr>
          <w:p w:rsidR="003A6EFC" w:rsidRPr="006A570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A5703">
              <w:rPr>
                <w:rFonts w:cstheme="minorHAnsi"/>
                <w:b/>
                <w:sz w:val="20"/>
                <w:szCs w:val="20"/>
              </w:rPr>
              <w:t>13/08/2008</w:t>
            </w:r>
          </w:p>
          <w:p w:rsidR="003A6EFC" w:rsidRPr="00D87045"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13/05/2008</w:t>
            </w:r>
          </w:p>
        </w:tc>
        <w:tc>
          <w:tcPr>
            <w:tcW w:w="3544" w:type="dxa"/>
            <w:tcMar>
              <w:top w:w="113" w:type="dxa"/>
              <w:bottom w:w="113" w:type="dxa"/>
            </w:tcMar>
          </w:tcPr>
          <w:p w:rsidR="003A6EFC" w:rsidRPr="006A5703" w:rsidRDefault="003A6EFC" w:rsidP="006A57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Protection of home: </w:t>
            </w:r>
            <w:r w:rsidRPr="006A5703">
              <w:rPr>
                <w:rFonts w:cstheme="minorHAnsi"/>
                <w:i/>
                <w:color w:val="000000"/>
                <w:sz w:val="20"/>
                <w:szCs w:val="20"/>
              </w:rPr>
              <w:t>Lack of adequate procedural safeguards resulting in an  disproportionate interference with the right to respect for one’s home following the applicant’s eviction pursuant to the service of a common law 'notice to quit', without the possibility to have the proportionality of the measure determined by an independent tribunal</w:t>
            </w:r>
            <w:r>
              <w:rPr>
                <w:rFonts w:cstheme="minorHAnsi"/>
                <w:i/>
                <w:color w:val="000000"/>
                <w:sz w:val="20"/>
                <w:szCs w:val="20"/>
              </w:rPr>
              <w:t>. (Article 8)</w:t>
            </w:r>
          </w:p>
        </w:tc>
        <w:tc>
          <w:tcPr>
            <w:tcW w:w="5386" w:type="dxa"/>
            <w:tcMar>
              <w:top w:w="113" w:type="dxa"/>
              <w:bottom w:w="113" w:type="dxa"/>
            </w:tcMar>
          </w:tcPr>
          <w:p w:rsidR="003A6EFC" w:rsidRPr="00B759D2" w:rsidRDefault="003A6EFC" w:rsidP="00B759D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w:t>
            </w:r>
            <w:r w:rsidRPr="006255BA">
              <w:rPr>
                <w:rFonts w:cstheme="minorHAnsi"/>
                <w:color w:val="000000"/>
                <w:sz w:val="20"/>
                <w:szCs w:val="20"/>
              </w:rPr>
              <w:t>The Supreme Court clarified the law in relation to possession proceedings in the case of Pinnock v</w:t>
            </w:r>
            <w:r>
              <w:rPr>
                <w:rFonts w:cstheme="minorHAnsi"/>
                <w:color w:val="000000"/>
                <w:sz w:val="20"/>
                <w:szCs w:val="20"/>
              </w:rPr>
              <w:t>s</w:t>
            </w:r>
            <w:r w:rsidRPr="006255BA">
              <w:rPr>
                <w:rFonts w:cstheme="minorHAnsi"/>
                <w:color w:val="000000"/>
                <w:sz w:val="20"/>
                <w:szCs w:val="20"/>
              </w:rPr>
              <w:t xml:space="preserve"> Manchester City Council given on </w:t>
            </w:r>
            <w:r>
              <w:rPr>
                <w:rFonts w:cstheme="minorHAnsi"/>
                <w:color w:val="000000"/>
                <w:sz w:val="20"/>
                <w:szCs w:val="20"/>
              </w:rPr>
              <w:t xml:space="preserve">03/11/2010. </w:t>
            </w:r>
            <w:r w:rsidRPr="006255BA">
              <w:rPr>
                <w:rFonts w:cstheme="minorHAnsi"/>
                <w:color w:val="000000"/>
                <w:sz w:val="20"/>
                <w:szCs w:val="20"/>
              </w:rPr>
              <w:t>Pinnock modified the law as set out in the House of Lords decision in Kay v Lambeth.  It also takes into account the McCann decision.  Consistently with the judgment in Kay v UK, it holds that, in principle, any public sector occupier at risk of losing their home must have the opportunity to have the proportionality of that step considered by the county court.  This consideration can include factors such as the occupier’s personal circumstances.</w:t>
            </w:r>
            <w:r w:rsidRPr="005553CC">
              <w:rPr>
                <w:rStyle w:val="sfbbfee58"/>
                <w:rFonts w:cstheme="minorHAnsi"/>
                <w:sz w:val="20"/>
                <w:szCs w:val="20"/>
              </w:rPr>
              <w:t xml:space="preserve"> The judgment was translated, published and disseminated</w:t>
            </w:r>
            <w:r>
              <w:rPr>
                <w:rStyle w:val="sfbbfee58"/>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sz w:val="20"/>
                <w:szCs w:val="20"/>
              </w:rPr>
            </w:pPr>
            <w:hyperlink r:id="rId139" w:history="1">
              <w:r w:rsidR="003A6EFC" w:rsidRPr="0066409B">
                <w:rPr>
                  <w:rStyle w:val="Hyperlink"/>
                  <w:b w:val="0"/>
                  <w:bCs w:val="0"/>
                  <w:sz w:val="20"/>
                  <w:szCs w:val="20"/>
                </w:rPr>
                <w:t>CM/ResDH(2012)146</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BEL / </w:t>
            </w:r>
            <w:r w:rsidRPr="00B759D2">
              <w:rPr>
                <w:rFonts w:cstheme="minorHAnsi"/>
                <w:b/>
                <w:sz w:val="20"/>
                <w:szCs w:val="20"/>
              </w:rPr>
              <w:t>Houtman and Meeus</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759D2">
              <w:rPr>
                <w:rFonts w:cstheme="minorHAnsi"/>
                <w:b/>
                <w:sz w:val="20"/>
                <w:szCs w:val="20"/>
              </w:rPr>
              <w:t>22945/07</w:t>
            </w:r>
          </w:p>
        </w:tc>
        <w:tc>
          <w:tcPr>
            <w:tcW w:w="1417" w:type="dxa"/>
            <w:tcMar>
              <w:top w:w="113" w:type="dxa"/>
              <w:bottom w:w="113" w:type="dxa"/>
            </w:tcMar>
          </w:tcPr>
          <w:p w:rsidR="003A6EFC" w:rsidRPr="00B759D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B759D2">
              <w:rPr>
                <w:rFonts w:cstheme="minorHAnsi"/>
                <w:b/>
                <w:sz w:val="20"/>
                <w:szCs w:val="20"/>
              </w:rPr>
              <w:t>17/06/2009</w:t>
            </w:r>
          </w:p>
          <w:p w:rsidR="003A6EFC" w:rsidRPr="001A3233"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17/03/2009</w:t>
            </w:r>
          </w:p>
        </w:tc>
        <w:tc>
          <w:tcPr>
            <w:tcW w:w="3544" w:type="dxa"/>
            <w:tcMar>
              <w:top w:w="113" w:type="dxa"/>
              <w:bottom w:w="113" w:type="dxa"/>
            </w:tcMar>
          </w:tcPr>
          <w:p w:rsidR="003A6EFC" w:rsidRPr="00C0473F" w:rsidRDefault="003A6EFC" w:rsidP="00C0473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Protection of rights in detention: </w:t>
            </w:r>
            <w:r w:rsidRPr="00C0473F">
              <w:rPr>
                <w:rFonts w:cstheme="minorHAnsi"/>
                <w:i/>
                <w:color w:val="000000"/>
                <w:sz w:val="20"/>
                <w:szCs w:val="20"/>
              </w:rPr>
              <w:t>Unjustified refusal by domestic courts of compensation for unlawful psychiatric confinement d</w:t>
            </w:r>
            <w:r>
              <w:rPr>
                <w:rFonts w:cstheme="minorHAnsi"/>
                <w:i/>
                <w:color w:val="000000"/>
                <w:sz w:val="20"/>
                <w:szCs w:val="20"/>
              </w:rPr>
              <w:t>espite the acknowledgment of its unlawfulness</w:t>
            </w:r>
            <w:r w:rsidRPr="00C0473F">
              <w:rPr>
                <w:rFonts w:cstheme="minorHAnsi"/>
                <w:i/>
                <w:color w:val="000000"/>
                <w:sz w:val="20"/>
                <w:szCs w:val="20"/>
              </w:rPr>
              <w:t>. (Article 5 §5)</w:t>
            </w:r>
          </w:p>
        </w:tc>
        <w:tc>
          <w:tcPr>
            <w:tcW w:w="5386" w:type="dxa"/>
            <w:tcMar>
              <w:top w:w="113" w:type="dxa"/>
              <w:bottom w:w="113" w:type="dxa"/>
            </w:tcMar>
          </w:tcPr>
          <w:p w:rsidR="003A6EFC" w:rsidRPr="00B4612E" w:rsidRDefault="003A6EFC" w:rsidP="002F6B3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Case resulted from the </w:t>
            </w:r>
            <w:r w:rsidR="002F6B3E">
              <w:rPr>
                <w:rFonts w:cstheme="minorHAnsi"/>
                <w:color w:val="000000"/>
                <w:sz w:val="20"/>
                <w:szCs w:val="20"/>
              </w:rPr>
              <w:t>errneous</w:t>
            </w:r>
            <w:r>
              <w:rPr>
                <w:rFonts w:cstheme="minorHAnsi"/>
                <w:color w:val="000000"/>
                <w:sz w:val="20"/>
                <w:szCs w:val="20"/>
              </w:rPr>
              <w:t xml:space="preserve"> application of domestic law due to its specific circumstances.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140" w:history="1">
              <w:r w:rsidR="003A6EFC" w:rsidRPr="002F6B3E">
                <w:rPr>
                  <w:rStyle w:val="Hyperlink"/>
                  <w:b w:val="0"/>
                  <w:bCs w:val="0"/>
                  <w:sz w:val="20"/>
                  <w:szCs w:val="20"/>
                </w:rPr>
                <w:t>CM/ResDH(2012)147</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BEL / Faniel</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B4344">
              <w:rPr>
                <w:rFonts w:cstheme="minorHAnsi"/>
                <w:b/>
                <w:sz w:val="20"/>
                <w:szCs w:val="20"/>
              </w:rPr>
              <w:t>11892/08</w:t>
            </w:r>
          </w:p>
        </w:tc>
        <w:tc>
          <w:tcPr>
            <w:tcW w:w="1417"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01/06/2011</w:t>
            </w:r>
          </w:p>
          <w:p w:rsidR="003A6EFC" w:rsidRPr="006B434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B4344">
              <w:rPr>
                <w:rFonts w:cstheme="minorHAnsi"/>
                <w:sz w:val="20"/>
                <w:szCs w:val="20"/>
              </w:rPr>
              <w:t>01/03/2011</w:t>
            </w:r>
          </w:p>
        </w:tc>
        <w:tc>
          <w:tcPr>
            <w:tcW w:w="3544" w:type="dxa"/>
            <w:tcMar>
              <w:top w:w="113" w:type="dxa"/>
              <w:bottom w:w="113" w:type="dxa"/>
            </w:tcMar>
          </w:tcPr>
          <w:p w:rsidR="003A6EFC" w:rsidRPr="004021B0" w:rsidRDefault="003A6EFC" w:rsidP="0097237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hps"/>
                <w:rFonts w:cstheme="minorHAnsi"/>
                <w:b/>
                <w:i/>
                <w:sz w:val="20"/>
                <w:szCs w:val="20"/>
              </w:rPr>
              <w:t xml:space="preserve">Access to and efficient functioning of justice: </w:t>
            </w:r>
            <w:r w:rsidRPr="00972376">
              <w:rPr>
                <w:rStyle w:val="hps"/>
                <w:rFonts w:cstheme="minorHAnsi"/>
                <w:i/>
                <w:sz w:val="20"/>
                <w:szCs w:val="20"/>
              </w:rPr>
              <w:t xml:space="preserve">Denial of </w:t>
            </w:r>
            <w:r w:rsidRPr="00972376">
              <w:rPr>
                <w:rFonts w:cstheme="minorHAnsi"/>
                <w:i/>
                <w:color w:val="000000"/>
                <w:sz w:val="20"/>
                <w:szCs w:val="20"/>
              </w:rPr>
              <w:t xml:space="preserve">access to court due to the applicant’s lack of information </w:t>
            </w:r>
            <w:r>
              <w:rPr>
                <w:rFonts w:cstheme="minorHAnsi"/>
                <w:i/>
                <w:color w:val="000000"/>
                <w:sz w:val="20"/>
                <w:szCs w:val="20"/>
              </w:rPr>
              <w:t>on</w:t>
            </w:r>
            <w:r w:rsidRPr="00972376">
              <w:rPr>
                <w:rFonts w:cstheme="minorHAnsi"/>
                <w:i/>
                <w:color w:val="000000"/>
                <w:sz w:val="20"/>
                <w:szCs w:val="20"/>
              </w:rPr>
              <w:t xml:space="preserve"> relevant formalities and time-limits to lodge an appeal against a judgment in absentia </w:t>
            </w:r>
            <w:r>
              <w:rPr>
                <w:rFonts w:cstheme="minorHAnsi"/>
                <w:i/>
                <w:color w:val="000000"/>
                <w:sz w:val="20"/>
                <w:szCs w:val="20"/>
              </w:rPr>
              <w:t xml:space="preserve">sentencing him </w:t>
            </w:r>
            <w:r w:rsidRPr="00972376">
              <w:rPr>
                <w:rFonts w:cstheme="minorHAnsi"/>
                <w:i/>
                <w:color w:val="000000"/>
                <w:sz w:val="20"/>
                <w:szCs w:val="20"/>
              </w:rPr>
              <w:t xml:space="preserve">to six months’ imprisonment for failing to present his daughter in accordance with the child-custody arrangements. </w:t>
            </w:r>
            <w:r>
              <w:rPr>
                <w:rFonts w:cstheme="minorHAnsi"/>
                <w:i/>
                <w:color w:val="000000"/>
                <w:sz w:val="20"/>
                <w:szCs w:val="20"/>
              </w:rPr>
              <w:t>(Article 6 §1)</w:t>
            </w:r>
          </w:p>
        </w:tc>
        <w:tc>
          <w:tcPr>
            <w:tcW w:w="5386" w:type="dxa"/>
            <w:tcMar>
              <w:top w:w="113" w:type="dxa"/>
              <w:bottom w:w="113" w:type="dxa"/>
            </w:tcMar>
          </w:tcPr>
          <w:p w:rsidR="003A6EFC" w:rsidRPr="00B4612E" w:rsidRDefault="003A6EFC" w:rsidP="007D7C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Reopening of criminal proceedings possible according to Article 442 of the Code of Criminal Investigation. </w:t>
            </w:r>
            <w:r w:rsidRPr="00C443BD">
              <w:rPr>
                <w:rFonts w:cstheme="minorHAnsi"/>
                <w:color w:val="000000"/>
                <w:sz w:val="20"/>
                <w:szCs w:val="20"/>
              </w:rPr>
              <w:t>Following the ECHR judgment in Da Luz Domingues Ferreira</w:t>
            </w:r>
            <w:r>
              <w:rPr>
                <w:rFonts w:cstheme="minorHAnsi"/>
                <w:color w:val="000000"/>
                <w:sz w:val="20"/>
                <w:szCs w:val="20"/>
              </w:rPr>
              <w:t xml:space="preserve"> (see </w:t>
            </w:r>
            <w:hyperlink r:id="rId141" w:history="1">
              <w:r w:rsidRPr="00C443BD">
                <w:rPr>
                  <w:rStyle w:val="Hyperlink"/>
                  <w:rFonts w:cstheme="minorHAnsi"/>
                  <w:sz w:val="20"/>
                  <w:szCs w:val="20"/>
                </w:rPr>
                <w:t>CM/ResDH(2009)119</w:t>
              </w:r>
            </w:hyperlink>
            <w:r>
              <w:rPr>
                <w:rFonts w:cstheme="minorHAnsi"/>
                <w:color w:val="000000"/>
                <w:sz w:val="20"/>
                <w:szCs w:val="20"/>
              </w:rPr>
              <w:t xml:space="preserve">) </w:t>
            </w:r>
            <w:r w:rsidRPr="00C443BD">
              <w:rPr>
                <w:rFonts w:cstheme="minorHAnsi"/>
                <w:color w:val="000000"/>
                <w:sz w:val="20"/>
                <w:szCs w:val="20"/>
              </w:rPr>
              <w:t>a circular was adopted (18/06/2008) on the notification of a ju</w:t>
            </w:r>
            <w:r>
              <w:rPr>
                <w:rFonts w:cstheme="minorHAnsi"/>
                <w:color w:val="000000"/>
                <w:sz w:val="20"/>
                <w:szCs w:val="20"/>
              </w:rPr>
              <w:t xml:space="preserve">dgment in criminal proceedings, </w:t>
            </w:r>
            <w:r w:rsidRPr="00C443BD">
              <w:rPr>
                <w:rFonts w:cstheme="minorHAnsi"/>
                <w:color w:val="000000"/>
                <w:sz w:val="20"/>
                <w:szCs w:val="20"/>
              </w:rPr>
              <w:t>in which the Public Prosecutor's Office instructs the bailiffs,  when serving a judgment or judgment in</w:t>
            </w:r>
            <w:r>
              <w:rPr>
                <w:rFonts w:cstheme="minorHAnsi"/>
                <w:color w:val="000000"/>
                <w:sz w:val="20"/>
                <w:szCs w:val="20"/>
              </w:rPr>
              <w:t xml:space="preserve"> absentia, </w:t>
            </w:r>
            <w:r w:rsidRPr="00C443BD">
              <w:rPr>
                <w:rFonts w:cstheme="minorHAnsi"/>
                <w:color w:val="000000"/>
                <w:sz w:val="20"/>
                <w:szCs w:val="20"/>
              </w:rPr>
              <w:t>to include, in the notification document, all the necessary elements to request that the conviction be set aside, as prescribed by Articles 187 and 208 of the Code of Criminal Investigation, supplemented by Royal Decree No. 236 of 20/1/1936</w:t>
            </w:r>
            <w:r>
              <w:rPr>
                <w:rFonts w:cstheme="minorHAnsi"/>
                <w:color w:val="000000"/>
                <w:sz w:val="20"/>
                <w:szCs w:val="20"/>
              </w:rPr>
              <w:t>.</w:t>
            </w:r>
            <w:r w:rsidRPr="00C443BD">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142" w:history="1">
              <w:r w:rsidR="003A6EFC" w:rsidRPr="002F6B3E">
                <w:rPr>
                  <w:rStyle w:val="Hyperlink"/>
                  <w:b w:val="0"/>
                  <w:bCs w:val="0"/>
                  <w:sz w:val="20"/>
                  <w:szCs w:val="20"/>
                </w:rPr>
                <w:t>CM/ResDH(2012)148</w:t>
              </w:r>
            </w:hyperlink>
          </w:p>
        </w:tc>
        <w:tc>
          <w:tcPr>
            <w:tcW w:w="1280" w:type="dxa"/>
            <w:tcMar>
              <w:top w:w="113" w:type="dxa"/>
              <w:bottom w:w="113" w:type="dxa"/>
            </w:tcMar>
          </w:tcPr>
          <w:p w:rsidR="003A6EFC" w:rsidRDefault="003A6EFC" w:rsidP="0002552E">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BIH / </w:t>
            </w:r>
            <w:r w:rsidRPr="007D7CD1">
              <w:rPr>
                <w:rFonts w:cstheme="minorHAnsi"/>
                <w:b/>
                <w:sz w:val="20"/>
                <w:szCs w:val="20"/>
              </w:rPr>
              <w:lastRenderedPageBreak/>
              <w:t>Karanović</w:t>
            </w:r>
            <w:r>
              <w:rPr>
                <w:rFonts w:cstheme="minorHAnsi"/>
                <w:b/>
                <w:sz w:val="20"/>
                <w:szCs w:val="20"/>
              </w:rPr>
              <w:t xml:space="preserve"> as well as  </w:t>
            </w:r>
            <w:r w:rsidRPr="0002552E">
              <w:rPr>
                <w:rFonts w:cstheme="minorHAnsi"/>
                <w:b/>
                <w:sz w:val="20"/>
                <w:szCs w:val="20"/>
              </w:rPr>
              <w:t>Sekerovic and Pasalic</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D7CD1">
              <w:rPr>
                <w:rFonts w:cstheme="minorHAnsi"/>
                <w:b/>
                <w:sz w:val="20"/>
                <w:szCs w:val="20"/>
              </w:rPr>
              <w:lastRenderedPageBreak/>
              <w:t>39462/03</w:t>
            </w:r>
          </w:p>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2552E">
              <w:rPr>
                <w:rFonts w:cstheme="minorHAnsi"/>
                <w:b/>
                <w:sz w:val="20"/>
                <w:szCs w:val="20"/>
              </w:rPr>
              <w:lastRenderedPageBreak/>
              <w:t>5920/04</w:t>
            </w:r>
            <w:r>
              <w:rPr>
                <w:rFonts w:cstheme="minorHAnsi"/>
                <w:b/>
                <w:sz w:val="20"/>
                <w:szCs w:val="20"/>
              </w:rPr>
              <w:t>+</w:t>
            </w:r>
          </w:p>
        </w:tc>
        <w:tc>
          <w:tcPr>
            <w:tcW w:w="1417" w:type="dxa"/>
            <w:tcMar>
              <w:top w:w="113" w:type="dxa"/>
              <w:bottom w:w="113" w:type="dxa"/>
            </w:tcMar>
          </w:tcPr>
          <w:p w:rsidR="003A6EFC" w:rsidRPr="007D7CD1"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D7CD1">
              <w:rPr>
                <w:rFonts w:cstheme="minorHAnsi"/>
                <w:b/>
                <w:sz w:val="20"/>
                <w:szCs w:val="20"/>
              </w:rPr>
              <w:lastRenderedPageBreak/>
              <w:t>20/02/2008</w:t>
            </w:r>
          </w:p>
          <w:p w:rsidR="003A6EFC" w:rsidRPr="00D251D4"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20/11/2007</w:t>
            </w:r>
          </w:p>
        </w:tc>
        <w:tc>
          <w:tcPr>
            <w:tcW w:w="3544" w:type="dxa"/>
            <w:tcMar>
              <w:top w:w="113" w:type="dxa"/>
              <w:bottom w:w="113" w:type="dxa"/>
            </w:tcMar>
          </w:tcPr>
          <w:p w:rsidR="003A6EFC" w:rsidRPr="00867188" w:rsidRDefault="003A6EFC" w:rsidP="007D7CD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Pr>
                <w:rStyle w:val="hps"/>
                <w:rFonts w:cstheme="minorHAnsi"/>
                <w:b/>
                <w:i/>
                <w:sz w:val="20"/>
                <w:szCs w:val="20"/>
              </w:rPr>
              <w:lastRenderedPageBreak/>
              <w:t xml:space="preserve">Access to and efficient functioning of </w:t>
            </w:r>
            <w:r>
              <w:rPr>
                <w:rStyle w:val="hps"/>
                <w:rFonts w:cstheme="minorHAnsi"/>
                <w:b/>
                <w:i/>
                <w:sz w:val="20"/>
                <w:szCs w:val="20"/>
              </w:rPr>
              <w:lastRenderedPageBreak/>
              <w:t xml:space="preserve">justice, protection of property and discrimination: </w:t>
            </w:r>
            <w:r w:rsidRPr="0002552E">
              <w:rPr>
                <w:rStyle w:val="hps"/>
                <w:rFonts w:cstheme="minorHAnsi"/>
                <w:i/>
                <w:sz w:val="20"/>
                <w:szCs w:val="20"/>
              </w:rPr>
              <w:t>F</w:t>
            </w:r>
            <w:r w:rsidRPr="0002552E">
              <w:rPr>
                <w:rFonts w:cstheme="minorHAnsi"/>
                <w:i/>
                <w:color w:val="000000"/>
                <w:sz w:val="20"/>
                <w:szCs w:val="20"/>
                <w:lang w:val="en-US"/>
              </w:rPr>
              <w:t>ailure to enforce a court decision which ordered the transfer of the applicant's pension entitlement from the Republika Srpska Pension Fund to the Federation of Bosnia and Herzegovina Pension Fund</w:t>
            </w:r>
            <w:r>
              <w:rPr>
                <w:rFonts w:cstheme="minorHAnsi"/>
                <w:i/>
                <w:color w:val="000000"/>
                <w:sz w:val="20"/>
                <w:szCs w:val="20"/>
                <w:lang w:val="en-US"/>
              </w:rPr>
              <w:t xml:space="preserve">; additional discriminatory treatment of </w:t>
            </w:r>
            <w:r w:rsidRPr="0002552E">
              <w:rPr>
                <w:rFonts w:cstheme="minorHAnsi"/>
                <w:i/>
                <w:color w:val="000000"/>
                <w:sz w:val="20"/>
                <w:szCs w:val="20"/>
                <w:lang w:val="en-US"/>
              </w:rPr>
              <w:t xml:space="preserve">the applicant Pašalić </w:t>
            </w:r>
            <w:r>
              <w:rPr>
                <w:rFonts w:cstheme="minorHAnsi"/>
                <w:i/>
                <w:color w:val="000000"/>
                <w:sz w:val="20"/>
                <w:szCs w:val="20"/>
                <w:lang w:val="en-US"/>
              </w:rPr>
              <w:t xml:space="preserve">due </w:t>
            </w:r>
            <w:r w:rsidRPr="0002552E">
              <w:rPr>
                <w:rFonts w:cstheme="minorHAnsi"/>
                <w:i/>
                <w:color w:val="000000"/>
                <w:sz w:val="20"/>
                <w:szCs w:val="20"/>
                <w:lang w:val="en-US"/>
              </w:rPr>
              <w:t>to differential treatment without any objective and reasonable justification in</w:t>
            </w:r>
            <w:r>
              <w:rPr>
                <w:rFonts w:cstheme="minorHAnsi"/>
                <w:i/>
                <w:color w:val="000000"/>
                <w:sz w:val="20"/>
                <w:szCs w:val="20"/>
                <w:lang w:val="en-US"/>
              </w:rPr>
              <w:t xml:space="preserve"> comparison to other pensioners. </w:t>
            </w:r>
            <w:r w:rsidRPr="0002552E">
              <w:rPr>
                <w:rFonts w:cstheme="minorHAnsi"/>
                <w:i/>
                <w:color w:val="000000"/>
                <w:sz w:val="20"/>
                <w:szCs w:val="20"/>
                <w:lang w:val="en-US"/>
              </w:rPr>
              <w:t>(</w:t>
            </w:r>
            <w:r>
              <w:rPr>
                <w:rFonts w:cstheme="minorHAnsi"/>
                <w:i/>
                <w:color w:val="000000"/>
                <w:sz w:val="20"/>
                <w:szCs w:val="20"/>
                <w:lang w:val="en-US"/>
              </w:rPr>
              <w:t xml:space="preserve">Articles 6§1, </w:t>
            </w:r>
            <w:r w:rsidRPr="0002552E">
              <w:rPr>
                <w:rFonts w:cstheme="minorHAnsi"/>
                <w:i/>
                <w:color w:val="000000"/>
                <w:sz w:val="20"/>
                <w:szCs w:val="20"/>
                <w:lang w:val="en-US"/>
              </w:rPr>
              <w:t>1 of Protocol No. 1</w:t>
            </w:r>
            <w:r>
              <w:rPr>
                <w:rFonts w:cstheme="minorHAnsi"/>
                <w:i/>
                <w:color w:val="000000"/>
                <w:sz w:val="20"/>
                <w:szCs w:val="20"/>
                <w:lang w:val="en-US"/>
              </w:rPr>
              <w:t xml:space="preserve"> and </w:t>
            </w:r>
            <w:r w:rsidRPr="0002552E">
              <w:rPr>
                <w:rFonts w:cstheme="minorHAnsi"/>
                <w:i/>
                <w:color w:val="000000"/>
                <w:sz w:val="20"/>
                <w:szCs w:val="20"/>
                <w:lang w:val="en-US"/>
              </w:rPr>
              <w:t>14 in conjunction with Article 1 Protocol No. 1</w:t>
            </w:r>
            <w:r>
              <w:rPr>
                <w:rFonts w:cstheme="minorHAnsi"/>
                <w:i/>
                <w:color w:val="000000"/>
                <w:sz w:val="20"/>
                <w:szCs w:val="20"/>
                <w:lang w:val="en-US"/>
              </w:rPr>
              <w:t>)</w:t>
            </w:r>
          </w:p>
        </w:tc>
        <w:tc>
          <w:tcPr>
            <w:tcW w:w="5386" w:type="dxa"/>
            <w:tcMar>
              <w:top w:w="113" w:type="dxa"/>
              <w:bottom w:w="113" w:type="dxa"/>
            </w:tcMar>
          </w:tcPr>
          <w:p w:rsidR="003A6EFC" w:rsidRDefault="003A6EFC" w:rsidP="0086718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C0504D" w:themeColor="accent2"/>
                <w:sz w:val="20"/>
                <w:szCs w:val="20"/>
                <w:lang w:val="en-US"/>
              </w:rPr>
            </w:pPr>
            <w:r>
              <w:rPr>
                <w:rFonts w:cstheme="minorHAnsi"/>
                <w:i/>
                <w:color w:val="C0504D" w:themeColor="accent2"/>
                <w:sz w:val="20"/>
                <w:szCs w:val="20"/>
                <w:lang w:val="en-US"/>
              </w:rPr>
              <w:lastRenderedPageBreak/>
              <w:t>Article 46 indication: T</w:t>
            </w:r>
            <w:r w:rsidRPr="00867188">
              <w:rPr>
                <w:rFonts w:cstheme="minorHAnsi"/>
                <w:i/>
                <w:color w:val="C0504D" w:themeColor="accent2"/>
                <w:sz w:val="20"/>
                <w:szCs w:val="20"/>
                <w:lang w:val="en-US"/>
              </w:rPr>
              <w:t xml:space="preserve">he issues raised in both cases disclosed </w:t>
            </w:r>
            <w:r w:rsidRPr="00867188">
              <w:rPr>
                <w:rFonts w:cstheme="minorHAnsi"/>
                <w:i/>
                <w:color w:val="C0504D" w:themeColor="accent2"/>
                <w:sz w:val="20"/>
                <w:szCs w:val="20"/>
                <w:lang w:val="en-US"/>
              </w:rPr>
              <w:lastRenderedPageBreak/>
              <w:t>the existence of a shortcoming affecting a whole class of citizens and might trigger large number of potential applications. The respondent State must secure, within six months from the date on which the judgment became final, the amendment of the relevant legislation in order to render the applicants and others in similar situation eligible to apply, if they so wish, for the Federation Pension Funds (this deadline expired on 15 March 2012).</w:t>
            </w:r>
          </w:p>
          <w:p w:rsidR="003A6EFC" w:rsidRPr="00F81ED1" w:rsidRDefault="003A6EFC" w:rsidP="0086718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Just satisfaction paid and pension transfers realised as requested by applicants. T</w:t>
            </w:r>
            <w:r w:rsidRPr="002722BB">
              <w:rPr>
                <w:rFonts w:cstheme="minorHAnsi"/>
                <w:sz w:val="20"/>
                <w:szCs w:val="20"/>
              </w:rPr>
              <w:t>he Amendments to the Pension and Disability</w:t>
            </w:r>
            <w:r>
              <w:rPr>
                <w:rFonts w:cstheme="minorHAnsi"/>
                <w:sz w:val="20"/>
                <w:szCs w:val="20"/>
              </w:rPr>
              <w:t xml:space="preserve"> Insurance Law entered into into force on 28/06/</w:t>
            </w:r>
            <w:r w:rsidRPr="002722BB">
              <w:rPr>
                <w:rFonts w:cstheme="minorHAnsi"/>
                <w:sz w:val="20"/>
                <w:szCs w:val="20"/>
              </w:rPr>
              <w:t>2012.</w:t>
            </w:r>
            <w:r>
              <w:rPr>
                <w:rFonts w:cstheme="minorHAnsi"/>
                <w:sz w:val="20"/>
                <w:szCs w:val="20"/>
              </w:rPr>
              <w:t xml:space="preserve"> They </w:t>
            </w:r>
            <w:r w:rsidRPr="002722BB">
              <w:rPr>
                <w:rFonts w:cstheme="minorHAnsi"/>
                <w:sz w:val="20"/>
                <w:szCs w:val="20"/>
              </w:rPr>
              <w:t xml:space="preserve">provide that individuals who were granted pensions in what is today the FBiH before the war, who then moved to what is today the RS during the war, and who, for that reason only, still receive RS Fund pensions despite their return to the Federation after the war, are </w:t>
            </w:r>
            <w:r>
              <w:rPr>
                <w:rFonts w:cstheme="minorHAnsi"/>
                <w:sz w:val="20"/>
                <w:szCs w:val="20"/>
              </w:rPr>
              <w:t xml:space="preserve">eligible to apply for FBiH Fund pensions. </w:t>
            </w:r>
            <w:r w:rsidRPr="005553CC">
              <w:rPr>
                <w:rStyle w:val="sfbbfee58"/>
                <w:rFonts w:cstheme="minorHAnsi"/>
                <w:sz w:val="20"/>
                <w:szCs w:val="20"/>
              </w:rPr>
              <w:t>The judgment</w:t>
            </w:r>
            <w:r>
              <w:rPr>
                <w:rStyle w:val="sfbbfee58"/>
                <w:rFonts w:cstheme="minorHAnsi"/>
                <w:sz w:val="20"/>
                <w:szCs w:val="20"/>
              </w:rPr>
              <w:t>s were</w:t>
            </w:r>
            <w:r w:rsidRPr="005553CC">
              <w:rPr>
                <w:rStyle w:val="sfbbfee58"/>
                <w:rFonts w:cstheme="minorHAnsi"/>
                <w:sz w:val="20"/>
                <w:szCs w:val="20"/>
              </w:rPr>
              <w:t xml:space="preserve"> translated, published and disseminated</w:t>
            </w:r>
            <w:r>
              <w:rPr>
                <w:rStyle w:val="sfbbfee58"/>
                <w:rFonts w:cstheme="minorHAnsi"/>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sz w:val="20"/>
                <w:szCs w:val="20"/>
              </w:rPr>
            </w:pPr>
            <w:hyperlink r:id="rId143" w:history="1">
              <w:r w:rsidR="003A6EFC" w:rsidRPr="002F6B3E">
                <w:rPr>
                  <w:rStyle w:val="Hyperlink"/>
                  <w:b w:val="0"/>
                  <w:bCs w:val="0"/>
                  <w:sz w:val="20"/>
                  <w:szCs w:val="20"/>
                </w:rPr>
                <w:t>CM/ResDH(2012)149</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r w:rsidRPr="00F81ED1">
              <w:rPr>
                <w:rFonts w:cstheme="minorHAnsi"/>
                <w:b/>
                <w:sz w:val="20"/>
                <w:szCs w:val="20"/>
              </w:rPr>
              <w:t>Kushoglu</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81ED1">
              <w:rPr>
                <w:rFonts w:cstheme="minorHAnsi"/>
                <w:b/>
                <w:sz w:val="20"/>
                <w:szCs w:val="20"/>
              </w:rPr>
              <w:t>48191/99</w:t>
            </w:r>
          </w:p>
        </w:tc>
        <w:tc>
          <w:tcPr>
            <w:tcW w:w="1417" w:type="dxa"/>
            <w:tcMar>
              <w:top w:w="113" w:type="dxa"/>
              <w:bottom w:w="113" w:type="dxa"/>
            </w:tcMar>
          </w:tcPr>
          <w:p w:rsidR="003A6EFC" w:rsidRPr="00F81ED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81ED1">
              <w:rPr>
                <w:rFonts w:cstheme="minorHAnsi"/>
                <w:b/>
                <w:sz w:val="20"/>
                <w:szCs w:val="20"/>
              </w:rPr>
              <w:t>10/08/2007</w:t>
            </w:r>
          </w:p>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10/05/2007</w:t>
            </w:r>
          </w:p>
          <w:p w:rsidR="003A6EFC" w:rsidRPr="00F81ED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81ED1">
              <w:rPr>
                <w:rFonts w:cstheme="minorHAnsi"/>
                <w:b/>
                <w:sz w:val="20"/>
                <w:szCs w:val="20"/>
              </w:rPr>
              <w:t>(Merits)</w:t>
            </w:r>
          </w:p>
          <w:p w:rsidR="003A6EFC" w:rsidRPr="00F81ED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81ED1">
              <w:rPr>
                <w:rFonts w:cstheme="minorHAnsi"/>
                <w:b/>
                <w:sz w:val="20"/>
                <w:szCs w:val="20"/>
              </w:rPr>
              <w:t>01/12/2008</w:t>
            </w:r>
          </w:p>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03/07/2008</w:t>
            </w:r>
          </w:p>
          <w:p w:rsidR="003A6EFC" w:rsidRPr="00F81ED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81ED1">
              <w:rPr>
                <w:rFonts w:cstheme="minorHAnsi"/>
                <w:b/>
                <w:sz w:val="20"/>
                <w:szCs w:val="20"/>
              </w:rPr>
              <w:t>(Just satisfaction)</w:t>
            </w:r>
          </w:p>
          <w:p w:rsidR="003A6EFC" w:rsidRPr="00D84DC7"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544" w:type="dxa"/>
            <w:tcMar>
              <w:top w:w="113" w:type="dxa"/>
              <w:bottom w:w="113" w:type="dxa"/>
            </w:tcMar>
          </w:tcPr>
          <w:p w:rsidR="003A6EFC" w:rsidRPr="00F53E3D" w:rsidRDefault="003A6EFC" w:rsidP="00F81E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lang w:val="en-US"/>
              </w:rPr>
            </w:pPr>
            <w:r w:rsidRPr="00C60463">
              <w:rPr>
                <w:rFonts w:cstheme="minorHAnsi"/>
                <w:b/>
                <w:i/>
                <w:color w:val="000000"/>
                <w:sz w:val="20"/>
                <w:szCs w:val="20"/>
                <w:lang w:val="en-US"/>
              </w:rPr>
              <w:t>Protection of property:</w:t>
            </w:r>
            <w:r>
              <w:rPr>
                <w:rFonts w:cstheme="minorHAnsi"/>
                <w:i/>
                <w:color w:val="000000"/>
                <w:sz w:val="20"/>
                <w:szCs w:val="20"/>
                <w:lang w:val="en-US"/>
              </w:rPr>
              <w:t xml:space="preserve"> A</w:t>
            </w:r>
            <w:r w:rsidRPr="00F81ED1">
              <w:rPr>
                <w:rFonts w:cstheme="minorHAnsi"/>
                <w:i/>
                <w:color w:val="000000"/>
                <w:sz w:val="20"/>
                <w:szCs w:val="20"/>
                <w:lang w:val="en-US"/>
              </w:rPr>
              <w:t xml:space="preserve">rbitrary decisions </w:t>
            </w:r>
            <w:r>
              <w:rPr>
                <w:rFonts w:cstheme="minorHAnsi"/>
                <w:i/>
                <w:color w:val="000000"/>
                <w:sz w:val="20"/>
                <w:szCs w:val="20"/>
                <w:lang w:val="en-US"/>
              </w:rPr>
              <w:t xml:space="preserve">of domestic courts denying </w:t>
            </w:r>
            <w:r w:rsidRPr="00F81ED1">
              <w:rPr>
                <w:rFonts w:cstheme="minorHAnsi"/>
                <w:i/>
                <w:color w:val="000000"/>
                <w:sz w:val="20"/>
                <w:szCs w:val="20"/>
                <w:lang w:val="en-US"/>
              </w:rPr>
              <w:t xml:space="preserve">the applicants </w:t>
            </w:r>
            <w:r>
              <w:rPr>
                <w:rFonts w:cstheme="minorHAnsi"/>
                <w:i/>
                <w:color w:val="000000"/>
                <w:sz w:val="20"/>
                <w:szCs w:val="20"/>
                <w:lang w:val="en-US"/>
              </w:rPr>
              <w:t xml:space="preserve">the restitution of </w:t>
            </w:r>
            <w:r w:rsidRPr="00F81ED1">
              <w:rPr>
                <w:rFonts w:cstheme="minorHAnsi"/>
                <w:i/>
                <w:color w:val="000000"/>
                <w:sz w:val="20"/>
                <w:szCs w:val="20"/>
                <w:lang w:val="en-US"/>
              </w:rPr>
              <w:t>property they were forced to sell to the local municipality, when the communist regime forced tens of thousands of ethnic Turks, among them the applicants, to emigrate</w:t>
            </w:r>
            <w:r>
              <w:rPr>
                <w:rFonts w:cstheme="minorHAnsi"/>
                <w:i/>
                <w:color w:val="000000"/>
                <w:sz w:val="20"/>
                <w:szCs w:val="20"/>
                <w:lang w:val="en-US"/>
              </w:rPr>
              <w:t>.</w:t>
            </w:r>
            <w:r w:rsidRPr="00F81ED1">
              <w:rPr>
                <w:rFonts w:cstheme="minorHAnsi"/>
                <w:i/>
                <w:color w:val="000000"/>
                <w:sz w:val="20"/>
                <w:szCs w:val="20"/>
                <w:lang w:val="en-US"/>
              </w:rPr>
              <w:t xml:space="preserve"> (</w:t>
            </w:r>
            <w:r>
              <w:rPr>
                <w:rFonts w:cstheme="minorHAnsi"/>
                <w:i/>
                <w:color w:val="000000"/>
                <w:sz w:val="20"/>
                <w:szCs w:val="20"/>
                <w:lang w:val="en-US"/>
              </w:rPr>
              <w:t>Article 1 of Protocol No. 1)</w:t>
            </w:r>
          </w:p>
        </w:tc>
        <w:tc>
          <w:tcPr>
            <w:tcW w:w="5386" w:type="dxa"/>
            <w:tcMar>
              <w:top w:w="113" w:type="dxa"/>
              <w:bottom w:w="113" w:type="dxa"/>
            </w:tcMar>
          </w:tcPr>
          <w:p w:rsidR="003A6EFC" w:rsidRPr="00F53E3D"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 xml:space="preserve">Just satisfaction for pecuniary damage paid. Isolated incident </w:t>
            </w:r>
            <w:r w:rsidR="002F6B3E">
              <w:rPr>
                <w:rFonts w:cstheme="minorHAnsi"/>
                <w:color w:val="000000"/>
                <w:sz w:val="20"/>
                <w:szCs w:val="20"/>
                <w:lang w:val="en-US"/>
              </w:rPr>
              <w:t>confined to</w:t>
            </w:r>
            <w:r w:rsidRPr="00C60463">
              <w:rPr>
                <w:rFonts w:cstheme="minorHAnsi"/>
                <w:color w:val="000000"/>
                <w:sz w:val="20"/>
                <w:szCs w:val="20"/>
                <w:lang w:val="en-US"/>
              </w:rPr>
              <w:t xml:space="preserve"> specific circumstances of the case, which did not reveal the existence of any repeated or systemic problem.</w:t>
            </w:r>
            <w:r>
              <w:rPr>
                <w:rFonts w:cstheme="minorHAnsi"/>
                <w:color w:val="000000"/>
                <w:sz w:val="20"/>
                <w:szCs w:val="20"/>
                <w:lang w:val="en-US"/>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Height w:val="2196"/>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BD3F31" w:rsidRDefault="00527F96" w:rsidP="004363F1">
            <w:pPr>
              <w:jc w:val="center"/>
              <w:rPr>
                <w:b w:val="0"/>
                <w:sz w:val="20"/>
                <w:szCs w:val="20"/>
              </w:rPr>
            </w:pPr>
            <w:hyperlink r:id="rId144" w:history="1">
              <w:r w:rsidR="003A6EFC" w:rsidRPr="002F6B3E">
                <w:rPr>
                  <w:rStyle w:val="Hyperlink"/>
                  <w:b w:val="0"/>
                  <w:bCs w:val="0"/>
                  <w:sz w:val="20"/>
                  <w:szCs w:val="20"/>
                </w:rPr>
                <w:t>CM/ResDH(2012)150</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BGR / </w:t>
            </w:r>
            <w:r w:rsidRPr="00C60463">
              <w:rPr>
                <w:rFonts w:cstheme="minorHAnsi"/>
                <w:b/>
                <w:sz w:val="20"/>
                <w:szCs w:val="20"/>
              </w:rPr>
              <w:t>Bulinvar OD and Hrusanov</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60463">
              <w:rPr>
                <w:rFonts w:cstheme="minorHAnsi"/>
                <w:b/>
                <w:sz w:val="20"/>
                <w:szCs w:val="20"/>
              </w:rPr>
              <w:t>66455/01</w:t>
            </w:r>
          </w:p>
        </w:tc>
        <w:tc>
          <w:tcPr>
            <w:tcW w:w="1417"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12/07/2007</w:t>
            </w:r>
          </w:p>
          <w:p w:rsidR="003A6EFC" w:rsidRPr="00C60463"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60463">
              <w:rPr>
                <w:rFonts w:cstheme="minorHAnsi"/>
                <w:sz w:val="20"/>
                <w:szCs w:val="20"/>
              </w:rPr>
              <w:t>12/04/2007</w:t>
            </w:r>
          </w:p>
        </w:tc>
        <w:tc>
          <w:tcPr>
            <w:tcW w:w="3544" w:type="dxa"/>
            <w:tcMar>
              <w:top w:w="113" w:type="dxa"/>
              <w:bottom w:w="113" w:type="dxa"/>
            </w:tcMar>
          </w:tcPr>
          <w:p w:rsidR="003A6EFC" w:rsidRPr="004021B0" w:rsidRDefault="003A6EFC" w:rsidP="00C6046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Style w:val="hps"/>
                <w:rFonts w:cstheme="minorHAnsi"/>
                <w:b/>
                <w:i/>
                <w:sz w:val="20"/>
                <w:szCs w:val="20"/>
              </w:rPr>
              <w:t xml:space="preserve">Access to and efficient functioning of justice: </w:t>
            </w:r>
            <w:r w:rsidRPr="00C60463">
              <w:rPr>
                <w:rStyle w:val="hps"/>
                <w:rFonts w:cstheme="minorHAnsi"/>
                <w:i/>
                <w:sz w:val="20"/>
                <w:szCs w:val="20"/>
              </w:rPr>
              <w:t>I</w:t>
            </w:r>
            <w:r w:rsidRPr="00C60463">
              <w:rPr>
                <w:rFonts w:cstheme="minorHAnsi"/>
                <w:i/>
                <w:color w:val="000000"/>
                <w:sz w:val="20"/>
                <w:szCs w:val="20"/>
              </w:rPr>
              <w:t>nfringement of the applicant company's right of access to a court to challenge the refusal by a state commission to authorise the use of its new building</w:t>
            </w:r>
            <w:r>
              <w:rPr>
                <w:rFonts w:cstheme="minorHAnsi"/>
                <w:i/>
                <w:color w:val="000000"/>
                <w:sz w:val="20"/>
                <w:szCs w:val="20"/>
              </w:rPr>
              <w:t xml:space="preserve"> due to t</w:t>
            </w:r>
            <w:r w:rsidRPr="00C60463">
              <w:rPr>
                <w:rFonts w:cstheme="minorHAnsi"/>
                <w:i/>
                <w:color w:val="000000"/>
                <w:sz w:val="20"/>
                <w:szCs w:val="20"/>
              </w:rPr>
              <w:t>he Supreme Administrative Court</w:t>
            </w:r>
            <w:r>
              <w:rPr>
                <w:rFonts w:cstheme="minorHAnsi"/>
                <w:i/>
                <w:color w:val="000000"/>
                <w:sz w:val="20"/>
                <w:szCs w:val="20"/>
              </w:rPr>
              <w:t>’s refusal</w:t>
            </w:r>
            <w:r w:rsidRPr="00C60463">
              <w:rPr>
                <w:rFonts w:cstheme="minorHAnsi"/>
                <w:i/>
                <w:color w:val="000000"/>
                <w:sz w:val="20"/>
                <w:szCs w:val="20"/>
              </w:rPr>
              <w:t xml:space="preserve"> to examine an administrative decision on the merits.</w:t>
            </w:r>
            <w:r>
              <w:rPr>
                <w:rFonts w:cstheme="minorHAnsi"/>
                <w:i/>
                <w:color w:val="000000"/>
                <w:sz w:val="20"/>
                <w:szCs w:val="20"/>
              </w:rPr>
              <w:t xml:space="preserve"> (Article 6§1)</w:t>
            </w:r>
          </w:p>
        </w:tc>
        <w:tc>
          <w:tcPr>
            <w:tcW w:w="5386" w:type="dxa"/>
            <w:tcMar>
              <w:top w:w="113" w:type="dxa"/>
              <w:bottom w:w="113" w:type="dxa"/>
            </w:tcMar>
          </w:tcPr>
          <w:p w:rsidR="003A6EFC" w:rsidRPr="00B4612E" w:rsidRDefault="003A6EFC" w:rsidP="00925D6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T</w:t>
            </w:r>
            <w:r w:rsidRPr="00076635">
              <w:rPr>
                <w:rFonts w:cstheme="minorHAnsi"/>
                <w:color w:val="000000"/>
                <w:sz w:val="20"/>
                <w:szCs w:val="20"/>
              </w:rPr>
              <w:t>he judgment of the Supreme Administrative Court was quashed on the grounds of art. 239§6 of Code of Administrative Procedure of.</w:t>
            </w:r>
            <w:r>
              <w:rPr>
                <w:rFonts w:cstheme="minorHAnsi"/>
                <w:color w:val="000000"/>
                <w:sz w:val="20"/>
                <w:szCs w:val="20"/>
              </w:rPr>
              <w:t xml:space="preserve"> </w:t>
            </w:r>
            <w:r w:rsidRPr="00076635">
              <w:rPr>
                <w:rFonts w:cstheme="minorHAnsi"/>
                <w:color w:val="000000"/>
                <w:sz w:val="20"/>
                <w:szCs w:val="20"/>
              </w:rPr>
              <w:t xml:space="preserve">In the </w:t>
            </w:r>
            <w:r>
              <w:rPr>
                <w:rFonts w:cstheme="minorHAnsi"/>
                <w:color w:val="000000"/>
                <w:sz w:val="20"/>
                <w:szCs w:val="20"/>
              </w:rPr>
              <w:t xml:space="preserve">reopened </w:t>
            </w:r>
            <w:r w:rsidRPr="00076635">
              <w:rPr>
                <w:rFonts w:cstheme="minorHAnsi"/>
                <w:color w:val="000000"/>
                <w:sz w:val="20"/>
                <w:szCs w:val="20"/>
              </w:rPr>
              <w:t>proceedings, the Supreme Administrative Court confirmed the</w:t>
            </w:r>
            <w:r>
              <w:rPr>
                <w:rFonts w:cstheme="minorHAnsi"/>
                <w:color w:val="000000"/>
                <w:sz w:val="20"/>
                <w:szCs w:val="20"/>
              </w:rPr>
              <w:t xml:space="preserve"> lower court’s decision which was</w:t>
            </w:r>
            <w:r w:rsidRPr="00076635">
              <w:rPr>
                <w:rFonts w:cstheme="minorHAnsi"/>
                <w:color w:val="000000"/>
                <w:sz w:val="20"/>
                <w:szCs w:val="20"/>
              </w:rPr>
              <w:t xml:space="preserve"> in the applicant company</w:t>
            </w:r>
            <w:r>
              <w:rPr>
                <w:rFonts w:cstheme="minorHAnsi"/>
                <w:color w:val="000000"/>
                <w:sz w:val="20"/>
                <w:szCs w:val="20"/>
              </w:rPr>
              <w:t>’s fabvour</w:t>
            </w:r>
            <w:r w:rsidRPr="00076635">
              <w:rPr>
                <w:rFonts w:cstheme="minorHAnsi"/>
                <w:color w:val="000000"/>
                <w:sz w:val="20"/>
                <w:szCs w:val="20"/>
              </w:rPr>
              <w:t>.</w:t>
            </w:r>
            <w:r>
              <w:rPr>
                <w:rFonts w:cstheme="minorHAnsi"/>
                <w:color w:val="000000"/>
                <w:sz w:val="20"/>
                <w:szCs w:val="20"/>
              </w:rPr>
              <w:t xml:space="preserve"> Isolated case in the field of urban development. T</w:t>
            </w:r>
            <w:r w:rsidRPr="00076635">
              <w:rPr>
                <w:rFonts w:cstheme="minorHAnsi"/>
                <w:color w:val="000000"/>
                <w:sz w:val="20"/>
                <w:szCs w:val="20"/>
              </w:rPr>
              <w:t xml:space="preserve">he legal framework applicable </w:t>
            </w:r>
            <w:r>
              <w:rPr>
                <w:rFonts w:cstheme="minorHAnsi"/>
                <w:color w:val="000000"/>
                <w:sz w:val="20"/>
                <w:szCs w:val="20"/>
              </w:rPr>
              <w:t>was repealed and replaced</w:t>
            </w:r>
            <w:r w:rsidRPr="00076635">
              <w:rPr>
                <w:rFonts w:cstheme="minorHAnsi"/>
                <w:color w:val="000000"/>
                <w:sz w:val="20"/>
                <w:szCs w:val="20"/>
              </w:rPr>
              <w:t xml:space="preserve">. </w:t>
            </w:r>
            <w:r>
              <w:rPr>
                <w:rFonts w:cstheme="minorHAnsi"/>
                <w:color w:val="000000"/>
                <w:sz w:val="20"/>
                <w:szCs w:val="20"/>
              </w:rPr>
              <w:t xml:space="preserve">A new </w:t>
            </w:r>
            <w:r w:rsidRPr="00076635">
              <w:rPr>
                <w:rFonts w:cstheme="minorHAnsi"/>
                <w:color w:val="000000"/>
                <w:sz w:val="20"/>
                <w:szCs w:val="20"/>
              </w:rPr>
              <w:t>Cod</w:t>
            </w:r>
            <w:r>
              <w:rPr>
                <w:rFonts w:cstheme="minorHAnsi"/>
                <w:color w:val="000000"/>
                <w:sz w:val="20"/>
                <w:szCs w:val="20"/>
              </w:rPr>
              <w:t xml:space="preserve">e of Administrative Procedure was adopted in </w:t>
            </w:r>
            <w:r w:rsidRPr="00076635">
              <w:rPr>
                <w:rFonts w:cstheme="minorHAnsi"/>
                <w:color w:val="000000"/>
                <w:sz w:val="20"/>
                <w:szCs w:val="20"/>
              </w:rPr>
              <w:t>2006.</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5D2231" w:rsidRDefault="00527F96" w:rsidP="004363F1">
            <w:pPr>
              <w:jc w:val="center"/>
              <w:rPr>
                <w:sz w:val="20"/>
                <w:szCs w:val="20"/>
              </w:rPr>
            </w:pPr>
            <w:hyperlink r:id="rId145" w:history="1">
              <w:r w:rsidR="003A6EFC" w:rsidRPr="002F6B3E">
                <w:rPr>
                  <w:rStyle w:val="Hyperlink"/>
                  <w:b w:val="0"/>
                  <w:bCs w:val="0"/>
                  <w:sz w:val="20"/>
                  <w:szCs w:val="20"/>
                </w:rPr>
                <w:t>CM/ResDH(2012)151</w:t>
              </w:r>
            </w:hyperlink>
          </w:p>
        </w:tc>
        <w:tc>
          <w:tcPr>
            <w:tcW w:w="1280"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r w:rsidRPr="00925D61">
              <w:rPr>
                <w:rFonts w:cstheme="minorHAnsi"/>
                <w:b/>
                <w:sz w:val="20"/>
                <w:szCs w:val="20"/>
              </w:rPr>
              <w:t>Svetoslav Hristov</w:t>
            </w:r>
          </w:p>
        </w:tc>
        <w:tc>
          <w:tcPr>
            <w:tcW w:w="1134"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25D61">
              <w:rPr>
                <w:rFonts w:cstheme="minorHAnsi"/>
                <w:b/>
                <w:sz w:val="20"/>
                <w:szCs w:val="20"/>
              </w:rPr>
              <w:t>36794/03</w:t>
            </w:r>
          </w:p>
        </w:tc>
        <w:tc>
          <w:tcPr>
            <w:tcW w:w="1417" w:type="dxa"/>
            <w:tcMar>
              <w:top w:w="113" w:type="dxa"/>
              <w:bottom w:w="113" w:type="dxa"/>
            </w:tcMar>
          </w:tcPr>
          <w:p w:rsidR="003A6EFC" w:rsidRPr="00925D6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25D61">
              <w:rPr>
                <w:rFonts w:cstheme="minorHAnsi"/>
                <w:b/>
                <w:sz w:val="20"/>
                <w:szCs w:val="20"/>
              </w:rPr>
              <w:t>13/04/2011</w:t>
            </w:r>
          </w:p>
          <w:p w:rsidR="003A6EFC" w:rsidRPr="00271A3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13/01/2011</w:t>
            </w:r>
          </w:p>
        </w:tc>
        <w:tc>
          <w:tcPr>
            <w:tcW w:w="3544" w:type="dxa"/>
            <w:tcMar>
              <w:top w:w="113" w:type="dxa"/>
              <w:bottom w:w="113" w:type="dxa"/>
            </w:tcMar>
          </w:tcPr>
          <w:p w:rsidR="003A6EFC" w:rsidRPr="00925D61" w:rsidRDefault="003A6EFC" w:rsidP="00A01FE9">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925D61">
              <w:rPr>
                <w:rFonts w:cstheme="minorHAnsi"/>
                <w:b/>
                <w:i/>
                <w:color w:val="000000"/>
                <w:sz w:val="20"/>
                <w:szCs w:val="20"/>
              </w:rPr>
              <w:t xml:space="preserve">Protection of rights in detention: </w:t>
            </w:r>
            <w:r w:rsidRPr="00A01FE9">
              <w:rPr>
                <w:rFonts w:cstheme="minorHAnsi"/>
                <w:i/>
                <w:color w:val="000000"/>
                <w:sz w:val="20"/>
                <w:szCs w:val="20"/>
              </w:rPr>
              <w:t>Breach of the principle of legal certainty as domestic law did not prohibit explicitly two consecutive periods of prosecutor-ordered detention for up to three days each on the basis of two separate provisions of the Code of Criminal Procedure of 1974; accumulation of the two consecutive periods of three-day detention mentioned above before the applicant was brought before a judge;  lack of a possibility of judicial control of the lawfulness of prosecutor-ordered detention; unavailability in domestic law of an enforceable right to compensation for unlawful detention. (Article 5 §§1c+3+4+5)</w:t>
            </w:r>
          </w:p>
        </w:tc>
        <w:tc>
          <w:tcPr>
            <w:tcW w:w="5386" w:type="dxa"/>
            <w:tcMar>
              <w:top w:w="113" w:type="dxa"/>
              <w:bottom w:w="113" w:type="dxa"/>
            </w:tcMar>
          </w:tcPr>
          <w:p w:rsidR="003A6EFC" w:rsidRDefault="003A6EFC" w:rsidP="00925D6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Applicant was released. T</w:t>
            </w:r>
            <w:r w:rsidRPr="00925D61">
              <w:rPr>
                <w:rFonts w:cstheme="minorHAnsi"/>
                <w:color w:val="000000"/>
                <w:sz w:val="20"/>
                <w:szCs w:val="20"/>
              </w:rPr>
              <w:t xml:space="preserve">he relevant provisions of the Code of Criminal Procedure of 1974, </w:t>
            </w:r>
            <w:r>
              <w:rPr>
                <w:rFonts w:cstheme="minorHAnsi"/>
                <w:color w:val="000000"/>
                <w:sz w:val="20"/>
                <w:szCs w:val="20"/>
              </w:rPr>
              <w:t xml:space="preserve">were </w:t>
            </w:r>
            <w:r w:rsidRPr="00925D61">
              <w:rPr>
                <w:rFonts w:cstheme="minorHAnsi"/>
                <w:color w:val="000000"/>
                <w:sz w:val="20"/>
                <w:szCs w:val="20"/>
              </w:rPr>
              <w:t>superseded by new legislation. The new Code of Criminal Procedure, in force since 2006, provides for prosecutor-ordered detention only where it is necessary to ensure an accused’s appearance before the court decidi</w:t>
            </w:r>
            <w:r>
              <w:rPr>
                <w:rFonts w:cstheme="minorHAnsi"/>
                <w:color w:val="000000"/>
                <w:sz w:val="20"/>
                <w:szCs w:val="20"/>
              </w:rPr>
              <w:t>ng on his detention on remand</w:t>
            </w:r>
            <w:r w:rsidRPr="00925D61">
              <w:rPr>
                <w:rFonts w:cstheme="minorHAnsi"/>
                <w:color w:val="000000"/>
                <w:sz w:val="20"/>
                <w:szCs w:val="20"/>
              </w:rPr>
              <w:t>. Such detention cannot last for more than 72 hours.</w:t>
            </w:r>
          </w:p>
          <w:p w:rsidR="003A6EFC" w:rsidRPr="00185598" w:rsidRDefault="003A6EFC" w:rsidP="00A01FE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01FE9">
              <w:rPr>
                <w:rFonts w:cstheme="minorHAnsi"/>
                <w:color w:val="000000"/>
                <w:sz w:val="20"/>
                <w:szCs w:val="20"/>
              </w:rPr>
              <w:t>The unavailability of</w:t>
            </w:r>
            <w:r>
              <w:rPr>
                <w:rFonts w:cstheme="minorHAnsi"/>
                <w:color w:val="000000"/>
                <w:sz w:val="20"/>
                <w:szCs w:val="20"/>
              </w:rPr>
              <w:t xml:space="preserve"> judicial review of prosecutor-</w:t>
            </w:r>
            <w:r w:rsidRPr="00A01FE9">
              <w:rPr>
                <w:rFonts w:cstheme="minorHAnsi"/>
                <w:color w:val="000000"/>
                <w:sz w:val="20"/>
                <w:szCs w:val="20"/>
              </w:rPr>
              <w:t xml:space="preserve">ordered detention </w:t>
            </w:r>
            <w:r>
              <w:rPr>
                <w:rFonts w:cstheme="minorHAnsi"/>
                <w:color w:val="000000"/>
                <w:sz w:val="20"/>
                <w:szCs w:val="20"/>
              </w:rPr>
              <w:t xml:space="preserve">is </w:t>
            </w:r>
            <w:r w:rsidRPr="00A01FE9">
              <w:rPr>
                <w:rFonts w:cstheme="minorHAnsi"/>
                <w:color w:val="000000"/>
                <w:sz w:val="20"/>
                <w:szCs w:val="20"/>
              </w:rPr>
              <w:t xml:space="preserve">examined in the Kandzhov group. The lack of any enforceable right to compensation for </w:t>
            </w:r>
            <w:r>
              <w:rPr>
                <w:rFonts w:cstheme="minorHAnsi"/>
                <w:color w:val="000000"/>
                <w:sz w:val="20"/>
                <w:szCs w:val="20"/>
              </w:rPr>
              <w:t xml:space="preserve">unlawful </w:t>
            </w:r>
            <w:r w:rsidRPr="00A01FE9">
              <w:rPr>
                <w:rFonts w:cstheme="minorHAnsi"/>
                <w:color w:val="000000"/>
                <w:sz w:val="20"/>
                <w:szCs w:val="20"/>
              </w:rPr>
              <w:t xml:space="preserve">detention </w:t>
            </w:r>
            <w:r>
              <w:rPr>
                <w:rFonts w:cstheme="minorHAnsi"/>
                <w:color w:val="000000"/>
                <w:sz w:val="20"/>
                <w:szCs w:val="20"/>
              </w:rPr>
              <w:t xml:space="preserve">is </w:t>
            </w:r>
            <w:r w:rsidRPr="00A01FE9">
              <w:rPr>
                <w:rFonts w:cstheme="minorHAnsi"/>
                <w:color w:val="000000"/>
                <w:sz w:val="20"/>
                <w:szCs w:val="20"/>
              </w:rPr>
              <w:t>examined in the Yankov group.</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sz w:val="20"/>
                <w:szCs w:val="20"/>
              </w:rPr>
            </w:pPr>
            <w:hyperlink r:id="rId146" w:history="1">
              <w:r w:rsidR="003A6EFC" w:rsidRPr="002F6B3E">
                <w:rPr>
                  <w:rStyle w:val="Hyperlink"/>
                  <w:b w:val="0"/>
                  <w:bCs w:val="0"/>
                  <w:sz w:val="20"/>
                  <w:szCs w:val="20"/>
                </w:rPr>
                <w:t>CM/ResDH(2012)152</w:t>
              </w:r>
            </w:hyperlink>
          </w:p>
        </w:tc>
        <w:tc>
          <w:tcPr>
            <w:tcW w:w="1280" w:type="dxa"/>
            <w:tcMar>
              <w:top w:w="113" w:type="dxa"/>
              <w:bottom w:w="113" w:type="dxa"/>
            </w:tcMar>
          </w:tcPr>
          <w:p w:rsidR="003A6EFC" w:rsidRPr="00303F6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BGR / Nedelcho Popov</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01FE9">
              <w:rPr>
                <w:rFonts w:cstheme="minorHAnsi"/>
                <w:b/>
                <w:sz w:val="20"/>
                <w:szCs w:val="20"/>
              </w:rPr>
              <w:t>61360/00</w:t>
            </w:r>
          </w:p>
        </w:tc>
        <w:tc>
          <w:tcPr>
            <w:tcW w:w="1417"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22/02/2008</w:t>
            </w:r>
          </w:p>
          <w:p w:rsidR="003A6EFC" w:rsidRPr="00A01FE9"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A01FE9">
              <w:rPr>
                <w:rFonts w:cstheme="minorHAnsi"/>
                <w:sz w:val="20"/>
                <w:szCs w:val="20"/>
              </w:rPr>
              <w:t>22/11/2008</w:t>
            </w:r>
          </w:p>
        </w:tc>
        <w:tc>
          <w:tcPr>
            <w:tcW w:w="3544" w:type="dxa"/>
            <w:tcMar>
              <w:top w:w="113" w:type="dxa"/>
              <w:bottom w:w="113" w:type="dxa"/>
            </w:tcMar>
          </w:tcPr>
          <w:p w:rsidR="003A6EFC" w:rsidRPr="00B33041"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Style w:val="hps"/>
                <w:rFonts w:cstheme="minorHAnsi"/>
                <w:b/>
                <w:i/>
                <w:sz w:val="20"/>
                <w:szCs w:val="20"/>
              </w:rPr>
              <w:t xml:space="preserve">Access to and efficient functioning of justice: </w:t>
            </w:r>
            <w:r>
              <w:rPr>
                <w:rStyle w:val="hps"/>
                <w:rFonts w:cstheme="minorHAnsi"/>
                <w:i/>
                <w:sz w:val="20"/>
                <w:szCs w:val="20"/>
              </w:rPr>
              <w:t xml:space="preserve">Inadmissibility of the applicant’s action for unfair dismissal on the basis of a legal provision </w:t>
            </w:r>
            <w:r w:rsidRPr="00B33041">
              <w:rPr>
                <w:rStyle w:val="hps"/>
                <w:rFonts w:cstheme="minorHAnsi"/>
                <w:i/>
                <w:sz w:val="20"/>
                <w:szCs w:val="20"/>
              </w:rPr>
              <w:t xml:space="preserve">excluding from judicial review work-related disputes concerning certain categories of employees such as </w:t>
            </w:r>
            <w:r w:rsidRPr="00B33041">
              <w:rPr>
                <w:rStyle w:val="hps"/>
                <w:rFonts w:cstheme="minorHAnsi"/>
                <w:i/>
                <w:sz w:val="20"/>
                <w:szCs w:val="20"/>
              </w:rPr>
              <w:lastRenderedPageBreak/>
              <w:t>the applicant, who had been holding the post of “Chief Adviser” at the Council of Ministers.</w:t>
            </w:r>
            <w:r>
              <w:rPr>
                <w:rStyle w:val="hps"/>
                <w:rFonts w:cstheme="minorHAnsi"/>
                <w:i/>
                <w:sz w:val="20"/>
                <w:szCs w:val="20"/>
              </w:rPr>
              <w:t xml:space="preserve"> (Article 6 §1)</w:t>
            </w:r>
          </w:p>
        </w:tc>
        <w:tc>
          <w:tcPr>
            <w:tcW w:w="5386" w:type="dxa"/>
            <w:tcMar>
              <w:top w:w="113" w:type="dxa"/>
              <w:bottom w:w="113" w:type="dxa"/>
            </w:tcMar>
          </w:tcPr>
          <w:p w:rsidR="003A6EFC" w:rsidRPr="00B4612E" w:rsidRDefault="003A6EFC" w:rsidP="00CB1D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 xml:space="preserve">No just satisfaction for pecuniary damage awarded. Just satisfaction for non-pecuniary damage paid. </w:t>
            </w:r>
            <w:r w:rsidRPr="00CB1D01">
              <w:rPr>
                <w:rFonts w:cstheme="minorHAnsi"/>
                <w:color w:val="000000"/>
                <w:sz w:val="20"/>
                <w:szCs w:val="20"/>
              </w:rPr>
              <w:t xml:space="preserve">As the applicant’s claim for unfair dismissal was not </w:t>
            </w:r>
            <w:r>
              <w:rPr>
                <w:rFonts w:cstheme="minorHAnsi"/>
                <w:color w:val="000000"/>
                <w:sz w:val="20"/>
                <w:szCs w:val="20"/>
              </w:rPr>
              <w:t xml:space="preserve">decided in </w:t>
            </w:r>
            <w:r w:rsidRPr="00CB1D01">
              <w:rPr>
                <w:rFonts w:cstheme="minorHAnsi"/>
                <w:color w:val="000000"/>
                <w:sz w:val="20"/>
                <w:szCs w:val="20"/>
              </w:rPr>
              <w:t>a final court judgment, it was</w:t>
            </w:r>
            <w:r>
              <w:rPr>
                <w:rFonts w:cstheme="minorHAnsi"/>
                <w:color w:val="000000"/>
                <w:sz w:val="20"/>
                <w:szCs w:val="20"/>
              </w:rPr>
              <w:t xml:space="preserve"> not open for him to request re</w:t>
            </w:r>
            <w:r w:rsidRPr="00CB1D01">
              <w:rPr>
                <w:rFonts w:cstheme="minorHAnsi"/>
                <w:color w:val="000000"/>
                <w:sz w:val="20"/>
                <w:szCs w:val="20"/>
              </w:rPr>
              <w:t>opening of the judicial proceedings</w:t>
            </w:r>
            <w:r>
              <w:rPr>
                <w:rFonts w:cstheme="minorHAnsi"/>
                <w:color w:val="000000"/>
                <w:sz w:val="20"/>
                <w:szCs w:val="20"/>
              </w:rPr>
              <w:t xml:space="preserve">. The impugned provision </w:t>
            </w:r>
            <w:r w:rsidRPr="00CB1D01">
              <w:rPr>
                <w:rFonts w:cstheme="minorHAnsi"/>
                <w:color w:val="000000"/>
                <w:sz w:val="20"/>
                <w:szCs w:val="20"/>
              </w:rPr>
              <w:t>of the Labour C</w:t>
            </w:r>
            <w:r>
              <w:rPr>
                <w:rFonts w:cstheme="minorHAnsi"/>
                <w:color w:val="000000"/>
                <w:sz w:val="20"/>
                <w:szCs w:val="20"/>
              </w:rPr>
              <w:t xml:space="preserve">ode, namely Article 360 § 2 (2) was repealed in 2001. </w:t>
            </w:r>
            <w:r w:rsidRPr="005553CC">
              <w:rPr>
                <w:rStyle w:val="sfbbfee58"/>
                <w:rFonts w:cstheme="minorHAnsi"/>
                <w:sz w:val="20"/>
                <w:szCs w:val="20"/>
              </w:rPr>
              <w:t xml:space="preserve">The </w:t>
            </w:r>
            <w:r w:rsidRPr="005553CC">
              <w:rPr>
                <w:rStyle w:val="sfbbfee58"/>
                <w:rFonts w:cstheme="minorHAnsi"/>
                <w:sz w:val="20"/>
                <w:szCs w:val="20"/>
              </w:rPr>
              <w:lastRenderedPageBreak/>
              <w:t>judgment was translated, published and disseminated</w:t>
            </w:r>
            <w:r>
              <w:rPr>
                <w:rStyle w:val="sfbbfee58"/>
                <w:rFonts w:cstheme="minorHAnsi"/>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47" w:history="1">
              <w:r w:rsidR="003A6EFC" w:rsidRPr="002F6B3E">
                <w:rPr>
                  <w:rStyle w:val="Hyperlink"/>
                  <w:b w:val="0"/>
                  <w:bCs w:val="0"/>
                  <w:sz w:val="20"/>
                  <w:szCs w:val="20"/>
                </w:rPr>
                <w:t>CM/ResDH(2012)153</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BGR / Mincheva</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B1D01">
              <w:rPr>
                <w:rFonts w:cstheme="minorHAnsi"/>
                <w:b/>
                <w:sz w:val="20"/>
                <w:szCs w:val="20"/>
              </w:rPr>
              <w:t>21558/03</w:t>
            </w:r>
          </w:p>
        </w:tc>
        <w:tc>
          <w:tcPr>
            <w:tcW w:w="1417" w:type="dxa"/>
            <w:tcMar>
              <w:top w:w="113" w:type="dxa"/>
              <w:bottom w:w="113" w:type="dxa"/>
            </w:tcMar>
          </w:tcPr>
          <w:p w:rsidR="003A6EFC" w:rsidRPr="00CB1D0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B1D01">
              <w:rPr>
                <w:rFonts w:cstheme="minorHAnsi"/>
                <w:b/>
                <w:sz w:val="20"/>
                <w:szCs w:val="20"/>
              </w:rPr>
              <w:t>02/12/2010</w:t>
            </w:r>
          </w:p>
          <w:p w:rsidR="003A6EFC" w:rsidRPr="006D253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02/09/2010</w:t>
            </w:r>
          </w:p>
        </w:tc>
        <w:tc>
          <w:tcPr>
            <w:tcW w:w="3544" w:type="dxa"/>
            <w:tcMar>
              <w:top w:w="113" w:type="dxa"/>
              <w:bottom w:w="113" w:type="dxa"/>
            </w:tcMar>
          </w:tcPr>
          <w:p w:rsidR="003A6EFC" w:rsidRPr="004021B0" w:rsidRDefault="003A6EFC" w:rsidP="00FF6ED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hps"/>
                <w:rFonts w:cstheme="minorHAnsi"/>
                <w:b/>
                <w:i/>
                <w:sz w:val="20"/>
                <w:szCs w:val="20"/>
              </w:rPr>
              <w:t xml:space="preserve">Access to and efficient functioning of justice, protection of family life: </w:t>
            </w:r>
            <w:r w:rsidRPr="00FF6ED9">
              <w:rPr>
                <w:rStyle w:val="hps"/>
                <w:rFonts w:cstheme="minorHAnsi"/>
                <w:i/>
                <w:sz w:val="20"/>
                <w:szCs w:val="20"/>
              </w:rPr>
              <w:t>E</w:t>
            </w:r>
            <w:r>
              <w:rPr>
                <w:rFonts w:cstheme="minorHAnsi"/>
                <w:i/>
                <w:color w:val="000000"/>
                <w:sz w:val="20"/>
                <w:szCs w:val="20"/>
              </w:rPr>
              <w:t>xcessive length of custody</w:t>
            </w:r>
            <w:r w:rsidRPr="00FF6ED9">
              <w:rPr>
                <w:rFonts w:cstheme="minorHAnsi"/>
                <w:i/>
                <w:color w:val="000000"/>
                <w:sz w:val="20"/>
                <w:szCs w:val="20"/>
              </w:rPr>
              <w:t xml:space="preserve"> proceedings and lack of effective remedy </w:t>
            </w:r>
            <w:r>
              <w:rPr>
                <w:rFonts w:cstheme="minorHAnsi"/>
                <w:i/>
                <w:color w:val="000000"/>
                <w:sz w:val="20"/>
                <w:szCs w:val="20"/>
              </w:rPr>
              <w:t xml:space="preserve">in this respect as well as </w:t>
            </w:r>
            <w:r w:rsidRPr="00FF6ED9">
              <w:rPr>
                <w:rFonts w:cstheme="minorHAnsi"/>
                <w:i/>
                <w:color w:val="000000"/>
                <w:sz w:val="20"/>
                <w:szCs w:val="20"/>
              </w:rPr>
              <w:t>failure to take the necessary practical measures to enforce contact rights granted by a final judicial decision</w:t>
            </w:r>
            <w:r>
              <w:rPr>
                <w:rFonts w:cstheme="minorHAnsi"/>
                <w:i/>
                <w:color w:val="000000"/>
                <w:sz w:val="20"/>
                <w:szCs w:val="20"/>
              </w:rPr>
              <w:t>.</w:t>
            </w:r>
            <w:r w:rsidRPr="00FF6ED9">
              <w:rPr>
                <w:rFonts w:cstheme="minorHAnsi"/>
                <w:i/>
                <w:color w:val="000000"/>
                <w:sz w:val="20"/>
                <w:szCs w:val="20"/>
              </w:rPr>
              <w:t xml:space="preserve"> (</w:t>
            </w:r>
            <w:r>
              <w:rPr>
                <w:rFonts w:cstheme="minorHAnsi"/>
                <w:i/>
                <w:color w:val="000000"/>
                <w:sz w:val="20"/>
                <w:szCs w:val="20"/>
              </w:rPr>
              <w:t>Articles 6 §1, 13 and 8)</w:t>
            </w:r>
          </w:p>
        </w:tc>
        <w:tc>
          <w:tcPr>
            <w:tcW w:w="5386" w:type="dxa"/>
            <w:tcMar>
              <w:top w:w="113" w:type="dxa"/>
              <w:bottom w:w="113" w:type="dxa"/>
            </w:tcMar>
          </w:tcPr>
          <w:p w:rsidR="003A6EFC" w:rsidRPr="00FF6ED9" w:rsidRDefault="003A6EFC" w:rsidP="002C60B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rPr>
              <w:t xml:space="preserve">Just satisfaction paid. Regular contact with the child established. </w:t>
            </w:r>
            <w:r w:rsidRPr="00FF6ED9">
              <w:rPr>
                <w:rFonts w:cstheme="minorHAnsi"/>
                <w:color w:val="000000"/>
                <w:sz w:val="20"/>
                <w:szCs w:val="20"/>
              </w:rPr>
              <w:t>The current domestic legal framework concerning execution of contact rights is provided in Articles 323, 527 and 528 of the Code of Civil Procedure</w:t>
            </w:r>
            <w:r>
              <w:rPr>
                <w:rFonts w:cstheme="minorHAnsi"/>
                <w:color w:val="000000"/>
                <w:sz w:val="20"/>
                <w:szCs w:val="20"/>
              </w:rPr>
              <w:t xml:space="preserve"> 2008</w:t>
            </w:r>
            <w:r w:rsidRPr="00FF6ED9">
              <w:rPr>
                <w:rFonts w:cstheme="minorHAnsi"/>
                <w:color w:val="000000"/>
                <w:sz w:val="20"/>
                <w:szCs w:val="20"/>
              </w:rPr>
              <w:t xml:space="preserve">, as well as in Article 59 of the Family Code </w:t>
            </w:r>
            <w:r>
              <w:rPr>
                <w:rFonts w:cstheme="minorHAnsi"/>
                <w:color w:val="000000"/>
                <w:sz w:val="20"/>
                <w:szCs w:val="20"/>
              </w:rPr>
              <w:t xml:space="preserve">2009 </w:t>
            </w:r>
            <w:r w:rsidRPr="00FF6ED9">
              <w:rPr>
                <w:rFonts w:cstheme="minorHAnsi"/>
                <w:color w:val="000000"/>
                <w:sz w:val="20"/>
                <w:szCs w:val="20"/>
              </w:rPr>
              <w:t xml:space="preserve">and Article 23 (6) of the Law </w:t>
            </w:r>
            <w:r>
              <w:rPr>
                <w:rFonts w:cstheme="minorHAnsi"/>
                <w:color w:val="000000"/>
                <w:sz w:val="20"/>
                <w:szCs w:val="20"/>
              </w:rPr>
              <w:t xml:space="preserve">for the Protection of the Child, allowing </w:t>
            </w:r>
            <w:r w:rsidRPr="00FF6ED9">
              <w:rPr>
                <w:rFonts w:cstheme="minorHAnsi"/>
                <w:color w:val="000000"/>
                <w:sz w:val="20"/>
                <w:szCs w:val="20"/>
              </w:rPr>
              <w:t xml:space="preserve">parties in divorce proceedings </w:t>
            </w:r>
            <w:r>
              <w:rPr>
                <w:rFonts w:cstheme="minorHAnsi"/>
                <w:color w:val="000000"/>
                <w:sz w:val="20"/>
                <w:szCs w:val="20"/>
              </w:rPr>
              <w:t xml:space="preserve">to </w:t>
            </w:r>
            <w:r w:rsidRPr="00FF6ED9">
              <w:rPr>
                <w:rFonts w:cstheme="minorHAnsi"/>
                <w:color w:val="000000"/>
                <w:sz w:val="20"/>
                <w:szCs w:val="20"/>
              </w:rPr>
              <w:t xml:space="preserve">request temporary measures regarding the care of the </w:t>
            </w:r>
            <w:r>
              <w:rPr>
                <w:rFonts w:cstheme="minorHAnsi"/>
                <w:color w:val="000000"/>
                <w:sz w:val="20"/>
                <w:szCs w:val="20"/>
              </w:rPr>
              <w:t xml:space="preserve">children and their maintenance to </w:t>
            </w:r>
            <w:r w:rsidRPr="00FF6ED9">
              <w:rPr>
                <w:rFonts w:cstheme="minorHAnsi"/>
                <w:color w:val="000000"/>
                <w:sz w:val="20"/>
                <w:szCs w:val="20"/>
              </w:rPr>
              <w:t>be examined either immediately or within two weeks after the hearing at which it has been submitted.</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r>
              <w:t xml:space="preserve"> </w:t>
            </w:r>
            <w:r w:rsidRPr="002C60B5">
              <w:rPr>
                <w:rStyle w:val="sfbbfee58"/>
                <w:rFonts w:cstheme="minorHAnsi"/>
                <w:sz w:val="20"/>
                <w:szCs w:val="20"/>
              </w:rPr>
              <w:t>The remaining violations concerning the length of the civil proceedings and the lack of effective remedies in that regard are examined in the Djangozov group.</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148" w:history="1">
              <w:r w:rsidR="003A6EFC" w:rsidRPr="002F6B3E">
                <w:rPr>
                  <w:rStyle w:val="Hyperlink"/>
                  <w:b w:val="0"/>
                  <w:bCs w:val="0"/>
                  <w:sz w:val="20"/>
                  <w:szCs w:val="20"/>
                </w:rPr>
                <w:t>CM/ResDH(2012)154</w:t>
              </w:r>
            </w:hyperlink>
          </w:p>
        </w:tc>
        <w:tc>
          <w:tcPr>
            <w:tcW w:w="1280" w:type="dxa"/>
            <w:tcMar>
              <w:top w:w="113" w:type="dxa"/>
              <w:bottom w:w="113" w:type="dxa"/>
            </w:tcMar>
          </w:tcPr>
          <w:p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BGR / Mihalkov</w:t>
            </w:r>
          </w:p>
        </w:tc>
        <w:tc>
          <w:tcPr>
            <w:tcW w:w="1134" w:type="dxa"/>
            <w:tcMar>
              <w:top w:w="113" w:type="dxa"/>
              <w:bottom w:w="113" w:type="dxa"/>
            </w:tcMar>
          </w:tcPr>
          <w:p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C60B5">
              <w:rPr>
                <w:rFonts w:cstheme="minorHAnsi"/>
                <w:b/>
                <w:sz w:val="20"/>
                <w:szCs w:val="20"/>
              </w:rPr>
              <w:t>67719/01</w:t>
            </w:r>
          </w:p>
        </w:tc>
        <w:tc>
          <w:tcPr>
            <w:tcW w:w="1417" w:type="dxa"/>
            <w:tcMar>
              <w:top w:w="113" w:type="dxa"/>
              <w:bottom w:w="113" w:type="dxa"/>
            </w:tcMar>
          </w:tcPr>
          <w:p w:rsidR="003A6EFC" w:rsidRPr="002C60B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C60B5">
              <w:rPr>
                <w:rFonts w:cstheme="minorHAnsi"/>
                <w:b/>
                <w:sz w:val="20"/>
                <w:szCs w:val="20"/>
              </w:rPr>
              <w:t>10/07/2008</w:t>
            </w:r>
          </w:p>
          <w:p w:rsidR="003A6EFC" w:rsidRPr="00E61A8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10/04/2008</w:t>
            </w:r>
          </w:p>
        </w:tc>
        <w:tc>
          <w:tcPr>
            <w:tcW w:w="3544" w:type="dxa"/>
            <w:tcMar>
              <w:top w:w="113" w:type="dxa"/>
              <w:bottom w:w="113" w:type="dxa"/>
            </w:tcMar>
          </w:tcPr>
          <w:p w:rsidR="003A6EFC" w:rsidRPr="00E61A85" w:rsidRDefault="003A6EFC" w:rsidP="00D7560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Access to and efficient functioning of justice:</w:t>
            </w:r>
            <w:r>
              <w:t xml:space="preserve"> </w:t>
            </w:r>
            <w:r w:rsidRPr="002C60B5">
              <w:rPr>
                <w:rStyle w:val="hps"/>
                <w:rFonts w:cstheme="minorHAnsi"/>
                <w:i/>
                <w:sz w:val="20"/>
                <w:szCs w:val="20"/>
              </w:rPr>
              <w:t xml:space="preserve">Lack of objective impartiality of </w:t>
            </w:r>
            <w:r>
              <w:rPr>
                <w:rStyle w:val="hps"/>
                <w:rFonts w:cstheme="minorHAnsi"/>
                <w:i/>
                <w:sz w:val="20"/>
                <w:szCs w:val="20"/>
              </w:rPr>
              <w:t xml:space="preserve">a </w:t>
            </w:r>
            <w:r w:rsidRPr="002C60B5">
              <w:rPr>
                <w:rStyle w:val="hps"/>
                <w:rFonts w:cstheme="minorHAnsi"/>
                <w:i/>
                <w:sz w:val="20"/>
                <w:szCs w:val="20"/>
              </w:rPr>
              <w:t xml:space="preserve">court deciding on </w:t>
            </w:r>
            <w:r>
              <w:rPr>
                <w:rStyle w:val="hps"/>
                <w:rFonts w:cstheme="minorHAnsi"/>
                <w:i/>
                <w:sz w:val="20"/>
                <w:szCs w:val="20"/>
              </w:rPr>
              <w:t xml:space="preserve">a compensation claim </w:t>
            </w:r>
            <w:r w:rsidRPr="00D75605">
              <w:rPr>
                <w:rStyle w:val="hps"/>
                <w:rFonts w:cstheme="minorHAnsi"/>
                <w:i/>
                <w:sz w:val="20"/>
                <w:szCs w:val="20"/>
              </w:rPr>
              <w:t>under the 1988 State Liability Act for the damage sustained through his conviction and imprisonment.</w:t>
            </w:r>
            <w:r>
              <w:rPr>
                <w:rStyle w:val="hps"/>
                <w:rFonts w:cstheme="minorHAnsi"/>
                <w:i/>
                <w:sz w:val="20"/>
                <w:szCs w:val="20"/>
              </w:rPr>
              <w:t xml:space="preserve"> by the same court</w:t>
            </w:r>
            <w:r w:rsidRPr="002C60B5">
              <w:rPr>
                <w:rStyle w:val="hps"/>
                <w:rFonts w:cstheme="minorHAnsi"/>
                <w:i/>
                <w:sz w:val="20"/>
                <w:szCs w:val="20"/>
              </w:rPr>
              <w:t xml:space="preserve">, excessive amount of court fees imposed in these proceedings and excessive length of </w:t>
            </w:r>
            <w:r>
              <w:rPr>
                <w:rStyle w:val="hps"/>
                <w:rFonts w:cstheme="minorHAnsi"/>
                <w:i/>
                <w:sz w:val="20"/>
                <w:szCs w:val="20"/>
              </w:rPr>
              <w:t xml:space="preserve">those </w:t>
            </w:r>
            <w:r w:rsidRPr="002C60B5">
              <w:rPr>
                <w:rStyle w:val="hps"/>
                <w:rFonts w:cstheme="minorHAnsi"/>
                <w:i/>
                <w:sz w:val="20"/>
                <w:szCs w:val="20"/>
              </w:rPr>
              <w:t>proceedings</w:t>
            </w:r>
            <w:r>
              <w:rPr>
                <w:rStyle w:val="hps"/>
                <w:rFonts w:cstheme="minorHAnsi"/>
                <w:i/>
                <w:sz w:val="20"/>
                <w:szCs w:val="20"/>
              </w:rPr>
              <w:t>.</w:t>
            </w:r>
            <w:r w:rsidRPr="002C60B5">
              <w:rPr>
                <w:rStyle w:val="hps"/>
                <w:rFonts w:cstheme="minorHAnsi"/>
                <w:i/>
                <w:sz w:val="20"/>
                <w:szCs w:val="20"/>
              </w:rPr>
              <w:t xml:space="preserve"> (</w:t>
            </w:r>
            <w:r>
              <w:rPr>
                <w:rStyle w:val="hps"/>
                <w:rFonts w:cstheme="minorHAnsi"/>
                <w:i/>
                <w:sz w:val="20"/>
                <w:szCs w:val="20"/>
              </w:rPr>
              <w:t xml:space="preserve">Article </w:t>
            </w:r>
            <w:r w:rsidRPr="002C60B5">
              <w:rPr>
                <w:rStyle w:val="hps"/>
                <w:rFonts w:cstheme="minorHAnsi"/>
                <w:i/>
                <w:sz w:val="20"/>
                <w:szCs w:val="20"/>
              </w:rPr>
              <w:t>6</w:t>
            </w:r>
            <w:r>
              <w:rPr>
                <w:rStyle w:val="hps"/>
                <w:rFonts w:cstheme="minorHAnsi"/>
                <w:i/>
                <w:sz w:val="20"/>
                <w:szCs w:val="20"/>
              </w:rPr>
              <w:t xml:space="preserve"> §1)</w:t>
            </w:r>
          </w:p>
        </w:tc>
        <w:tc>
          <w:tcPr>
            <w:tcW w:w="5386" w:type="dxa"/>
            <w:tcMar>
              <w:top w:w="113" w:type="dxa"/>
              <w:bottom w:w="113" w:type="dxa"/>
            </w:tcMar>
          </w:tcPr>
          <w:p w:rsidR="003A6EFC" w:rsidRPr="00185598" w:rsidRDefault="003A6EFC" w:rsidP="00D7560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Isolated case due to incorrect application of legal provisions on judges’ withdrawals in</w:t>
            </w:r>
            <w:r w:rsidRPr="00D75605">
              <w:rPr>
                <w:rFonts w:cstheme="minorHAnsi"/>
                <w:color w:val="000000"/>
                <w:sz w:val="20"/>
                <w:szCs w:val="20"/>
              </w:rPr>
              <w:t xml:space="preserve"> action</w:t>
            </w:r>
            <w:r>
              <w:rPr>
                <w:rFonts w:cstheme="minorHAnsi"/>
                <w:color w:val="000000"/>
                <w:sz w:val="20"/>
                <w:szCs w:val="20"/>
              </w:rPr>
              <w:t>s</w:t>
            </w:r>
            <w:r w:rsidRPr="00D75605">
              <w:rPr>
                <w:rFonts w:cstheme="minorHAnsi"/>
                <w:color w:val="000000"/>
                <w:sz w:val="20"/>
                <w:szCs w:val="20"/>
              </w:rPr>
              <w:t xml:space="preserve"> brought against them in an attempt to establish their liability in tort</w:t>
            </w:r>
            <w:r>
              <w:rPr>
                <w:rFonts w:cstheme="minorHAnsi"/>
                <w:color w:val="000000"/>
                <w:sz w:val="20"/>
                <w:szCs w:val="20"/>
              </w:rPr>
              <w:t xml:space="preserve">. Reopening of proceedings possible. The issue of excessive court fees are examined in the Stankov case. The issue of excessive length of civil proceedings </w:t>
            </w:r>
            <w:r>
              <w:rPr>
                <w:rStyle w:val="sfbbfee58"/>
                <w:rFonts w:cstheme="minorHAnsi"/>
                <w:sz w:val="20"/>
                <w:szCs w:val="20"/>
              </w:rPr>
              <w:t>is</w:t>
            </w:r>
            <w:r w:rsidRPr="002C60B5">
              <w:rPr>
                <w:rStyle w:val="sfbbfee58"/>
                <w:rFonts w:cstheme="minorHAnsi"/>
                <w:sz w:val="20"/>
                <w:szCs w:val="20"/>
              </w:rPr>
              <w:t xml:space="preserve"> examined in the Djangozov group.</w:t>
            </w:r>
            <w:r>
              <w:rPr>
                <w:rStyle w:val="sfbbfee58"/>
                <w:rFonts w:cstheme="minorHAnsi"/>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149" w:history="1">
              <w:r w:rsidR="003A6EFC" w:rsidRPr="002F6B3E">
                <w:rPr>
                  <w:rStyle w:val="Hyperlink"/>
                  <w:b w:val="0"/>
                  <w:bCs w:val="0"/>
                  <w:sz w:val="20"/>
                  <w:szCs w:val="20"/>
                </w:rPr>
                <w:t>CM/ResDH(2012)155</w:t>
              </w:r>
            </w:hyperlink>
          </w:p>
        </w:tc>
        <w:tc>
          <w:tcPr>
            <w:tcW w:w="1280"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BGR / Ivanova</w:t>
            </w:r>
          </w:p>
        </w:tc>
        <w:tc>
          <w:tcPr>
            <w:tcW w:w="1134"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36BC3">
              <w:rPr>
                <w:rFonts w:cstheme="minorHAnsi"/>
                <w:b/>
                <w:sz w:val="20"/>
                <w:szCs w:val="20"/>
              </w:rPr>
              <w:t>52435/99</w:t>
            </w:r>
          </w:p>
        </w:tc>
        <w:tc>
          <w:tcPr>
            <w:tcW w:w="1417" w:type="dxa"/>
            <w:tcMar>
              <w:top w:w="113" w:type="dxa"/>
              <w:bottom w:w="113" w:type="dxa"/>
            </w:tcMar>
          </w:tcPr>
          <w:p w:rsidR="003A6EFC" w:rsidRPr="00936BC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36BC3">
              <w:rPr>
                <w:rFonts w:cstheme="minorHAnsi"/>
                <w:b/>
                <w:sz w:val="20"/>
                <w:szCs w:val="20"/>
              </w:rPr>
              <w:t>12/07/2007</w:t>
            </w:r>
          </w:p>
          <w:p w:rsidR="003A6EFC" w:rsidRPr="00E61A85"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12/04/2007</w:t>
            </w:r>
          </w:p>
        </w:tc>
        <w:tc>
          <w:tcPr>
            <w:tcW w:w="3544" w:type="dxa"/>
            <w:tcMar>
              <w:top w:w="113" w:type="dxa"/>
              <w:bottom w:w="113" w:type="dxa"/>
            </w:tcMar>
          </w:tcPr>
          <w:p w:rsidR="003A6EFC" w:rsidRPr="00185598" w:rsidRDefault="003A6EFC" w:rsidP="00F85EA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Freedom of religion: </w:t>
            </w:r>
            <w:r w:rsidRPr="00E57AD5">
              <w:rPr>
                <w:rFonts w:cstheme="minorHAnsi"/>
                <w:i/>
                <w:color w:val="000000"/>
                <w:sz w:val="20"/>
                <w:szCs w:val="20"/>
              </w:rPr>
              <w:t>D</w:t>
            </w:r>
            <w:r>
              <w:rPr>
                <w:rFonts w:cstheme="minorHAnsi"/>
                <w:i/>
                <w:color w:val="000000"/>
                <w:sz w:val="20"/>
                <w:szCs w:val="20"/>
              </w:rPr>
              <w:t xml:space="preserve">ismissal of the applicant, whose functions did not include teaching, </w:t>
            </w:r>
            <w:r w:rsidRPr="00E57AD5">
              <w:rPr>
                <w:rFonts w:cstheme="minorHAnsi"/>
                <w:i/>
                <w:color w:val="000000"/>
                <w:sz w:val="20"/>
                <w:szCs w:val="20"/>
              </w:rPr>
              <w:t>from a state-owned school</w:t>
            </w:r>
            <w:r>
              <w:rPr>
                <w:rFonts w:cstheme="minorHAnsi"/>
                <w:i/>
                <w:color w:val="000000"/>
                <w:sz w:val="20"/>
                <w:szCs w:val="20"/>
              </w:rPr>
              <w:t>,</w:t>
            </w:r>
            <w:r w:rsidRPr="00E57AD5">
              <w:rPr>
                <w:rFonts w:cstheme="minorHAnsi"/>
                <w:i/>
                <w:color w:val="000000"/>
                <w:sz w:val="20"/>
                <w:szCs w:val="20"/>
              </w:rPr>
              <w:t xml:space="preserve"> motivated by religious considerations, </w:t>
            </w:r>
            <w:r>
              <w:rPr>
                <w:rFonts w:cstheme="minorHAnsi"/>
                <w:i/>
                <w:color w:val="000000"/>
                <w:sz w:val="20"/>
                <w:szCs w:val="20"/>
              </w:rPr>
              <w:t>as</w:t>
            </w:r>
            <w:r w:rsidRPr="00E57AD5">
              <w:rPr>
                <w:rFonts w:cstheme="minorHAnsi"/>
                <w:i/>
                <w:color w:val="000000"/>
                <w:sz w:val="20"/>
                <w:szCs w:val="20"/>
              </w:rPr>
              <w:t xml:space="preserve"> part of a campaign </w:t>
            </w:r>
            <w:r w:rsidRPr="00E57AD5">
              <w:rPr>
                <w:rFonts w:cstheme="minorHAnsi"/>
                <w:i/>
                <w:color w:val="000000"/>
                <w:sz w:val="20"/>
                <w:szCs w:val="20"/>
              </w:rPr>
              <w:lastRenderedPageBreak/>
              <w:t xml:space="preserve">against the activities of a religious organisation, “Word of Life”, of which the applicant was an adherent. </w:t>
            </w:r>
            <w:r>
              <w:rPr>
                <w:rFonts w:cstheme="minorHAnsi"/>
                <w:i/>
                <w:color w:val="000000"/>
                <w:sz w:val="20"/>
                <w:szCs w:val="20"/>
              </w:rPr>
              <w:t>(Article 9)</w:t>
            </w:r>
          </w:p>
        </w:tc>
        <w:tc>
          <w:tcPr>
            <w:tcW w:w="5386" w:type="dxa"/>
            <w:tcMar>
              <w:top w:w="113" w:type="dxa"/>
              <w:bottom w:w="113" w:type="dxa"/>
            </w:tcMar>
          </w:tcPr>
          <w:p w:rsidR="003A6EFC" w:rsidRPr="00E61A85" w:rsidRDefault="003A6EFC" w:rsidP="003857A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lastRenderedPageBreak/>
              <w:t>Just satisfaction paid. The applicant did not avail herself of the possibility to ask for reopening of civil proceedings. T</w:t>
            </w:r>
            <w:r w:rsidRPr="00F85EAB">
              <w:rPr>
                <w:rFonts w:cstheme="minorHAnsi"/>
                <w:color w:val="000000"/>
                <w:sz w:val="20"/>
                <w:szCs w:val="20"/>
                <w:lang w:val="en-US"/>
              </w:rPr>
              <w:t xml:space="preserve">he Protection Against Discrimination Act of 2003, which was adopted and entered into force after </w:t>
            </w:r>
            <w:r>
              <w:rPr>
                <w:rFonts w:cstheme="minorHAnsi"/>
                <w:color w:val="000000"/>
                <w:sz w:val="20"/>
                <w:szCs w:val="20"/>
                <w:lang w:val="en-US"/>
              </w:rPr>
              <w:t xml:space="preserve">facts of </w:t>
            </w:r>
            <w:r w:rsidRPr="00F85EAB">
              <w:rPr>
                <w:rFonts w:cstheme="minorHAnsi"/>
                <w:color w:val="000000"/>
                <w:sz w:val="20"/>
                <w:szCs w:val="20"/>
                <w:lang w:val="en-US"/>
              </w:rPr>
              <w:t xml:space="preserve">the case, affords sufficient protection of the right not to be dismissed on the </w:t>
            </w:r>
            <w:r w:rsidRPr="00F85EAB">
              <w:rPr>
                <w:rFonts w:cstheme="minorHAnsi"/>
                <w:color w:val="000000"/>
                <w:sz w:val="20"/>
                <w:szCs w:val="20"/>
                <w:lang w:val="en-US"/>
              </w:rPr>
              <w:lastRenderedPageBreak/>
              <w:t>basis of one’s religious convictions</w:t>
            </w:r>
            <w:r>
              <w:rPr>
                <w:rFonts w:cstheme="minorHAnsi"/>
                <w:color w:val="000000"/>
                <w:sz w:val="20"/>
                <w:szCs w:val="20"/>
                <w:lang w:val="en-US"/>
              </w:rPr>
              <w:t xml:space="preserve">. </w:t>
            </w:r>
            <w:r w:rsidRPr="003857AB">
              <w:rPr>
                <w:rFonts w:cstheme="minorHAnsi"/>
                <w:color w:val="000000"/>
                <w:sz w:val="20"/>
                <w:szCs w:val="20"/>
                <w:lang w:val="en-US"/>
              </w:rPr>
              <w:t>Anyone alleging discrimination may directly address the courts. There exists already abundant practice of the courts in the application of the Act. In additio</w:t>
            </w:r>
            <w:r>
              <w:rPr>
                <w:rFonts w:cstheme="minorHAnsi"/>
                <w:color w:val="000000"/>
                <w:sz w:val="20"/>
                <w:szCs w:val="20"/>
                <w:lang w:val="en-US"/>
              </w:rPr>
              <w:t>n, the Labour Code (Article 8 §</w:t>
            </w:r>
            <w:r w:rsidRPr="003857AB">
              <w:rPr>
                <w:rFonts w:cstheme="minorHAnsi"/>
                <w:color w:val="000000"/>
                <w:sz w:val="20"/>
                <w:szCs w:val="20"/>
                <w:lang w:val="en-US"/>
              </w:rPr>
              <w:t>3) prohibits discrimination in the exercise of labo</w:t>
            </w:r>
            <w:r>
              <w:rPr>
                <w:rFonts w:cstheme="minorHAnsi"/>
                <w:color w:val="000000"/>
                <w:sz w:val="20"/>
                <w:szCs w:val="20"/>
                <w:lang w:val="en-US"/>
              </w:rPr>
              <w:t xml:space="preserve">ur rights based on </w:t>
            </w:r>
            <w:r w:rsidRPr="003857AB">
              <w:rPr>
                <w:rFonts w:cstheme="minorHAnsi"/>
                <w:color w:val="000000"/>
                <w:sz w:val="20"/>
                <w:szCs w:val="20"/>
                <w:lang w:val="en-US"/>
              </w:rPr>
              <w:t>religion.</w:t>
            </w:r>
            <w:r>
              <w:rPr>
                <w:rFonts w:cstheme="minorHAnsi"/>
                <w:color w:val="000000"/>
                <w:sz w:val="20"/>
                <w:szCs w:val="20"/>
                <w:lang w:val="en-US"/>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150" w:history="1">
              <w:r w:rsidR="003A6EFC" w:rsidRPr="00C94929">
                <w:rPr>
                  <w:rStyle w:val="Hyperlink"/>
                  <w:b w:val="0"/>
                  <w:bCs w:val="0"/>
                  <w:sz w:val="20"/>
                  <w:szCs w:val="20"/>
                </w:rPr>
                <w:t>CM/ResDH(2012)156</w:t>
              </w:r>
            </w:hyperlink>
          </w:p>
        </w:tc>
        <w:tc>
          <w:tcPr>
            <w:tcW w:w="1280" w:type="dxa"/>
            <w:tcMar>
              <w:top w:w="113" w:type="dxa"/>
              <w:bottom w:w="113" w:type="dxa"/>
            </w:tcMar>
          </w:tcPr>
          <w:p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BGR / </w:t>
            </w:r>
            <w:r w:rsidRPr="003857AB">
              <w:rPr>
                <w:rFonts w:cstheme="minorHAnsi"/>
                <w:b/>
                <w:sz w:val="20"/>
                <w:szCs w:val="20"/>
              </w:rPr>
              <w:t>Ignatov, Gochev and Nalbantski</w:t>
            </w:r>
          </w:p>
        </w:tc>
        <w:tc>
          <w:tcPr>
            <w:tcW w:w="1134" w:type="dxa"/>
            <w:tcMar>
              <w:top w:w="113" w:type="dxa"/>
              <w:bottom w:w="113" w:type="dxa"/>
            </w:tcMar>
          </w:tcPr>
          <w:p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50/02</w:t>
            </w:r>
          </w:p>
        </w:tc>
        <w:tc>
          <w:tcPr>
            <w:tcW w:w="1417" w:type="dxa"/>
            <w:tcMar>
              <w:top w:w="113" w:type="dxa"/>
              <w:bottom w:w="113" w:type="dxa"/>
            </w:tcMar>
          </w:tcPr>
          <w:p w:rsidR="003A6EFC" w:rsidRPr="003857AB"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857AB">
              <w:rPr>
                <w:rFonts w:cstheme="minorHAnsi"/>
                <w:b/>
                <w:sz w:val="20"/>
                <w:szCs w:val="20"/>
              </w:rPr>
              <w:t>02/10/2009</w:t>
            </w:r>
          </w:p>
          <w:p w:rsidR="003A6EFC" w:rsidRPr="00E61A8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02/07/2009</w:t>
            </w:r>
          </w:p>
        </w:tc>
        <w:tc>
          <w:tcPr>
            <w:tcW w:w="3544" w:type="dxa"/>
            <w:tcMar>
              <w:top w:w="113" w:type="dxa"/>
              <w:bottom w:w="113" w:type="dxa"/>
            </w:tcMar>
          </w:tcPr>
          <w:p w:rsidR="003A6EFC" w:rsidRPr="00185598"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F</w:t>
            </w:r>
            <w:r w:rsidRPr="00F16A0C">
              <w:rPr>
                <w:rFonts w:cstheme="minorHAnsi"/>
                <w:b/>
                <w:i/>
                <w:color w:val="000000"/>
                <w:sz w:val="20"/>
                <w:szCs w:val="20"/>
              </w:rPr>
              <w:t xml:space="preserve">reedom </w:t>
            </w:r>
            <w:r>
              <w:rPr>
                <w:rFonts w:cstheme="minorHAnsi"/>
                <w:b/>
                <w:i/>
                <w:color w:val="000000"/>
                <w:sz w:val="20"/>
                <w:szCs w:val="20"/>
              </w:rPr>
              <w:t xml:space="preserve">of movement: </w:t>
            </w:r>
            <w:r w:rsidRPr="00F16A0C">
              <w:rPr>
                <w:rFonts w:cstheme="minorHAnsi"/>
                <w:i/>
                <w:color w:val="000000"/>
                <w:sz w:val="20"/>
                <w:szCs w:val="20"/>
              </w:rPr>
              <w:t>Restrictions of the freedom to leave the territory</w:t>
            </w:r>
            <w:r w:rsidRPr="00F16A0C">
              <w:t xml:space="preserve"> </w:t>
            </w:r>
            <w:r w:rsidRPr="00F16A0C">
              <w:rPr>
                <w:rFonts w:cstheme="minorHAnsi"/>
                <w:i/>
                <w:color w:val="000000"/>
                <w:sz w:val="20"/>
                <w:szCs w:val="20"/>
              </w:rPr>
              <w:t xml:space="preserve">imposed on different legal grounds, i.a. for failure to pay debts towards private persons even after the debts’ settlement or </w:t>
            </w:r>
            <w:r>
              <w:rPr>
                <w:rFonts w:cstheme="minorHAnsi"/>
                <w:i/>
                <w:color w:val="000000"/>
                <w:sz w:val="20"/>
                <w:szCs w:val="20"/>
              </w:rPr>
              <w:t xml:space="preserve">following </w:t>
            </w:r>
            <w:r w:rsidRPr="00F16A0C">
              <w:rPr>
                <w:rFonts w:cstheme="minorHAnsi"/>
                <w:i/>
                <w:color w:val="000000"/>
                <w:sz w:val="20"/>
                <w:szCs w:val="20"/>
              </w:rPr>
              <w:t>criminal conviction.</w:t>
            </w:r>
            <w:r w:rsidRPr="00F16A0C">
              <w:t xml:space="preserve"> (</w:t>
            </w:r>
            <w:r w:rsidRPr="00F16A0C">
              <w:rPr>
                <w:rFonts w:cstheme="minorHAnsi"/>
                <w:i/>
                <w:color w:val="000000"/>
                <w:sz w:val="20"/>
                <w:szCs w:val="20"/>
              </w:rPr>
              <w:t>Articles 2 of Protocol No. 4</w:t>
            </w:r>
            <w:r>
              <w:rPr>
                <w:rFonts w:cstheme="minorHAnsi"/>
                <w:i/>
                <w:color w:val="000000"/>
                <w:sz w:val="20"/>
                <w:szCs w:val="20"/>
              </w:rPr>
              <w:t xml:space="preserve"> and, in one case, </w:t>
            </w:r>
            <w:r w:rsidRPr="00F16A0C">
              <w:rPr>
                <w:rFonts w:cstheme="minorHAnsi"/>
                <w:i/>
                <w:color w:val="000000"/>
                <w:sz w:val="20"/>
                <w:szCs w:val="20"/>
              </w:rPr>
              <w:t>Article</w:t>
            </w:r>
            <w:r>
              <w:rPr>
                <w:rFonts w:cstheme="minorHAnsi"/>
                <w:i/>
                <w:color w:val="000000"/>
                <w:sz w:val="20"/>
                <w:szCs w:val="20"/>
              </w:rPr>
              <w:t>s 6 §1 and</w:t>
            </w:r>
            <w:r w:rsidRPr="00F16A0C">
              <w:rPr>
                <w:rFonts w:cstheme="minorHAnsi"/>
                <w:i/>
                <w:color w:val="000000"/>
                <w:sz w:val="20"/>
                <w:szCs w:val="20"/>
              </w:rPr>
              <w:t xml:space="preserve"> 13)</w:t>
            </w:r>
          </w:p>
        </w:tc>
        <w:tc>
          <w:tcPr>
            <w:tcW w:w="5386" w:type="dxa"/>
            <w:tcMar>
              <w:top w:w="113" w:type="dxa"/>
              <w:bottom w:w="113" w:type="dxa"/>
            </w:tcMar>
          </w:tcPr>
          <w:p w:rsidR="003A6EFC" w:rsidRPr="00AB0B7F" w:rsidRDefault="003A6EFC" w:rsidP="00234A2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rPr>
              <w:t>Just satisfaction paid. T</w:t>
            </w:r>
            <w:r w:rsidRPr="00AB0B7F">
              <w:rPr>
                <w:rFonts w:cstheme="minorHAnsi"/>
                <w:color w:val="000000"/>
                <w:sz w:val="20"/>
                <w:szCs w:val="20"/>
              </w:rPr>
              <w:t>he travel bans were based on the International Passports Act, now repealed, and after that on the Personal Documents Act of 199</w:t>
            </w:r>
            <w:r>
              <w:rPr>
                <w:rFonts w:cstheme="minorHAnsi"/>
                <w:color w:val="000000"/>
                <w:sz w:val="20"/>
                <w:szCs w:val="20"/>
              </w:rPr>
              <w:t xml:space="preserve">8 providing </w:t>
            </w:r>
            <w:r w:rsidRPr="00AB0B7F">
              <w:rPr>
                <w:rFonts w:cstheme="minorHAnsi"/>
                <w:color w:val="000000"/>
                <w:sz w:val="20"/>
                <w:szCs w:val="20"/>
              </w:rPr>
              <w:t>that the Ministry of the Interior could impose a prohibition on leaving the country on any individual who had debts established by jud</w:t>
            </w:r>
            <w:r>
              <w:rPr>
                <w:rFonts w:cstheme="minorHAnsi"/>
                <w:color w:val="000000"/>
                <w:sz w:val="20"/>
                <w:szCs w:val="20"/>
              </w:rPr>
              <w:t>icial means</w:t>
            </w:r>
            <w:r w:rsidRPr="00AB0B7F">
              <w:rPr>
                <w:rFonts w:cstheme="minorHAnsi"/>
                <w:color w:val="000000"/>
                <w:sz w:val="20"/>
                <w:szCs w:val="20"/>
              </w:rPr>
              <w:t>. In 2009 that provision (namely, section 75(6) of the Act) was amended to provide that the Ministry of the Interior was obliged to impose a prohibition on leaving the country on any individual who owed “substantial amounts” to other physical or legal persons.</w:t>
            </w:r>
            <w:r>
              <w:rPr>
                <w:rFonts w:cstheme="minorHAnsi"/>
                <w:color w:val="000000"/>
                <w:sz w:val="20"/>
                <w:szCs w:val="20"/>
              </w:rPr>
              <w:t xml:space="preserve"> </w:t>
            </w:r>
            <w:r w:rsidRPr="00AB0B7F">
              <w:rPr>
                <w:rFonts w:cstheme="minorHAnsi"/>
                <w:color w:val="000000"/>
                <w:sz w:val="20"/>
                <w:szCs w:val="20"/>
              </w:rPr>
              <w:t xml:space="preserve">In a judgment of 31/03/2011, </w:t>
            </w:r>
            <w:r>
              <w:rPr>
                <w:rFonts w:cstheme="minorHAnsi"/>
                <w:color w:val="000000"/>
                <w:sz w:val="20"/>
                <w:szCs w:val="20"/>
              </w:rPr>
              <w:t xml:space="preserve">the Constitutional Court </w:t>
            </w:r>
            <w:r w:rsidRPr="00AB0B7F">
              <w:rPr>
                <w:rFonts w:cstheme="minorHAnsi"/>
                <w:color w:val="000000"/>
                <w:sz w:val="20"/>
                <w:szCs w:val="20"/>
              </w:rPr>
              <w:t>declared that provision unconstitutional.</w:t>
            </w:r>
            <w:r>
              <w:rPr>
                <w:rFonts w:cstheme="minorHAnsi"/>
                <w:color w:val="000000"/>
                <w:sz w:val="20"/>
                <w:szCs w:val="20"/>
              </w:rPr>
              <w:t xml:space="preserve"> </w:t>
            </w:r>
            <w:r w:rsidRPr="00234A20">
              <w:rPr>
                <w:rFonts w:cstheme="minorHAnsi"/>
                <w:color w:val="000000"/>
                <w:sz w:val="20"/>
                <w:szCs w:val="20"/>
              </w:rPr>
              <w:t xml:space="preserve">In </w:t>
            </w:r>
            <w:r>
              <w:rPr>
                <w:rFonts w:cstheme="minorHAnsi"/>
                <w:color w:val="000000"/>
                <w:sz w:val="20"/>
                <w:szCs w:val="20"/>
              </w:rPr>
              <w:t xml:space="preserve">one </w:t>
            </w:r>
            <w:r w:rsidRPr="00234A20">
              <w:rPr>
                <w:rFonts w:cstheme="minorHAnsi"/>
                <w:color w:val="000000"/>
                <w:sz w:val="20"/>
                <w:szCs w:val="20"/>
              </w:rPr>
              <w:t>case the travel ban was based on section 76(2) of the Personal Documents Act, which, at the time, provided that a person who had been convicted and had not been rehabilitated could be barred from leaving the country and his international passport</w:t>
            </w:r>
            <w:r>
              <w:rPr>
                <w:rFonts w:cstheme="minorHAnsi"/>
                <w:color w:val="000000"/>
                <w:sz w:val="20"/>
                <w:szCs w:val="20"/>
              </w:rPr>
              <w:t>confiscated</w:t>
            </w:r>
            <w:r w:rsidRPr="00234A20">
              <w:rPr>
                <w:rFonts w:cstheme="minorHAnsi"/>
                <w:color w:val="000000"/>
                <w:sz w:val="20"/>
                <w:szCs w:val="20"/>
              </w:rPr>
              <w:t xml:space="preserve">. On 01/10/2009 that provision was repealed as </w:t>
            </w:r>
            <w:r>
              <w:rPr>
                <w:rFonts w:cstheme="minorHAnsi"/>
                <w:color w:val="000000"/>
                <w:sz w:val="20"/>
                <w:szCs w:val="20"/>
              </w:rPr>
              <w:t>conflicting with</w:t>
            </w:r>
            <w:r w:rsidRPr="00234A20">
              <w:rPr>
                <w:rFonts w:cstheme="minorHAnsi"/>
                <w:color w:val="000000"/>
                <w:sz w:val="20"/>
                <w:szCs w:val="20"/>
              </w:rPr>
              <w:t xml:space="preserve"> regulations of the European Union.</w:t>
            </w:r>
            <w:r>
              <w:rPr>
                <w:rFonts w:cstheme="minorHAnsi"/>
                <w:color w:val="000000"/>
                <w:sz w:val="20"/>
                <w:szCs w:val="20"/>
              </w:rPr>
              <w:t xml:space="preserve"> Issues </w:t>
            </w:r>
            <w:r w:rsidRPr="00234A20">
              <w:rPr>
                <w:rFonts w:cstheme="minorHAnsi"/>
                <w:color w:val="000000"/>
                <w:sz w:val="20"/>
                <w:szCs w:val="20"/>
              </w:rPr>
              <w:t xml:space="preserve">concerning the length of the criminal proceedings </w:t>
            </w:r>
            <w:r>
              <w:rPr>
                <w:rFonts w:cstheme="minorHAnsi"/>
                <w:color w:val="000000"/>
                <w:sz w:val="20"/>
                <w:szCs w:val="20"/>
              </w:rPr>
              <w:t xml:space="preserve">and a respective remedy are </w:t>
            </w:r>
            <w:r w:rsidRPr="00234A20">
              <w:rPr>
                <w:rFonts w:cstheme="minorHAnsi"/>
                <w:color w:val="000000"/>
                <w:sz w:val="20"/>
                <w:szCs w:val="20"/>
              </w:rPr>
              <w:t xml:space="preserve">examined </w:t>
            </w:r>
            <w:r>
              <w:rPr>
                <w:rFonts w:cstheme="minorHAnsi"/>
                <w:color w:val="000000"/>
                <w:sz w:val="20"/>
                <w:szCs w:val="20"/>
              </w:rPr>
              <w:t xml:space="preserve">in the context </w:t>
            </w:r>
            <w:r w:rsidRPr="00234A20">
              <w:rPr>
                <w:rFonts w:cstheme="minorHAnsi"/>
                <w:color w:val="000000"/>
                <w:sz w:val="20"/>
                <w:szCs w:val="20"/>
              </w:rPr>
              <w:t>of</w:t>
            </w:r>
            <w:r>
              <w:rPr>
                <w:rFonts w:cstheme="minorHAnsi"/>
                <w:color w:val="000000"/>
                <w:sz w:val="20"/>
                <w:szCs w:val="20"/>
              </w:rPr>
              <w:t xml:space="preserve"> the </w:t>
            </w:r>
            <w:r w:rsidRPr="00234A20">
              <w:rPr>
                <w:rFonts w:cstheme="minorHAnsi"/>
                <w:color w:val="000000"/>
                <w:sz w:val="20"/>
                <w:szCs w:val="20"/>
              </w:rPr>
              <w:t xml:space="preserve"> Kitov </w:t>
            </w:r>
            <w:r>
              <w:rPr>
                <w:rFonts w:cstheme="minorHAnsi"/>
                <w:color w:val="000000"/>
                <w:sz w:val="20"/>
                <w:szCs w:val="20"/>
              </w:rPr>
              <w:t xml:space="preserve">group </w:t>
            </w:r>
            <w:r w:rsidRPr="00234A20">
              <w:rPr>
                <w:rFonts w:cstheme="minorHAnsi"/>
                <w:color w:val="000000"/>
                <w:sz w:val="20"/>
                <w:szCs w:val="20"/>
              </w:rPr>
              <w:t>and the pilot judgment in the Dimitrov and Hamanov case</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51" w:history="1">
              <w:r w:rsidR="003A6EFC" w:rsidRPr="00C94929">
                <w:rPr>
                  <w:rStyle w:val="Hyperlink"/>
                  <w:b w:val="0"/>
                  <w:bCs w:val="0"/>
                  <w:sz w:val="20"/>
                  <w:szCs w:val="20"/>
                </w:rPr>
                <w:t>CM/ResDH(2012)157</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r w:rsidRPr="00234A20">
              <w:rPr>
                <w:rFonts w:cstheme="minorHAnsi"/>
                <w:b/>
                <w:sz w:val="20"/>
                <w:szCs w:val="20"/>
              </w:rPr>
              <w:t>Hovanesian</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34A20">
              <w:rPr>
                <w:rFonts w:cstheme="minorHAnsi"/>
                <w:b/>
                <w:sz w:val="20"/>
                <w:szCs w:val="20"/>
              </w:rPr>
              <w:t>31814/03</w:t>
            </w:r>
          </w:p>
        </w:tc>
        <w:tc>
          <w:tcPr>
            <w:tcW w:w="1417" w:type="dxa"/>
            <w:tcMar>
              <w:top w:w="113" w:type="dxa"/>
              <w:bottom w:w="113" w:type="dxa"/>
            </w:tcMar>
          </w:tcPr>
          <w:p w:rsidR="003A6EFC" w:rsidRPr="00FA47E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A47ED">
              <w:rPr>
                <w:rFonts w:cstheme="minorHAnsi"/>
                <w:b/>
                <w:sz w:val="20"/>
                <w:szCs w:val="20"/>
              </w:rPr>
              <w:t>21/03/2011</w:t>
            </w:r>
          </w:p>
          <w:p w:rsidR="003A6EFC" w:rsidRPr="00C8161B"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21/12/2010</w:t>
            </w:r>
          </w:p>
        </w:tc>
        <w:tc>
          <w:tcPr>
            <w:tcW w:w="3544" w:type="dxa"/>
            <w:tcMar>
              <w:top w:w="113" w:type="dxa"/>
              <w:bottom w:w="113" w:type="dxa"/>
            </w:tcMar>
          </w:tcPr>
          <w:p w:rsidR="003A6EFC" w:rsidRPr="00121A1F" w:rsidRDefault="003A6EFC" w:rsidP="00FA47E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color w:val="000000"/>
                <w:sz w:val="20"/>
                <w:szCs w:val="20"/>
              </w:rPr>
            </w:pPr>
            <w:r>
              <w:rPr>
                <w:rStyle w:val="hps"/>
                <w:rFonts w:cstheme="minorHAnsi"/>
                <w:b/>
                <w:i/>
                <w:sz w:val="20"/>
                <w:szCs w:val="20"/>
              </w:rPr>
              <w:t xml:space="preserve">Access to and efficient functioning of justice: </w:t>
            </w:r>
            <w:r w:rsidRPr="00FA47ED">
              <w:rPr>
                <w:rStyle w:val="hps"/>
                <w:rFonts w:cstheme="minorHAnsi"/>
                <w:i/>
                <w:sz w:val="20"/>
                <w:szCs w:val="20"/>
              </w:rPr>
              <w:t xml:space="preserve">Denial of the right to have the free assistance of an interpreter </w:t>
            </w:r>
            <w:r>
              <w:rPr>
                <w:rStyle w:val="hps"/>
                <w:rFonts w:cstheme="minorHAnsi"/>
                <w:i/>
                <w:sz w:val="20"/>
                <w:szCs w:val="20"/>
              </w:rPr>
              <w:t xml:space="preserve">in criminal proceedings due to a </w:t>
            </w:r>
            <w:r>
              <w:rPr>
                <w:rStyle w:val="hps"/>
                <w:rFonts w:cstheme="minorHAnsi"/>
                <w:i/>
                <w:sz w:val="20"/>
                <w:szCs w:val="20"/>
              </w:rPr>
              <w:lastRenderedPageBreak/>
              <w:t xml:space="preserve">reimbursement order of respective fees by </w:t>
            </w:r>
            <w:r w:rsidRPr="00FA47ED">
              <w:rPr>
                <w:rStyle w:val="hps"/>
                <w:rFonts w:cstheme="minorHAnsi"/>
                <w:i/>
                <w:sz w:val="20"/>
                <w:szCs w:val="20"/>
              </w:rPr>
              <w:t>domestic court</w:t>
            </w:r>
            <w:r>
              <w:rPr>
                <w:rStyle w:val="hps"/>
                <w:rFonts w:cstheme="minorHAnsi"/>
                <w:i/>
                <w:sz w:val="20"/>
                <w:szCs w:val="20"/>
              </w:rPr>
              <w:t>s. (Article 6 § 3(e))</w:t>
            </w:r>
          </w:p>
        </w:tc>
        <w:tc>
          <w:tcPr>
            <w:tcW w:w="5386" w:type="dxa"/>
            <w:tcMar>
              <w:top w:w="113" w:type="dxa"/>
              <w:bottom w:w="113" w:type="dxa"/>
            </w:tcMar>
          </w:tcPr>
          <w:p w:rsidR="003A6EFC" w:rsidRPr="00C8161B" w:rsidRDefault="003A6EFC" w:rsidP="00FA47E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lastRenderedPageBreak/>
              <w:t xml:space="preserve">Just satisfaction in the amount of the requested fee was paid. </w:t>
            </w:r>
            <w:r w:rsidRPr="00FA47ED">
              <w:rPr>
                <w:rFonts w:cstheme="minorHAnsi"/>
                <w:sz w:val="20"/>
                <w:szCs w:val="20"/>
              </w:rPr>
              <w:t>The new Code of Criminal Procedure, in force since 2006, expressly exempts convicted person from any interpreter fees incurred durin</w:t>
            </w:r>
            <w:r>
              <w:rPr>
                <w:rFonts w:cstheme="minorHAnsi"/>
                <w:sz w:val="20"/>
                <w:szCs w:val="20"/>
              </w:rPr>
              <w:t>g the criminal proceedings in Article 189 §</w:t>
            </w:r>
            <w:r w:rsidRPr="00FA47ED">
              <w:rPr>
                <w:rFonts w:cstheme="minorHAnsi"/>
                <w:sz w:val="20"/>
                <w:szCs w:val="20"/>
              </w:rPr>
              <w:t xml:space="preserve">2. The </w:t>
            </w:r>
            <w:r w:rsidRPr="00FA47ED">
              <w:rPr>
                <w:rFonts w:cstheme="minorHAnsi"/>
                <w:sz w:val="20"/>
                <w:szCs w:val="20"/>
              </w:rPr>
              <w:lastRenderedPageBreak/>
              <w:t>domestic courts apply this provision</w:t>
            </w:r>
            <w:r>
              <w:rPr>
                <w:rFonts w:cstheme="minorHAnsi"/>
                <w:sz w:val="20"/>
                <w:szCs w:val="20"/>
              </w:rPr>
              <w:t xml:space="preserve"> allowing no more incoherences in domestic case-law</w:t>
            </w:r>
            <w:r w:rsidRPr="00FA47ED">
              <w:rPr>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52" w:history="1">
              <w:r w:rsidR="003A6EFC" w:rsidRPr="00C94929">
                <w:rPr>
                  <w:rStyle w:val="Hyperlink"/>
                  <w:b w:val="0"/>
                  <w:bCs w:val="0"/>
                  <w:sz w:val="20"/>
                  <w:szCs w:val="20"/>
                </w:rPr>
                <w:t>CM/ResDH(2012)158</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BGR / Borisova</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A47ED">
              <w:rPr>
                <w:rFonts w:cstheme="minorHAnsi"/>
                <w:b/>
                <w:sz w:val="20"/>
                <w:szCs w:val="20"/>
              </w:rPr>
              <w:t>56891/00</w:t>
            </w:r>
          </w:p>
        </w:tc>
        <w:tc>
          <w:tcPr>
            <w:tcW w:w="1417" w:type="dxa"/>
            <w:tcMar>
              <w:top w:w="113" w:type="dxa"/>
              <w:bottom w:w="113" w:type="dxa"/>
            </w:tcMar>
          </w:tcPr>
          <w:p w:rsidR="003A6EFC" w:rsidRPr="009E045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E045D">
              <w:rPr>
                <w:rFonts w:cstheme="minorHAnsi"/>
                <w:b/>
                <w:sz w:val="20"/>
                <w:szCs w:val="20"/>
              </w:rPr>
              <w:t>21/03/2007</w:t>
            </w:r>
          </w:p>
          <w:p w:rsidR="003A6EFC" w:rsidRPr="00F809C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21/12/2006</w:t>
            </w:r>
          </w:p>
        </w:tc>
        <w:tc>
          <w:tcPr>
            <w:tcW w:w="3544" w:type="dxa"/>
            <w:tcMar>
              <w:top w:w="113" w:type="dxa"/>
              <w:bottom w:w="113" w:type="dxa"/>
            </w:tcMar>
          </w:tcPr>
          <w:p w:rsidR="003A6EFC" w:rsidRPr="009E045D" w:rsidRDefault="003A6EFC" w:rsidP="0038457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sz w:val="20"/>
                <w:szCs w:val="20"/>
              </w:rPr>
            </w:pPr>
            <w:r>
              <w:rPr>
                <w:rStyle w:val="hps"/>
                <w:rFonts w:cstheme="minorHAnsi"/>
                <w:b/>
                <w:i/>
                <w:sz w:val="20"/>
                <w:szCs w:val="20"/>
              </w:rPr>
              <w:t>Access to and efficient functioning of justice:</w:t>
            </w:r>
            <w:r>
              <w:t xml:space="preserve"> </w:t>
            </w:r>
            <w:r w:rsidRPr="009E045D">
              <w:rPr>
                <w:i/>
                <w:sz w:val="20"/>
                <w:szCs w:val="20"/>
              </w:rPr>
              <w:t xml:space="preserve">Denial of a </w:t>
            </w:r>
            <w:r w:rsidRPr="009E045D">
              <w:rPr>
                <w:rStyle w:val="hps"/>
                <w:rFonts w:cstheme="minorHAnsi"/>
                <w:i/>
                <w:sz w:val="20"/>
                <w:szCs w:val="20"/>
              </w:rPr>
              <w:t>fair trial in the cont</w:t>
            </w:r>
            <w:r>
              <w:rPr>
                <w:rStyle w:val="hps"/>
                <w:rFonts w:cstheme="minorHAnsi"/>
                <w:i/>
                <w:sz w:val="20"/>
                <w:szCs w:val="20"/>
              </w:rPr>
              <w:t>ext of proceedings under the Dec</w:t>
            </w:r>
            <w:r w:rsidRPr="009E045D">
              <w:rPr>
                <w:rStyle w:val="hps"/>
                <w:rFonts w:cstheme="minorHAnsi"/>
                <w:i/>
                <w:sz w:val="20"/>
                <w:szCs w:val="20"/>
              </w:rPr>
              <w:t xml:space="preserve">ree on Combating Minor Hooliganism as a result of which the applicant </w:t>
            </w:r>
            <w:r>
              <w:rPr>
                <w:rStyle w:val="hps"/>
                <w:rFonts w:cstheme="minorHAnsi"/>
                <w:i/>
                <w:sz w:val="20"/>
                <w:szCs w:val="20"/>
              </w:rPr>
              <w:t>was sentenced to a 5-day arrest - unfairness due to lack of prompt and detailed information on the nature and cause of the accusation and lack of adequate time and facilities for the preparation of the defence, lack of opportunity to contact a lawyer, lack of possibility to appeal against to judgment as well as lack of possibility to call and examine witnesses. (Article 6 §§</w:t>
            </w:r>
            <w:r w:rsidRPr="009E045D">
              <w:rPr>
                <w:rStyle w:val="hps"/>
                <w:rFonts w:cstheme="minorHAnsi"/>
                <w:i/>
                <w:sz w:val="20"/>
                <w:szCs w:val="20"/>
              </w:rPr>
              <w:t>1 and 3</w:t>
            </w:r>
            <w:r>
              <w:rPr>
                <w:rStyle w:val="hps"/>
                <w:rFonts w:cstheme="minorHAnsi"/>
                <w:i/>
                <w:sz w:val="20"/>
                <w:szCs w:val="20"/>
              </w:rPr>
              <w:t>(a), (b) and (d) taken together)</w:t>
            </w:r>
          </w:p>
        </w:tc>
        <w:tc>
          <w:tcPr>
            <w:tcW w:w="5386" w:type="dxa"/>
            <w:tcMar>
              <w:top w:w="113" w:type="dxa"/>
              <w:bottom w:w="113" w:type="dxa"/>
            </w:tcMar>
          </w:tcPr>
          <w:p w:rsidR="003A6EFC" w:rsidRPr="00B46E5F" w:rsidRDefault="003A6EFC" w:rsidP="0038457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B46E5F">
              <w:rPr>
                <w:rFonts w:cstheme="minorHAnsi"/>
                <w:color w:val="000000"/>
                <w:sz w:val="20"/>
                <w:szCs w:val="20"/>
              </w:rPr>
              <w:t xml:space="preserve">The applicant has served the 5-day sentence and </w:t>
            </w:r>
            <w:r>
              <w:rPr>
                <w:rFonts w:cstheme="minorHAnsi"/>
                <w:color w:val="000000"/>
                <w:sz w:val="20"/>
                <w:szCs w:val="20"/>
              </w:rPr>
              <w:t xml:space="preserve">was </w:t>
            </w:r>
            <w:r w:rsidRPr="00B46E5F">
              <w:rPr>
                <w:rFonts w:cstheme="minorHAnsi"/>
                <w:color w:val="000000"/>
                <w:sz w:val="20"/>
                <w:szCs w:val="20"/>
              </w:rPr>
              <w:t>released. The conviction has not been entered into her criminal record</w:t>
            </w:r>
            <w:r>
              <w:rPr>
                <w:rFonts w:cstheme="minorHAnsi"/>
                <w:color w:val="000000"/>
                <w:sz w:val="20"/>
                <w:szCs w:val="20"/>
              </w:rPr>
              <w:t xml:space="preserve">. Just satisfaction for non-pecuniary damage paid. The </w:t>
            </w:r>
            <w:r w:rsidRPr="00B46E5F">
              <w:rPr>
                <w:rFonts w:cstheme="minorHAnsi"/>
                <w:color w:val="000000"/>
                <w:sz w:val="20"/>
                <w:szCs w:val="20"/>
              </w:rPr>
              <w:t xml:space="preserve">amendments of November 2011 the Decree on Combating Minor Hooliganism </w:t>
            </w:r>
            <w:r>
              <w:rPr>
                <w:rFonts w:cstheme="minorHAnsi"/>
                <w:color w:val="000000"/>
                <w:sz w:val="20"/>
                <w:szCs w:val="20"/>
              </w:rPr>
              <w:t>1963 provide</w:t>
            </w:r>
            <w:r w:rsidRPr="00B46E5F">
              <w:rPr>
                <w:rFonts w:cstheme="minorHAnsi"/>
                <w:color w:val="000000"/>
                <w:sz w:val="20"/>
                <w:szCs w:val="20"/>
              </w:rPr>
              <w:t xml:space="preserve"> for </w:t>
            </w:r>
            <w:r>
              <w:rPr>
                <w:rFonts w:cstheme="minorHAnsi"/>
                <w:color w:val="000000"/>
                <w:sz w:val="20"/>
                <w:szCs w:val="20"/>
              </w:rPr>
              <w:t xml:space="preserve">procedural safeguards and guarantees and </w:t>
            </w:r>
            <w:r w:rsidRPr="00B46E5F">
              <w:rPr>
                <w:rFonts w:cstheme="minorHAnsi"/>
                <w:color w:val="000000"/>
                <w:sz w:val="20"/>
                <w:szCs w:val="20"/>
              </w:rPr>
              <w:t>s</w:t>
            </w:r>
            <w:r>
              <w:rPr>
                <w:rFonts w:cstheme="minorHAnsi"/>
                <w:color w:val="000000"/>
                <w:sz w:val="20"/>
                <w:szCs w:val="20"/>
              </w:rPr>
              <w:t>tipulates</w:t>
            </w:r>
            <w:r w:rsidRPr="00B46E5F">
              <w:rPr>
                <w:rFonts w:cstheme="minorHAnsi"/>
                <w:color w:val="000000"/>
                <w:sz w:val="20"/>
                <w:szCs w:val="20"/>
              </w:rPr>
              <w:t xml:space="preserve"> that the Administrative Offences and Punishments Act is to be applied to proceedings under the Decree on a subsidiary basis. That Act, which, on its turn, refers on a subsidiary basis to the Code of Criminal Procedure, provides for all the necessary guarantees of fair trial in proceedings concerning administrative offences, such as the rights to effective defence, to legal assistance, to present evidence and to equality of arms. </w:t>
            </w:r>
            <w:r>
              <w:rPr>
                <w:rFonts w:cstheme="minorHAnsi"/>
                <w:color w:val="000000"/>
                <w:sz w:val="20"/>
                <w:szCs w:val="20"/>
              </w:rPr>
              <w:t xml:space="preserve">It is also </w:t>
            </w:r>
            <w:r w:rsidRPr="00B46E5F">
              <w:rPr>
                <w:rFonts w:cstheme="minorHAnsi"/>
                <w:color w:val="000000"/>
                <w:sz w:val="20"/>
                <w:szCs w:val="20"/>
              </w:rPr>
              <w:t>provided that first-instance decisions under the Decree can be appealed against before the respective regional court</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53" w:history="1">
              <w:r w:rsidR="003A6EFC" w:rsidRPr="00C94929">
                <w:rPr>
                  <w:rStyle w:val="Hyperlink"/>
                  <w:b w:val="0"/>
                  <w:bCs w:val="0"/>
                  <w:sz w:val="20"/>
                  <w:szCs w:val="20"/>
                </w:rPr>
                <w:t>CM/ResDH(2012)159</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r w:rsidRPr="00384572">
              <w:rPr>
                <w:rFonts w:cstheme="minorHAnsi"/>
                <w:b/>
                <w:sz w:val="20"/>
                <w:szCs w:val="20"/>
              </w:rPr>
              <w:t>Velted-98 AD</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84572">
              <w:rPr>
                <w:rFonts w:cstheme="minorHAnsi"/>
                <w:b/>
                <w:sz w:val="20"/>
                <w:szCs w:val="20"/>
              </w:rPr>
              <w:t>15239/02</w:t>
            </w:r>
          </w:p>
        </w:tc>
        <w:tc>
          <w:tcPr>
            <w:tcW w:w="1417" w:type="dxa"/>
            <w:tcMar>
              <w:top w:w="113" w:type="dxa"/>
              <w:bottom w:w="113" w:type="dxa"/>
            </w:tcMar>
          </w:tcPr>
          <w:p w:rsidR="003A6EFC" w:rsidRPr="0038457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84572">
              <w:rPr>
                <w:rFonts w:cstheme="minorHAnsi"/>
                <w:b/>
                <w:sz w:val="20"/>
                <w:szCs w:val="20"/>
              </w:rPr>
              <w:t>11/03/2009</w:t>
            </w:r>
          </w:p>
          <w:p w:rsidR="003A6EFC" w:rsidRPr="00F06A60"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11/12/2008</w:t>
            </w:r>
          </w:p>
        </w:tc>
        <w:tc>
          <w:tcPr>
            <w:tcW w:w="3544" w:type="dxa"/>
            <w:tcMar>
              <w:top w:w="113" w:type="dxa"/>
              <w:bottom w:w="113" w:type="dxa"/>
            </w:tcMar>
          </w:tcPr>
          <w:p w:rsidR="003A6EFC" w:rsidRPr="00384572" w:rsidRDefault="003A6EFC" w:rsidP="0038457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Access to and efficient functioning of justice: </w:t>
            </w:r>
            <w:r w:rsidRPr="00384572">
              <w:rPr>
                <w:rStyle w:val="hps"/>
                <w:rFonts w:cstheme="minorHAnsi"/>
                <w:i/>
                <w:sz w:val="20"/>
                <w:szCs w:val="20"/>
              </w:rPr>
              <w:t xml:space="preserve">Unfair administrative proceedings brought by the applicant company seeking revocation of a ministerial decree relating to the privatisation of a public company for which it had </w:t>
            </w:r>
            <w:r>
              <w:rPr>
                <w:rStyle w:val="hps"/>
                <w:rFonts w:cstheme="minorHAnsi"/>
                <w:i/>
                <w:sz w:val="20"/>
                <w:szCs w:val="20"/>
              </w:rPr>
              <w:t xml:space="preserve">unsuccessfully submitted a bid due to the fact that </w:t>
            </w:r>
            <w:r w:rsidRPr="00384572">
              <w:rPr>
                <w:rStyle w:val="hps"/>
                <w:rFonts w:cstheme="minorHAnsi"/>
                <w:i/>
                <w:sz w:val="20"/>
                <w:szCs w:val="20"/>
              </w:rPr>
              <w:t>the five-member panel of the Supreme Administrative Court had failed to examine an issue qualified as substantial at first instance by the three-member panel of the same court and on which the parties had exhaustively commented.</w:t>
            </w:r>
            <w:r>
              <w:rPr>
                <w:rStyle w:val="hps"/>
                <w:rFonts w:cstheme="minorHAnsi"/>
                <w:i/>
                <w:sz w:val="20"/>
                <w:szCs w:val="20"/>
              </w:rPr>
              <w:t xml:space="preserve"> (Article 6 §1)</w:t>
            </w:r>
          </w:p>
        </w:tc>
        <w:tc>
          <w:tcPr>
            <w:tcW w:w="5386" w:type="dxa"/>
            <w:tcMar>
              <w:top w:w="113" w:type="dxa"/>
              <w:bottom w:w="113" w:type="dxa"/>
            </w:tcMar>
          </w:tcPr>
          <w:p w:rsidR="003A6EFC" w:rsidRPr="00B4612E" w:rsidRDefault="003A6EFC" w:rsidP="00D46EE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Fresh a</w:t>
            </w:r>
            <w:r w:rsidRPr="00D46EE6">
              <w:rPr>
                <w:rFonts w:cstheme="minorHAnsi"/>
                <w:color w:val="000000"/>
                <w:sz w:val="20"/>
                <w:szCs w:val="20"/>
              </w:rPr>
              <w:t>dministrative proceedings were discontinued due to the withdrawal of the annulment request of a final judgment before the Supreme Administrative Court</w:t>
            </w:r>
            <w:r>
              <w:rPr>
                <w:rFonts w:cstheme="minorHAnsi"/>
                <w:color w:val="000000"/>
                <w:sz w:val="20"/>
                <w:szCs w:val="20"/>
              </w:rPr>
              <w:t xml:space="preserve"> </w:t>
            </w:r>
            <w:r w:rsidRPr="00D46EE6">
              <w:rPr>
                <w:rFonts w:cstheme="minorHAnsi"/>
                <w:color w:val="000000"/>
                <w:sz w:val="20"/>
                <w:szCs w:val="20"/>
              </w:rPr>
              <w:t>by the applicant.</w:t>
            </w:r>
            <w:r>
              <w:rPr>
                <w:rFonts w:cstheme="minorHAnsi"/>
                <w:color w:val="000000"/>
                <w:sz w:val="20"/>
                <w:szCs w:val="20"/>
              </w:rPr>
              <w:t xml:space="preserve"> Isolated case.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54" w:history="1">
              <w:r w:rsidR="003A6EFC" w:rsidRPr="00C94929">
                <w:rPr>
                  <w:rStyle w:val="Hyperlink"/>
                  <w:b w:val="0"/>
                  <w:bCs w:val="0"/>
                  <w:sz w:val="20"/>
                  <w:szCs w:val="20"/>
                </w:rPr>
                <w:t>CM/ResDH(2012)160</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BGR / </w:t>
            </w:r>
            <w:r w:rsidRPr="00D46EE6">
              <w:rPr>
                <w:rFonts w:cstheme="minorHAnsi"/>
                <w:b/>
                <w:sz w:val="20"/>
                <w:szCs w:val="20"/>
              </w:rPr>
              <w:t>Simeonov</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46EE6">
              <w:rPr>
                <w:rFonts w:cstheme="minorHAnsi"/>
                <w:b/>
                <w:sz w:val="20"/>
                <w:szCs w:val="20"/>
              </w:rPr>
              <w:t>30122/03</w:t>
            </w:r>
          </w:p>
        </w:tc>
        <w:tc>
          <w:tcPr>
            <w:tcW w:w="1417" w:type="dxa"/>
            <w:tcMar>
              <w:top w:w="113" w:type="dxa"/>
              <w:bottom w:w="113" w:type="dxa"/>
            </w:tcMar>
          </w:tcPr>
          <w:p w:rsidR="003A6EFC" w:rsidRPr="00D46EE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46EE6">
              <w:rPr>
                <w:rFonts w:cstheme="minorHAnsi"/>
                <w:b/>
                <w:sz w:val="20"/>
                <w:szCs w:val="20"/>
              </w:rPr>
              <w:t>28/04/2010</w:t>
            </w:r>
          </w:p>
          <w:p w:rsidR="003A6EFC" w:rsidRPr="00A27D0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28/01/2010</w:t>
            </w:r>
          </w:p>
        </w:tc>
        <w:tc>
          <w:tcPr>
            <w:tcW w:w="3544" w:type="dxa"/>
            <w:tcMar>
              <w:top w:w="113" w:type="dxa"/>
              <w:bottom w:w="113" w:type="dxa"/>
            </w:tcMar>
          </w:tcPr>
          <w:p w:rsidR="003A6EFC" w:rsidRPr="00D46EE6" w:rsidRDefault="003A6EFC" w:rsidP="00D46EE6">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Protection of private and family life: </w:t>
            </w:r>
            <w:r>
              <w:rPr>
                <w:rFonts w:cstheme="minorHAnsi"/>
                <w:i/>
                <w:color w:val="000000"/>
                <w:sz w:val="20"/>
                <w:szCs w:val="20"/>
              </w:rPr>
              <w:t>P</w:t>
            </w:r>
            <w:r w:rsidRPr="00D46EE6">
              <w:rPr>
                <w:rFonts w:cstheme="minorHAnsi"/>
                <w:i/>
                <w:color w:val="000000"/>
                <w:sz w:val="20"/>
                <w:szCs w:val="20"/>
              </w:rPr>
              <w:t>rohibition</w:t>
            </w:r>
            <w:r>
              <w:rPr>
                <w:rFonts w:cstheme="minorHAnsi"/>
                <w:i/>
                <w:color w:val="000000"/>
                <w:sz w:val="20"/>
                <w:szCs w:val="20"/>
              </w:rPr>
              <w:t xml:space="preserve"> of the applicant </w:t>
            </w:r>
            <w:r w:rsidRPr="00D46EE6">
              <w:rPr>
                <w:rFonts w:cstheme="minorHAnsi"/>
                <w:i/>
                <w:color w:val="000000"/>
                <w:sz w:val="20"/>
                <w:szCs w:val="20"/>
              </w:rPr>
              <w:t>while in pre-trial detention</w:t>
            </w:r>
            <w:r>
              <w:rPr>
                <w:rFonts w:cstheme="minorHAnsi"/>
                <w:i/>
                <w:color w:val="000000"/>
                <w:sz w:val="20"/>
                <w:szCs w:val="20"/>
              </w:rPr>
              <w:t xml:space="preserve"> to receive visits of</w:t>
            </w:r>
            <w:r w:rsidRPr="00D46EE6">
              <w:rPr>
                <w:rFonts w:cstheme="minorHAnsi"/>
                <w:i/>
                <w:color w:val="000000"/>
                <w:sz w:val="20"/>
                <w:szCs w:val="20"/>
              </w:rPr>
              <w:t xml:space="preserve"> </w:t>
            </w:r>
            <w:r>
              <w:rPr>
                <w:rFonts w:cstheme="minorHAnsi"/>
                <w:i/>
                <w:color w:val="000000"/>
                <w:sz w:val="20"/>
                <w:szCs w:val="20"/>
              </w:rPr>
              <w:t xml:space="preserve">his </w:t>
            </w:r>
            <w:r w:rsidRPr="00D46EE6">
              <w:rPr>
                <w:rFonts w:cstheme="minorHAnsi"/>
                <w:i/>
                <w:color w:val="000000"/>
                <w:sz w:val="20"/>
                <w:szCs w:val="20"/>
              </w:rPr>
              <w:t xml:space="preserve">spouse, a co-accused, </w:t>
            </w:r>
            <w:r>
              <w:rPr>
                <w:rFonts w:cstheme="minorHAnsi"/>
                <w:i/>
                <w:color w:val="000000"/>
                <w:sz w:val="20"/>
                <w:szCs w:val="20"/>
              </w:rPr>
              <w:t>and of his minor daughter in violation of the relevant</w:t>
            </w:r>
            <w:r w:rsidRPr="00D46EE6">
              <w:rPr>
                <w:rFonts w:cstheme="minorHAnsi"/>
                <w:i/>
                <w:color w:val="000000"/>
                <w:sz w:val="20"/>
                <w:szCs w:val="20"/>
              </w:rPr>
              <w:t xml:space="preserve"> domestic legislation</w:t>
            </w:r>
            <w:r>
              <w:rPr>
                <w:rFonts w:cstheme="minorHAnsi"/>
                <w:i/>
                <w:color w:val="000000"/>
                <w:sz w:val="20"/>
                <w:szCs w:val="20"/>
              </w:rPr>
              <w:t>. (Article 8)</w:t>
            </w:r>
          </w:p>
          <w:p w:rsidR="003A6EFC" w:rsidRPr="00D46EE6" w:rsidRDefault="003A6EFC" w:rsidP="004363F1">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p>
        </w:tc>
        <w:tc>
          <w:tcPr>
            <w:tcW w:w="5386" w:type="dxa"/>
            <w:tcMar>
              <w:top w:w="113" w:type="dxa"/>
              <w:bottom w:w="113" w:type="dxa"/>
            </w:tcMar>
          </w:tcPr>
          <w:p w:rsidR="003A6EFC" w:rsidRPr="00B4612E"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Visits were allowed in 2006. Isolated case.</w:t>
            </w:r>
          </w:p>
        </w:tc>
      </w:tr>
      <w:tr w:rsidR="003A6EFC" w:rsidRPr="00C20211"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55" w:history="1">
              <w:r w:rsidR="003A6EFC" w:rsidRPr="00C94929">
                <w:rPr>
                  <w:rStyle w:val="Hyperlink"/>
                  <w:b w:val="0"/>
                  <w:bCs w:val="0"/>
                  <w:sz w:val="20"/>
                  <w:szCs w:val="20"/>
                </w:rPr>
                <w:t>CM/ResDH(2012)161</w:t>
              </w:r>
            </w:hyperlink>
          </w:p>
        </w:tc>
        <w:tc>
          <w:tcPr>
            <w:tcW w:w="1280" w:type="dxa"/>
            <w:tcMar>
              <w:top w:w="113" w:type="dxa"/>
              <w:bottom w:w="113" w:type="dxa"/>
            </w:tcMar>
          </w:tcPr>
          <w:p w:rsidR="003A6EFC" w:rsidRPr="0073393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r w:rsidRPr="009F1CF1">
              <w:rPr>
                <w:rFonts w:cstheme="minorHAnsi"/>
                <w:b/>
                <w:sz w:val="20"/>
                <w:szCs w:val="20"/>
              </w:rPr>
              <w:t>Kostadin Mihaylov</w:t>
            </w:r>
          </w:p>
        </w:tc>
        <w:tc>
          <w:tcPr>
            <w:tcW w:w="1134" w:type="dxa"/>
            <w:tcMar>
              <w:top w:w="113" w:type="dxa"/>
              <w:bottom w:w="113" w:type="dxa"/>
            </w:tcMar>
          </w:tcPr>
          <w:p w:rsidR="003A6EFC" w:rsidRPr="0073393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F1CF1">
              <w:rPr>
                <w:rFonts w:cstheme="minorHAnsi"/>
                <w:b/>
                <w:sz w:val="20"/>
                <w:szCs w:val="20"/>
              </w:rPr>
              <w:t>17868/07</w:t>
            </w:r>
          </w:p>
        </w:tc>
        <w:tc>
          <w:tcPr>
            <w:tcW w:w="1417" w:type="dxa"/>
            <w:tcMar>
              <w:top w:w="113" w:type="dxa"/>
              <w:bottom w:w="113" w:type="dxa"/>
            </w:tcMar>
          </w:tcPr>
          <w:p w:rsidR="003A6EFC" w:rsidRPr="009F1CF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F1CF1">
              <w:rPr>
                <w:rFonts w:cstheme="minorHAnsi"/>
                <w:b/>
                <w:sz w:val="20"/>
                <w:szCs w:val="20"/>
              </w:rPr>
              <w:t>27/06/2008</w:t>
            </w:r>
          </w:p>
          <w:p w:rsidR="003A6EFC" w:rsidRPr="0073393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27/03/2008</w:t>
            </w:r>
          </w:p>
        </w:tc>
        <w:tc>
          <w:tcPr>
            <w:tcW w:w="3544" w:type="dxa"/>
            <w:tcMar>
              <w:top w:w="113" w:type="dxa"/>
              <w:bottom w:w="113" w:type="dxa"/>
            </w:tcMar>
          </w:tcPr>
          <w:p w:rsidR="003A6EFC" w:rsidRPr="009F1CF1" w:rsidRDefault="003A6EFC" w:rsidP="00CE096C">
            <w:pPr>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Style w:val="hps"/>
                <w:rFonts w:cstheme="minorHAnsi"/>
                <w:b/>
                <w:i/>
                <w:sz w:val="20"/>
                <w:szCs w:val="20"/>
              </w:rPr>
              <w:t xml:space="preserve">Access to and efficient functioning of justice: </w:t>
            </w:r>
            <w:r w:rsidRPr="009F1CF1">
              <w:rPr>
                <w:rStyle w:val="hps"/>
                <w:rFonts w:cstheme="minorHAnsi"/>
                <w:i/>
                <w:sz w:val="20"/>
                <w:szCs w:val="20"/>
              </w:rPr>
              <w:t xml:space="preserve">Denial of access to court as </w:t>
            </w:r>
            <w:r>
              <w:rPr>
                <w:rStyle w:val="hps"/>
                <w:rFonts w:cstheme="minorHAnsi"/>
                <w:i/>
                <w:sz w:val="20"/>
                <w:szCs w:val="20"/>
              </w:rPr>
              <w:t>a result of the dismissal of the applicant’s</w:t>
            </w:r>
            <w:r w:rsidRPr="009F1CF1">
              <w:rPr>
                <w:rStyle w:val="hps"/>
                <w:rFonts w:cstheme="minorHAnsi"/>
                <w:i/>
                <w:sz w:val="20"/>
                <w:szCs w:val="20"/>
              </w:rPr>
              <w:t xml:space="preserve"> claim due to the con</w:t>
            </w:r>
            <w:r>
              <w:rPr>
                <w:rStyle w:val="hps"/>
                <w:rFonts w:cstheme="minorHAnsi"/>
                <w:i/>
                <w:sz w:val="20"/>
                <w:szCs w:val="20"/>
              </w:rPr>
              <w:t xml:space="preserve">flicting positions taken by </w:t>
            </w:r>
            <w:r w:rsidRPr="009F1CF1">
              <w:rPr>
                <w:rStyle w:val="hps"/>
                <w:rFonts w:cstheme="minorHAnsi"/>
                <w:i/>
                <w:sz w:val="20"/>
                <w:szCs w:val="20"/>
              </w:rPr>
              <w:t>domestic courts concerning the question which institution wa</w:t>
            </w:r>
            <w:r>
              <w:rPr>
                <w:rStyle w:val="hps"/>
                <w:rFonts w:cstheme="minorHAnsi"/>
                <w:i/>
                <w:sz w:val="20"/>
                <w:szCs w:val="20"/>
              </w:rPr>
              <w:t xml:space="preserve">s the proper defendant for the </w:t>
            </w:r>
            <w:r w:rsidRPr="009F1CF1">
              <w:rPr>
                <w:rStyle w:val="hps"/>
                <w:rFonts w:cstheme="minorHAnsi"/>
                <w:i/>
                <w:sz w:val="20"/>
                <w:szCs w:val="20"/>
              </w:rPr>
              <w:t>claim</w:t>
            </w:r>
            <w:r>
              <w:rPr>
                <w:rStyle w:val="hps"/>
                <w:rFonts w:cstheme="minorHAnsi"/>
                <w:i/>
                <w:sz w:val="20"/>
                <w:szCs w:val="20"/>
              </w:rPr>
              <w:t xml:space="preserve">. (Article </w:t>
            </w:r>
            <w:r w:rsidRPr="009F1CF1">
              <w:rPr>
                <w:rStyle w:val="hps"/>
                <w:rFonts w:cstheme="minorHAnsi"/>
                <w:i/>
                <w:sz w:val="20"/>
                <w:szCs w:val="20"/>
              </w:rPr>
              <w:t xml:space="preserve"> 6</w:t>
            </w:r>
            <w:r>
              <w:rPr>
                <w:rStyle w:val="hps"/>
                <w:rFonts w:cstheme="minorHAnsi"/>
                <w:i/>
                <w:sz w:val="20"/>
                <w:szCs w:val="20"/>
              </w:rPr>
              <w:t xml:space="preserve"> §1)</w:t>
            </w:r>
          </w:p>
        </w:tc>
        <w:tc>
          <w:tcPr>
            <w:tcW w:w="5386" w:type="dxa"/>
            <w:tcMar>
              <w:top w:w="113" w:type="dxa"/>
              <w:bottom w:w="113" w:type="dxa"/>
            </w:tcMar>
          </w:tcPr>
          <w:p w:rsidR="003A6EFC" w:rsidRPr="00CE096C" w:rsidRDefault="003A6EFC" w:rsidP="00C9492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lang w:val="en-US"/>
              </w:rPr>
              <w:t xml:space="preserve">Just satisfaction for non-pecuniary damage paid. </w:t>
            </w:r>
            <w:r w:rsidR="00C94929">
              <w:rPr>
                <w:rFonts w:cstheme="minorHAnsi"/>
                <w:color w:val="000000"/>
                <w:sz w:val="20"/>
                <w:szCs w:val="20"/>
                <w:lang w:val="en-US"/>
              </w:rPr>
              <w:t>On</w:t>
            </w:r>
            <w:r w:rsidRPr="00CE096C">
              <w:rPr>
                <w:rFonts w:cstheme="minorHAnsi"/>
                <w:color w:val="000000"/>
                <w:sz w:val="20"/>
                <w:szCs w:val="20"/>
                <w:lang w:val="en-US"/>
              </w:rPr>
              <w:t xml:space="preserve"> 19/11/2008, the Supreme </w:t>
            </w:r>
            <w:r>
              <w:rPr>
                <w:rFonts w:cstheme="minorHAnsi"/>
                <w:color w:val="000000"/>
                <w:sz w:val="20"/>
                <w:szCs w:val="20"/>
                <w:lang w:val="en-US"/>
              </w:rPr>
              <w:t>Court of Cassation dismissed the applicant’s</w:t>
            </w:r>
            <w:r w:rsidRPr="00CE096C">
              <w:rPr>
                <w:rFonts w:cstheme="minorHAnsi"/>
                <w:color w:val="000000"/>
                <w:sz w:val="20"/>
                <w:szCs w:val="20"/>
                <w:lang w:val="en-US"/>
              </w:rPr>
              <w:t xml:space="preserve"> request</w:t>
            </w:r>
            <w:r>
              <w:rPr>
                <w:rFonts w:cstheme="minorHAnsi"/>
                <w:color w:val="000000"/>
                <w:sz w:val="20"/>
                <w:szCs w:val="20"/>
                <w:lang w:val="en-US"/>
              </w:rPr>
              <w:t xml:space="preserve"> for reopening</w:t>
            </w:r>
            <w:r w:rsidRPr="00CE096C">
              <w:rPr>
                <w:rFonts w:cstheme="minorHAnsi"/>
                <w:color w:val="000000"/>
                <w:sz w:val="20"/>
                <w:szCs w:val="20"/>
                <w:lang w:val="en-US"/>
              </w:rPr>
              <w:t xml:space="preserve"> on the ground that the 2007 Code of civil procedure did not provide reopening following a</w:t>
            </w:r>
            <w:r>
              <w:rPr>
                <w:rFonts w:cstheme="minorHAnsi"/>
                <w:color w:val="000000"/>
                <w:sz w:val="20"/>
                <w:szCs w:val="20"/>
                <w:lang w:val="en-US"/>
              </w:rPr>
              <w:t xml:space="preserve">n ECHR </w:t>
            </w:r>
            <w:r w:rsidRPr="00CE096C">
              <w:rPr>
                <w:rFonts w:cstheme="minorHAnsi"/>
                <w:color w:val="000000"/>
                <w:sz w:val="20"/>
                <w:szCs w:val="20"/>
                <w:lang w:val="en-US"/>
              </w:rPr>
              <w:t>judgment</w:t>
            </w:r>
            <w:r>
              <w:rPr>
                <w:rFonts w:cstheme="minorHAnsi"/>
                <w:color w:val="000000"/>
                <w:sz w:val="20"/>
                <w:szCs w:val="20"/>
                <w:lang w:val="en-US"/>
              </w:rPr>
              <w:t xml:space="preserve">, which possibility was introduced on </w:t>
            </w:r>
            <w:r w:rsidRPr="00CE096C">
              <w:rPr>
                <w:rFonts w:cstheme="minorHAnsi"/>
                <w:color w:val="000000"/>
                <w:sz w:val="20"/>
                <w:szCs w:val="20"/>
                <w:lang w:val="en-US"/>
              </w:rPr>
              <w:t>05/06/2009</w:t>
            </w:r>
            <w:r>
              <w:rPr>
                <w:rFonts w:cstheme="minorHAnsi"/>
                <w:color w:val="000000"/>
                <w:sz w:val="20"/>
                <w:szCs w:val="20"/>
                <w:lang w:val="en-US"/>
              </w:rPr>
              <w:t xml:space="preserve">. In view of the just satisfaction awarded the decision was considered not to have important negative consequences for the applicant.  Isolated case. </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56" w:history="1">
              <w:r w:rsidR="003A6EFC" w:rsidRPr="00C94929">
                <w:rPr>
                  <w:rStyle w:val="Hyperlink"/>
                  <w:b w:val="0"/>
                  <w:bCs w:val="0"/>
                  <w:sz w:val="20"/>
                  <w:szCs w:val="20"/>
                </w:rPr>
                <w:t>CM/ResDH(2012)162</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BGR / Bevacqua and S</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D6385">
              <w:rPr>
                <w:rFonts w:cstheme="minorHAnsi"/>
                <w:b/>
                <w:sz w:val="20"/>
                <w:szCs w:val="20"/>
              </w:rPr>
              <w:t>71127/01</w:t>
            </w:r>
          </w:p>
        </w:tc>
        <w:tc>
          <w:tcPr>
            <w:tcW w:w="1417" w:type="dxa"/>
            <w:tcMar>
              <w:top w:w="113" w:type="dxa"/>
              <w:bottom w:w="113" w:type="dxa"/>
            </w:tcMar>
          </w:tcPr>
          <w:p w:rsidR="003A6EFC" w:rsidRPr="00CD638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D6385">
              <w:rPr>
                <w:rFonts w:cstheme="minorHAnsi"/>
                <w:b/>
                <w:sz w:val="20"/>
                <w:szCs w:val="20"/>
              </w:rPr>
              <w:t>12/09/2008</w:t>
            </w:r>
          </w:p>
          <w:p w:rsidR="003A6EFC" w:rsidRPr="001B39D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12/06/2008</w:t>
            </w:r>
          </w:p>
        </w:tc>
        <w:tc>
          <w:tcPr>
            <w:tcW w:w="3544" w:type="dxa"/>
            <w:tcMar>
              <w:top w:w="113" w:type="dxa"/>
              <w:bottom w:w="113" w:type="dxa"/>
            </w:tcMar>
          </w:tcPr>
          <w:p w:rsidR="003A6EFC" w:rsidRPr="001B39D5" w:rsidRDefault="003A6EFC" w:rsidP="000146E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tr-TR"/>
              </w:rPr>
            </w:pPr>
            <w:r>
              <w:rPr>
                <w:rFonts w:cstheme="minorHAnsi"/>
                <w:b/>
                <w:i/>
                <w:color w:val="000000"/>
                <w:sz w:val="20"/>
                <w:szCs w:val="20"/>
                <w:lang w:val="tr-TR"/>
              </w:rPr>
              <w:t xml:space="preserve">Protection of private and family life:  </w:t>
            </w:r>
            <w:r w:rsidRPr="00D12FEA">
              <w:rPr>
                <w:rFonts w:cstheme="minorHAnsi"/>
                <w:i/>
                <w:color w:val="000000"/>
                <w:sz w:val="20"/>
                <w:szCs w:val="20"/>
                <w:lang w:val="tr-TR"/>
              </w:rPr>
              <w:t xml:space="preserve">Failure to take appropriate action in the context of </w:t>
            </w:r>
            <w:r>
              <w:rPr>
                <w:rFonts w:cstheme="minorHAnsi"/>
                <w:i/>
                <w:color w:val="000000"/>
                <w:sz w:val="20"/>
                <w:szCs w:val="20"/>
                <w:lang w:val="tr-TR"/>
              </w:rPr>
              <w:t xml:space="preserve">divorce proceedings, </w:t>
            </w:r>
            <w:r w:rsidRPr="00D12FEA">
              <w:rPr>
                <w:rFonts w:cstheme="minorHAnsi"/>
                <w:i/>
                <w:color w:val="000000"/>
                <w:sz w:val="20"/>
                <w:szCs w:val="20"/>
                <w:lang w:val="tr-TR"/>
              </w:rPr>
              <w:t xml:space="preserve">in particular to decide rapidly on interim custody measures concerning the </w:t>
            </w:r>
            <w:r>
              <w:rPr>
                <w:rFonts w:cstheme="minorHAnsi"/>
                <w:i/>
                <w:color w:val="000000"/>
                <w:sz w:val="20"/>
                <w:szCs w:val="20"/>
                <w:lang w:val="tr-TR"/>
              </w:rPr>
              <w:t xml:space="preserve">divorcees’ minör child </w:t>
            </w:r>
            <w:r w:rsidRPr="00D12FEA">
              <w:rPr>
                <w:rFonts w:cstheme="minorHAnsi"/>
                <w:i/>
                <w:color w:val="000000"/>
                <w:sz w:val="20"/>
                <w:szCs w:val="20"/>
                <w:lang w:val="tr-TR"/>
              </w:rPr>
              <w:t>and to impose sanctions or otherwise react adequately to the father’s unlawful and violent behaviour.</w:t>
            </w:r>
            <w:r>
              <w:rPr>
                <w:rFonts w:cstheme="minorHAnsi"/>
                <w:i/>
                <w:color w:val="000000"/>
                <w:sz w:val="20"/>
                <w:szCs w:val="20"/>
                <w:lang w:val="tr-TR"/>
              </w:rPr>
              <w:t xml:space="preserve"> (Article 8)</w:t>
            </w:r>
          </w:p>
        </w:tc>
        <w:tc>
          <w:tcPr>
            <w:tcW w:w="5386" w:type="dxa"/>
            <w:tcMar>
              <w:top w:w="113" w:type="dxa"/>
              <w:bottom w:w="113" w:type="dxa"/>
            </w:tcMar>
          </w:tcPr>
          <w:p w:rsidR="003A6EFC" w:rsidRPr="000146E8" w:rsidRDefault="003A6EFC" w:rsidP="0027024D">
            <w:pPr>
              <w:jc w:val="both"/>
              <w:cnfStyle w:val="000000100000" w:firstRow="0" w:lastRow="0" w:firstColumn="0" w:lastColumn="0" w:oddVBand="0" w:evenVBand="0" w:oddHBand="1" w:evenHBand="0" w:firstRowFirstColumn="0" w:firstRowLastColumn="0" w:lastRowFirstColumn="0" w:lastRowLastColumn="0"/>
              <w:rPr>
                <w:sz w:val="20"/>
                <w:szCs w:val="20"/>
              </w:rPr>
            </w:pPr>
            <w:r w:rsidRPr="000146E8">
              <w:rPr>
                <w:sz w:val="20"/>
                <w:szCs w:val="20"/>
                <w:lang w:val="tr-TR"/>
              </w:rPr>
              <w:t>Just satisfaction for non-p</w:t>
            </w:r>
            <w:r>
              <w:rPr>
                <w:sz w:val="20"/>
                <w:szCs w:val="20"/>
                <w:lang w:val="tr-TR"/>
              </w:rPr>
              <w:t xml:space="preserve">ecuniary damage paid. </w:t>
            </w:r>
            <w:r w:rsidRPr="000146E8">
              <w:rPr>
                <w:sz w:val="20"/>
                <w:szCs w:val="20"/>
                <w:lang w:val="tr-TR"/>
              </w:rPr>
              <w:t>The divorce</w:t>
            </w:r>
            <w:r>
              <w:rPr>
                <w:sz w:val="20"/>
                <w:szCs w:val="20"/>
                <w:lang w:val="tr-TR"/>
              </w:rPr>
              <w:t xml:space="preserve"> proceedings </w:t>
            </w:r>
            <w:r w:rsidRPr="000146E8">
              <w:rPr>
                <w:sz w:val="20"/>
                <w:szCs w:val="20"/>
                <w:lang w:val="tr-TR"/>
              </w:rPr>
              <w:t>ended in 2002 and the first applicant obtained custody of the child</w:t>
            </w:r>
            <w:r>
              <w:rPr>
                <w:sz w:val="20"/>
                <w:szCs w:val="20"/>
                <w:lang w:val="tr-TR"/>
              </w:rPr>
              <w:t>. New legislation was enacted: T</w:t>
            </w:r>
            <w:r w:rsidRPr="000146E8">
              <w:rPr>
                <w:sz w:val="20"/>
                <w:szCs w:val="20"/>
                <w:lang w:val="tr-TR"/>
              </w:rPr>
              <w:t>he new Code of Civil Procedure of 2008 ensure</w:t>
            </w:r>
            <w:r>
              <w:rPr>
                <w:sz w:val="20"/>
                <w:szCs w:val="20"/>
                <w:lang w:val="tr-TR"/>
              </w:rPr>
              <w:t>s speedy decisions concerning interim custody measures</w:t>
            </w:r>
            <w:r w:rsidRPr="000146E8">
              <w:rPr>
                <w:sz w:val="20"/>
                <w:szCs w:val="20"/>
                <w:lang w:val="tr-TR"/>
              </w:rPr>
              <w:t xml:space="preserve"> </w:t>
            </w:r>
            <w:r>
              <w:rPr>
                <w:sz w:val="20"/>
                <w:szCs w:val="20"/>
                <w:lang w:val="tr-TR"/>
              </w:rPr>
              <w:t>(Article 323 §</w:t>
            </w:r>
            <w:r w:rsidRPr="000146E8">
              <w:rPr>
                <w:sz w:val="20"/>
                <w:szCs w:val="20"/>
                <w:lang w:val="tr-TR"/>
              </w:rPr>
              <w:t>2</w:t>
            </w:r>
            <w:r>
              <w:rPr>
                <w:sz w:val="20"/>
                <w:szCs w:val="20"/>
                <w:lang w:val="tr-TR"/>
              </w:rPr>
              <w:t xml:space="preserve">). </w:t>
            </w:r>
            <w:r w:rsidRPr="0027024D">
              <w:rPr>
                <w:sz w:val="20"/>
                <w:szCs w:val="20"/>
                <w:lang w:val="tr-TR"/>
              </w:rPr>
              <w:t xml:space="preserve">The Protection Against Domestic Violence Act was adopted in 2005 and provides for administrative and policing measures in cases of physical, psychological or sexual violence in the home. </w:t>
            </w:r>
            <w:r>
              <w:rPr>
                <w:sz w:val="20"/>
                <w:szCs w:val="20"/>
                <w:lang w:val="tr-TR"/>
              </w:rPr>
              <w:t>C</w:t>
            </w:r>
            <w:r w:rsidRPr="0027024D">
              <w:rPr>
                <w:sz w:val="20"/>
                <w:szCs w:val="20"/>
                <w:lang w:val="tr-TR"/>
              </w:rPr>
              <w:t>ourts may issue injunctions or take other measures to remove the perpetrator from the common home, ban them from approaching the victim’s home, workplace or place of social contacts, temporarily remove the child from the custody of the perpetrator, or impose compulsory education programs. The courts can also fine the perpetrator. Failure to comply with measures imposed on the perpetrator may result in arrest and prosecution.</w:t>
            </w:r>
            <w:r>
              <w:rPr>
                <w:sz w:val="20"/>
                <w:szCs w:val="20"/>
                <w:lang w:val="tr-TR"/>
              </w:rPr>
              <w:t xml:space="preserve"> T</w:t>
            </w:r>
            <w:r w:rsidRPr="0027024D">
              <w:rPr>
                <w:sz w:val="20"/>
                <w:szCs w:val="20"/>
                <w:lang w:val="tr-TR"/>
              </w:rPr>
              <w:t>he Child Protection Act of 2000 created a State Child Protection Agency and regional Social Car</w:t>
            </w:r>
            <w:r>
              <w:rPr>
                <w:sz w:val="20"/>
                <w:szCs w:val="20"/>
                <w:lang w:val="tr-TR"/>
              </w:rPr>
              <w:t xml:space="preserve">e Offices, which </w:t>
            </w:r>
            <w:r>
              <w:rPr>
                <w:sz w:val="20"/>
                <w:szCs w:val="20"/>
                <w:lang w:val="tr-TR"/>
              </w:rPr>
              <w:lastRenderedPageBreak/>
              <w:t xml:space="preserve">are competent </w:t>
            </w:r>
            <w:r w:rsidRPr="0027024D">
              <w:rPr>
                <w:sz w:val="20"/>
                <w:szCs w:val="20"/>
                <w:lang w:val="tr-TR"/>
              </w:rPr>
              <w:t xml:space="preserve">to take protection measures in respect of children in danger. </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57" w:history="1">
              <w:r w:rsidR="003A6EFC" w:rsidRPr="00C94929">
                <w:rPr>
                  <w:rStyle w:val="Hyperlink"/>
                  <w:b w:val="0"/>
                  <w:bCs w:val="0"/>
                  <w:sz w:val="20"/>
                  <w:szCs w:val="20"/>
                </w:rPr>
                <w:t>CM/ResDH(2012)163</w:t>
              </w:r>
            </w:hyperlink>
          </w:p>
        </w:tc>
        <w:tc>
          <w:tcPr>
            <w:tcW w:w="1280"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r w:rsidRPr="00C74889">
              <w:rPr>
                <w:rFonts w:cstheme="minorHAnsi"/>
                <w:b/>
                <w:sz w:val="20"/>
                <w:szCs w:val="20"/>
              </w:rPr>
              <w:t>Andreev</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74889">
              <w:rPr>
                <w:rFonts w:cstheme="minorHAnsi"/>
                <w:b/>
                <w:sz w:val="20"/>
                <w:szCs w:val="20"/>
              </w:rPr>
              <w:t>11578/04</w:t>
            </w:r>
          </w:p>
        </w:tc>
        <w:tc>
          <w:tcPr>
            <w:tcW w:w="1417" w:type="dxa"/>
            <w:tcMar>
              <w:top w:w="113" w:type="dxa"/>
              <w:bottom w:w="113" w:type="dxa"/>
            </w:tcMar>
          </w:tcPr>
          <w:p w:rsidR="003A6EFC" w:rsidRPr="00C7488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74889">
              <w:rPr>
                <w:rFonts w:cstheme="minorHAnsi"/>
                <w:b/>
                <w:sz w:val="20"/>
                <w:szCs w:val="20"/>
              </w:rPr>
              <w:t>10/05/2011</w:t>
            </w:r>
          </w:p>
          <w:p w:rsidR="003A6EFC" w:rsidRPr="002E7E7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10/02/2011</w:t>
            </w:r>
          </w:p>
        </w:tc>
        <w:tc>
          <w:tcPr>
            <w:tcW w:w="3544" w:type="dxa"/>
            <w:tcMar>
              <w:top w:w="113" w:type="dxa"/>
              <w:bottom w:w="113" w:type="dxa"/>
            </w:tcMar>
          </w:tcPr>
          <w:p w:rsidR="003A6EFC" w:rsidRPr="00E85EED" w:rsidRDefault="003A6EFC" w:rsidP="00C74889">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Style w:val="hps"/>
                <w:rFonts w:cstheme="minorHAnsi"/>
                <w:b/>
                <w:i/>
                <w:sz w:val="20"/>
                <w:szCs w:val="20"/>
              </w:rPr>
              <w:t>Access to and efficient functioning of justice: L</w:t>
            </w:r>
            <w:r w:rsidRPr="00C74889">
              <w:rPr>
                <w:rFonts w:cstheme="minorHAnsi"/>
                <w:i/>
                <w:color w:val="000000"/>
                <w:sz w:val="20"/>
                <w:szCs w:val="20"/>
              </w:rPr>
              <w:t>ack of examination by t</w:t>
            </w:r>
            <w:r>
              <w:rPr>
                <w:rFonts w:cstheme="minorHAnsi"/>
                <w:i/>
                <w:color w:val="000000"/>
                <w:sz w:val="20"/>
                <w:szCs w:val="20"/>
              </w:rPr>
              <w:t xml:space="preserve">he Supreme Administrative Court </w:t>
            </w:r>
            <w:r w:rsidRPr="00C74889">
              <w:rPr>
                <w:rFonts w:cstheme="minorHAnsi"/>
                <w:i/>
                <w:color w:val="000000"/>
                <w:sz w:val="20"/>
                <w:szCs w:val="20"/>
              </w:rPr>
              <w:t>of the merits of the applicant's appeal against an administrative decision in a restitution</w:t>
            </w:r>
            <w:r>
              <w:rPr>
                <w:rFonts w:cstheme="minorHAnsi"/>
                <w:i/>
                <w:color w:val="000000"/>
                <w:sz w:val="20"/>
                <w:szCs w:val="20"/>
              </w:rPr>
              <w:t xml:space="preserve"> </w:t>
            </w:r>
            <w:r w:rsidRPr="00C74889">
              <w:rPr>
                <w:rFonts w:cstheme="minorHAnsi"/>
                <w:i/>
                <w:color w:val="000000"/>
                <w:sz w:val="20"/>
                <w:szCs w:val="20"/>
              </w:rPr>
              <w:t>procedure fixing the amount of compensation for a land due to an</w:t>
            </w:r>
            <w:r>
              <w:rPr>
                <w:rFonts w:cstheme="minorHAnsi"/>
                <w:i/>
                <w:color w:val="000000"/>
                <w:sz w:val="20"/>
                <w:szCs w:val="20"/>
              </w:rPr>
              <w:t xml:space="preserve"> </w:t>
            </w:r>
            <w:r w:rsidRPr="00C74889">
              <w:rPr>
                <w:rFonts w:cstheme="minorHAnsi"/>
                <w:i/>
                <w:color w:val="000000"/>
                <w:sz w:val="20"/>
                <w:szCs w:val="20"/>
              </w:rPr>
              <w:t>obvious judicial mistake, leading the Supreme Administrative Court to believe that</w:t>
            </w:r>
            <w:r>
              <w:rPr>
                <w:rFonts w:cstheme="minorHAnsi"/>
                <w:i/>
                <w:color w:val="000000"/>
                <w:sz w:val="20"/>
                <w:szCs w:val="20"/>
              </w:rPr>
              <w:t xml:space="preserve"> </w:t>
            </w:r>
            <w:r w:rsidRPr="00C74889">
              <w:rPr>
                <w:rFonts w:cstheme="minorHAnsi"/>
                <w:i/>
                <w:color w:val="000000"/>
                <w:sz w:val="20"/>
                <w:szCs w:val="20"/>
              </w:rPr>
              <w:t>the appeal concerned another decision which was not subject to further judicial review</w:t>
            </w:r>
            <w:r>
              <w:rPr>
                <w:rFonts w:cstheme="minorHAnsi"/>
                <w:i/>
                <w:color w:val="000000"/>
                <w:sz w:val="20"/>
                <w:szCs w:val="20"/>
              </w:rPr>
              <w:t>. (Article 6 §1)</w:t>
            </w:r>
          </w:p>
        </w:tc>
        <w:tc>
          <w:tcPr>
            <w:tcW w:w="5386" w:type="dxa"/>
            <w:tcMar>
              <w:top w:w="113" w:type="dxa"/>
              <w:bottom w:w="113" w:type="dxa"/>
            </w:tcMar>
          </w:tcPr>
          <w:p w:rsidR="003A6EFC" w:rsidRPr="00B4612E" w:rsidRDefault="003A6EFC" w:rsidP="00C748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No just satisfaction awarded as </w:t>
            </w:r>
            <w:r w:rsidR="00C94929">
              <w:rPr>
                <w:rFonts w:cstheme="minorHAnsi"/>
                <w:color w:val="000000"/>
                <w:sz w:val="20"/>
                <w:szCs w:val="20"/>
              </w:rPr>
              <w:t xml:space="preserve">the </w:t>
            </w:r>
            <w:r>
              <w:rPr>
                <w:rFonts w:cstheme="minorHAnsi"/>
                <w:color w:val="000000"/>
                <w:sz w:val="20"/>
                <w:szCs w:val="20"/>
              </w:rPr>
              <w:t xml:space="preserve">reopening of the case would be the most appropriate measure. </w:t>
            </w:r>
            <w:r w:rsidRPr="00C74889">
              <w:rPr>
                <w:rFonts w:cstheme="minorHAnsi"/>
                <w:color w:val="000000"/>
                <w:sz w:val="20"/>
                <w:szCs w:val="20"/>
              </w:rPr>
              <w:t xml:space="preserve">The applicant </w:t>
            </w:r>
            <w:r>
              <w:rPr>
                <w:rFonts w:cstheme="minorHAnsi"/>
                <w:color w:val="000000"/>
                <w:sz w:val="20"/>
                <w:szCs w:val="20"/>
              </w:rPr>
              <w:t>did not request</w:t>
            </w:r>
            <w:r w:rsidRPr="00C74889">
              <w:rPr>
                <w:rFonts w:cstheme="minorHAnsi"/>
                <w:color w:val="000000"/>
                <w:sz w:val="20"/>
                <w:szCs w:val="20"/>
              </w:rPr>
              <w:t xml:space="preserve"> reopening of his case.</w:t>
            </w:r>
            <w:r>
              <w:rPr>
                <w:rFonts w:cstheme="minorHAnsi"/>
                <w:color w:val="000000"/>
                <w:sz w:val="20"/>
                <w:szCs w:val="20"/>
              </w:rPr>
              <w:t xml:space="preserve"> Isolated case.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158" w:history="1">
              <w:r w:rsidR="003A6EFC" w:rsidRPr="00C94929">
                <w:rPr>
                  <w:rStyle w:val="Hyperlink"/>
                  <w:b w:val="0"/>
                  <w:bCs w:val="0"/>
                  <w:sz w:val="20"/>
                  <w:szCs w:val="20"/>
                </w:rPr>
                <w:t>CM/ResDH(2012)164</w:t>
              </w:r>
            </w:hyperlink>
          </w:p>
        </w:tc>
        <w:tc>
          <w:tcPr>
            <w:tcW w:w="1280" w:type="dxa"/>
            <w:tcMar>
              <w:top w:w="113" w:type="dxa"/>
              <w:bottom w:w="113" w:type="dxa"/>
            </w:tcMar>
          </w:tcPr>
          <w:p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BGR / </w:t>
            </w:r>
            <w:r w:rsidRPr="00D80145">
              <w:rPr>
                <w:rFonts w:cstheme="minorHAnsi"/>
                <w:b/>
                <w:sz w:val="20"/>
                <w:szCs w:val="20"/>
              </w:rPr>
              <w:t>Evgeni Ivanov Titovi, Özver and Shipkov</w:t>
            </w:r>
          </w:p>
        </w:tc>
        <w:tc>
          <w:tcPr>
            <w:tcW w:w="1134" w:type="dxa"/>
            <w:tcMar>
              <w:top w:w="113" w:type="dxa"/>
              <w:bottom w:w="113" w:type="dxa"/>
            </w:tcMar>
          </w:tcPr>
          <w:p w:rsidR="003A6EFC" w:rsidRPr="00185598"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D80145">
              <w:rPr>
                <w:rFonts w:cstheme="minorHAnsi"/>
                <w:b/>
                <w:sz w:val="20"/>
                <w:szCs w:val="20"/>
              </w:rPr>
              <w:t>44009/02</w:t>
            </w:r>
            <w:r>
              <w:rPr>
                <w:rFonts w:cstheme="minorHAnsi"/>
                <w:b/>
                <w:sz w:val="20"/>
                <w:szCs w:val="20"/>
              </w:rPr>
              <w:t>+</w:t>
            </w:r>
          </w:p>
        </w:tc>
        <w:tc>
          <w:tcPr>
            <w:tcW w:w="1417"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D80145">
              <w:rPr>
                <w:rFonts w:cstheme="minorHAnsi"/>
                <w:sz w:val="20"/>
                <w:szCs w:val="20"/>
              </w:rPr>
              <w:t>22/08/2008</w:t>
            </w:r>
          </w:p>
          <w:p w:rsidR="003A6EFC" w:rsidRPr="00E61A8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22/05/2008</w:t>
            </w:r>
          </w:p>
        </w:tc>
        <w:tc>
          <w:tcPr>
            <w:tcW w:w="3544" w:type="dxa"/>
            <w:tcMar>
              <w:top w:w="113" w:type="dxa"/>
              <w:bottom w:w="113" w:type="dxa"/>
            </w:tcMar>
          </w:tcPr>
          <w:p w:rsidR="003A6EFC" w:rsidRPr="00185598" w:rsidRDefault="003A6EFC" w:rsidP="00D8014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D80145">
              <w:rPr>
                <w:rFonts w:cstheme="minorHAnsi"/>
                <w:i/>
                <w:color w:val="000000"/>
                <w:sz w:val="20"/>
                <w:szCs w:val="20"/>
              </w:rPr>
              <w:t xml:space="preserve">Excessive length of pre-trial detention and failure to bring the applicant promptly before a judge </w:t>
            </w:r>
            <w:r>
              <w:rPr>
                <w:rFonts w:cstheme="minorHAnsi"/>
                <w:i/>
                <w:color w:val="000000"/>
                <w:sz w:val="20"/>
                <w:szCs w:val="20"/>
              </w:rPr>
              <w:t xml:space="preserve">as well as </w:t>
            </w:r>
            <w:r w:rsidRPr="00D80145">
              <w:rPr>
                <w:rFonts w:cstheme="minorHAnsi"/>
                <w:i/>
                <w:color w:val="000000"/>
                <w:sz w:val="20"/>
                <w:szCs w:val="20"/>
              </w:rPr>
              <w:t>deficienc</w:t>
            </w:r>
            <w:r>
              <w:rPr>
                <w:rFonts w:cstheme="minorHAnsi"/>
                <w:i/>
                <w:color w:val="000000"/>
                <w:sz w:val="20"/>
                <w:szCs w:val="20"/>
              </w:rPr>
              <w:t>i</w:t>
            </w:r>
            <w:r w:rsidRPr="00D80145">
              <w:rPr>
                <w:rFonts w:cstheme="minorHAnsi"/>
                <w:i/>
                <w:color w:val="000000"/>
                <w:sz w:val="20"/>
                <w:szCs w:val="20"/>
              </w:rPr>
              <w:t xml:space="preserve">es in the judicial </w:t>
            </w:r>
            <w:r>
              <w:rPr>
                <w:rFonts w:cstheme="minorHAnsi"/>
                <w:i/>
                <w:color w:val="000000"/>
                <w:sz w:val="20"/>
                <w:szCs w:val="20"/>
              </w:rPr>
              <w:t>review of the lawfulness of the</w:t>
            </w:r>
            <w:r w:rsidRPr="00D80145">
              <w:rPr>
                <w:rFonts w:cstheme="minorHAnsi"/>
                <w:i/>
                <w:color w:val="000000"/>
                <w:sz w:val="20"/>
                <w:szCs w:val="20"/>
              </w:rPr>
              <w:t xml:space="preserve"> detention</w:t>
            </w:r>
            <w:r>
              <w:rPr>
                <w:rFonts w:cstheme="minorHAnsi"/>
                <w:i/>
                <w:color w:val="000000"/>
                <w:sz w:val="20"/>
                <w:szCs w:val="20"/>
              </w:rPr>
              <w:t>.</w:t>
            </w:r>
            <w:r w:rsidRPr="00D80145">
              <w:rPr>
                <w:rFonts w:cstheme="minorHAnsi"/>
                <w:i/>
                <w:color w:val="000000"/>
                <w:sz w:val="20"/>
                <w:szCs w:val="20"/>
              </w:rPr>
              <w:t xml:space="preserve"> (Article 5</w:t>
            </w:r>
            <w:r>
              <w:rPr>
                <w:rFonts w:cstheme="minorHAnsi"/>
                <w:i/>
                <w:color w:val="000000"/>
                <w:sz w:val="20"/>
                <w:szCs w:val="20"/>
              </w:rPr>
              <w:t xml:space="preserve"> §§3+§4)</w:t>
            </w:r>
          </w:p>
        </w:tc>
        <w:tc>
          <w:tcPr>
            <w:tcW w:w="5386" w:type="dxa"/>
            <w:tcMar>
              <w:top w:w="113" w:type="dxa"/>
              <w:bottom w:w="113" w:type="dxa"/>
            </w:tcMar>
          </w:tcPr>
          <w:p w:rsidR="003A6EFC" w:rsidRPr="00A22445"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The applicants are no longer in pre-trial detention. Just satisfaction for non-pecuniary damage paid. The group of </w:t>
            </w:r>
            <w:r w:rsidRPr="00A22445">
              <w:rPr>
                <w:rFonts w:cstheme="minorHAnsi"/>
                <w:color w:val="000000"/>
                <w:sz w:val="20"/>
                <w:szCs w:val="20"/>
              </w:rPr>
              <w:t xml:space="preserve">cases </w:t>
            </w:r>
            <w:r>
              <w:rPr>
                <w:rFonts w:cstheme="minorHAnsi"/>
                <w:color w:val="000000"/>
                <w:sz w:val="20"/>
                <w:szCs w:val="20"/>
              </w:rPr>
              <w:t xml:space="preserve">occurred </w:t>
            </w:r>
            <w:r w:rsidRPr="00A22445">
              <w:rPr>
                <w:rFonts w:cstheme="minorHAnsi"/>
                <w:color w:val="000000"/>
                <w:sz w:val="20"/>
                <w:szCs w:val="20"/>
              </w:rPr>
              <w:t>immediately afte</w:t>
            </w:r>
            <w:r>
              <w:rPr>
                <w:rFonts w:cstheme="minorHAnsi"/>
                <w:color w:val="000000"/>
                <w:sz w:val="20"/>
                <w:szCs w:val="20"/>
              </w:rPr>
              <w:t>r an</w:t>
            </w:r>
            <w:r w:rsidRPr="00A22445">
              <w:rPr>
                <w:rFonts w:cstheme="minorHAnsi"/>
                <w:color w:val="000000"/>
                <w:sz w:val="20"/>
                <w:szCs w:val="20"/>
              </w:rPr>
              <w:t xml:space="preserve"> extensive reform of the criminal procedure </w:t>
            </w:r>
            <w:r>
              <w:rPr>
                <w:rFonts w:cstheme="minorHAnsi"/>
                <w:color w:val="000000"/>
                <w:sz w:val="20"/>
                <w:szCs w:val="20"/>
              </w:rPr>
              <w:t xml:space="preserve">in 2000 </w:t>
            </w:r>
            <w:r w:rsidRPr="00A22445">
              <w:rPr>
                <w:rFonts w:cstheme="minorHAnsi"/>
                <w:color w:val="000000"/>
                <w:sz w:val="20"/>
                <w:szCs w:val="20"/>
              </w:rPr>
              <w:t>which introduced new rules on detention (In relation to the powers of placement, the reasons for placement, the judicial review, etc.).</w:t>
            </w:r>
            <w:r>
              <w:t xml:space="preserve"> </w:t>
            </w:r>
            <w:r w:rsidRPr="00A22445">
              <w:rPr>
                <w:rFonts w:cstheme="minorHAnsi"/>
                <w:color w:val="000000"/>
                <w:sz w:val="20"/>
                <w:szCs w:val="20"/>
              </w:rPr>
              <w:t xml:space="preserve">Following a divergence in the interpretation of this new regulation, the Supreme Court of Cassation clarified its scope in an interpretative </w:t>
            </w:r>
            <w:r>
              <w:rPr>
                <w:rFonts w:cstheme="minorHAnsi"/>
                <w:color w:val="000000"/>
                <w:sz w:val="20"/>
                <w:szCs w:val="20"/>
              </w:rPr>
              <w:t>judgment no. 2/2002 excluding</w:t>
            </w:r>
            <w:r w:rsidRPr="00A22445">
              <w:rPr>
                <w:rFonts w:cstheme="minorHAnsi"/>
                <w:color w:val="000000"/>
                <w:sz w:val="20"/>
                <w:szCs w:val="20"/>
              </w:rPr>
              <w:t xml:space="preserve"> any possibility of compulsory detention and </w:t>
            </w:r>
            <w:r>
              <w:rPr>
                <w:rFonts w:cstheme="minorHAnsi"/>
                <w:color w:val="000000"/>
                <w:sz w:val="20"/>
                <w:szCs w:val="20"/>
              </w:rPr>
              <w:t xml:space="preserve">requesting the </w:t>
            </w:r>
            <w:r w:rsidRPr="00A22445">
              <w:rPr>
                <w:rFonts w:cstheme="minorHAnsi"/>
                <w:color w:val="000000"/>
                <w:sz w:val="20"/>
                <w:szCs w:val="20"/>
              </w:rPr>
              <w:t xml:space="preserve">existence of a real danger of the accused evading justice or committing a criminal offense </w:t>
            </w:r>
            <w:r>
              <w:rPr>
                <w:rFonts w:cstheme="minorHAnsi"/>
                <w:color w:val="000000"/>
                <w:sz w:val="20"/>
                <w:szCs w:val="20"/>
              </w:rPr>
              <w:t xml:space="preserve">to </w:t>
            </w:r>
            <w:r w:rsidRPr="00A22445">
              <w:rPr>
                <w:rFonts w:cstheme="minorHAnsi"/>
                <w:color w:val="000000"/>
                <w:sz w:val="20"/>
                <w:szCs w:val="20"/>
              </w:rPr>
              <w:t xml:space="preserve">be proved </w:t>
            </w:r>
            <w:r>
              <w:rPr>
                <w:rFonts w:cstheme="minorHAnsi"/>
                <w:color w:val="000000"/>
                <w:sz w:val="20"/>
                <w:szCs w:val="20"/>
              </w:rPr>
              <w:t xml:space="preserve">by the authorities in each case </w:t>
            </w:r>
            <w:r w:rsidRPr="00A22445">
              <w:rPr>
                <w:rFonts w:cstheme="minorHAnsi"/>
                <w:color w:val="000000"/>
                <w:sz w:val="20"/>
                <w:szCs w:val="20"/>
              </w:rPr>
              <w:t>(</w:t>
            </w:r>
            <w:r>
              <w:rPr>
                <w:rFonts w:cstheme="minorHAnsi"/>
                <w:color w:val="000000"/>
                <w:sz w:val="20"/>
                <w:szCs w:val="20"/>
              </w:rPr>
              <w:t xml:space="preserve">see CM/ResDH(2007)158). </w:t>
            </w:r>
            <w:r w:rsidRPr="00A22445">
              <w:rPr>
                <w:rFonts w:cstheme="minorHAnsi"/>
                <w:color w:val="000000"/>
                <w:sz w:val="20"/>
                <w:szCs w:val="20"/>
              </w:rPr>
              <w:t xml:space="preserve">In 2005, a new Code of Criminal Procedure (CPP 2005) came into force, incorporating in similar terms the regulations introduced in 2000 (see Article 63 of the 2005 </w:t>
            </w:r>
            <w:r>
              <w:rPr>
                <w:rFonts w:cstheme="minorHAnsi"/>
                <w:color w:val="000000"/>
                <w:sz w:val="20"/>
                <w:szCs w:val="20"/>
              </w:rPr>
              <w:t>CPP). Furthermore, Article 56 §</w:t>
            </w:r>
            <w:r w:rsidRPr="00A22445">
              <w:rPr>
                <w:rFonts w:cstheme="minorHAnsi"/>
                <w:color w:val="000000"/>
                <w:sz w:val="20"/>
                <w:szCs w:val="20"/>
              </w:rPr>
              <w:t xml:space="preserve">3 obliges the competent authorities to take account of the different aspects of the defendant's personal situation, such as his state of health, family situation, age and other personal </w:t>
            </w:r>
            <w:r w:rsidRPr="00A22445">
              <w:rPr>
                <w:rFonts w:cstheme="minorHAnsi"/>
                <w:color w:val="000000"/>
                <w:sz w:val="20"/>
                <w:szCs w:val="20"/>
              </w:rPr>
              <w:lastRenderedPageBreak/>
              <w:t>circumstances.</w:t>
            </w:r>
            <w:r>
              <w:t xml:space="preserve"> </w:t>
            </w:r>
            <w:r w:rsidRPr="00F61849">
              <w:rPr>
                <w:rFonts w:cstheme="minorHAnsi"/>
                <w:color w:val="000000"/>
                <w:sz w:val="20"/>
                <w:szCs w:val="20"/>
              </w:rPr>
              <w:t>The 2005 CPP provides very short deadlines for reviewing requests for release at the preliminary inquiry stage - three days for the trial court and seven days for the appeal court (Article 65).</w:t>
            </w:r>
            <w:r>
              <w:rPr>
                <w:rFonts w:cstheme="minorHAnsi"/>
                <w:color w:val="000000"/>
                <w:sz w:val="20"/>
                <w:szCs w:val="20"/>
              </w:rPr>
              <w:t xml:space="preserve"> Specific time-</w:t>
            </w:r>
            <w:r w:rsidRPr="00F61849">
              <w:rPr>
                <w:rFonts w:cstheme="minorHAnsi"/>
                <w:color w:val="000000"/>
                <w:sz w:val="20"/>
                <w:szCs w:val="20"/>
              </w:rPr>
              <w:t>limit</w:t>
            </w:r>
            <w:r>
              <w:rPr>
                <w:rFonts w:cstheme="minorHAnsi"/>
                <w:color w:val="000000"/>
                <w:sz w:val="20"/>
                <w:szCs w:val="20"/>
              </w:rPr>
              <w:t>s</w:t>
            </w:r>
            <w:r w:rsidRPr="00F61849">
              <w:rPr>
                <w:rFonts w:cstheme="minorHAnsi"/>
                <w:color w:val="000000"/>
                <w:sz w:val="20"/>
                <w:szCs w:val="20"/>
              </w:rPr>
              <w:t xml:space="preserve"> for the examination of applications for release at the judicial stage </w:t>
            </w:r>
            <w:r>
              <w:rPr>
                <w:rFonts w:cstheme="minorHAnsi"/>
                <w:color w:val="000000"/>
                <w:sz w:val="20"/>
                <w:szCs w:val="20"/>
              </w:rPr>
              <w:t xml:space="preserve">are not provided for </w:t>
            </w:r>
            <w:r w:rsidRPr="00F61849">
              <w:rPr>
                <w:rFonts w:cstheme="minorHAnsi"/>
                <w:color w:val="000000"/>
                <w:sz w:val="20"/>
                <w:szCs w:val="20"/>
              </w:rPr>
              <w:t>(Article 270). The court hearing an appeal agains</w:t>
            </w:r>
            <w:r>
              <w:rPr>
                <w:rFonts w:cstheme="minorHAnsi"/>
                <w:color w:val="000000"/>
                <w:sz w:val="20"/>
                <w:szCs w:val="20"/>
              </w:rPr>
              <w:t>t a court</w:t>
            </w:r>
            <w:r w:rsidRPr="00F61849">
              <w:rPr>
                <w:rFonts w:cstheme="minorHAnsi"/>
                <w:color w:val="000000"/>
                <w:sz w:val="20"/>
                <w:szCs w:val="20"/>
              </w:rPr>
              <w:t xml:space="preserve"> order on pre-trial detention must rule "within a reasonable time" which may not exceed one month (Article 270 in combination with Article 345).</w:t>
            </w:r>
            <w:r>
              <w:rPr>
                <w:rFonts w:cstheme="minorHAnsi"/>
                <w:color w:val="000000"/>
                <w:sz w:val="20"/>
                <w:szCs w:val="20"/>
              </w:rPr>
              <w:t xml:space="preserve"> </w:t>
            </w:r>
            <w:r w:rsidRPr="005553CC">
              <w:rPr>
                <w:rStyle w:val="sfbbfee58"/>
                <w:rFonts w:cstheme="minorHAnsi"/>
                <w:sz w:val="20"/>
                <w:szCs w:val="20"/>
              </w:rPr>
              <w:t>The judgment was translated, published and disseminated</w:t>
            </w:r>
            <w:r>
              <w:rPr>
                <w:rStyle w:val="sfbbfee58"/>
                <w:rFonts w:cstheme="minorHAnsi"/>
                <w:sz w:val="20"/>
                <w:szCs w:val="20"/>
              </w:rPr>
              <w:t>.</w:t>
            </w:r>
          </w:p>
        </w:tc>
      </w:tr>
      <w:tr w:rsidR="003A6EFC" w:rsidRPr="00185598"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pPr>
            <w:hyperlink r:id="rId159" w:history="1">
              <w:r w:rsidR="003A6EFC" w:rsidRPr="0091179B">
                <w:rPr>
                  <w:rStyle w:val="Hyperlink"/>
                  <w:b w:val="0"/>
                  <w:bCs w:val="0"/>
                  <w:sz w:val="20"/>
                  <w:szCs w:val="20"/>
                </w:rPr>
                <w:t>CM/ResDH(2012)165</w:t>
              </w:r>
            </w:hyperlink>
          </w:p>
        </w:tc>
        <w:tc>
          <w:tcPr>
            <w:tcW w:w="1280"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r w:rsidRPr="00296B01">
              <w:rPr>
                <w:rFonts w:cstheme="minorHAnsi"/>
                <w:b/>
                <w:sz w:val="20"/>
                <w:szCs w:val="20"/>
              </w:rPr>
              <w:t>Al-Akidi and 5 other cases</w:t>
            </w:r>
          </w:p>
        </w:tc>
        <w:tc>
          <w:tcPr>
            <w:tcW w:w="1134"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96B01">
              <w:rPr>
                <w:rFonts w:cstheme="minorHAnsi"/>
                <w:b/>
                <w:sz w:val="20"/>
                <w:szCs w:val="20"/>
              </w:rPr>
              <w:t>35825/97</w:t>
            </w:r>
            <w:r>
              <w:rPr>
                <w:rFonts w:cstheme="minorHAnsi"/>
                <w:b/>
                <w:sz w:val="20"/>
                <w:szCs w:val="20"/>
              </w:rPr>
              <w:t>+</w:t>
            </w:r>
          </w:p>
        </w:tc>
        <w:tc>
          <w:tcPr>
            <w:tcW w:w="1417" w:type="dxa"/>
            <w:tcMar>
              <w:top w:w="113" w:type="dxa"/>
              <w:bottom w:w="113" w:type="dxa"/>
            </w:tcMar>
          </w:tcPr>
          <w:p w:rsidR="003A6EFC" w:rsidRPr="00296B0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96B01">
              <w:rPr>
                <w:rFonts w:cstheme="minorHAnsi"/>
                <w:b/>
                <w:sz w:val="20"/>
                <w:szCs w:val="20"/>
              </w:rPr>
              <w:t>31/10/2003</w:t>
            </w:r>
          </w:p>
          <w:p w:rsidR="003A6EFC" w:rsidRPr="00E61A85"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31/07/2003</w:t>
            </w:r>
          </w:p>
        </w:tc>
        <w:tc>
          <w:tcPr>
            <w:tcW w:w="3544" w:type="dxa"/>
            <w:tcMar>
              <w:top w:w="113" w:type="dxa"/>
              <w:bottom w:w="113" w:type="dxa"/>
            </w:tcMar>
          </w:tcPr>
          <w:p w:rsidR="003A6EFC" w:rsidRPr="00185598" w:rsidRDefault="003A6EFC" w:rsidP="00296B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and </w:t>
            </w:r>
            <w:r>
              <w:rPr>
                <w:rStyle w:val="hps"/>
                <w:rFonts w:cstheme="minorHAnsi"/>
                <w:b/>
                <w:i/>
                <w:sz w:val="20"/>
                <w:szCs w:val="20"/>
              </w:rPr>
              <w:t>access to and efficient functioning of justice:</w:t>
            </w:r>
            <w:r>
              <w:t xml:space="preserve"> </w:t>
            </w:r>
            <w:r w:rsidRPr="00D855CE">
              <w:rPr>
                <w:rStyle w:val="hps"/>
                <w:rFonts w:cstheme="minorHAnsi"/>
                <w:i/>
                <w:sz w:val="20"/>
                <w:szCs w:val="20"/>
              </w:rPr>
              <w:t>Excessiv</w:t>
            </w:r>
            <w:r>
              <w:rPr>
                <w:rStyle w:val="hps"/>
                <w:rFonts w:cstheme="minorHAnsi"/>
                <w:i/>
                <w:sz w:val="20"/>
                <w:szCs w:val="20"/>
              </w:rPr>
              <w:t>e length and unlawfulness of</w:t>
            </w:r>
            <w:r w:rsidRPr="00D855CE">
              <w:rPr>
                <w:rStyle w:val="hps"/>
                <w:rFonts w:cstheme="minorHAnsi"/>
                <w:i/>
                <w:sz w:val="20"/>
                <w:szCs w:val="20"/>
              </w:rPr>
              <w:t xml:space="preserve"> detention on remand</w:t>
            </w:r>
            <w:r>
              <w:rPr>
                <w:rStyle w:val="hps"/>
                <w:rFonts w:cstheme="minorHAnsi"/>
                <w:i/>
                <w:sz w:val="20"/>
                <w:szCs w:val="20"/>
              </w:rPr>
              <w:t xml:space="preserve"> and lack of its judicial review</w:t>
            </w:r>
            <w:r w:rsidRPr="00D855CE">
              <w:rPr>
                <w:rStyle w:val="hps"/>
                <w:rFonts w:cstheme="minorHAnsi"/>
                <w:i/>
                <w:sz w:val="20"/>
                <w:szCs w:val="20"/>
              </w:rPr>
              <w:t>; excessive length of criminal proceedings and lack of respective effective remedy. (Articles  5 §§3+4 and 6§1 and 13)</w:t>
            </w:r>
          </w:p>
        </w:tc>
        <w:tc>
          <w:tcPr>
            <w:tcW w:w="5386" w:type="dxa"/>
            <w:tcMar>
              <w:top w:w="113" w:type="dxa"/>
              <w:bottom w:w="113" w:type="dxa"/>
            </w:tcMar>
          </w:tcPr>
          <w:p w:rsidR="003A6EFC" w:rsidRPr="007B3691" w:rsidRDefault="003A6EFC" w:rsidP="00436384">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The applicants were released and just satisfaction was paid. </w:t>
            </w:r>
            <w:r w:rsidRPr="00E927C3">
              <w:rPr>
                <w:rFonts w:cstheme="minorHAnsi"/>
                <w:color w:val="000000"/>
                <w:sz w:val="20"/>
                <w:szCs w:val="20"/>
              </w:rPr>
              <w:t>A new Code of Criminal Procedure, adopted in 2005, entered into for</w:t>
            </w:r>
            <w:r w:rsidR="00436384">
              <w:rPr>
                <w:rFonts w:cstheme="minorHAnsi"/>
                <w:color w:val="000000"/>
                <w:sz w:val="20"/>
                <w:szCs w:val="20"/>
              </w:rPr>
              <w:t>ce on 29/04/2006. Its adoption wa</w:t>
            </w:r>
            <w:r w:rsidRPr="00E927C3">
              <w:rPr>
                <w:rFonts w:cstheme="minorHAnsi"/>
                <w:color w:val="000000"/>
                <w:sz w:val="20"/>
                <w:szCs w:val="20"/>
              </w:rPr>
              <w:t xml:space="preserve">s part of a global reform of criminal justice aimed at accelerating criminal proceedings. </w:t>
            </w:r>
            <w:r w:rsidRPr="00042D43">
              <w:rPr>
                <w:rFonts w:cstheme="minorHAnsi"/>
                <w:color w:val="000000"/>
                <w:sz w:val="20"/>
                <w:szCs w:val="20"/>
              </w:rPr>
              <w:t>For general measures concerning detention on remand by the public prosecutor or the investigating magistrate at the preliminary investigation stage</w:t>
            </w:r>
            <w:r>
              <w:rPr>
                <w:rFonts w:cstheme="minorHAnsi"/>
                <w:color w:val="000000"/>
                <w:sz w:val="20"/>
                <w:szCs w:val="20"/>
              </w:rPr>
              <w:t xml:space="preserve"> and the </w:t>
            </w:r>
            <w:r w:rsidRPr="008979FE">
              <w:rPr>
                <w:rFonts w:cstheme="minorHAnsi"/>
                <w:color w:val="000000"/>
                <w:sz w:val="20"/>
                <w:szCs w:val="20"/>
              </w:rPr>
              <w:t>compulsory placement in pre-trial detention in certain circumstances and lack of special diligence in the conduct of proceedings</w:t>
            </w:r>
            <w:r w:rsidRPr="00042D43">
              <w:rPr>
                <w:rFonts w:cstheme="minorHAnsi"/>
                <w:color w:val="000000"/>
                <w:sz w:val="20"/>
                <w:szCs w:val="20"/>
              </w:rPr>
              <w:t xml:space="preserve">, see </w:t>
            </w:r>
            <w:hyperlink r:id="rId160" w:history="1">
              <w:r w:rsidRPr="0091179B">
                <w:rPr>
                  <w:rStyle w:val="Hyperlink"/>
                  <w:rFonts w:cstheme="minorHAnsi"/>
                  <w:sz w:val="20"/>
                  <w:szCs w:val="20"/>
                </w:rPr>
                <w:t>ResDH (2000)109</w:t>
              </w:r>
            </w:hyperlink>
            <w:r w:rsidRPr="00042D43">
              <w:rPr>
                <w:rFonts w:cstheme="minorHAnsi"/>
                <w:color w:val="000000"/>
                <w:sz w:val="20"/>
                <w:szCs w:val="20"/>
              </w:rPr>
              <w:t xml:space="preserve"> and </w:t>
            </w:r>
            <w:hyperlink r:id="rId161" w:history="1">
              <w:r w:rsidRPr="0091179B">
                <w:rPr>
                  <w:rStyle w:val="Hyperlink"/>
                  <w:rFonts w:cstheme="minorHAnsi"/>
                  <w:sz w:val="20"/>
                  <w:szCs w:val="20"/>
                </w:rPr>
                <w:t>ResDH (2000)110</w:t>
              </w:r>
            </w:hyperlink>
            <w:r w:rsidRPr="00042D43">
              <w:rPr>
                <w:rFonts w:cstheme="minorHAnsi"/>
                <w:color w:val="000000"/>
                <w:sz w:val="20"/>
                <w:szCs w:val="20"/>
              </w:rPr>
              <w:t xml:space="preserve"> in Assenov and Others and in Nikolova -  after the reform of the criminal procedure 2000</w:t>
            </w:r>
            <w:r>
              <w:t xml:space="preserve"> </w:t>
            </w:r>
            <w:r w:rsidRPr="008979FE">
              <w:rPr>
                <w:rFonts w:cstheme="minorHAnsi"/>
                <w:color w:val="000000"/>
                <w:sz w:val="20"/>
                <w:szCs w:val="20"/>
              </w:rPr>
              <w:t>detention on remand at the preliminary investigation stage is ordered by the court of first instance. The decision of the court of first instance may be ap</w:t>
            </w:r>
            <w:r w:rsidR="00436384">
              <w:rPr>
                <w:rFonts w:cstheme="minorHAnsi"/>
                <w:color w:val="000000"/>
                <w:sz w:val="20"/>
                <w:szCs w:val="20"/>
              </w:rPr>
              <w:t>pealed to the higher court</w:t>
            </w:r>
            <w:r w:rsidRPr="008979FE">
              <w:rPr>
                <w:rFonts w:cstheme="minorHAnsi"/>
                <w:color w:val="000000"/>
                <w:sz w:val="20"/>
                <w:szCs w:val="20"/>
              </w:rPr>
              <w:t>.</w:t>
            </w:r>
            <w:r>
              <w:rPr>
                <w:rFonts w:cstheme="minorHAnsi"/>
                <w:color w:val="000000"/>
                <w:sz w:val="20"/>
                <w:szCs w:val="20"/>
              </w:rPr>
              <w:t xml:space="preserve"> As concerns the </w:t>
            </w:r>
            <w:r w:rsidRPr="00C33B89">
              <w:rPr>
                <w:rFonts w:cstheme="minorHAnsi"/>
                <w:color w:val="000000"/>
                <w:sz w:val="20"/>
                <w:szCs w:val="20"/>
              </w:rPr>
              <w:t>absence of adversarial proceedings before a court of appeal and the Supreme Court</w:t>
            </w:r>
            <w:r>
              <w:rPr>
                <w:rFonts w:cstheme="minorHAnsi"/>
                <w:color w:val="000000"/>
                <w:sz w:val="20"/>
                <w:szCs w:val="20"/>
              </w:rPr>
              <w:t xml:space="preserve">, see </w:t>
            </w:r>
            <w:hyperlink r:id="rId162" w:history="1">
              <w:r w:rsidRPr="00436384">
                <w:rPr>
                  <w:rStyle w:val="Hyperlink"/>
                  <w:rFonts w:cstheme="minorHAnsi"/>
                  <w:sz w:val="20"/>
                  <w:szCs w:val="20"/>
                </w:rPr>
                <w:t>CM/ResDH(2007)158</w:t>
              </w:r>
            </w:hyperlink>
            <w:r>
              <w:rPr>
                <w:rFonts w:cstheme="minorHAnsi"/>
                <w:color w:val="000000"/>
                <w:sz w:val="20"/>
                <w:szCs w:val="20"/>
              </w:rPr>
              <w:t xml:space="preserve"> in Iljikov</w:t>
            </w:r>
            <w:r w:rsidRPr="008979FE">
              <w:rPr>
                <w:rFonts w:cstheme="minorHAnsi"/>
                <w:color w:val="000000"/>
                <w:sz w:val="20"/>
                <w:szCs w:val="20"/>
              </w:rPr>
              <w:t>.</w:t>
            </w:r>
            <w:r>
              <w:rPr>
                <w:rFonts w:cstheme="minorHAnsi"/>
                <w:color w:val="000000"/>
                <w:sz w:val="20"/>
                <w:szCs w:val="20"/>
              </w:rPr>
              <w:t xml:space="preserve"> </w:t>
            </w:r>
            <w:r w:rsidRPr="005553CC">
              <w:rPr>
                <w:rStyle w:val="sfbbfee58"/>
                <w:rFonts w:cstheme="minorHAnsi"/>
                <w:sz w:val="20"/>
                <w:szCs w:val="20"/>
              </w:rPr>
              <w:t>The judgment</w:t>
            </w:r>
            <w:r>
              <w:rPr>
                <w:rStyle w:val="sfbbfee58"/>
                <w:rFonts w:cstheme="minorHAnsi"/>
                <w:sz w:val="20"/>
                <w:szCs w:val="20"/>
              </w:rPr>
              <w:t>s Dimov and E.M.K. were</w:t>
            </w:r>
            <w:r w:rsidRPr="005553CC">
              <w:rPr>
                <w:rStyle w:val="sfbbfee58"/>
                <w:rFonts w:cstheme="minorHAnsi"/>
                <w:sz w:val="20"/>
                <w:szCs w:val="20"/>
              </w:rPr>
              <w:t xml:space="preserve"> translated, published and disseminated</w:t>
            </w:r>
            <w:r w:rsidR="00436384">
              <w:rPr>
                <w:rStyle w:val="sfbbfee58"/>
                <w:rFonts w:cstheme="minorHAnsi"/>
                <w:sz w:val="20"/>
                <w:szCs w:val="20"/>
              </w:rPr>
              <w:t xml:space="preserve"> and </w:t>
            </w:r>
            <w:r>
              <w:rPr>
                <w:rStyle w:val="sfbbfee58"/>
                <w:rFonts w:cstheme="minorHAnsi"/>
                <w:sz w:val="20"/>
                <w:szCs w:val="20"/>
              </w:rPr>
              <w:t xml:space="preserve">used in training seminars of judges, magistrates, offcials of the Ministry of Justice and the police. </w:t>
            </w:r>
            <w:r w:rsidRPr="007B3691">
              <w:rPr>
                <w:rStyle w:val="sfbbfee58"/>
                <w:rFonts w:cstheme="minorHAnsi"/>
                <w:sz w:val="20"/>
                <w:szCs w:val="20"/>
              </w:rPr>
              <w:t xml:space="preserve">Remaining issues, i.e. the failure to examine the existence of plausible reasons to suspect that a prisoner has committed a criminal offense in the context of the supervision of detention at the judicial stage of a criminal case is examined </w:t>
            </w:r>
            <w:r w:rsidRPr="007B3691">
              <w:rPr>
                <w:rStyle w:val="sfbbfee58"/>
                <w:rFonts w:cstheme="minorHAnsi"/>
                <w:sz w:val="20"/>
                <w:szCs w:val="20"/>
              </w:rPr>
              <w:lastRenderedPageBreak/>
              <w:t>in the Bochev group of cases and the absence of an enforceable right to compensation for unlawful detentions is examined in the Yankov group of cases. The issues of excessive length of criminal proceedings and lack of an effective remedy in this respect a</w:t>
            </w:r>
            <w:r w:rsidR="0091179B">
              <w:rPr>
                <w:rStyle w:val="sfbbfee58"/>
                <w:rFonts w:cstheme="minorHAnsi"/>
                <w:sz w:val="20"/>
                <w:szCs w:val="20"/>
              </w:rPr>
              <w:t xml:space="preserve">re being examined in the Kitov </w:t>
            </w:r>
            <w:r w:rsidRPr="007B3691">
              <w:rPr>
                <w:rStyle w:val="sfbbfee58"/>
                <w:rFonts w:cstheme="minorHAnsi"/>
                <w:sz w:val="20"/>
                <w:szCs w:val="20"/>
              </w:rPr>
              <w:t>group and the Dimitrov and Hamanov pilot cases.</w:t>
            </w:r>
          </w:p>
        </w:tc>
      </w:tr>
      <w:tr w:rsidR="003A6EFC" w:rsidRPr="00185598"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Default="00527F96" w:rsidP="004363F1">
            <w:pPr>
              <w:jc w:val="center"/>
              <w:rPr>
                <w:b w:val="0"/>
                <w:sz w:val="20"/>
                <w:szCs w:val="20"/>
              </w:rPr>
            </w:pPr>
            <w:hyperlink r:id="rId163" w:history="1">
              <w:r w:rsidR="003A6EFC" w:rsidRPr="0091179B">
                <w:rPr>
                  <w:rStyle w:val="Hyperlink"/>
                  <w:b w:val="0"/>
                  <w:bCs w:val="0"/>
                  <w:sz w:val="20"/>
                  <w:szCs w:val="20"/>
                </w:rPr>
                <w:t>CM/ResDH(2012)166</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BGR / </w:t>
            </w:r>
            <w:r w:rsidRPr="00856192">
              <w:rPr>
                <w:rFonts w:cstheme="minorHAnsi"/>
                <w:b/>
                <w:sz w:val="20"/>
                <w:szCs w:val="20"/>
              </w:rPr>
              <w:t>Bojilov and 8 other cases</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56192">
              <w:rPr>
                <w:rFonts w:cstheme="minorHAnsi"/>
                <w:b/>
                <w:sz w:val="20"/>
                <w:szCs w:val="20"/>
              </w:rPr>
              <w:t>45114/98</w:t>
            </w:r>
            <w:r>
              <w:rPr>
                <w:rFonts w:cstheme="minorHAnsi"/>
                <w:b/>
                <w:sz w:val="20"/>
                <w:szCs w:val="20"/>
              </w:rPr>
              <w:t>+</w:t>
            </w:r>
          </w:p>
        </w:tc>
        <w:tc>
          <w:tcPr>
            <w:tcW w:w="1417" w:type="dxa"/>
            <w:tcMar>
              <w:top w:w="113" w:type="dxa"/>
              <w:bottom w:w="113" w:type="dxa"/>
            </w:tcMar>
          </w:tcPr>
          <w:p w:rsidR="003A6EFC" w:rsidRPr="0085619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56192">
              <w:rPr>
                <w:rFonts w:cstheme="minorHAnsi"/>
                <w:b/>
                <w:sz w:val="20"/>
                <w:szCs w:val="20"/>
              </w:rPr>
              <w:t>22/03/2005</w:t>
            </w:r>
          </w:p>
          <w:p w:rsidR="003A6EFC" w:rsidRPr="00493364"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22/12/2004</w:t>
            </w:r>
          </w:p>
        </w:tc>
        <w:tc>
          <w:tcPr>
            <w:tcW w:w="3544" w:type="dxa"/>
            <w:tcMar>
              <w:top w:w="113" w:type="dxa"/>
              <w:bottom w:w="113" w:type="dxa"/>
            </w:tcMar>
          </w:tcPr>
          <w:p w:rsidR="003A6EFC" w:rsidRPr="00856192" w:rsidRDefault="003A6EFC" w:rsidP="0085619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Pr>
                <w:rFonts w:cstheme="minorHAnsi"/>
                <w:b/>
                <w:i/>
                <w:color w:val="000000"/>
                <w:sz w:val="20"/>
                <w:szCs w:val="20"/>
                <w:lang w:val="en-US"/>
              </w:rPr>
              <w:t xml:space="preserve">Protection of rights in detention and access </w:t>
            </w:r>
            <w:r>
              <w:rPr>
                <w:rStyle w:val="hps"/>
                <w:rFonts w:cstheme="minorHAnsi"/>
                <w:b/>
                <w:i/>
                <w:sz w:val="20"/>
                <w:szCs w:val="20"/>
              </w:rPr>
              <w:t>to and efficient functioning of justice:</w:t>
            </w:r>
            <w:r>
              <w:t xml:space="preserve"> </w:t>
            </w:r>
            <w:r w:rsidRPr="00856192">
              <w:rPr>
                <w:i/>
              </w:rPr>
              <w:t>P</w:t>
            </w:r>
            <w:r w:rsidRPr="00856192">
              <w:rPr>
                <w:rFonts w:cstheme="minorHAnsi"/>
                <w:i/>
                <w:color w:val="000000"/>
                <w:sz w:val="20"/>
                <w:szCs w:val="20"/>
                <w:lang w:val="en-US"/>
              </w:rPr>
              <w:t xml:space="preserve">roblems related to pre-trial detention; unlawful continued detention pending trial despite release ordered by the courts; lack of an enforceable right in law to compensation for </w:t>
            </w:r>
            <w:r>
              <w:rPr>
                <w:rFonts w:cstheme="minorHAnsi"/>
                <w:i/>
                <w:color w:val="000000"/>
                <w:sz w:val="20"/>
                <w:szCs w:val="20"/>
                <w:lang w:val="en-US"/>
              </w:rPr>
              <w:t xml:space="preserve">unlawful </w:t>
            </w:r>
            <w:r w:rsidRPr="00856192">
              <w:rPr>
                <w:rFonts w:cstheme="minorHAnsi"/>
                <w:i/>
                <w:color w:val="000000"/>
                <w:sz w:val="20"/>
                <w:szCs w:val="20"/>
                <w:lang w:val="en-US"/>
              </w:rPr>
              <w:t>detention contrary; excessive length of criminal proceedings and lac</w:t>
            </w:r>
            <w:r>
              <w:rPr>
                <w:rFonts w:cstheme="minorHAnsi"/>
                <w:i/>
                <w:color w:val="000000"/>
                <w:sz w:val="20"/>
                <w:szCs w:val="20"/>
                <w:lang w:val="en-US"/>
              </w:rPr>
              <w:t xml:space="preserve">k of effective remedies. </w:t>
            </w:r>
            <w:r w:rsidRPr="00856192">
              <w:rPr>
                <w:rFonts w:cstheme="minorHAnsi"/>
                <w:i/>
                <w:color w:val="000000"/>
                <w:sz w:val="20"/>
                <w:szCs w:val="20"/>
                <w:lang w:val="en-US"/>
              </w:rPr>
              <w:t>(Articles 5 §§1+3+4+5, 6 §1 et 13)</w:t>
            </w:r>
          </w:p>
          <w:p w:rsidR="003A6EFC" w:rsidRPr="00856192" w:rsidRDefault="003A6EFC" w:rsidP="0085619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5386" w:type="dxa"/>
            <w:tcMar>
              <w:top w:w="113" w:type="dxa"/>
              <w:bottom w:w="113" w:type="dxa"/>
            </w:tcMar>
          </w:tcPr>
          <w:p w:rsidR="003A6EFC" w:rsidRPr="00B4612E" w:rsidRDefault="003A6EFC" w:rsidP="0043638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432CF2">
              <w:rPr>
                <w:rFonts w:cstheme="minorHAnsi"/>
                <w:color w:val="000000"/>
                <w:sz w:val="20"/>
                <w:szCs w:val="20"/>
              </w:rPr>
              <w:t>The applicants were released and just satisfaction was paid. Criminal proceedings are closed.  A new Code</w:t>
            </w:r>
            <w:r w:rsidR="00436384">
              <w:rPr>
                <w:rFonts w:cstheme="minorHAnsi"/>
                <w:color w:val="000000"/>
                <w:sz w:val="20"/>
                <w:szCs w:val="20"/>
              </w:rPr>
              <w:t xml:space="preserve"> of Criminal Procedure</w:t>
            </w:r>
            <w:r w:rsidRPr="00432CF2">
              <w:rPr>
                <w:rFonts w:cstheme="minorHAnsi"/>
                <w:color w:val="000000"/>
                <w:sz w:val="20"/>
                <w:szCs w:val="20"/>
              </w:rPr>
              <w:t xml:space="preserve"> entered into force on 29/04/2006. </w:t>
            </w:r>
            <w:r w:rsidR="00436384">
              <w:rPr>
                <w:rFonts w:cstheme="minorHAnsi"/>
                <w:color w:val="000000"/>
                <w:sz w:val="20"/>
                <w:szCs w:val="20"/>
              </w:rPr>
              <w:t>Its adoption wa</w:t>
            </w:r>
            <w:r w:rsidR="00436384" w:rsidRPr="00E927C3">
              <w:rPr>
                <w:rFonts w:cstheme="minorHAnsi"/>
                <w:color w:val="000000"/>
                <w:sz w:val="20"/>
                <w:szCs w:val="20"/>
              </w:rPr>
              <w:t xml:space="preserve">s part of a global reform of criminal justice aimed at accelerating criminal proceedings. </w:t>
            </w:r>
            <w:r w:rsidR="00436384" w:rsidRPr="00042D43">
              <w:rPr>
                <w:rFonts w:cstheme="minorHAnsi"/>
                <w:color w:val="000000"/>
                <w:sz w:val="20"/>
                <w:szCs w:val="20"/>
              </w:rPr>
              <w:t>For general measures concerning detention on remand by the public prosecutor or the investigating magistrate at the preliminary investigation stage</w:t>
            </w:r>
            <w:r w:rsidR="00436384">
              <w:rPr>
                <w:rFonts w:cstheme="minorHAnsi"/>
                <w:color w:val="000000"/>
                <w:sz w:val="20"/>
                <w:szCs w:val="20"/>
              </w:rPr>
              <w:t xml:space="preserve"> and the </w:t>
            </w:r>
            <w:r w:rsidR="00436384" w:rsidRPr="008979FE">
              <w:rPr>
                <w:rFonts w:cstheme="minorHAnsi"/>
                <w:color w:val="000000"/>
                <w:sz w:val="20"/>
                <w:szCs w:val="20"/>
              </w:rPr>
              <w:t>compulsory placement in pre-trial detention in certain circumstances and lack of special diligence in the conduct of proceedings</w:t>
            </w:r>
            <w:r w:rsidR="00436384" w:rsidRPr="00042D43">
              <w:rPr>
                <w:rFonts w:cstheme="minorHAnsi"/>
                <w:color w:val="000000"/>
                <w:sz w:val="20"/>
                <w:szCs w:val="20"/>
              </w:rPr>
              <w:t xml:space="preserve">, see </w:t>
            </w:r>
            <w:hyperlink r:id="rId164" w:history="1">
              <w:r w:rsidR="00436384" w:rsidRPr="0091179B">
                <w:rPr>
                  <w:rStyle w:val="Hyperlink"/>
                  <w:rFonts w:cstheme="minorHAnsi"/>
                  <w:sz w:val="20"/>
                  <w:szCs w:val="20"/>
                </w:rPr>
                <w:t>ResDH (2000)109</w:t>
              </w:r>
            </w:hyperlink>
            <w:r w:rsidR="00436384" w:rsidRPr="00042D43">
              <w:rPr>
                <w:rFonts w:cstheme="minorHAnsi"/>
                <w:color w:val="000000"/>
                <w:sz w:val="20"/>
                <w:szCs w:val="20"/>
              </w:rPr>
              <w:t xml:space="preserve"> and </w:t>
            </w:r>
            <w:hyperlink r:id="rId165" w:history="1">
              <w:r w:rsidR="00436384" w:rsidRPr="0091179B">
                <w:rPr>
                  <w:rStyle w:val="Hyperlink"/>
                  <w:rFonts w:cstheme="minorHAnsi"/>
                  <w:sz w:val="20"/>
                  <w:szCs w:val="20"/>
                </w:rPr>
                <w:t>ResDH (2000)110</w:t>
              </w:r>
            </w:hyperlink>
            <w:r w:rsidR="00436384" w:rsidRPr="00042D43">
              <w:rPr>
                <w:rFonts w:cstheme="minorHAnsi"/>
                <w:color w:val="000000"/>
                <w:sz w:val="20"/>
                <w:szCs w:val="20"/>
              </w:rPr>
              <w:t xml:space="preserve"> in Assenov and Others and in Nikolova -  after the reform of the criminal procedure 2000</w:t>
            </w:r>
            <w:r w:rsidR="00436384">
              <w:t xml:space="preserve"> </w:t>
            </w:r>
            <w:r w:rsidR="00436384" w:rsidRPr="008979FE">
              <w:rPr>
                <w:rFonts w:cstheme="minorHAnsi"/>
                <w:color w:val="000000"/>
                <w:sz w:val="20"/>
                <w:szCs w:val="20"/>
              </w:rPr>
              <w:t>detention on remand at the preliminary investigation stage is ordered by the court of first instance. The decision of the court of first instance may be ap</w:t>
            </w:r>
            <w:r w:rsidR="00436384">
              <w:rPr>
                <w:rFonts w:cstheme="minorHAnsi"/>
                <w:color w:val="000000"/>
                <w:sz w:val="20"/>
                <w:szCs w:val="20"/>
              </w:rPr>
              <w:t>pealed to the higher court</w:t>
            </w:r>
            <w:r w:rsidR="00436384" w:rsidRPr="008979FE">
              <w:rPr>
                <w:rFonts w:cstheme="minorHAnsi"/>
                <w:color w:val="000000"/>
                <w:sz w:val="20"/>
                <w:szCs w:val="20"/>
              </w:rPr>
              <w:t>.</w:t>
            </w:r>
            <w:r w:rsidR="00436384">
              <w:rPr>
                <w:rFonts w:cstheme="minorHAnsi"/>
                <w:color w:val="000000"/>
                <w:sz w:val="20"/>
                <w:szCs w:val="20"/>
              </w:rPr>
              <w:t xml:space="preserve"> As concerns the </w:t>
            </w:r>
            <w:r w:rsidR="00436384" w:rsidRPr="00C33B89">
              <w:rPr>
                <w:rFonts w:cstheme="minorHAnsi"/>
                <w:color w:val="000000"/>
                <w:sz w:val="20"/>
                <w:szCs w:val="20"/>
              </w:rPr>
              <w:t>absence of adversarial proceedings before a court of appeal and the Supreme Court</w:t>
            </w:r>
            <w:r w:rsidR="00436384">
              <w:rPr>
                <w:rFonts w:cstheme="minorHAnsi"/>
                <w:color w:val="000000"/>
                <w:sz w:val="20"/>
                <w:szCs w:val="20"/>
              </w:rPr>
              <w:t xml:space="preserve">, see </w:t>
            </w:r>
            <w:hyperlink r:id="rId166" w:history="1">
              <w:r w:rsidR="00436384" w:rsidRPr="00436384">
                <w:rPr>
                  <w:rStyle w:val="Hyperlink"/>
                  <w:rFonts w:cstheme="minorHAnsi"/>
                  <w:sz w:val="20"/>
                  <w:szCs w:val="20"/>
                </w:rPr>
                <w:t>CM/ResDH(2007)158</w:t>
              </w:r>
            </w:hyperlink>
            <w:r w:rsidR="00436384">
              <w:rPr>
                <w:rFonts w:cstheme="minorHAnsi"/>
                <w:color w:val="000000"/>
                <w:sz w:val="20"/>
                <w:szCs w:val="20"/>
              </w:rPr>
              <w:t xml:space="preserve"> in Iljikov</w:t>
            </w:r>
            <w:r w:rsidR="00436384" w:rsidRPr="008979FE">
              <w:rPr>
                <w:rFonts w:cstheme="minorHAnsi"/>
                <w:color w:val="000000"/>
                <w:sz w:val="20"/>
                <w:szCs w:val="20"/>
              </w:rPr>
              <w:t>.</w:t>
            </w:r>
            <w:r w:rsidR="00436384">
              <w:rPr>
                <w:rFonts w:cstheme="minorHAnsi"/>
                <w:color w:val="000000"/>
                <w:sz w:val="20"/>
                <w:szCs w:val="20"/>
              </w:rPr>
              <w:t xml:space="preserve"> </w:t>
            </w:r>
            <w:r w:rsidR="00436384" w:rsidRPr="005553CC">
              <w:rPr>
                <w:rStyle w:val="sfbbfee58"/>
                <w:rFonts w:cstheme="minorHAnsi"/>
                <w:sz w:val="20"/>
                <w:szCs w:val="20"/>
              </w:rPr>
              <w:t>The judgment</w:t>
            </w:r>
            <w:r w:rsidR="00436384">
              <w:rPr>
                <w:rStyle w:val="sfbbfee58"/>
                <w:rFonts w:cstheme="minorHAnsi"/>
                <w:sz w:val="20"/>
                <w:szCs w:val="20"/>
              </w:rPr>
              <w:t>s Dimov and E.M.K. were</w:t>
            </w:r>
            <w:r w:rsidR="00436384" w:rsidRPr="005553CC">
              <w:rPr>
                <w:rStyle w:val="sfbbfee58"/>
                <w:rFonts w:cstheme="minorHAnsi"/>
                <w:sz w:val="20"/>
                <w:szCs w:val="20"/>
              </w:rPr>
              <w:t xml:space="preserve"> translated, published and disseminated</w:t>
            </w:r>
            <w:r w:rsidR="00436384">
              <w:rPr>
                <w:rStyle w:val="sfbbfee58"/>
                <w:rFonts w:cstheme="minorHAnsi"/>
                <w:sz w:val="20"/>
                <w:szCs w:val="20"/>
              </w:rPr>
              <w:t xml:space="preserve"> and used in training seminars of judges, magistrates, offcials of the Ministry of Justice and the police. </w:t>
            </w:r>
            <w:r w:rsidR="00436384" w:rsidRPr="007B3691">
              <w:rPr>
                <w:rStyle w:val="sfbbfee58"/>
                <w:rFonts w:cstheme="minorHAnsi"/>
                <w:sz w:val="20"/>
                <w:szCs w:val="20"/>
              </w:rPr>
              <w:t xml:space="preserve">Remaining issues, i.e. the failure to examine the existence of plausible reasons to suspect that a prisoner has committed a criminal offense in the context of the supervision of detention at the judicial stage of a criminal case is examined in the Bochev group of cases and the absence of an enforceable right to compensation for unlawful detentions is examined in the Yankov group of cases. The issues of excessive length of </w:t>
            </w:r>
            <w:r w:rsidR="00436384" w:rsidRPr="007B3691">
              <w:rPr>
                <w:rStyle w:val="sfbbfee58"/>
                <w:rFonts w:cstheme="minorHAnsi"/>
                <w:sz w:val="20"/>
                <w:szCs w:val="20"/>
              </w:rPr>
              <w:lastRenderedPageBreak/>
              <w:t>criminal proceedings and lack of an effective remedy in this respect a</w:t>
            </w:r>
            <w:r w:rsidR="00436384">
              <w:rPr>
                <w:rStyle w:val="sfbbfee58"/>
                <w:rFonts w:cstheme="minorHAnsi"/>
                <w:sz w:val="20"/>
                <w:szCs w:val="20"/>
              </w:rPr>
              <w:t xml:space="preserve">re being examined in the Kitov </w:t>
            </w:r>
            <w:r w:rsidR="00436384" w:rsidRPr="007B3691">
              <w:rPr>
                <w:rStyle w:val="sfbbfee58"/>
                <w:rFonts w:cstheme="minorHAnsi"/>
                <w:sz w:val="20"/>
                <w:szCs w:val="20"/>
              </w:rPr>
              <w:t>group and the Dimitrov and Hamanov pilot cases.</w:t>
            </w:r>
            <w:r w:rsidR="00436384">
              <w:rPr>
                <w:rStyle w:val="sfbbfee58"/>
                <w:rFonts w:cstheme="minorHAnsi"/>
                <w:sz w:val="20"/>
                <w:szCs w:val="20"/>
              </w:rPr>
              <w:t xml:space="preserve"> </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3A6EFC" w:rsidP="004363F1">
            <w:pPr>
              <w:jc w:val="center"/>
              <w:rPr>
                <w:b w:val="0"/>
                <w:sz w:val="20"/>
                <w:szCs w:val="20"/>
              </w:rPr>
            </w:pPr>
            <w:r w:rsidRPr="00432CF2">
              <w:rPr>
                <w:b w:val="0"/>
                <w:sz w:val="20"/>
                <w:szCs w:val="20"/>
              </w:rPr>
              <w:lastRenderedPageBreak/>
              <w:t>CM/ResDH(2012)167</w:t>
            </w:r>
          </w:p>
        </w:tc>
        <w:tc>
          <w:tcPr>
            <w:tcW w:w="1280"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w:t>
            </w:r>
            <w:r w:rsidRPr="00432CF2">
              <w:rPr>
                <w:rFonts w:cstheme="minorHAnsi"/>
                <w:b/>
                <w:sz w:val="20"/>
                <w:szCs w:val="20"/>
              </w:rPr>
              <w:t>Nikolova No. 2 and two other cases</w:t>
            </w:r>
          </w:p>
        </w:tc>
        <w:tc>
          <w:tcPr>
            <w:tcW w:w="1134" w:type="dxa"/>
            <w:tcMar>
              <w:top w:w="113" w:type="dxa"/>
              <w:bottom w:w="113" w:type="dxa"/>
            </w:tcMar>
          </w:tcPr>
          <w:p w:rsidR="003A6EFC" w:rsidRPr="0018559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56A5B">
              <w:rPr>
                <w:rFonts w:cstheme="minorHAnsi"/>
                <w:b/>
                <w:sz w:val="20"/>
                <w:szCs w:val="20"/>
              </w:rPr>
              <w:t>56796/00</w:t>
            </w:r>
            <w:r>
              <w:rPr>
                <w:rFonts w:cstheme="minorHAnsi"/>
                <w:b/>
                <w:sz w:val="20"/>
                <w:szCs w:val="20"/>
              </w:rPr>
              <w:t>+</w:t>
            </w:r>
          </w:p>
        </w:tc>
        <w:tc>
          <w:tcPr>
            <w:tcW w:w="1417" w:type="dxa"/>
            <w:tcMar>
              <w:top w:w="113" w:type="dxa"/>
              <w:bottom w:w="113" w:type="dxa"/>
            </w:tcMar>
          </w:tcPr>
          <w:p w:rsidR="003A6EFC" w:rsidRPr="00E56A5B" w:rsidRDefault="003A6EFC" w:rsidP="004363F1">
            <w:pPr>
              <w:jc w:val="center"/>
              <w:cnfStyle w:val="000000000000" w:firstRow="0" w:lastRow="0" w:firstColumn="0" w:lastColumn="0" w:oddVBand="0" w:evenVBand="0" w:oddHBand="0" w:evenHBand="0" w:firstRowFirstColumn="0" w:firstRowLastColumn="0" w:lastRowFirstColumn="0" w:lastRowLastColumn="0"/>
              <w:rPr>
                <w:b/>
                <w:color w:val="333333"/>
                <w:sz w:val="20"/>
                <w:szCs w:val="20"/>
                <w:lang w:val="en-US"/>
              </w:rPr>
            </w:pPr>
            <w:r w:rsidRPr="00E56A5B">
              <w:rPr>
                <w:b/>
                <w:color w:val="333333"/>
                <w:sz w:val="20"/>
                <w:szCs w:val="20"/>
                <w:lang w:val="en-US"/>
              </w:rPr>
              <w:t>30/12/2004</w:t>
            </w:r>
          </w:p>
          <w:p w:rsidR="003A6EFC" w:rsidRPr="0091255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56A5B">
              <w:rPr>
                <w:color w:val="333333"/>
                <w:sz w:val="20"/>
                <w:szCs w:val="20"/>
                <w:lang w:val="en-US"/>
              </w:rPr>
              <w:t>30/08/2004</w:t>
            </w:r>
          </w:p>
        </w:tc>
        <w:tc>
          <w:tcPr>
            <w:tcW w:w="3544" w:type="dxa"/>
            <w:tcMar>
              <w:top w:w="113" w:type="dxa"/>
              <w:bottom w:w="113" w:type="dxa"/>
            </w:tcMar>
          </w:tcPr>
          <w:p w:rsidR="003A6EFC" w:rsidRPr="00432CF2" w:rsidRDefault="003A6EFC" w:rsidP="00432CF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432CF2">
              <w:rPr>
                <w:rFonts w:cstheme="minorHAnsi"/>
                <w:b/>
                <w:i/>
                <w:color w:val="000000"/>
                <w:sz w:val="20"/>
                <w:szCs w:val="20"/>
              </w:rPr>
              <w:t xml:space="preserve">Protection of rights in detention: </w:t>
            </w:r>
            <w:r w:rsidRPr="00432CF2">
              <w:rPr>
                <w:rFonts w:cstheme="minorHAnsi"/>
                <w:i/>
                <w:color w:val="000000"/>
                <w:sz w:val="20"/>
                <w:szCs w:val="20"/>
              </w:rPr>
              <w:t xml:space="preserve">Excessive length of detention </w:t>
            </w:r>
            <w:r>
              <w:rPr>
                <w:rFonts w:cstheme="minorHAnsi"/>
                <w:i/>
                <w:color w:val="000000"/>
                <w:sz w:val="20"/>
                <w:szCs w:val="20"/>
              </w:rPr>
              <w:t xml:space="preserve">remand </w:t>
            </w:r>
            <w:r w:rsidRPr="00432CF2">
              <w:rPr>
                <w:rFonts w:cstheme="minorHAnsi"/>
                <w:i/>
                <w:color w:val="000000"/>
                <w:sz w:val="20"/>
                <w:szCs w:val="20"/>
              </w:rPr>
              <w:t>and about b</w:t>
            </w:r>
            <w:r>
              <w:rPr>
                <w:rFonts w:cstheme="minorHAnsi"/>
                <w:i/>
                <w:color w:val="000000"/>
                <w:sz w:val="20"/>
                <w:szCs w:val="20"/>
              </w:rPr>
              <w:t>eing placed under house arrest without legal possibility to challenge its lawfulness; excessive</w:t>
            </w:r>
            <w:r w:rsidRPr="00432CF2">
              <w:rPr>
                <w:rFonts w:cstheme="minorHAnsi"/>
                <w:i/>
                <w:color w:val="000000"/>
                <w:sz w:val="20"/>
                <w:szCs w:val="20"/>
              </w:rPr>
              <w:t xml:space="preserve"> length of </w:t>
            </w:r>
            <w:r>
              <w:rPr>
                <w:rFonts w:cstheme="minorHAnsi"/>
                <w:i/>
                <w:color w:val="000000"/>
                <w:sz w:val="20"/>
                <w:szCs w:val="20"/>
              </w:rPr>
              <w:t>criminal proceedings</w:t>
            </w:r>
            <w:r w:rsidRPr="00432CF2">
              <w:rPr>
                <w:rFonts w:cstheme="minorHAnsi"/>
                <w:i/>
                <w:color w:val="000000"/>
                <w:sz w:val="20"/>
                <w:szCs w:val="20"/>
              </w:rPr>
              <w:t>.</w:t>
            </w:r>
            <w:r>
              <w:rPr>
                <w:rFonts w:cstheme="minorHAnsi"/>
                <w:i/>
                <w:color w:val="000000"/>
                <w:sz w:val="20"/>
                <w:szCs w:val="20"/>
              </w:rPr>
              <w:t xml:space="preserve"> (Articles 5 §§3+4 and </w:t>
            </w:r>
            <w:r w:rsidRPr="00432CF2">
              <w:rPr>
                <w:rFonts w:cstheme="minorHAnsi"/>
                <w:i/>
                <w:color w:val="000000"/>
                <w:sz w:val="20"/>
                <w:szCs w:val="20"/>
              </w:rPr>
              <w:t xml:space="preserve">6 </w:t>
            </w:r>
            <w:r>
              <w:rPr>
                <w:rFonts w:cstheme="minorHAnsi"/>
                <w:i/>
                <w:color w:val="000000"/>
                <w:sz w:val="20"/>
                <w:szCs w:val="20"/>
              </w:rPr>
              <w:t>§</w:t>
            </w:r>
            <w:r w:rsidRPr="00432CF2">
              <w:rPr>
                <w:rFonts w:cstheme="minorHAnsi"/>
                <w:i/>
                <w:color w:val="000000"/>
                <w:sz w:val="20"/>
                <w:szCs w:val="20"/>
              </w:rPr>
              <w:t>1</w:t>
            </w:r>
            <w:r>
              <w:rPr>
                <w:rFonts w:cstheme="minorHAnsi"/>
                <w:i/>
                <w:color w:val="000000"/>
                <w:sz w:val="20"/>
                <w:szCs w:val="20"/>
              </w:rPr>
              <w:t>)</w:t>
            </w:r>
          </w:p>
        </w:tc>
        <w:tc>
          <w:tcPr>
            <w:tcW w:w="5386" w:type="dxa"/>
            <w:tcMar>
              <w:top w:w="113" w:type="dxa"/>
              <w:bottom w:w="113" w:type="dxa"/>
            </w:tcMar>
          </w:tcPr>
          <w:p w:rsidR="003A6EFC" w:rsidRPr="00432CF2" w:rsidRDefault="003A6EFC" w:rsidP="002E5D9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432CF2">
              <w:rPr>
                <w:rFonts w:cstheme="minorHAnsi"/>
                <w:color w:val="000000"/>
                <w:sz w:val="20"/>
                <w:szCs w:val="20"/>
              </w:rPr>
              <w:t xml:space="preserve">The applicants were released and just satisfaction was paid. Criminal proceedings are closed. </w:t>
            </w:r>
            <w:r w:rsidR="002E5D9A" w:rsidRPr="00432CF2">
              <w:rPr>
                <w:rFonts w:cstheme="minorHAnsi"/>
                <w:color w:val="000000"/>
                <w:sz w:val="20"/>
                <w:szCs w:val="20"/>
              </w:rPr>
              <w:t>A new Code</w:t>
            </w:r>
            <w:r w:rsidR="002E5D9A">
              <w:rPr>
                <w:rFonts w:cstheme="minorHAnsi"/>
                <w:color w:val="000000"/>
                <w:sz w:val="20"/>
                <w:szCs w:val="20"/>
              </w:rPr>
              <w:t xml:space="preserve"> of Criminal Procedure</w:t>
            </w:r>
            <w:r w:rsidR="002E5D9A" w:rsidRPr="00432CF2">
              <w:rPr>
                <w:rFonts w:cstheme="minorHAnsi"/>
                <w:color w:val="000000"/>
                <w:sz w:val="20"/>
                <w:szCs w:val="20"/>
              </w:rPr>
              <w:t xml:space="preserve"> entered into force on 29/04/2006. </w:t>
            </w:r>
            <w:r w:rsidR="002E5D9A">
              <w:rPr>
                <w:rFonts w:cstheme="minorHAnsi"/>
                <w:color w:val="000000"/>
                <w:sz w:val="20"/>
                <w:szCs w:val="20"/>
              </w:rPr>
              <w:t>Its adoption wa</w:t>
            </w:r>
            <w:r w:rsidR="002E5D9A" w:rsidRPr="00E927C3">
              <w:rPr>
                <w:rFonts w:cstheme="minorHAnsi"/>
                <w:color w:val="000000"/>
                <w:sz w:val="20"/>
                <w:szCs w:val="20"/>
              </w:rPr>
              <w:t xml:space="preserve">s part of a global reform of criminal justice aimed at accelerating criminal proceedings. </w:t>
            </w:r>
            <w:r w:rsidR="002E5D9A" w:rsidRPr="00042D43">
              <w:rPr>
                <w:rFonts w:cstheme="minorHAnsi"/>
                <w:color w:val="000000"/>
                <w:sz w:val="20"/>
                <w:szCs w:val="20"/>
              </w:rPr>
              <w:t>For general measures concerning detention on remand by the public prosecutor or the investigating magistrate at the preliminary investigation stage</w:t>
            </w:r>
            <w:r w:rsidR="002E5D9A">
              <w:rPr>
                <w:rFonts w:cstheme="minorHAnsi"/>
                <w:color w:val="000000"/>
                <w:sz w:val="20"/>
                <w:szCs w:val="20"/>
              </w:rPr>
              <w:t xml:space="preserve"> and the </w:t>
            </w:r>
            <w:r w:rsidR="002E5D9A" w:rsidRPr="008979FE">
              <w:rPr>
                <w:rFonts w:cstheme="minorHAnsi"/>
                <w:color w:val="000000"/>
                <w:sz w:val="20"/>
                <w:szCs w:val="20"/>
              </w:rPr>
              <w:t>compulsory placement in pre-trial detention in certain circumstances and lack of special diligence in the conduct of proceedings</w:t>
            </w:r>
            <w:r w:rsidR="002E5D9A" w:rsidRPr="00042D43">
              <w:rPr>
                <w:rFonts w:cstheme="minorHAnsi"/>
                <w:color w:val="000000"/>
                <w:sz w:val="20"/>
                <w:szCs w:val="20"/>
              </w:rPr>
              <w:t xml:space="preserve">, see </w:t>
            </w:r>
            <w:hyperlink r:id="rId167" w:history="1">
              <w:r w:rsidR="002E5D9A" w:rsidRPr="0091179B">
                <w:rPr>
                  <w:rStyle w:val="Hyperlink"/>
                  <w:rFonts w:cstheme="minorHAnsi"/>
                  <w:sz w:val="20"/>
                  <w:szCs w:val="20"/>
                </w:rPr>
                <w:t>ResDH (2000)109</w:t>
              </w:r>
            </w:hyperlink>
            <w:r w:rsidR="002E5D9A" w:rsidRPr="00042D43">
              <w:rPr>
                <w:rFonts w:cstheme="minorHAnsi"/>
                <w:color w:val="000000"/>
                <w:sz w:val="20"/>
                <w:szCs w:val="20"/>
              </w:rPr>
              <w:t xml:space="preserve"> and </w:t>
            </w:r>
            <w:hyperlink r:id="rId168" w:history="1">
              <w:r w:rsidR="002E5D9A" w:rsidRPr="0091179B">
                <w:rPr>
                  <w:rStyle w:val="Hyperlink"/>
                  <w:rFonts w:cstheme="minorHAnsi"/>
                  <w:sz w:val="20"/>
                  <w:szCs w:val="20"/>
                </w:rPr>
                <w:t>ResDH (2000)110</w:t>
              </w:r>
            </w:hyperlink>
            <w:r w:rsidR="002E5D9A" w:rsidRPr="00042D43">
              <w:rPr>
                <w:rFonts w:cstheme="minorHAnsi"/>
                <w:color w:val="000000"/>
                <w:sz w:val="20"/>
                <w:szCs w:val="20"/>
              </w:rPr>
              <w:t xml:space="preserve"> in Assenov and Others and in Nikolova -  after the reform of the criminal procedure 2000</w:t>
            </w:r>
            <w:r w:rsidR="002E5D9A">
              <w:t xml:space="preserve"> </w:t>
            </w:r>
            <w:r w:rsidR="002E5D9A" w:rsidRPr="008979FE">
              <w:rPr>
                <w:rFonts w:cstheme="minorHAnsi"/>
                <w:color w:val="000000"/>
                <w:sz w:val="20"/>
                <w:szCs w:val="20"/>
              </w:rPr>
              <w:t>detention on remand at the preliminary investigation stage is ordered by the court of first instance. The decision of the court of first instance may be ap</w:t>
            </w:r>
            <w:r w:rsidR="002E5D9A">
              <w:rPr>
                <w:rFonts w:cstheme="minorHAnsi"/>
                <w:color w:val="000000"/>
                <w:sz w:val="20"/>
                <w:szCs w:val="20"/>
              </w:rPr>
              <w:t>pealed to the higher court</w:t>
            </w:r>
            <w:r w:rsidR="002E5D9A" w:rsidRPr="008979FE">
              <w:rPr>
                <w:rFonts w:cstheme="minorHAnsi"/>
                <w:color w:val="000000"/>
                <w:sz w:val="20"/>
                <w:szCs w:val="20"/>
              </w:rPr>
              <w:t>.</w:t>
            </w:r>
            <w:r w:rsidR="002E5D9A">
              <w:rPr>
                <w:rFonts w:cstheme="minorHAnsi"/>
                <w:color w:val="000000"/>
                <w:sz w:val="20"/>
                <w:szCs w:val="20"/>
              </w:rPr>
              <w:t xml:space="preserve"> As concerns the </w:t>
            </w:r>
            <w:r w:rsidR="002E5D9A" w:rsidRPr="00C33B89">
              <w:rPr>
                <w:rFonts w:cstheme="minorHAnsi"/>
                <w:color w:val="000000"/>
                <w:sz w:val="20"/>
                <w:szCs w:val="20"/>
              </w:rPr>
              <w:t>absence of adversarial proceedings before a court of appeal and the Supreme Court</w:t>
            </w:r>
            <w:r w:rsidR="002E5D9A">
              <w:rPr>
                <w:rFonts w:cstheme="minorHAnsi"/>
                <w:color w:val="000000"/>
                <w:sz w:val="20"/>
                <w:szCs w:val="20"/>
              </w:rPr>
              <w:t xml:space="preserve">, see </w:t>
            </w:r>
            <w:hyperlink r:id="rId169" w:history="1">
              <w:r w:rsidR="002E5D9A" w:rsidRPr="00436384">
                <w:rPr>
                  <w:rStyle w:val="Hyperlink"/>
                  <w:rFonts w:cstheme="minorHAnsi"/>
                  <w:sz w:val="20"/>
                  <w:szCs w:val="20"/>
                </w:rPr>
                <w:t>CM/ResDH(2007)158</w:t>
              </w:r>
            </w:hyperlink>
            <w:r w:rsidR="002E5D9A">
              <w:rPr>
                <w:rFonts w:cstheme="minorHAnsi"/>
                <w:color w:val="000000"/>
                <w:sz w:val="20"/>
                <w:szCs w:val="20"/>
              </w:rPr>
              <w:t xml:space="preserve"> in Iljikov</w:t>
            </w:r>
            <w:r w:rsidR="002E5D9A" w:rsidRPr="008979FE">
              <w:rPr>
                <w:rFonts w:cstheme="minorHAnsi"/>
                <w:color w:val="000000"/>
                <w:sz w:val="20"/>
                <w:szCs w:val="20"/>
              </w:rPr>
              <w:t>.</w:t>
            </w:r>
            <w:r w:rsidR="002E5D9A">
              <w:rPr>
                <w:rFonts w:cstheme="minorHAnsi"/>
                <w:color w:val="000000"/>
                <w:sz w:val="20"/>
                <w:szCs w:val="20"/>
              </w:rPr>
              <w:t xml:space="preserve"> </w:t>
            </w:r>
            <w:r w:rsidRPr="00432CF2">
              <w:rPr>
                <w:rFonts w:cstheme="minorHAnsi"/>
                <w:color w:val="000000"/>
                <w:sz w:val="20"/>
                <w:szCs w:val="20"/>
              </w:rPr>
              <w:t>The judgments were translated, published and di</w:t>
            </w:r>
            <w:r>
              <w:rPr>
                <w:rFonts w:cstheme="minorHAnsi"/>
                <w:color w:val="000000"/>
                <w:sz w:val="20"/>
                <w:szCs w:val="20"/>
              </w:rPr>
              <w:t>sseminated and used in training. T</w:t>
            </w:r>
            <w:r w:rsidRPr="00432CF2">
              <w:rPr>
                <w:rFonts w:cstheme="minorHAnsi"/>
                <w:color w:val="000000"/>
                <w:sz w:val="20"/>
                <w:szCs w:val="20"/>
              </w:rPr>
              <w:t>he insufficient motivation for pre-trial detention and failure to examine promptly applications for judicial release in cases sub</w:t>
            </w:r>
            <w:r>
              <w:rPr>
                <w:rFonts w:cstheme="minorHAnsi"/>
                <w:color w:val="000000"/>
                <w:sz w:val="20"/>
                <w:szCs w:val="20"/>
              </w:rPr>
              <w:t xml:space="preserve">sequent to the 2000 reform are </w:t>
            </w:r>
            <w:r w:rsidRPr="00432CF2">
              <w:rPr>
                <w:rFonts w:cstheme="minorHAnsi"/>
                <w:color w:val="000000"/>
                <w:sz w:val="20"/>
                <w:szCs w:val="20"/>
              </w:rPr>
              <w:t>examined in the Evgeni Ivanov group.</w:t>
            </w:r>
            <w:r>
              <w:rPr>
                <w:rFonts w:cstheme="minorHAnsi"/>
                <w:color w:val="000000"/>
                <w:sz w:val="20"/>
                <w:szCs w:val="20"/>
              </w:rPr>
              <w:t xml:space="preserve"> </w:t>
            </w:r>
            <w:r w:rsidRPr="00432CF2">
              <w:rPr>
                <w:rFonts w:cstheme="minorHAnsi"/>
                <w:color w:val="000000"/>
                <w:sz w:val="20"/>
                <w:szCs w:val="20"/>
              </w:rPr>
              <w:t>The issues of excessive length of criminal proceedings and lack of an effective remedy in this respect a</w:t>
            </w:r>
            <w:r w:rsidR="00436384">
              <w:rPr>
                <w:rFonts w:cstheme="minorHAnsi"/>
                <w:color w:val="000000"/>
                <w:sz w:val="20"/>
                <w:szCs w:val="20"/>
              </w:rPr>
              <w:t xml:space="preserve">re being examined in the Kitov </w:t>
            </w:r>
            <w:r w:rsidRPr="00432CF2">
              <w:rPr>
                <w:rFonts w:cstheme="minorHAnsi"/>
                <w:color w:val="000000"/>
                <w:sz w:val="20"/>
                <w:szCs w:val="20"/>
              </w:rPr>
              <w:t>group and the Dimitrov and Hamanov pilot cases.</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170" w:history="1">
              <w:r w:rsidR="003A6EFC" w:rsidRPr="002E5D9A">
                <w:rPr>
                  <w:rStyle w:val="Hyperlink"/>
                  <w:b w:val="0"/>
                  <w:bCs w:val="0"/>
                  <w:sz w:val="20"/>
                  <w:szCs w:val="20"/>
                </w:rPr>
                <w:t>CM/ResDH(2012)168</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BGR / </w:t>
            </w:r>
            <w:r w:rsidRPr="00912F3E">
              <w:rPr>
                <w:rFonts w:cstheme="minorHAnsi"/>
                <w:b/>
                <w:sz w:val="20"/>
                <w:szCs w:val="20"/>
              </w:rPr>
              <w:t>Zdravko Petrov</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12F3E">
              <w:rPr>
                <w:rFonts w:cstheme="minorHAnsi"/>
                <w:b/>
                <w:sz w:val="20"/>
                <w:szCs w:val="20"/>
              </w:rPr>
              <w:t>20024/04</w:t>
            </w:r>
          </w:p>
        </w:tc>
        <w:tc>
          <w:tcPr>
            <w:tcW w:w="1417" w:type="dxa"/>
            <w:tcMar>
              <w:top w:w="113" w:type="dxa"/>
              <w:bottom w:w="113" w:type="dxa"/>
            </w:tcMar>
          </w:tcPr>
          <w:p w:rsidR="003A6EFC" w:rsidRPr="00912F3E"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12F3E">
              <w:rPr>
                <w:rFonts w:cstheme="minorHAnsi"/>
                <w:b/>
                <w:sz w:val="20"/>
                <w:szCs w:val="20"/>
              </w:rPr>
              <w:t>23/09/2011</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23/06/2011</w:t>
            </w:r>
          </w:p>
        </w:tc>
        <w:tc>
          <w:tcPr>
            <w:tcW w:w="3544" w:type="dxa"/>
            <w:tcMar>
              <w:top w:w="113" w:type="dxa"/>
              <w:bottom w:w="113" w:type="dxa"/>
            </w:tcMar>
          </w:tcPr>
          <w:p w:rsidR="003A6EFC" w:rsidRPr="00432CF2" w:rsidRDefault="003A6EFC" w:rsidP="007E61B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Respect of right to individual petition: </w:t>
            </w:r>
            <w:r w:rsidRPr="007E61B7">
              <w:rPr>
                <w:rFonts w:cstheme="minorHAnsi"/>
                <w:i/>
                <w:color w:val="000000"/>
                <w:sz w:val="20"/>
                <w:szCs w:val="20"/>
              </w:rPr>
              <w:t xml:space="preserve">Unjustified interferences due to the authorities’ refusal to provide the applicant with copies of documents </w:t>
            </w:r>
            <w:r w:rsidRPr="007E61B7">
              <w:rPr>
                <w:rFonts w:cstheme="minorHAnsi"/>
                <w:i/>
                <w:color w:val="000000"/>
                <w:sz w:val="20"/>
                <w:szCs w:val="20"/>
              </w:rPr>
              <w:lastRenderedPageBreak/>
              <w:t>related to criminal proceedings against him</w:t>
            </w:r>
            <w:r>
              <w:rPr>
                <w:rFonts w:cstheme="minorHAnsi"/>
                <w:i/>
                <w:color w:val="000000"/>
                <w:sz w:val="20"/>
                <w:szCs w:val="20"/>
              </w:rPr>
              <w:t>. (Article 34)</w:t>
            </w:r>
          </w:p>
        </w:tc>
        <w:tc>
          <w:tcPr>
            <w:tcW w:w="5386" w:type="dxa"/>
            <w:tcMar>
              <w:top w:w="113" w:type="dxa"/>
              <w:bottom w:w="113" w:type="dxa"/>
            </w:tcMar>
          </w:tcPr>
          <w:p w:rsidR="003A6EFC" w:rsidRPr="00432CF2"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 xml:space="preserve">No just satisfaction claimed. Isolated issue. The judgment was translated, published and disseminated. </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171" w:history="1">
              <w:r w:rsidR="003A6EFC" w:rsidRPr="002E5D9A">
                <w:rPr>
                  <w:rStyle w:val="Hyperlink"/>
                  <w:b w:val="0"/>
                  <w:bCs w:val="0"/>
                  <w:sz w:val="20"/>
                  <w:szCs w:val="20"/>
                </w:rPr>
                <w:t>CM/ResDH(2012)169</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BGR / Boychev and Others </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77185/01</w:t>
            </w:r>
          </w:p>
        </w:tc>
        <w:tc>
          <w:tcPr>
            <w:tcW w:w="1417" w:type="dxa"/>
            <w:tcMar>
              <w:top w:w="113" w:type="dxa"/>
              <w:bottom w:w="113" w:type="dxa"/>
            </w:tcMar>
          </w:tcPr>
          <w:p w:rsidR="003A6EFC" w:rsidRPr="009A3C39"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A3C39">
              <w:rPr>
                <w:rFonts w:cstheme="minorHAnsi"/>
                <w:b/>
                <w:sz w:val="20"/>
                <w:szCs w:val="20"/>
              </w:rPr>
              <w:t>27/04/2011</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27/01/2011</w:t>
            </w:r>
          </w:p>
        </w:tc>
        <w:tc>
          <w:tcPr>
            <w:tcW w:w="3544" w:type="dxa"/>
            <w:tcMar>
              <w:top w:w="113" w:type="dxa"/>
              <w:bottom w:w="113" w:type="dxa"/>
            </w:tcMar>
          </w:tcPr>
          <w:p w:rsidR="003A6EFC" w:rsidRPr="00432CF2" w:rsidRDefault="003A6EFC" w:rsidP="00F9653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sfbbfee58"/>
                <w:rFonts w:cstheme="minorHAnsi"/>
                <w:b/>
                <w:i/>
                <w:sz w:val="20"/>
                <w:szCs w:val="20"/>
              </w:rPr>
              <w:t xml:space="preserve">Freedom of religion: </w:t>
            </w:r>
            <w:r>
              <w:rPr>
                <w:rStyle w:val="sfbbfee58"/>
                <w:rFonts w:cstheme="minorHAnsi"/>
                <w:i/>
                <w:sz w:val="20"/>
                <w:szCs w:val="20"/>
              </w:rPr>
              <w:t>Interference with the right to manifest one’s religion due to the interruption of a religious meeting of followers of the Unification Church founded by Sun Myung Moon; search and seizure of documents and other items by the police without legal basis and lack of an effective remedy in this respect. (Articles 9 and 13 taken in conjunction with Article 9)</w:t>
            </w:r>
          </w:p>
        </w:tc>
        <w:tc>
          <w:tcPr>
            <w:tcW w:w="5386" w:type="dxa"/>
            <w:tcMar>
              <w:top w:w="113" w:type="dxa"/>
              <w:bottom w:w="113" w:type="dxa"/>
            </w:tcMar>
          </w:tcPr>
          <w:p w:rsidR="003A6EFC" w:rsidRPr="00432CF2" w:rsidRDefault="002E5D9A"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sz w:val="20"/>
                <w:szCs w:val="20"/>
              </w:rPr>
              <w:t xml:space="preserve">Just </w:t>
            </w:r>
            <w:r w:rsidR="003A6EFC">
              <w:rPr>
                <w:rFonts w:cstheme="minorHAnsi"/>
                <w:sz w:val="20"/>
                <w:szCs w:val="20"/>
              </w:rPr>
              <w:t>satisfaction paid. T</w:t>
            </w:r>
            <w:r w:rsidR="003A6EFC" w:rsidRPr="009A3C39">
              <w:rPr>
                <w:rFonts w:cstheme="minorHAnsi"/>
                <w:sz w:val="20"/>
                <w:szCs w:val="20"/>
              </w:rPr>
              <w:t>he applicants did not avail themselves of the possibility to request the restitution of the remaining seized objects (books and video recordings)</w:t>
            </w:r>
            <w:r w:rsidR="003A6EFC">
              <w:rPr>
                <w:rFonts w:cstheme="minorHAnsi"/>
                <w:sz w:val="20"/>
                <w:szCs w:val="20"/>
              </w:rPr>
              <w:t>.</w:t>
            </w:r>
            <w:r w:rsidR="003A6EFC" w:rsidRPr="009A3C39">
              <w:rPr>
                <w:rFonts w:cstheme="minorHAnsi"/>
                <w:sz w:val="20"/>
                <w:szCs w:val="20"/>
              </w:rPr>
              <w:t xml:space="preserve"> </w:t>
            </w:r>
            <w:r w:rsidR="003A6EFC">
              <w:rPr>
                <w:rFonts w:cstheme="minorHAnsi"/>
                <w:sz w:val="20"/>
                <w:szCs w:val="20"/>
              </w:rPr>
              <w:t>Article 185 of the Code of Criminal Procedure granting almost unlimited discretionary power to prosecutors was revoked in 2003. The new Code of Criminal Procedure 2005 does not contain such provision. A new Religious Denominations Act was adopted in 2002 providing that a judicial body - the Sofia City Court - and no longer the executive, is competent to register religious communities wishing to obtain legal personality.</w:t>
            </w:r>
            <w:r w:rsidR="003A6EFC">
              <w:rPr>
                <w:rFonts w:cstheme="minorHAnsi"/>
                <w:color w:val="000000"/>
                <w:sz w:val="20"/>
                <w:szCs w:val="20"/>
              </w:rPr>
              <w:t xml:space="preserve"> The judgment was translated, published and disseminated.</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172" w:history="1">
              <w:r w:rsidR="003A6EFC" w:rsidRPr="002E5D9A">
                <w:rPr>
                  <w:rStyle w:val="Hyperlink"/>
                  <w:b w:val="0"/>
                  <w:bCs w:val="0"/>
                  <w:sz w:val="20"/>
                  <w:szCs w:val="20"/>
                </w:rPr>
                <w:t>CM/ResDH(2012)170</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CZE / Breukhoven </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A3C39">
              <w:rPr>
                <w:rFonts w:cstheme="minorHAnsi"/>
                <w:b/>
                <w:sz w:val="20"/>
                <w:szCs w:val="20"/>
              </w:rPr>
              <w:t>44438/06</w:t>
            </w:r>
          </w:p>
        </w:tc>
        <w:tc>
          <w:tcPr>
            <w:tcW w:w="1417" w:type="dxa"/>
            <w:tcMar>
              <w:top w:w="113" w:type="dxa"/>
              <w:bottom w:w="113" w:type="dxa"/>
            </w:tcMar>
          </w:tcPr>
          <w:p w:rsidR="003A6EFC" w:rsidRPr="009A3C39"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A3C39">
              <w:rPr>
                <w:rFonts w:cstheme="minorHAnsi"/>
                <w:b/>
                <w:sz w:val="20"/>
                <w:szCs w:val="20"/>
              </w:rPr>
              <w:t>21/10/2011</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21/07/2011</w:t>
            </w:r>
          </w:p>
        </w:tc>
        <w:tc>
          <w:tcPr>
            <w:tcW w:w="3544" w:type="dxa"/>
            <w:tcMar>
              <w:top w:w="113" w:type="dxa"/>
              <w:bottom w:w="113" w:type="dxa"/>
            </w:tcMar>
          </w:tcPr>
          <w:p w:rsidR="003A6EFC" w:rsidRPr="009A3C39" w:rsidRDefault="003A6EFC" w:rsidP="007A11A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Access to and efficient functioning of justice: </w:t>
            </w:r>
            <w:r w:rsidRPr="009A3C39">
              <w:rPr>
                <w:rFonts w:cstheme="minorHAnsi"/>
                <w:i/>
                <w:color w:val="000000"/>
                <w:sz w:val="20"/>
                <w:szCs w:val="20"/>
              </w:rPr>
              <w:t xml:space="preserve">Lack of a possibility to cross-examine several witnesses in criminal proceedings for trafficking in human beings and procuring prostitution </w:t>
            </w:r>
            <w:r>
              <w:rPr>
                <w:rFonts w:cstheme="minorHAnsi"/>
                <w:i/>
                <w:color w:val="000000"/>
                <w:sz w:val="20"/>
                <w:szCs w:val="20"/>
              </w:rPr>
              <w:t xml:space="preserve">due to lack of </w:t>
            </w:r>
            <w:r w:rsidRPr="009A3C39">
              <w:rPr>
                <w:rFonts w:cstheme="minorHAnsi"/>
                <w:i/>
                <w:color w:val="000000"/>
                <w:sz w:val="20"/>
                <w:szCs w:val="20"/>
              </w:rPr>
              <w:t>effort to secure the</w:t>
            </w:r>
            <w:r>
              <w:rPr>
                <w:rFonts w:cstheme="minorHAnsi"/>
                <w:i/>
                <w:color w:val="000000"/>
                <w:sz w:val="20"/>
                <w:szCs w:val="20"/>
              </w:rPr>
              <w:t>ir</w:t>
            </w:r>
            <w:r w:rsidRPr="009A3C39">
              <w:rPr>
                <w:rFonts w:cstheme="minorHAnsi"/>
                <w:i/>
                <w:color w:val="000000"/>
                <w:sz w:val="20"/>
                <w:szCs w:val="20"/>
              </w:rPr>
              <w:t xml:space="preserve"> attendance or to counterbalance handicaps under which the defence laboured</w:t>
            </w:r>
            <w:r>
              <w:rPr>
                <w:rFonts w:cstheme="minorHAnsi"/>
                <w:i/>
                <w:color w:val="000000"/>
                <w:sz w:val="20"/>
                <w:szCs w:val="20"/>
              </w:rPr>
              <w:t xml:space="preserve">.  (Article </w:t>
            </w:r>
            <w:r w:rsidRPr="009A3C39">
              <w:rPr>
                <w:rFonts w:cstheme="minorHAnsi"/>
                <w:i/>
                <w:color w:val="000000"/>
                <w:sz w:val="20"/>
                <w:szCs w:val="20"/>
              </w:rPr>
              <w:t>6 §§ 1 and 3 (d</w:t>
            </w:r>
            <w:r>
              <w:rPr>
                <w:rFonts w:cstheme="minorHAnsi"/>
                <w:i/>
                <w:color w:val="000000"/>
                <w:sz w:val="20"/>
                <w:szCs w:val="20"/>
              </w:rPr>
              <w:t>))</w:t>
            </w:r>
          </w:p>
          <w:p w:rsidR="003A6EFC" w:rsidRPr="007A11A1" w:rsidRDefault="003A6EFC" w:rsidP="007A11A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p>
        </w:tc>
        <w:tc>
          <w:tcPr>
            <w:tcW w:w="5386" w:type="dxa"/>
            <w:tcMar>
              <w:top w:w="113" w:type="dxa"/>
              <w:bottom w:w="113" w:type="dxa"/>
            </w:tcMar>
          </w:tcPr>
          <w:p w:rsidR="003A6EFC" w:rsidRPr="00432CF2" w:rsidRDefault="003A6EFC" w:rsidP="00B227C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No just satisfaction awarded. Case due to its very particular and specific circumstances. The judgment was translated, published and disseminated.</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pPr>
            <w:hyperlink r:id="rId173" w:history="1">
              <w:r w:rsidR="003A6EFC" w:rsidRPr="002E5D9A">
                <w:rPr>
                  <w:rStyle w:val="Hyperlink"/>
                  <w:b w:val="0"/>
                  <w:bCs w:val="0"/>
                  <w:sz w:val="20"/>
                  <w:szCs w:val="20"/>
                </w:rPr>
                <w:t>CM/ResDH(2012)171</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FIN / Kaura</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A11A1">
              <w:rPr>
                <w:rFonts w:cstheme="minorHAnsi"/>
                <w:b/>
                <w:sz w:val="20"/>
                <w:szCs w:val="20"/>
              </w:rPr>
              <w:t>40350/05</w:t>
            </w:r>
          </w:p>
        </w:tc>
        <w:tc>
          <w:tcPr>
            <w:tcW w:w="1417" w:type="dxa"/>
            <w:tcMar>
              <w:top w:w="113" w:type="dxa"/>
              <w:bottom w:w="113" w:type="dxa"/>
            </w:tcMar>
          </w:tcPr>
          <w:p w:rsidR="003A6EFC" w:rsidRPr="007A11A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A11A1">
              <w:rPr>
                <w:rFonts w:cstheme="minorHAnsi"/>
                <w:b/>
                <w:sz w:val="20"/>
                <w:szCs w:val="20"/>
              </w:rPr>
              <w:t>23/09/2009</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23/06/2009</w:t>
            </w:r>
          </w:p>
        </w:tc>
        <w:tc>
          <w:tcPr>
            <w:tcW w:w="3544" w:type="dxa"/>
            <w:tcMar>
              <w:top w:w="113" w:type="dxa"/>
              <w:bottom w:w="113" w:type="dxa"/>
            </w:tcMar>
          </w:tcPr>
          <w:p w:rsidR="003A6EFC" w:rsidRPr="00432CF2" w:rsidRDefault="003A6EFC" w:rsidP="00BB67D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t xml:space="preserve"> </w:t>
            </w:r>
            <w:r w:rsidRPr="00BB67D1">
              <w:rPr>
                <w:rFonts w:cstheme="minorHAnsi"/>
                <w:i/>
                <w:color w:val="000000"/>
                <w:sz w:val="20"/>
                <w:szCs w:val="20"/>
              </w:rPr>
              <w:t xml:space="preserve">Unfairness of administrative proceedings due to a refusal by the Insurance Court to hold an oral hearing. The proceedings concerned the applicant’s civil rights and obligations initiated by him in 2000–2005 against the authorities' refusal to pay him </w:t>
            </w:r>
            <w:r w:rsidRPr="00BB67D1">
              <w:rPr>
                <w:rFonts w:cstheme="minorHAnsi"/>
                <w:i/>
                <w:color w:val="000000"/>
                <w:sz w:val="20"/>
                <w:szCs w:val="20"/>
              </w:rPr>
              <w:lastRenderedPageBreak/>
              <w:t>unemployment benefit because he had failed to respond promptly to a potential employer; excessive length of the same administrative proceedings.</w:t>
            </w:r>
            <w:r>
              <w:rPr>
                <w:rFonts w:cstheme="minorHAnsi"/>
                <w:i/>
                <w:color w:val="000000"/>
                <w:sz w:val="20"/>
                <w:szCs w:val="20"/>
              </w:rPr>
              <w:t xml:space="preserve"> (Article 6 §1 twice)</w:t>
            </w:r>
          </w:p>
        </w:tc>
        <w:tc>
          <w:tcPr>
            <w:tcW w:w="5386" w:type="dxa"/>
            <w:tcMar>
              <w:top w:w="113" w:type="dxa"/>
              <w:bottom w:w="113" w:type="dxa"/>
            </w:tcMar>
          </w:tcPr>
          <w:p w:rsidR="003A6EFC" w:rsidRPr="00432CF2" w:rsidRDefault="003A6EFC" w:rsidP="0059170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Just satisfaction paid. Reopening of proceedings possible. I</w:t>
            </w:r>
            <w:r w:rsidRPr="00BB67D1">
              <w:rPr>
                <w:rFonts w:cstheme="minorHAnsi"/>
                <w:color w:val="000000"/>
                <w:sz w:val="20"/>
                <w:szCs w:val="20"/>
              </w:rPr>
              <w:t>solated decision by the Insurance Court to reject the applicant’s request and not to hold a hearing.</w:t>
            </w:r>
            <w:r>
              <w:rPr>
                <w:rFonts w:cstheme="minorHAnsi"/>
                <w:color w:val="000000"/>
                <w:sz w:val="20"/>
                <w:szCs w:val="20"/>
              </w:rPr>
              <w:t xml:space="preserve"> The judgment was translated, published and disseminated.</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pPr>
            <w:hyperlink r:id="rId174" w:history="1">
              <w:r w:rsidR="003A6EFC" w:rsidRPr="002E5D9A">
                <w:rPr>
                  <w:rStyle w:val="Hyperlink"/>
                  <w:b w:val="0"/>
                  <w:bCs w:val="0"/>
                  <w:sz w:val="20"/>
                  <w:szCs w:val="20"/>
                </w:rPr>
                <w:t>CM/ResDH(2012)172</w:t>
              </w:r>
            </w:hyperlink>
          </w:p>
        </w:tc>
        <w:tc>
          <w:tcPr>
            <w:tcW w:w="1280" w:type="dxa"/>
            <w:tcMar>
              <w:top w:w="113" w:type="dxa"/>
              <w:bottom w:w="113" w:type="dxa"/>
            </w:tcMar>
          </w:tcPr>
          <w:p w:rsidR="003A6EFC" w:rsidRPr="00432CF2" w:rsidRDefault="003A6EFC" w:rsidP="000A61B0">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FIN / R.H. </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5D1D">
              <w:rPr>
                <w:rFonts w:cstheme="minorHAnsi"/>
                <w:b/>
                <w:sz w:val="20"/>
                <w:szCs w:val="20"/>
              </w:rPr>
              <w:t>34165/05</w:t>
            </w:r>
          </w:p>
        </w:tc>
        <w:tc>
          <w:tcPr>
            <w:tcW w:w="1417" w:type="dxa"/>
            <w:tcMar>
              <w:top w:w="113" w:type="dxa"/>
              <w:bottom w:w="113" w:type="dxa"/>
            </w:tcMar>
          </w:tcPr>
          <w:p w:rsidR="003A6EFC" w:rsidRPr="006B5D1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B5D1D">
              <w:rPr>
                <w:rFonts w:cstheme="minorHAnsi"/>
                <w:b/>
                <w:sz w:val="20"/>
                <w:szCs w:val="20"/>
              </w:rPr>
              <w:t>02/09/2009</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02/06/2009</w:t>
            </w:r>
          </w:p>
        </w:tc>
        <w:tc>
          <w:tcPr>
            <w:tcW w:w="3544" w:type="dxa"/>
            <w:tcMar>
              <w:top w:w="113" w:type="dxa"/>
              <w:bottom w:w="113" w:type="dxa"/>
            </w:tcMar>
          </w:tcPr>
          <w:p w:rsidR="003A6EFC" w:rsidRPr="006B5D1D" w:rsidRDefault="003A6EFC" w:rsidP="006B5D1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Access to and efficient functioning of justice:</w:t>
            </w:r>
            <w:r>
              <w:t xml:space="preserve"> </w:t>
            </w:r>
            <w:r w:rsidRPr="00BB67D1">
              <w:rPr>
                <w:i/>
              </w:rPr>
              <w:t>U</w:t>
            </w:r>
            <w:r>
              <w:rPr>
                <w:rFonts w:cstheme="minorHAnsi"/>
                <w:i/>
                <w:color w:val="000000"/>
                <w:sz w:val="20"/>
                <w:szCs w:val="20"/>
              </w:rPr>
              <w:t xml:space="preserve">nfair </w:t>
            </w:r>
            <w:r w:rsidRPr="00BB67D1">
              <w:rPr>
                <w:rFonts w:cstheme="minorHAnsi"/>
                <w:i/>
                <w:color w:val="000000"/>
                <w:sz w:val="20"/>
                <w:szCs w:val="20"/>
              </w:rPr>
              <w:t xml:space="preserve">criminal proceedings </w:t>
            </w:r>
            <w:r>
              <w:rPr>
                <w:rFonts w:cstheme="minorHAnsi"/>
                <w:i/>
                <w:color w:val="000000"/>
                <w:sz w:val="20"/>
                <w:szCs w:val="20"/>
              </w:rPr>
              <w:t>due to the</w:t>
            </w:r>
            <w:r w:rsidRPr="00BB67D1">
              <w:rPr>
                <w:rFonts w:cstheme="minorHAnsi"/>
                <w:i/>
                <w:color w:val="000000"/>
                <w:sz w:val="20"/>
                <w:szCs w:val="20"/>
              </w:rPr>
              <w:t xml:space="preserve"> Appeal Court</w:t>
            </w:r>
            <w:r>
              <w:rPr>
                <w:rFonts w:cstheme="minorHAnsi"/>
                <w:i/>
                <w:color w:val="000000"/>
                <w:sz w:val="20"/>
                <w:szCs w:val="20"/>
              </w:rPr>
              <w:t>’s failure</w:t>
            </w:r>
            <w:r w:rsidRPr="00BB67D1">
              <w:rPr>
                <w:rFonts w:cstheme="minorHAnsi"/>
                <w:i/>
                <w:color w:val="000000"/>
                <w:sz w:val="20"/>
                <w:szCs w:val="20"/>
              </w:rPr>
              <w:t xml:space="preserve"> to make a full examination of the case or to organise an oral hearing, </w:t>
            </w:r>
            <w:r>
              <w:rPr>
                <w:rFonts w:cstheme="minorHAnsi"/>
                <w:i/>
                <w:color w:val="000000"/>
                <w:sz w:val="20"/>
                <w:szCs w:val="20"/>
              </w:rPr>
              <w:t xml:space="preserve">using </w:t>
            </w:r>
            <w:r w:rsidRPr="00BB67D1">
              <w:rPr>
                <w:rFonts w:cstheme="minorHAnsi"/>
                <w:i/>
                <w:color w:val="000000"/>
                <w:sz w:val="20"/>
                <w:szCs w:val="20"/>
              </w:rPr>
              <w:t>instead a «filtering procedure» based on Chapter 26, sections 2 and 2a of the Code of Judicial Procedure</w:t>
            </w:r>
            <w:r>
              <w:rPr>
                <w:rFonts w:cstheme="minorHAnsi"/>
                <w:i/>
                <w:color w:val="000000"/>
                <w:sz w:val="20"/>
                <w:szCs w:val="20"/>
              </w:rPr>
              <w:t xml:space="preserve">. </w:t>
            </w:r>
            <w:r w:rsidRPr="00BB67D1">
              <w:rPr>
                <w:rFonts w:cstheme="minorHAnsi"/>
                <w:i/>
                <w:color w:val="000000"/>
                <w:sz w:val="20"/>
                <w:szCs w:val="20"/>
              </w:rPr>
              <w:t xml:space="preserve"> (Article 6§1)</w:t>
            </w:r>
          </w:p>
        </w:tc>
        <w:tc>
          <w:tcPr>
            <w:tcW w:w="5386" w:type="dxa"/>
            <w:tcMar>
              <w:top w:w="113" w:type="dxa"/>
              <w:bottom w:w="113" w:type="dxa"/>
            </w:tcMar>
          </w:tcPr>
          <w:p w:rsidR="003A6EFC" w:rsidRPr="00432CF2" w:rsidRDefault="003A6EFC" w:rsidP="0059170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Reopening of proceedings possible. I</w:t>
            </w:r>
            <w:r w:rsidRPr="006B5D1D">
              <w:rPr>
                <w:rFonts w:cstheme="minorHAnsi"/>
                <w:color w:val="000000"/>
                <w:sz w:val="20"/>
                <w:szCs w:val="20"/>
              </w:rPr>
              <w:t>solated decision of the Court of Appeal to apply the filtering procedure and to reject the request for an oral hearing</w:t>
            </w:r>
            <w:r>
              <w:rPr>
                <w:rFonts w:cstheme="minorHAnsi"/>
                <w:color w:val="000000"/>
                <w:sz w:val="20"/>
                <w:szCs w:val="20"/>
              </w:rPr>
              <w:t>. The judgment was translated, published and disseminated.</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175" w:history="1">
              <w:r w:rsidR="003A6EFC" w:rsidRPr="002E5D9A">
                <w:rPr>
                  <w:rStyle w:val="Hyperlink"/>
                  <w:b w:val="0"/>
                  <w:bCs w:val="0"/>
                  <w:sz w:val="20"/>
                  <w:szCs w:val="20"/>
                </w:rPr>
                <w:t>CM/ResDH(2012)173</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FRA / </w:t>
            </w:r>
            <w:r w:rsidRPr="006B5D1D">
              <w:rPr>
                <w:rFonts w:cstheme="minorHAnsi"/>
                <w:b/>
                <w:sz w:val="20"/>
                <w:szCs w:val="20"/>
              </w:rPr>
              <w:t>Baccichetti</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B5D1D">
              <w:rPr>
                <w:rFonts w:cstheme="minorHAnsi"/>
                <w:b/>
                <w:sz w:val="20"/>
                <w:szCs w:val="20"/>
              </w:rPr>
              <w:t>22584/06</w:t>
            </w:r>
          </w:p>
        </w:tc>
        <w:tc>
          <w:tcPr>
            <w:tcW w:w="1417" w:type="dxa"/>
            <w:tcMar>
              <w:top w:w="113" w:type="dxa"/>
              <w:bottom w:w="113" w:type="dxa"/>
            </w:tcMar>
          </w:tcPr>
          <w:p w:rsidR="003A6EFC" w:rsidRPr="006B5D1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B5D1D">
              <w:rPr>
                <w:rFonts w:cstheme="minorHAnsi"/>
                <w:b/>
                <w:sz w:val="20"/>
                <w:szCs w:val="20"/>
              </w:rPr>
              <w:t>18/05/2010</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18/02/2010</w:t>
            </w:r>
          </w:p>
        </w:tc>
        <w:tc>
          <w:tcPr>
            <w:tcW w:w="3544" w:type="dxa"/>
            <w:tcMar>
              <w:top w:w="113" w:type="dxa"/>
              <w:bottom w:w="113" w:type="dxa"/>
            </w:tcMar>
          </w:tcPr>
          <w:p w:rsidR="003A6EFC" w:rsidRPr="006B5D1D" w:rsidRDefault="003A6EFC" w:rsidP="0059170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Access to and efficient functioning of justice:</w:t>
            </w:r>
            <w:r>
              <w:t xml:space="preserve"> </w:t>
            </w:r>
            <w:r w:rsidRPr="006B5D1D">
              <w:rPr>
                <w:rFonts w:cstheme="minorHAnsi"/>
                <w:i/>
                <w:color w:val="000000"/>
                <w:sz w:val="20"/>
                <w:szCs w:val="20"/>
                <w:lang w:val="en-US"/>
              </w:rPr>
              <w:t>Unfair disciplinary proceedings before the National Council of the Medical Order due to non-compliance with the adversarial principle, because of lack of communication to the applicant of a pre-expert report</w:t>
            </w:r>
            <w:r>
              <w:rPr>
                <w:rFonts w:cstheme="minorHAnsi"/>
                <w:i/>
                <w:color w:val="000000"/>
                <w:sz w:val="20"/>
                <w:szCs w:val="20"/>
                <w:lang w:val="en-US"/>
              </w:rPr>
              <w:t>.</w:t>
            </w:r>
            <w:r w:rsidRPr="006B5D1D">
              <w:rPr>
                <w:rFonts w:cstheme="minorHAnsi"/>
                <w:i/>
                <w:color w:val="000000"/>
                <w:sz w:val="20"/>
                <w:szCs w:val="20"/>
                <w:lang w:val="en-US"/>
              </w:rPr>
              <w:t xml:space="preserve"> (</w:t>
            </w:r>
            <w:r>
              <w:rPr>
                <w:rFonts w:cstheme="minorHAnsi"/>
                <w:i/>
                <w:color w:val="000000"/>
                <w:sz w:val="20"/>
                <w:szCs w:val="20"/>
                <w:lang w:val="en-US"/>
              </w:rPr>
              <w:t>Article 6 §1)</w:t>
            </w:r>
          </w:p>
        </w:tc>
        <w:tc>
          <w:tcPr>
            <w:tcW w:w="5386" w:type="dxa"/>
            <w:tcMar>
              <w:top w:w="113" w:type="dxa"/>
              <w:bottom w:w="113" w:type="dxa"/>
            </w:tcMar>
          </w:tcPr>
          <w:p w:rsidR="003A6EFC" w:rsidRPr="00432CF2" w:rsidRDefault="003A6EFC" w:rsidP="008C69E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No just satisfaction awarded. Very particular circumstances of the fact of the case. The judgment was translated, published and disseminated.</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pPr>
            <w:hyperlink r:id="rId176" w:history="1">
              <w:r w:rsidR="003A6EFC" w:rsidRPr="002E5D9A">
                <w:rPr>
                  <w:rStyle w:val="Hyperlink"/>
                  <w:b w:val="0"/>
                  <w:bCs w:val="0"/>
                  <w:sz w:val="20"/>
                  <w:szCs w:val="20"/>
                </w:rPr>
                <w:t>CM/ResDH(2012)174</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FRA / </w:t>
            </w:r>
            <w:r w:rsidRPr="00591702">
              <w:rPr>
                <w:rFonts w:cstheme="minorHAnsi"/>
                <w:b/>
                <w:sz w:val="20"/>
                <w:szCs w:val="20"/>
              </w:rPr>
              <w:t>Bowler International Unit</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91702">
              <w:rPr>
                <w:rFonts w:cstheme="minorHAnsi"/>
                <w:b/>
                <w:sz w:val="20"/>
                <w:szCs w:val="20"/>
              </w:rPr>
              <w:t>1946/06</w:t>
            </w:r>
          </w:p>
        </w:tc>
        <w:tc>
          <w:tcPr>
            <w:tcW w:w="1417"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23/10/2009</w:t>
            </w:r>
          </w:p>
          <w:p w:rsidR="003A6EFC" w:rsidRPr="0059170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91702">
              <w:rPr>
                <w:rFonts w:cstheme="minorHAnsi"/>
                <w:sz w:val="20"/>
                <w:szCs w:val="20"/>
              </w:rPr>
              <w:t>23/06/2009</w:t>
            </w:r>
          </w:p>
        </w:tc>
        <w:tc>
          <w:tcPr>
            <w:tcW w:w="3544" w:type="dxa"/>
            <w:tcMar>
              <w:top w:w="113" w:type="dxa"/>
              <w:bottom w:w="113" w:type="dxa"/>
            </w:tcMar>
          </w:tcPr>
          <w:p w:rsidR="003A6EFC" w:rsidRPr="00432CF2" w:rsidRDefault="003A6EFC" w:rsidP="00243CB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property: </w:t>
            </w:r>
            <w:r>
              <w:rPr>
                <w:rFonts w:cstheme="minorHAnsi"/>
                <w:i/>
                <w:color w:val="000000"/>
                <w:sz w:val="20"/>
                <w:szCs w:val="20"/>
              </w:rPr>
              <w:t>Lack of a remedy to challenge the c</w:t>
            </w:r>
            <w:r w:rsidRPr="00243CB1">
              <w:rPr>
                <w:rFonts w:cstheme="minorHAnsi"/>
                <w:i/>
                <w:color w:val="000000"/>
                <w:sz w:val="20"/>
                <w:szCs w:val="20"/>
              </w:rPr>
              <w:t>onfiscation by customs for bona fide owner whose goods were used to conceal fraud by third parties</w:t>
            </w:r>
            <w:r>
              <w:rPr>
                <w:rFonts w:cstheme="minorHAnsi"/>
                <w:i/>
                <w:color w:val="000000"/>
                <w:sz w:val="20"/>
                <w:szCs w:val="20"/>
              </w:rPr>
              <w:t>. (Article 1 of Protocol No. 1)</w:t>
            </w:r>
          </w:p>
        </w:tc>
        <w:tc>
          <w:tcPr>
            <w:tcW w:w="5386" w:type="dxa"/>
            <w:tcMar>
              <w:top w:w="113" w:type="dxa"/>
              <w:bottom w:w="113" w:type="dxa"/>
            </w:tcMar>
          </w:tcPr>
          <w:p w:rsidR="003A6EFC" w:rsidRPr="00432CF2" w:rsidRDefault="003A6EFC" w:rsidP="008F21B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The </w:t>
            </w:r>
            <w:r w:rsidRPr="00243CB1">
              <w:rPr>
                <w:rFonts w:cstheme="minorHAnsi"/>
                <w:color w:val="000000"/>
                <w:sz w:val="20"/>
                <w:szCs w:val="20"/>
              </w:rPr>
              <w:t xml:space="preserve">applicant </w:t>
            </w:r>
            <w:r>
              <w:rPr>
                <w:rFonts w:cstheme="minorHAnsi"/>
                <w:color w:val="000000"/>
                <w:sz w:val="20"/>
                <w:szCs w:val="20"/>
              </w:rPr>
              <w:t>company recovered its goods</w:t>
            </w:r>
            <w:r w:rsidRPr="00243CB1">
              <w:rPr>
                <w:rFonts w:cstheme="minorHAnsi"/>
                <w:color w:val="000000"/>
                <w:sz w:val="20"/>
                <w:szCs w:val="20"/>
              </w:rPr>
              <w:t>.</w:t>
            </w:r>
            <w:r>
              <w:rPr>
                <w:rFonts w:cstheme="minorHAnsi"/>
                <w:color w:val="000000"/>
                <w:sz w:val="20"/>
                <w:szCs w:val="20"/>
              </w:rPr>
              <w:t xml:space="preserve">  On 13/01/2012, the Constitutional Council declared the impugned provision unconstitutional. Article 61 of L</w:t>
            </w:r>
            <w:r w:rsidRPr="00F00358">
              <w:rPr>
                <w:rFonts w:cstheme="minorHAnsi"/>
                <w:color w:val="000000"/>
                <w:sz w:val="20"/>
                <w:szCs w:val="20"/>
              </w:rPr>
              <w:t>aw 2012-3</w:t>
            </w:r>
            <w:r>
              <w:rPr>
                <w:rFonts w:cstheme="minorHAnsi"/>
                <w:color w:val="000000"/>
                <w:sz w:val="20"/>
                <w:szCs w:val="20"/>
              </w:rPr>
              <w:t xml:space="preserve">87 of 22/03/2012 amended Article 376 </w:t>
            </w:r>
            <w:r w:rsidRPr="00F00358">
              <w:rPr>
                <w:rFonts w:cstheme="minorHAnsi"/>
                <w:color w:val="000000"/>
                <w:sz w:val="20"/>
                <w:szCs w:val="20"/>
              </w:rPr>
              <w:t>Customs Code</w:t>
            </w:r>
            <w:r>
              <w:rPr>
                <w:rFonts w:cstheme="minorHAnsi"/>
                <w:color w:val="000000"/>
                <w:sz w:val="20"/>
                <w:szCs w:val="20"/>
              </w:rPr>
              <w:t xml:space="preserve"> providing for a remedy for the bona fide owner of merchandise, which had been used in fraudulent context and s</w:t>
            </w:r>
            <w:r w:rsidRPr="00F00358">
              <w:rPr>
                <w:rFonts w:cstheme="minorHAnsi"/>
                <w:color w:val="000000"/>
                <w:sz w:val="20"/>
                <w:szCs w:val="20"/>
              </w:rPr>
              <w:t xml:space="preserve">eized, </w:t>
            </w:r>
            <w:r>
              <w:rPr>
                <w:rFonts w:cstheme="minorHAnsi"/>
                <w:color w:val="000000"/>
                <w:sz w:val="20"/>
                <w:szCs w:val="20"/>
              </w:rPr>
              <w:t xml:space="preserve">offering release of the good </w:t>
            </w:r>
            <w:r w:rsidRPr="00F00358">
              <w:rPr>
                <w:rFonts w:cstheme="minorHAnsi"/>
                <w:color w:val="000000"/>
                <w:sz w:val="20"/>
                <w:szCs w:val="20"/>
              </w:rPr>
              <w:t xml:space="preserve">without bond or consignment. </w:t>
            </w:r>
            <w:r>
              <w:rPr>
                <w:rFonts w:cstheme="minorHAnsi"/>
                <w:color w:val="000000"/>
                <w:sz w:val="20"/>
                <w:szCs w:val="20"/>
              </w:rPr>
              <w:t>The judgment was published and disseminated.</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pPr>
            <w:hyperlink r:id="rId177" w:history="1">
              <w:r w:rsidR="003A6EFC" w:rsidRPr="002E5D9A">
                <w:rPr>
                  <w:rStyle w:val="Hyperlink"/>
                  <w:b w:val="0"/>
                  <w:bCs w:val="0"/>
                  <w:sz w:val="20"/>
                  <w:szCs w:val="20"/>
                </w:rPr>
                <w:t>CM/ResDH(2012)175</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Chatellier</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F21BA">
              <w:rPr>
                <w:rFonts w:cstheme="minorHAnsi"/>
                <w:b/>
                <w:sz w:val="20"/>
                <w:szCs w:val="20"/>
              </w:rPr>
              <w:t>34658/07</w:t>
            </w:r>
          </w:p>
        </w:tc>
        <w:tc>
          <w:tcPr>
            <w:tcW w:w="1417" w:type="dxa"/>
            <w:tcMar>
              <w:top w:w="113" w:type="dxa"/>
              <w:bottom w:w="113" w:type="dxa"/>
            </w:tcMar>
          </w:tcPr>
          <w:p w:rsidR="003A6EFC" w:rsidRPr="008F21BA"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F21BA">
              <w:rPr>
                <w:rFonts w:cstheme="minorHAnsi"/>
                <w:b/>
                <w:sz w:val="20"/>
                <w:szCs w:val="20"/>
              </w:rPr>
              <w:t>30/06/2011</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31/03/2011</w:t>
            </w:r>
          </w:p>
        </w:tc>
        <w:tc>
          <w:tcPr>
            <w:tcW w:w="3544" w:type="dxa"/>
            <w:tcMar>
              <w:top w:w="113" w:type="dxa"/>
              <w:bottom w:w="113" w:type="dxa"/>
            </w:tcMar>
          </w:tcPr>
          <w:p w:rsidR="003A6EFC" w:rsidRPr="00432CF2" w:rsidRDefault="003A6EFC" w:rsidP="000019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t xml:space="preserve"> </w:t>
            </w:r>
            <w:r w:rsidRPr="00454E91">
              <w:rPr>
                <w:sz w:val="20"/>
                <w:szCs w:val="20"/>
              </w:rPr>
              <w:t>Unfair civil proce</w:t>
            </w:r>
            <w:r>
              <w:rPr>
                <w:sz w:val="20"/>
                <w:szCs w:val="20"/>
              </w:rPr>
              <w:t xml:space="preserve">edings due to </w:t>
            </w:r>
            <w:r>
              <w:rPr>
                <w:sz w:val="20"/>
                <w:szCs w:val="20"/>
              </w:rPr>
              <w:lastRenderedPageBreak/>
              <w:t xml:space="preserve">striking out of the applicant’s </w:t>
            </w:r>
            <w:r w:rsidRPr="00454E91">
              <w:rPr>
                <w:rStyle w:val="sfbbfee58"/>
                <w:sz w:val="20"/>
                <w:szCs w:val="20"/>
              </w:rPr>
              <w:t xml:space="preserve">because of </w:t>
            </w:r>
            <w:r>
              <w:rPr>
                <w:rStyle w:val="sfbbfee58"/>
                <w:sz w:val="20"/>
                <w:szCs w:val="20"/>
              </w:rPr>
              <w:t xml:space="preserve">his </w:t>
            </w:r>
            <w:r w:rsidRPr="00454E91">
              <w:rPr>
                <w:rStyle w:val="sfbbfee58"/>
                <w:sz w:val="20"/>
                <w:szCs w:val="20"/>
              </w:rPr>
              <w:t>failure to comply</w:t>
            </w:r>
            <w:r>
              <w:rPr>
                <w:rStyle w:val="sfbbfee58"/>
                <w:sz w:val="20"/>
                <w:szCs w:val="20"/>
              </w:rPr>
              <w:t xml:space="preserve"> </w:t>
            </w:r>
            <w:r w:rsidRPr="00454E91">
              <w:rPr>
                <w:rStyle w:val="sfbbfee58"/>
                <w:sz w:val="20"/>
                <w:szCs w:val="20"/>
              </w:rPr>
              <w:t>with</w:t>
            </w:r>
            <w:r>
              <w:rPr>
                <w:rStyle w:val="sfbbfee58"/>
                <w:sz w:val="20"/>
                <w:szCs w:val="20"/>
              </w:rPr>
              <w:t xml:space="preserve"> </w:t>
            </w:r>
            <w:r w:rsidRPr="00454E91">
              <w:rPr>
                <w:rStyle w:val="sfbbfee58"/>
                <w:sz w:val="20"/>
                <w:szCs w:val="20"/>
              </w:rPr>
              <w:t>first-instance judgment</w:t>
            </w:r>
            <w:r>
              <w:rPr>
                <w:rStyle w:val="sfbbfee58"/>
                <w:sz w:val="20"/>
                <w:szCs w:val="20"/>
              </w:rPr>
              <w:t xml:space="preserve"> ordering enforcement to repay a bank loan. (Article 6 §1)</w:t>
            </w:r>
          </w:p>
        </w:tc>
        <w:tc>
          <w:tcPr>
            <w:tcW w:w="5386" w:type="dxa"/>
            <w:tcMar>
              <w:top w:w="113" w:type="dxa"/>
              <w:bottom w:w="113" w:type="dxa"/>
            </w:tcMar>
          </w:tcPr>
          <w:p w:rsidR="003A6EFC" w:rsidRPr="00432CF2"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 xml:space="preserve">Just satisfaction for non-pecuniary damage paid. Application of a legal provision which led in the very specific circumstances of </w:t>
            </w:r>
            <w:r>
              <w:rPr>
                <w:rFonts w:cstheme="minorHAnsi"/>
                <w:color w:val="000000"/>
                <w:sz w:val="20"/>
                <w:szCs w:val="20"/>
              </w:rPr>
              <w:lastRenderedPageBreak/>
              <w:t>the case to a disproportionate interference with the applicant’s right of access to a tribunal. The judgment was published and disseminated.</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pPr>
            <w:hyperlink r:id="rId178" w:history="1">
              <w:r w:rsidR="003A6EFC" w:rsidRPr="002E5D9A">
                <w:rPr>
                  <w:rStyle w:val="Hyperlink"/>
                  <w:b w:val="0"/>
                  <w:bCs w:val="0"/>
                  <w:sz w:val="20"/>
                  <w:szCs w:val="20"/>
                </w:rPr>
                <w:t>CM/ResDH(2012)176</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FRA / </w:t>
            </w:r>
            <w:r w:rsidRPr="00001935">
              <w:rPr>
                <w:rFonts w:cstheme="minorHAnsi"/>
                <w:b/>
                <w:sz w:val="20"/>
                <w:szCs w:val="20"/>
              </w:rPr>
              <w:t>Mancel and Branquart</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01935">
              <w:rPr>
                <w:rFonts w:cstheme="minorHAnsi"/>
                <w:b/>
                <w:sz w:val="20"/>
                <w:szCs w:val="20"/>
              </w:rPr>
              <w:t>22349/06</w:t>
            </w:r>
          </w:p>
        </w:tc>
        <w:tc>
          <w:tcPr>
            <w:tcW w:w="1417" w:type="dxa"/>
            <w:tcMar>
              <w:top w:w="113" w:type="dxa"/>
              <w:bottom w:w="113" w:type="dxa"/>
            </w:tcMar>
          </w:tcPr>
          <w:p w:rsidR="003A6EFC" w:rsidRPr="0000193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01935">
              <w:rPr>
                <w:rFonts w:cstheme="minorHAnsi"/>
                <w:b/>
                <w:sz w:val="20"/>
                <w:szCs w:val="20"/>
              </w:rPr>
              <w:t>22/11/2010</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24/06/2010</w:t>
            </w:r>
          </w:p>
        </w:tc>
        <w:tc>
          <w:tcPr>
            <w:tcW w:w="3544" w:type="dxa"/>
            <w:tcMar>
              <w:top w:w="113" w:type="dxa"/>
              <w:bottom w:w="113" w:type="dxa"/>
            </w:tcMar>
          </w:tcPr>
          <w:p w:rsidR="003A6EFC" w:rsidRPr="00025021" w:rsidRDefault="003A6EFC" w:rsidP="00025021">
            <w:pPr>
              <w:jc w:val="both"/>
              <w:cnfStyle w:val="000000100000" w:firstRow="0" w:lastRow="0" w:firstColumn="0" w:lastColumn="0" w:oddVBand="0" w:evenVBand="0" w:oddHBand="1" w:evenHBand="0" w:firstRowFirstColumn="0" w:firstRowLastColumn="0" w:lastRowFirstColumn="0" w:lastRowLastColumn="0"/>
              <w:rPr>
                <w:rFonts w:eastAsia="Times New Roman" w:cs="Arial"/>
                <w:i/>
                <w:sz w:val="20"/>
                <w:szCs w:val="20"/>
                <w:lang w:val="en-US"/>
              </w:rPr>
            </w:pPr>
            <w:r>
              <w:rPr>
                <w:rFonts w:cstheme="minorHAnsi"/>
                <w:b/>
                <w:i/>
                <w:color w:val="000000"/>
                <w:sz w:val="20"/>
                <w:szCs w:val="20"/>
              </w:rPr>
              <w:t>Access to and efficient functioning of justice:</w:t>
            </w:r>
            <w:r>
              <w:t xml:space="preserve"> </w:t>
            </w:r>
            <w:r w:rsidRPr="00025021">
              <w:rPr>
                <w:rFonts w:eastAsia="Times New Roman" w:cs="Arial"/>
                <w:i/>
                <w:sz w:val="20"/>
                <w:szCs w:val="20"/>
              </w:rPr>
              <w:t xml:space="preserve">Lack of impartiality of the Court of cassation in the framework of criminal proceedings against a local politician and a company manager, due to </w:t>
            </w:r>
            <w:r>
              <w:rPr>
                <w:rFonts w:eastAsia="Times New Roman" w:cs="Arial"/>
                <w:i/>
                <w:sz w:val="20"/>
                <w:szCs w:val="20"/>
              </w:rPr>
              <w:t xml:space="preserve">its chamber’s </w:t>
            </w:r>
            <w:r w:rsidRPr="00025021">
              <w:rPr>
                <w:rFonts w:eastAsia="Times New Roman" w:cs="Arial"/>
                <w:i/>
                <w:sz w:val="20"/>
                <w:szCs w:val="20"/>
              </w:rPr>
              <w:t xml:space="preserve">composition </w:t>
            </w:r>
            <w:r>
              <w:rPr>
                <w:rFonts w:eastAsia="Times New Roman" w:cs="Arial"/>
                <w:i/>
                <w:sz w:val="20"/>
                <w:szCs w:val="20"/>
              </w:rPr>
              <w:t>delivering the judgment. (Article 6§1)</w:t>
            </w:r>
          </w:p>
        </w:tc>
        <w:tc>
          <w:tcPr>
            <w:tcW w:w="5386" w:type="dxa"/>
            <w:tcMar>
              <w:top w:w="113" w:type="dxa"/>
              <w:bottom w:w="113" w:type="dxa"/>
            </w:tcMar>
          </w:tcPr>
          <w:p w:rsidR="003A6EFC" w:rsidRPr="00CA132E" w:rsidRDefault="003A6EFC" w:rsidP="00CA132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
              </w:rPr>
            </w:pPr>
            <w:r>
              <w:rPr>
                <w:rFonts w:cstheme="minorHAnsi"/>
                <w:color w:val="000000"/>
                <w:sz w:val="20"/>
                <w:szCs w:val="20"/>
              </w:rPr>
              <w:t xml:space="preserve">No just satisfaction for non-pecuniary or pecuniary damage awarded. Reopening of the impugned proceedings is possible. Change of case-law to taken into account the present ECHR judgment and amendment of </w:t>
            </w:r>
            <w:r w:rsidRPr="00CA132E">
              <w:rPr>
                <w:rFonts w:cstheme="minorHAnsi"/>
                <w:color w:val="000000"/>
                <w:sz w:val="20"/>
                <w:szCs w:val="20"/>
              </w:rPr>
              <w:t>Article L. 431.6 of th</w:t>
            </w:r>
            <w:r>
              <w:rPr>
                <w:rFonts w:cstheme="minorHAnsi"/>
                <w:color w:val="000000"/>
                <w:sz w:val="20"/>
                <w:szCs w:val="20"/>
              </w:rPr>
              <w:t>e Code of Judicial Organis</w:t>
            </w:r>
            <w:r w:rsidRPr="00CA132E">
              <w:rPr>
                <w:rFonts w:cstheme="minorHAnsi"/>
                <w:color w:val="000000"/>
                <w:sz w:val="20"/>
                <w:szCs w:val="20"/>
              </w:rPr>
              <w:t xml:space="preserve">ation by Article 1 of Order No. 2006-673 </w:t>
            </w:r>
            <w:r>
              <w:rPr>
                <w:rFonts w:cstheme="minorHAnsi"/>
                <w:color w:val="000000"/>
                <w:sz w:val="20"/>
                <w:szCs w:val="20"/>
              </w:rPr>
              <w:t>of 08/06/2006. The chamber deciding on referral should</w:t>
            </w:r>
            <w:r w:rsidRPr="00CA132E">
              <w:rPr>
                <w:rFonts w:cstheme="minorHAnsi"/>
                <w:color w:val="000000"/>
                <w:sz w:val="20"/>
                <w:szCs w:val="20"/>
              </w:rPr>
              <w:t xml:space="preserve"> not include any of the magistrates who sat in the examination of the first appeal.</w:t>
            </w:r>
            <w:r>
              <w:rPr>
                <w:rFonts w:cstheme="minorHAnsi"/>
                <w:color w:val="000000"/>
                <w:sz w:val="20"/>
                <w:szCs w:val="20"/>
              </w:rPr>
              <w:t xml:space="preserve"> The judgment was published and disseminated.</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pPr>
            <w:hyperlink r:id="rId179" w:history="1">
              <w:r w:rsidR="003A6EFC" w:rsidRPr="0008467D">
                <w:rPr>
                  <w:rStyle w:val="Hyperlink"/>
                  <w:b w:val="0"/>
                  <w:bCs w:val="0"/>
                  <w:sz w:val="20"/>
                  <w:szCs w:val="20"/>
                </w:rPr>
                <w:t>CM/ResDH(2012)177</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Poirot</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A132E">
              <w:rPr>
                <w:rFonts w:cstheme="minorHAnsi"/>
                <w:b/>
                <w:sz w:val="20"/>
                <w:szCs w:val="20"/>
              </w:rPr>
              <w:t>29938/07</w:t>
            </w:r>
          </w:p>
        </w:tc>
        <w:tc>
          <w:tcPr>
            <w:tcW w:w="1417" w:type="dxa"/>
            <w:tcMar>
              <w:top w:w="113" w:type="dxa"/>
              <w:bottom w:w="113" w:type="dxa"/>
            </w:tcMar>
          </w:tcPr>
          <w:p w:rsidR="003A6EFC" w:rsidRPr="00DB7F4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DB7F44">
              <w:rPr>
                <w:rFonts w:cstheme="minorHAnsi"/>
                <w:b/>
                <w:sz w:val="20"/>
                <w:szCs w:val="20"/>
              </w:rPr>
              <w:t>15/03/2012</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15/12/2011</w:t>
            </w:r>
          </w:p>
        </w:tc>
        <w:tc>
          <w:tcPr>
            <w:tcW w:w="3544" w:type="dxa"/>
            <w:tcMar>
              <w:top w:w="113" w:type="dxa"/>
              <w:bottom w:w="113" w:type="dxa"/>
            </w:tcMar>
          </w:tcPr>
          <w:p w:rsidR="003A6EFC" w:rsidRPr="00DB7F44" w:rsidRDefault="003A6EFC" w:rsidP="00F45E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Access to and efficient functioning of justice:</w:t>
            </w:r>
            <w:r>
              <w:t xml:space="preserve"> </w:t>
            </w:r>
            <w:r w:rsidRPr="00F45E69">
              <w:rPr>
                <w:i/>
                <w:sz w:val="20"/>
                <w:szCs w:val="20"/>
              </w:rPr>
              <w:t>Dismissal of a civil party</w:t>
            </w:r>
            <w:r>
              <w:rPr>
                <w:i/>
                <w:sz w:val="20"/>
                <w:szCs w:val="20"/>
              </w:rPr>
              <w:t>’s</w:t>
            </w:r>
            <w:r w:rsidRPr="00F45E69">
              <w:rPr>
                <w:i/>
                <w:sz w:val="20"/>
                <w:szCs w:val="20"/>
              </w:rPr>
              <w:t xml:space="preserve"> </w:t>
            </w:r>
            <w:r w:rsidRPr="00F45E69">
              <w:rPr>
                <w:rFonts w:cstheme="minorHAnsi"/>
                <w:i/>
                <w:color w:val="000000"/>
                <w:sz w:val="20"/>
                <w:szCs w:val="20"/>
                <w:lang w:val="en-US"/>
              </w:rPr>
              <w:t xml:space="preserve">appeal against the investigating judge’s order to send </w:t>
            </w:r>
            <w:r>
              <w:rPr>
                <w:rFonts w:cstheme="minorHAnsi"/>
                <w:i/>
                <w:color w:val="000000"/>
                <w:sz w:val="20"/>
                <w:szCs w:val="20"/>
                <w:lang w:val="en-US"/>
              </w:rPr>
              <w:t xml:space="preserve">a </w:t>
            </w:r>
            <w:r w:rsidRPr="00F45E69">
              <w:rPr>
                <w:rFonts w:cstheme="minorHAnsi"/>
                <w:i/>
                <w:color w:val="000000"/>
                <w:sz w:val="20"/>
                <w:szCs w:val="20"/>
                <w:lang w:val="en-US"/>
              </w:rPr>
              <w:t>case</w:t>
            </w:r>
            <w:r>
              <w:rPr>
                <w:rFonts w:cstheme="minorHAnsi"/>
                <w:i/>
                <w:color w:val="000000"/>
                <w:sz w:val="20"/>
                <w:szCs w:val="20"/>
                <w:lang w:val="en-US"/>
              </w:rPr>
              <w:t xml:space="preserve"> concerning her allegation of sexual assault at a residential care home to a lower criminal court competent for offences</w:t>
            </w:r>
            <w:r w:rsidRPr="00F45E69">
              <w:rPr>
                <w:rFonts w:cstheme="minorHAnsi"/>
                <w:i/>
                <w:color w:val="000000"/>
                <w:sz w:val="20"/>
                <w:szCs w:val="20"/>
                <w:lang w:val="en-US"/>
              </w:rPr>
              <w:t xml:space="preserve"> and not to</w:t>
            </w:r>
            <w:r>
              <w:rPr>
                <w:rFonts w:cstheme="minorHAnsi"/>
                <w:i/>
                <w:color w:val="000000"/>
                <w:sz w:val="20"/>
                <w:szCs w:val="20"/>
                <w:lang w:val="en-US"/>
              </w:rPr>
              <w:t xml:space="preserve"> a Court of Assizes competent for crimes</w:t>
            </w:r>
            <w:r w:rsidRPr="00F45E69">
              <w:rPr>
                <w:rFonts w:cstheme="minorHAnsi"/>
                <w:i/>
                <w:color w:val="000000"/>
                <w:sz w:val="20"/>
                <w:szCs w:val="20"/>
                <w:lang w:val="en-US"/>
              </w:rPr>
              <w:t xml:space="preserve"> on excessively formalistic grounds</w:t>
            </w:r>
            <w:r>
              <w:rPr>
                <w:rFonts w:cstheme="minorHAnsi"/>
                <w:i/>
                <w:color w:val="000000"/>
                <w:sz w:val="20"/>
                <w:szCs w:val="20"/>
                <w:lang w:val="en-US"/>
              </w:rPr>
              <w:t>.</w:t>
            </w:r>
            <w:r w:rsidRPr="00F45E69">
              <w:rPr>
                <w:rFonts w:cstheme="minorHAnsi"/>
                <w:i/>
                <w:color w:val="000000"/>
                <w:sz w:val="20"/>
                <w:szCs w:val="20"/>
                <w:lang w:val="en-US"/>
              </w:rPr>
              <w:t xml:space="preserve"> (Article 6§1)</w:t>
            </w:r>
          </w:p>
        </w:tc>
        <w:tc>
          <w:tcPr>
            <w:tcW w:w="5386" w:type="dxa"/>
            <w:tcMar>
              <w:top w:w="113" w:type="dxa"/>
              <w:bottom w:w="113" w:type="dxa"/>
            </w:tcMar>
          </w:tcPr>
          <w:p w:rsidR="003A6EFC" w:rsidRPr="00432CF2" w:rsidRDefault="003A6EFC" w:rsidP="009C0EF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for non-pecuniary damage paid. Since the facts of the case, the</w:t>
            </w:r>
            <w:r w:rsidRPr="00F45E69">
              <w:rPr>
                <w:rFonts w:cstheme="minorHAnsi"/>
                <w:color w:val="000000"/>
                <w:sz w:val="20"/>
                <w:szCs w:val="20"/>
              </w:rPr>
              <w:t xml:space="preserve"> Court of Cassation</w:t>
            </w:r>
            <w:r>
              <w:rPr>
                <w:rFonts w:cstheme="minorHAnsi"/>
                <w:color w:val="000000"/>
                <w:sz w:val="20"/>
                <w:szCs w:val="20"/>
              </w:rPr>
              <w:t xml:space="preserve">’s case-law: </w:t>
            </w:r>
            <w:r w:rsidRPr="00F45E69">
              <w:rPr>
                <w:rFonts w:cstheme="minorHAnsi"/>
                <w:color w:val="000000"/>
                <w:sz w:val="20"/>
                <w:szCs w:val="20"/>
              </w:rPr>
              <w:t xml:space="preserve">by a judgment dated </w:t>
            </w:r>
            <w:r>
              <w:rPr>
                <w:rFonts w:cstheme="minorHAnsi"/>
                <w:color w:val="000000"/>
                <w:sz w:val="20"/>
                <w:szCs w:val="20"/>
              </w:rPr>
              <w:t>23/02/2011, it</w:t>
            </w:r>
            <w:r w:rsidRPr="00F45E69">
              <w:rPr>
                <w:rFonts w:cstheme="minorHAnsi"/>
                <w:color w:val="000000"/>
                <w:sz w:val="20"/>
                <w:szCs w:val="20"/>
              </w:rPr>
              <w:t xml:space="preserve"> no longer requires express reference to Article 186-3 </w:t>
            </w:r>
            <w:r>
              <w:rPr>
                <w:rFonts w:cstheme="minorHAnsi"/>
                <w:color w:val="000000"/>
                <w:sz w:val="20"/>
                <w:szCs w:val="20"/>
              </w:rPr>
              <w:t>of the Code of Civil b</w:t>
            </w:r>
            <w:r w:rsidRPr="00F45E69">
              <w:rPr>
                <w:rFonts w:cstheme="minorHAnsi"/>
                <w:color w:val="000000"/>
                <w:sz w:val="20"/>
                <w:szCs w:val="20"/>
              </w:rPr>
              <w:t xml:space="preserve">ut only to the need for the civil party to </w:t>
            </w:r>
            <w:r>
              <w:rPr>
                <w:rFonts w:cstheme="minorHAnsi"/>
                <w:color w:val="000000"/>
                <w:sz w:val="20"/>
                <w:szCs w:val="20"/>
              </w:rPr>
              <w:t>express</w:t>
            </w:r>
            <w:r w:rsidRPr="00F45E69">
              <w:rPr>
                <w:rFonts w:cstheme="minorHAnsi"/>
                <w:color w:val="000000"/>
                <w:sz w:val="20"/>
                <w:szCs w:val="20"/>
              </w:rPr>
              <w:t xml:space="preserve"> its opposition to correctional proceedings.</w:t>
            </w:r>
            <w:r>
              <w:rPr>
                <w:rFonts w:cstheme="minorHAnsi"/>
                <w:color w:val="000000"/>
                <w:sz w:val="20"/>
                <w:szCs w:val="20"/>
              </w:rPr>
              <w:t xml:space="preserve"> The judgment was published and disseminated.</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pPr>
            <w:hyperlink r:id="rId180" w:history="1">
              <w:r w:rsidR="003A6EFC" w:rsidRPr="0008467D">
                <w:rPr>
                  <w:rStyle w:val="Hyperlink"/>
                  <w:b w:val="0"/>
                  <w:bCs w:val="0"/>
                  <w:sz w:val="20"/>
                  <w:szCs w:val="20"/>
                </w:rPr>
                <w:t>CM/ResDH(2012)178</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FRA / Patoux</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C0EF2">
              <w:rPr>
                <w:rFonts w:cstheme="minorHAnsi"/>
                <w:b/>
                <w:sz w:val="20"/>
                <w:szCs w:val="20"/>
              </w:rPr>
              <w:t>35079/06</w:t>
            </w:r>
          </w:p>
        </w:tc>
        <w:tc>
          <w:tcPr>
            <w:tcW w:w="1417" w:type="dxa"/>
            <w:tcMar>
              <w:top w:w="113" w:type="dxa"/>
              <w:bottom w:w="113" w:type="dxa"/>
            </w:tcMar>
          </w:tcPr>
          <w:p w:rsidR="003A6EFC" w:rsidRPr="009C0E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C0EF2">
              <w:rPr>
                <w:rFonts w:cstheme="minorHAnsi"/>
                <w:b/>
                <w:sz w:val="20"/>
                <w:szCs w:val="20"/>
              </w:rPr>
              <w:t>14/07/2011</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14/04/2011</w:t>
            </w:r>
          </w:p>
        </w:tc>
        <w:tc>
          <w:tcPr>
            <w:tcW w:w="3544" w:type="dxa"/>
            <w:tcMar>
              <w:top w:w="113" w:type="dxa"/>
              <w:bottom w:w="113" w:type="dxa"/>
            </w:tcMar>
          </w:tcPr>
          <w:p w:rsidR="003A6EFC" w:rsidRPr="009C0EF2" w:rsidRDefault="003A6EFC" w:rsidP="00C10D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Protection of rights in detention: </w:t>
            </w:r>
            <w:r w:rsidRPr="00C10DF1">
              <w:rPr>
                <w:rFonts w:cstheme="minorHAnsi"/>
                <w:i/>
                <w:color w:val="000000"/>
                <w:sz w:val="20"/>
                <w:szCs w:val="20"/>
              </w:rPr>
              <w:t>Failure to conduct a speedy review of the lawfulness of a detention as it took the civil judge 46 days to decide on the request for immediate release lodged by a person compulsorily placed in mental hospital.  (Article 5§4)</w:t>
            </w:r>
          </w:p>
        </w:tc>
        <w:tc>
          <w:tcPr>
            <w:tcW w:w="5386" w:type="dxa"/>
            <w:tcMar>
              <w:top w:w="113" w:type="dxa"/>
              <w:bottom w:w="113" w:type="dxa"/>
            </w:tcMar>
          </w:tcPr>
          <w:p w:rsidR="003A6EFC" w:rsidRPr="00432CF2" w:rsidRDefault="003A6EFC" w:rsidP="005C251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for non-pecuniary damage paid. </w:t>
            </w:r>
            <w:r w:rsidRPr="00902AC6">
              <w:rPr>
                <w:rFonts w:cstheme="minorHAnsi"/>
                <w:color w:val="000000"/>
                <w:sz w:val="20"/>
                <w:szCs w:val="20"/>
              </w:rPr>
              <w:t>The Law of 5 July 2011 on rights and protection of persons subject to psychiatric care and the related procedures as well as the Decree of 18 July 2011 on the judicial procedure for the release or maintenance of control of measures amended the provisions of the Public Health Code in order to ensure that applications for release are promptly examined.</w:t>
            </w:r>
            <w:r>
              <w:rPr>
                <w:rFonts w:cstheme="minorHAnsi"/>
                <w:color w:val="000000"/>
                <w:sz w:val="20"/>
                <w:szCs w:val="20"/>
              </w:rPr>
              <w:t xml:space="preserve"> The judgment was published and disseminated.</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181" w:history="1">
              <w:r w:rsidR="003A6EFC" w:rsidRPr="0008467D">
                <w:rPr>
                  <w:rStyle w:val="Hyperlink"/>
                  <w:b w:val="0"/>
                  <w:bCs w:val="0"/>
                  <w:sz w:val="20"/>
                  <w:szCs w:val="20"/>
                </w:rPr>
                <w:t>CM/ResDH(2012)179</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Baudouin</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02AC6">
              <w:rPr>
                <w:rFonts w:cstheme="minorHAnsi"/>
                <w:b/>
                <w:sz w:val="20"/>
                <w:szCs w:val="20"/>
              </w:rPr>
              <w:t>35935/03</w:t>
            </w:r>
          </w:p>
        </w:tc>
        <w:tc>
          <w:tcPr>
            <w:tcW w:w="1417" w:type="dxa"/>
            <w:tcMar>
              <w:top w:w="113" w:type="dxa"/>
              <w:bottom w:w="113" w:type="dxa"/>
            </w:tcMar>
          </w:tcPr>
          <w:p w:rsidR="003A6EFC" w:rsidRPr="009E181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9E1812">
              <w:rPr>
                <w:rFonts w:cstheme="minorHAnsi"/>
                <w:b/>
                <w:sz w:val="20"/>
                <w:szCs w:val="20"/>
              </w:rPr>
              <w:t>18/02/2011</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18/11/2010</w:t>
            </w:r>
          </w:p>
        </w:tc>
        <w:tc>
          <w:tcPr>
            <w:tcW w:w="3544" w:type="dxa"/>
            <w:tcMar>
              <w:top w:w="113" w:type="dxa"/>
              <w:bottom w:w="113" w:type="dxa"/>
            </w:tcMar>
          </w:tcPr>
          <w:p w:rsidR="003A6EFC" w:rsidRPr="00432CF2" w:rsidRDefault="003A6EFC" w:rsidP="009E181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4F0851">
              <w:rPr>
                <w:i/>
                <w:sz w:val="20"/>
                <w:szCs w:val="20"/>
                <w:lang w:val="en-US"/>
              </w:rPr>
              <w:t xml:space="preserve">Unlawful hospitalisation of a detainee, </w:t>
            </w:r>
            <w:r>
              <w:rPr>
                <w:i/>
                <w:sz w:val="20"/>
                <w:szCs w:val="20"/>
                <w:lang w:val="en-US"/>
              </w:rPr>
              <w:t>(</w:t>
            </w:r>
            <w:r w:rsidRPr="004F0851">
              <w:rPr>
                <w:rFonts w:cs="Arial"/>
                <w:i/>
                <w:color w:val="000000"/>
                <w:sz w:val="20"/>
                <w:szCs w:val="20"/>
              </w:rPr>
              <w:t xml:space="preserve">between </w:t>
            </w:r>
            <w:r>
              <w:rPr>
                <w:rFonts w:cs="Arial"/>
                <w:i/>
                <w:color w:val="000000"/>
                <w:sz w:val="20"/>
                <w:szCs w:val="20"/>
              </w:rPr>
              <w:t xml:space="preserve">the annulment of the prefectoral order for lack of form and the adoption of the new order), </w:t>
            </w:r>
            <w:r w:rsidRPr="004F0851">
              <w:rPr>
                <w:i/>
                <w:sz w:val="20"/>
                <w:szCs w:val="20"/>
                <w:lang w:val="en-US"/>
              </w:rPr>
              <w:t xml:space="preserve">lack of effective remedy </w:t>
            </w:r>
            <w:r>
              <w:rPr>
                <w:i/>
                <w:sz w:val="20"/>
                <w:szCs w:val="20"/>
                <w:lang w:val="en-US"/>
              </w:rPr>
              <w:t xml:space="preserve">against the measures </w:t>
            </w:r>
            <w:r w:rsidRPr="004F0851">
              <w:rPr>
                <w:i/>
                <w:sz w:val="20"/>
                <w:szCs w:val="20"/>
                <w:lang w:val="en-US"/>
              </w:rPr>
              <w:t xml:space="preserve">and lack of an speedy review of its lawfulness due to </w:t>
            </w:r>
            <w:r>
              <w:rPr>
                <w:i/>
                <w:sz w:val="20"/>
                <w:szCs w:val="20"/>
                <w:lang w:val="en-US"/>
              </w:rPr>
              <w:t xml:space="preserve">the articulation </w:t>
            </w:r>
            <w:r w:rsidRPr="004F0851">
              <w:rPr>
                <w:i/>
                <w:sz w:val="20"/>
                <w:szCs w:val="20"/>
                <w:lang w:val="en-US"/>
              </w:rPr>
              <w:t>between the ordinary courts and administrative courts, the former being competent to rule on the merits of a confinement and to decide on the release of the confined person and the latter to rule on the legality of administrative</w:t>
            </w:r>
            <w:r>
              <w:rPr>
                <w:i/>
                <w:sz w:val="20"/>
                <w:szCs w:val="20"/>
                <w:lang w:val="en-US"/>
              </w:rPr>
              <w:t xml:space="preserve"> decisions of confinement and </w:t>
            </w:r>
            <w:r w:rsidRPr="0020148A">
              <w:rPr>
                <w:i/>
                <w:sz w:val="20"/>
                <w:szCs w:val="20"/>
                <w:lang w:val="en-US"/>
              </w:rPr>
              <w:t xml:space="preserve">to set them aside. </w:t>
            </w:r>
            <w:r>
              <w:rPr>
                <w:i/>
                <w:sz w:val="20"/>
                <w:szCs w:val="20"/>
                <w:lang w:val="en-US"/>
              </w:rPr>
              <w:t>(Article 5 §§1+4)</w:t>
            </w:r>
          </w:p>
        </w:tc>
        <w:tc>
          <w:tcPr>
            <w:tcW w:w="5386" w:type="dxa"/>
            <w:tcMar>
              <w:top w:w="113" w:type="dxa"/>
              <w:bottom w:w="113" w:type="dxa"/>
            </w:tcMar>
          </w:tcPr>
          <w:p w:rsidR="003A6EFC" w:rsidRPr="00F047C2" w:rsidRDefault="003A6EFC" w:rsidP="009E1812">
            <w:pPr>
              <w:jc w:val="both"/>
              <w:cnfStyle w:val="000000000000" w:firstRow="0" w:lastRow="0" w:firstColumn="0" w:lastColumn="0" w:oddVBand="0" w:evenVBand="0" w:oddHBand="0" w:evenHBand="0" w:firstRowFirstColumn="0" w:firstRowLastColumn="0" w:lastRowFirstColumn="0" w:lastRowLastColumn="0"/>
              <w:rPr>
                <w:sz w:val="20"/>
                <w:szCs w:val="20"/>
              </w:rPr>
            </w:pPr>
            <w:r>
              <w:rPr>
                <w:rFonts w:cstheme="minorHAnsi"/>
                <w:color w:val="000000"/>
                <w:sz w:val="20"/>
                <w:szCs w:val="20"/>
              </w:rPr>
              <w:t xml:space="preserve">Just satisfaction for non-pecuniary damage paid. The unlawful hospitalisation ended in November 2004. </w:t>
            </w:r>
            <w:r w:rsidRPr="00F047C2">
              <w:rPr>
                <w:sz w:val="20"/>
                <w:szCs w:val="20"/>
                <w:lang w:val="en"/>
              </w:rPr>
              <w:t xml:space="preserve">The legislator </w:t>
            </w:r>
            <w:r>
              <w:rPr>
                <w:sz w:val="20"/>
                <w:szCs w:val="20"/>
                <w:lang w:val="en"/>
              </w:rPr>
              <w:t xml:space="preserve">adopted </w:t>
            </w:r>
            <w:r w:rsidRPr="00F047C2">
              <w:rPr>
                <w:sz w:val="20"/>
                <w:szCs w:val="20"/>
                <w:lang w:val="en"/>
              </w:rPr>
              <w:t xml:space="preserve">Act No. 2011-803 of 5 July 2011 on rights and protection of persons subject to psychiatric care </w:t>
            </w:r>
            <w:r>
              <w:rPr>
                <w:sz w:val="20"/>
                <w:szCs w:val="20"/>
                <w:lang w:val="en"/>
              </w:rPr>
              <w:t>a</w:t>
            </w:r>
            <w:r w:rsidRPr="00F047C2">
              <w:rPr>
                <w:sz w:val="20"/>
                <w:szCs w:val="20"/>
                <w:lang w:val="en"/>
              </w:rPr>
              <w:t>mending Article L 3216-1 of the Code of Public Health</w:t>
            </w:r>
            <w:r>
              <w:rPr>
                <w:sz w:val="20"/>
                <w:szCs w:val="20"/>
                <w:lang w:val="en"/>
              </w:rPr>
              <w:t>,</w:t>
            </w:r>
            <w:r w:rsidRPr="00F047C2">
              <w:rPr>
                <w:sz w:val="20"/>
                <w:szCs w:val="20"/>
                <w:lang w:val="en"/>
              </w:rPr>
              <w:t xml:space="preserve"> </w:t>
            </w:r>
            <w:r>
              <w:rPr>
                <w:sz w:val="20"/>
                <w:szCs w:val="20"/>
                <w:lang w:val="en"/>
              </w:rPr>
              <w:t xml:space="preserve">providing for a remedy to have that </w:t>
            </w:r>
            <w:r w:rsidRPr="00F047C2">
              <w:rPr>
                <w:sz w:val="20"/>
                <w:szCs w:val="20"/>
                <w:lang w:val="en"/>
              </w:rPr>
              <w:t xml:space="preserve">the lawfulness of administrative decisions </w:t>
            </w:r>
            <w:r>
              <w:rPr>
                <w:sz w:val="20"/>
                <w:szCs w:val="20"/>
                <w:lang w:val="en"/>
              </w:rPr>
              <w:t xml:space="preserve">reviewed </w:t>
            </w:r>
            <w:r w:rsidRPr="00F047C2">
              <w:rPr>
                <w:sz w:val="20"/>
                <w:szCs w:val="20"/>
                <w:lang w:val="en"/>
              </w:rPr>
              <w:t>before judicial court</w:t>
            </w:r>
            <w:r>
              <w:rPr>
                <w:sz w:val="20"/>
                <w:szCs w:val="20"/>
                <w:lang w:val="en"/>
              </w:rPr>
              <w:t xml:space="preserve">s. </w:t>
            </w:r>
            <w:r>
              <w:rPr>
                <w:rFonts w:cstheme="minorHAnsi"/>
                <w:color w:val="000000"/>
                <w:sz w:val="20"/>
                <w:szCs w:val="20"/>
              </w:rPr>
              <w:t>The judgment was published and</w:t>
            </w:r>
            <w:r w:rsidR="0008467D">
              <w:rPr>
                <w:rFonts w:cstheme="minorHAnsi"/>
                <w:color w:val="000000"/>
                <w:sz w:val="20"/>
                <w:szCs w:val="20"/>
              </w:rPr>
              <w:t xml:space="preserve"> </w:t>
            </w:r>
            <w:r>
              <w:rPr>
                <w:rFonts w:cstheme="minorHAnsi"/>
                <w:color w:val="000000"/>
                <w:sz w:val="20"/>
                <w:szCs w:val="20"/>
              </w:rPr>
              <w:t>disseminated.</w:t>
            </w:r>
            <w:r w:rsidRPr="00F047C2">
              <w:rPr>
                <w:sz w:val="20"/>
                <w:szCs w:val="20"/>
                <w:lang w:val="en"/>
              </w:rPr>
              <w:br/>
            </w:r>
            <w:r w:rsidRPr="00F047C2">
              <w:rPr>
                <w:sz w:val="20"/>
                <w:szCs w:val="20"/>
                <w:lang w:val="en"/>
              </w:rPr>
              <w:br/>
            </w:r>
            <w:r w:rsidRPr="00F047C2">
              <w:rPr>
                <w:sz w:val="20"/>
                <w:szCs w:val="20"/>
                <w:lang w:val="en"/>
              </w:rPr>
              <w:br/>
            </w:r>
          </w:p>
          <w:p w:rsidR="003A6EFC" w:rsidRPr="00432CF2" w:rsidRDefault="003A6EFC" w:rsidP="0046391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182" w:history="1">
              <w:r w:rsidR="003A6EFC" w:rsidRPr="0008467D">
                <w:rPr>
                  <w:rStyle w:val="Hyperlink"/>
                  <w:b w:val="0"/>
                  <w:bCs w:val="0"/>
                  <w:sz w:val="20"/>
                  <w:szCs w:val="20"/>
                </w:rPr>
                <w:t>CM/ResDH(2012)180</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FRA / Walchli</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E1812">
              <w:rPr>
                <w:rFonts w:cstheme="minorHAnsi"/>
                <w:b/>
                <w:sz w:val="20"/>
                <w:szCs w:val="20"/>
              </w:rPr>
              <w:t>35787/03</w:t>
            </w:r>
          </w:p>
        </w:tc>
        <w:tc>
          <w:tcPr>
            <w:tcW w:w="1417"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26/10/2007</w:t>
            </w:r>
          </w:p>
          <w:p w:rsidR="003A6EFC" w:rsidRPr="009E181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E1812">
              <w:rPr>
                <w:rFonts w:cstheme="minorHAnsi"/>
                <w:sz w:val="20"/>
                <w:szCs w:val="20"/>
              </w:rPr>
              <w:t>26/07/2007</w:t>
            </w:r>
          </w:p>
        </w:tc>
        <w:tc>
          <w:tcPr>
            <w:tcW w:w="3544" w:type="dxa"/>
            <w:tcMar>
              <w:top w:w="113" w:type="dxa"/>
              <w:bottom w:w="113" w:type="dxa"/>
            </w:tcMar>
          </w:tcPr>
          <w:p w:rsidR="003A6EFC" w:rsidRPr="00432CF2" w:rsidRDefault="003A6EFC" w:rsidP="00C3500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Access to and efficient functioning of justice:</w:t>
            </w:r>
            <w:r>
              <w:t xml:space="preserve"> </w:t>
            </w:r>
            <w:r w:rsidRPr="00C35001">
              <w:rPr>
                <w:rFonts w:cstheme="minorHAnsi"/>
                <w:i/>
                <w:color w:val="000000"/>
                <w:sz w:val="20"/>
                <w:szCs w:val="20"/>
              </w:rPr>
              <w:t xml:space="preserve">Unfairness of criminal proceedings </w:t>
            </w:r>
            <w:r>
              <w:rPr>
                <w:rFonts w:cstheme="minorHAnsi"/>
                <w:i/>
                <w:color w:val="000000"/>
                <w:sz w:val="20"/>
                <w:szCs w:val="20"/>
              </w:rPr>
              <w:t xml:space="preserve">due to excessive formalism when domestic courts rejected the applicant’s motion for </w:t>
            </w:r>
            <w:r w:rsidRPr="00C35001">
              <w:rPr>
                <w:rFonts w:cstheme="minorHAnsi"/>
                <w:i/>
                <w:color w:val="000000"/>
                <w:sz w:val="20"/>
                <w:szCs w:val="20"/>
              </w:rPr>
              <w:t>set</w:t>
            </w:r>
            <w:r>
              <w:rPr>
                <w:rFonts w:cstheme="minorHAnsi"/>
                <w:i/>
                <w:color w:val="000000"/>
                <w:sz w:val="20"/>
                <w:szCs w:val="20"/>
              </w:rPr>
              <w:t>ting</w:t>
            </w:r>
            <w:r w:rsidRPr="00C35001">
              <w:rPr>
                <w:rFonts w:cstheme="minorHAnsi"/>
                <w:i/>
                <w:color w:val="000000"/>
                <w:sz w:val="20"/>
                <w:szCs w:val="20"/>
              </w:rPr>
              <w:t xml:space="preserve"> aside the investigation proceedings </w:t>
            </w:r>
            <w:r>
              <w:rPr>
                <w:rFonts w:cstheme="minorHAnsi"/>
                <w:i/>
                <w:color w:val="000000"/>
                <w:sz w:val="20"/>
                <w:szCs w:val="20"/>
              </w:rPr>
              <w:t>which led to his conviction. (</w:t>
            </w:r>
            <w:r w:rsidRPr="00C35001">
              <w:rPr>
                <w:rFonts w:cstheme="minorHAnsi"/>
                <w:i/>
                <w:color w:val="000000"/>
                <w:sz w:val="20"/>
                <w:szCs w:val="20"/>
              </w:rPr>
              <w:t>Article 6</w:t>
            </w:r>
            <w:r>
              <w:rPr>
                <w:rFonts w:cstheme="minorHAnsi"/>
                <w:i/>
                <w:color w:val="000000"/>
                <w:sz w:val="20"/>
                <w:szCs w:val="20"/>
              </w:rPr>
              <w:t xml:space="preserve"> §1)</w:t>
            </w:r>
          </w:p>
        </w:tc>
        <w:tc>
          <w:tcPr>
            <w:tcW w:w="5386" w:type="dxa"/>
            <w:tcMar>
              <w:top w:w="113" w:type="dxa"/>
              <w:bottom w:w="113" w:type="dxa"/>
            </w:tcMar>
          </w:tcPr>
          <w:p w:rsidR="003A6EFC" w:rsidRPr="00432CF2" w:rsidRDefault="003A6EFC" w:rsidP="008018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for non-pecuniary damage paid. Article L 626-1</w:t>
            </w:r>
            <w:r w:rsidRPr="00801844">
              <w:rPr>
                <w:rFonts w:cstheme="minorHAnsi"/>
                <w:color w:val="000000"/>
                <w:sz w:val="20"/>
                <w:szCs w:val="20"/>
              </w:rPr>
              <w:t xml:space="preserve"> of the Code of Crimin</w:t>
            </w:r>
            <w:r>
              <w:rPr>
                <w:rFonts w:cstheme="minorHAnsi"/>
                <w:color w:val="000000"/>
                <w:sz w:val="20"/>
                <w:szCs w:val="20"/>
              </w:rPr>
              <w:t xml:space="preserve">al Procedure allows </w:t>
            </w:r>
            <w:r w:rsidRPr="00801844">
              <w:rPr>
                <w:rFonts w:cstheme="minorHAnsi"/>
                <w:color w:val="000000"/>
                <w:sz w:val="20"/>
                <w:szCs w:val="20"/>
              </w:rPr>
              <w:t>apply</w:t>
            </w:r>
            <w:r>
              <w:rPr>
                <w:rFonts w:cstheme="minorHAnsi"/>
                <w:color w:val="000000"/>
                <w:sz w:val="20"/>
                <w:szCs w:val="20"/>
              </w:rPr>
              <w:t>ing</w:t>
            </w:r>
            <w:r w:rsidRPr="00801844">
              <w:rPr>
                <w:rFonts w:cstheme="minorHAnsi"/>
                <w:color w:val="000000"/>
                <w:sz w:val="20"/>
                <w:szCs w:val="20"/>
              </w:rPr>
              <w:t xml:space="preserve"> for reopening of </w:t>
            </w:r>
            <w:r>
              <w:rPr>
                <w:rFonts w:cstheme="minorHAnsi"/>
                <w:color w:val="000000"/>
                <w:sz w:val="20"/>
                <w:szCs w:val="20"/>
              </w:rPr>
              <w:t xml:space="preserve">penal </w:t>
            </w:r>
            <w:r w:rsidRPr="00801844">
              <w:rPr>
                <w:rFonts w:cstheme="minorHAnsi"/>
                <w:color w:val="000000"/>
                <w:sz w:val="20"/>
                <w:szCs w:val="20"/>
              </w:rPr>
              <w:t>proceedings.</w:t>
            </w:r>
            <w:r>
              <w:rPr>
                <w:rFonts w:cstheme="minorHAnsi"/>
                <w:color w:val="000000"/>
                <w:sz w:val="20"/>
                <w:szCs w:val="20"/>
              </w:rPr>
              <w:t xml:space="preserve">  </w:t>
            </w:r>
            <w:r w:rsidRPr="00801844">
              <w:rPr>
                <w:rFonts w:cstheme="minorHAnsi"/>
                <w:color w:val="000000"/>
                <w:sz w:val="20"/>
                <w:szCs w:val="20"/>
              </w:rPr>
              <w:t xml:space="preserve">According to Article 173 </w:t>
            </w:r>
            <w:r>
              <w:rPr>
                <w:rFonts w:cstheme="minorHAnsi"/>
                <w:color w:val="000000"/>
                <w:sz w:val="20"/>
                <w:szCs w:val="20"/>
              </w:rPr>
              <w:t>CCP</w:t>
            </w:r>
            <w:r w:rsidRPr="00801844">
              <w:rPr>
                <w:rFonts w:cstheme="minorHAnsi"/>
                <w:color w:val="000000"/>
                <w:sz w:val="20"/>
                <w:szCs w:val="20"/>
              </w:rPr>
              <w:t>, a motion to set aside a judicial investigation must, on pain of inadmis</w:t>
            </w:r>
            <w:r>
              <w:rPr>
                <w:rFonts w:cstheme="minorHAnsi"/>
                <w:color w:val="000000"/>
                <w:sz w:val="20"/>
                <w:szCs w:val="20"/>
              </w:rPr>
              <w:t>sibility, be the subject of a “d</w:t>
            </w:r>
            <w:r w:rsidRPr="00801844">
              <w:rPr>
                <w:rFonts w:cstheme="minorHAnsi"/>
                <w:color w:val="000000"/>
                <w:sz w:val="20"/>
                <w:szCs w:val="20"/>
              </w:rPr>
              <w:t>eclaration” to the registry of the court concerned (the investigation chamber).</w:t>
            </w:r>
            <w:r>
              <w:rPr>
                <w:rFonts w:cstheme="minorHAnsi"/>
                <w:color w:val="000000"/>
                <w:sz w:val="20"/>
                <w:szCs w:val="20"/>
              </w:rPr>
              <w:t xml:space="preserve"> Isolated case. The judgment was published and disseminated and was used in training at the National School of Registrars.</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183" w:history="1">
              <w:r w:rsidR="003A6EFC" w:rsidRPr="0008467D">
                <w:rPr>
                  <w:rStyle w:val="Hyperlink"/>
                  <w:b w:val="0"/>
                  <w:bCs w:val="0"/>
                  <w:sz w:val="20"/>
                  <w:szCs w:val="20"/>
                </w:rPr>
                <w:t>CM/ResDH(2012)181</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FRA / Mor</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84064">
              <w:rPr>
                <w:rFonts w:cstheme="minorHAnsi"/>
                <w:b/>
                <w:sz w:val="20"/>
                <w:szCs w:val="20"/>
              </w:rPr>
              <w:t>28198/09</w:t>
            </w:r>
          </w:p>
        </w:tc>
        <w:tc>
          <w:tcPr>
            <w:tcW w:w="1417" w:type="dxa"/>
            <w:tcMar>
              <w:top w:w="113" w:type="dxa"/>
              <w:bottom w:w="113" w:type="dxa"/>
            </w:tcMar>
          </w:tcPr>
          <w:p w:rsidR="003A6EFC" w:rsidRPr="00A8406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84064">
              <w:rPr>
                <w:rFonts w:cstheme="minorHAnsi"/>
                <w:b/>
                <w:sz w:val="20"/>
                <w:szCs w:val="20"/>
              </w:rPr>
              <w:t>15/03/2012</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15/12/2011</w:t>
            </w:r>
          </w:p>
        </w:tc>
        <w:tc>
          <w:tcPr>
            <w:tcW w:w="3544" w:type="dxa"/>
            <w:tcMar>
              <w:top w:w="113" w:type="dxa"/>
              <w:bottom w:w="113" w:type="dxa"/>
            </w:tcMar>
          </w:tcPr>
          <w:p w:rsidR="003A6EFC" w:rsidRPr="00A84064" w:rsidRDefault="003A6EFC" w:rsidP="003215E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Microsoft Sans Serif"/>
                <w:i/>
                <w:color w:val="000000"/>
                <w:sz w:val="20"/>
                <w:szCs w:val="20"/>
              </w:rPr>
            </w:pPr>
            <w:r>
              <w:rPr>
                <w:rFonts w:cstheme="minorHAnsi"/>
                <w:b/>
                <w:i/>
                <w:color w:val="000000"/>
                <w:sz w:val="20"/>
                <w:szCs w:val="20"/>
              </w:rPr>
              <w:t xml:space="preserve">Freedom of expression: </w:t>
            </w:r>
            <w:r w:rsidRPr="00A84064">
              <w:rPr>
                <w:rFonts w:cstheme="minorHAnsi"/>
                <w:i/>
                <w:color w:val="000000"/>
                <w:sz w:val="20"/>
                <w:szCs w:val="20"/>
              </w:rPr>
              <w:t xml:space="preserve">Conviction of </w:t>
            </w:r>
            <w:r w:rsidRPr="00A84064">
              <w:rPr>
                <w:rFonts w:eastAsia="Times New Roman" w:cs="Microsoft Sans Serif"/>
                <w:i/>
                <w:color w:val="000000"/>
                <w:sz w:val="20"/>
                <w:szCs w:val="20"/>
              </w:rPr>
              <w:t xml:space="preserve">a lawyer </w:t>
            </w:r>
            <w:r>
              <w:rPr>
                <w:rFonts w:eastAsia="Times New Roman" w:cs="Microsoft Sans Serif"/>
                <w:i/>
                <w:color w:val="000000"/>
                <w:sz w:val="20"/>
                <w:szCs w:val="20"/>
              </w:rPr>
              <w:t>for breaking professional secrec</w:t>
            </w:r>
            <w:r w:rsidRPr="00A84064">
              <w:rPr>
                <w:rFonts w:eastAsia="Times New Roman" w:cs="Microsoft Sans Serif"/>
                <w:i/>
                <w:color w:val="000000"/>
                <w:sz w:val="20"/>
                <w:szCs w:val="20"/>
              </w:rPr>
              <w:t xml:space="preserve">y following an interview with the press on the subject of an expert report submitted to an investigating judge </w:t>
            </w:r>
            <w:r>
              <w:rPr>
                <w:rFonts w:eastAsia="Times New Roman" w:cs="Microsoft Sans Serif"/>
                <w:i/>
                <w:color w:val="000000"/>
                <w:sz w:val="20"/>
                <w:szCs w:val="20"/>
              </w:rPr>
              <w:t>in the context of judicial information on</w:t>
            </w:r>
            <w:r w:rsidRPr="00A84064">
              <w:rPr>
                <w:rFonts w:eastAsia="Times New Roman" w:cs="Microsoft Sans Serif"/>
                <w:i/>
                <w:color w:val="000000"/>
                <w:sz w:val="20"/>
                <w:szCs w:val="20"/>
              </w:rPr>
              <w:t xml:space="preserve"> deaths following vaccination a</w:t>
            </w:r>
            <w:r>
              <w:rPr>
                <w:rFonts w:eastAsia="Times New Roman" w:cs="Microsoft Sans Serif"/>
                <w:i/>
                <w:color w:val="000000"/>
                <w:sz w:val="20"/>
                <w:szCs w:val="20"/>
              </w:rPr>
              <w:t>gainst hepatitis B. (Article 10)</w:t>
            </w:r>
          </w:p>
        </w:tc>
        <w:tc>
          <w:tcPr>
            <w:tcW w:w="5386" w:type="dxa"/>
            <w:tcMar>
              <w:top w:w="113" w:type="dxa"/>
              <w:bottom w:w="113" w:type="dxa"/>
            </w:tcMar>
          </w:tcPr>
          <w:p w:rsidR="003A6EFC" w:rsidRPr="00432CF2" w:rsidRDefault="003A6EFC" w:rsidP="003215E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color w:val="000000"/>
                <w:sz w:val="20"/>
                <w:szCs w:val="20"/>
              </w:rPr>
              <w:t xml:space="preserve">Just satisfaction for non-pecuniary damage paid. </w:t>
            </w:r>
            <w:r w:rsidRPr="003215EB">
              <w:rPr>
                <w:rFonts w:cstheme="minorHAnsi"/>
                <w:color w:val="000000"/>
                <w:sz w:val="20"/>
                <w:szCs w:val="20"/>
              </w:rPr>
              <w:t>The applicant was exempted from punishment by the national courts and sentenced to a civil penalty of one</w:t>
            </w:r>
            <w:r>
              <w:rPr>
                <w:rFonts w:cstheme="minorHAnsi"/>
                <w:color w:val="000000"/>
                <w:sz w:val="20"/>
                <w:szCs w:val="20"/>
              </w:rPr>
              <w:t xml:space="preserve"> symbolic</w:t>
            </w:r>
            <w:r w:rsidRPr="003215EB">
              <w:rPr>
                <w:rFonts w:cstheme="minorHAnsi"/>
                <w:color w:val="000000"/>
                <w:sz w:val="20"/>
                <w:szCs w:val="20"/>
              </w:rPr>
              <w:t xml:space="preserve"> euro. As regards the </w:t>
            </w:r>
            <w:r>
              <w:rPr>
                <w:rFonts w:cstheme="minorHAnsi"/>
                <w:color w:val="000000"/>
                <w:sz w:val="20"/>
                <w:szCs w:val="20"/>
              </w:rPr>
              <w:t xml:space="preserve">erasure of the conviction from </w:t>
            </w:r>
            <w:r w:rsidRPr="003215EB">
              <w:rPr>
                <w:rFonts w:cstheme="minorHAnsi"/>
                <w:color w:val="000000"/>
                <w:sz w:val="20"/>
                <w:szCs w:val="20"/>
              </w:rPr>
              <w:t xml:space="preserve">criminal records, </w:t>
            </w:r>
            <w:r>
              <w:rPr>
                <w:rFonts w:cstheme="minorHAnsi"/>
                <w:color w:val="000000"/>
                <w:sz w:val="20"/>
                <w:szCs w:val="20"/>
              </w:rPr>
              <w:t xml:space="preserve">see </w:t>
            </w:r>
            <w:hyperlink r:id="rId184" w:history="1">
              <w:r w:rsidRPr="0008467D">
                <w:rPr>
                  <w:rStyle w:val="Hyperlink"/>
                  <w:rFonts w:cstheme="minorHAnsi"/>
                  <w:sz w:val="20"/>
                  <w:szCs w:val="20"/>
                </w:rPr>
                <w:t>CM/ResDH(2011)57</w:t>
              </w:r>
            </w:hyperlink>
            <w:r w:rsidRPr="003215EB">
              <w:rPr>
                <w:rFonts w:cstheme="minorHAnsi"/>
                <w:color w:val="000000"/>
                <w:sz w:val="20"/>
                <w:szCs w:val="20"/>
              </w:rPr>
              <w:t xml:space="preserve"> </w:t>
            </w:r>
            <w:r>
              <w:rPr>
                <w:rFonts w:cstheme="minorHAnsi"/>
                <w:color w:val="000000"/>
                <w:sz w:val="20"/>
                <w:szCs w:val="20"/>
              </w:rPr>
              <w:t>in Paturel. The judgment was published and disseminated.</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185" w:history="1">
              <w:r w:rsidR="003A6EFC" w:rsidRPr="0008467D">
                <w:rPr>
                  <w:rStyle w:val="Hyperlink"/>
                  <w:b w:val="0"/>
                  <w:bCs w:val="0"/>
                  <w:sz w:val="20"/>
                  <w:szCs w:val="20"/>
                </w:rPr>
                <w:t>CM/ResDH(2012)182</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FRA / Vernes</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F54BE">
              <w:rPr>
                <w:rFonts w:cstheme="minorHAnsi"/>
                <w:b/>
                <w:sz w:val="20"/>
                <w:szCs w:val="20"/>
              </w:rPr>
              <w:t>30183/06</w:t>
            </w:r>
          </w:p>
        </w:tc>
        <w:tc>
          <w:tcPr>
            <w:tcW w:w="1417" w:type="dxa"/>
            <w:tcMar>
              <w:top w:w="113" w:type="dxa"/>
              <w:bottom w:w="113" w:type="dxa"/>
            </w:tcMar>
          </w:tcPr>
          <w:p w:rsidR="003A6EFC" w:rsidRPr="000F54BE"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F54BE">
              <w:rPr>
                <w:rFonts w:cstheme="minorHAnsi"/>
                <w:b/>
                <w:sz w:val="20"/>
                <w:szCs w:val="20"/>
              </w:rPr>
              <w:t>20/04/2011</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20/01/2011</w:t>
            </w:r>
          </w:p>
        </w:tc>
        <w:tc>
          <w:tcPr>
            <w:tcW w:w="3544" w:type="dxa"/>
            <w:tcMar>
              <w:top w:w="113" w:type="dxa"/>
              <w:bottom w:w="113" w:type="dxa"/>
            </w:tcMar>
          </w:tcPr>
          <w:p w:rsidR="003A6EFC" w:rsidRPr="000F54BE" w:rsidRDefault="003A6EFC" w:rsidP="0060211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Access to and efficient functioning of justice:</w:t>
            </w:r>
            <w:r>
              <w:t xml:space="preserve"> </w:t>
            </w:r>
            <w:r w:rsidRPr="000F54BE">
              <w:rPr>
                <w:rFonts w:cstheme="minorHAnsi"/>
                <w:i/>
                <w:color w:val="000000"/>
                <w:sz w:val="20"/>
                <w:szCs w:val="20"/>
              </w:rPr>
              <w:t xml:space="preserve">Absence of public hearing before Stock Exchange Regulatory Authority in disciplinary proceedings </w:t>
            </w:r>
            <w:r>
              <w:rPr>
                <w:rFonts w:cstheme="minorHAnsi"/>
                <w:i/>
                <w:color w:val="000000"/>
                <w:sz w:val="20"/>
                <w:szCs w:val="20"/>
              </w:rPr>
              <w:t>resulting in a permanent ban of the applicant</w:t>
            </w:r>
            <w:r w:rsidRPr="000F54BE">
              <w:rPr>
                <w:rFonts w:cstheme="minorHAnsi"/>
                <w:i/>
                <w:color w:val="000000"/>
                <w:sz w:val="20"/>
                <w:szCs w:val="20"/>
              </w:rPr>
              <w:t xml:space="preserve"> from engaging in any activity in </w:t>
            </w:r>
            <w:r>
              <w:rPr>
                <w:rFonts w:cstheme="minorHAnsi"/>
                <w:i/>
                <w:color w:val="000000"/>
                <w:sz w:val="20"/>
                <w:szCs w:val="20"/>
              </w:rPr>
              <w:t xml:space="preserve">finance and lacking impartiality due to the absence of indications on the composition of the hearing </w:t>
            </w:r>
            <w:r w:rsidRPr="000F54BE">
              <w:rPr>
                <w:rFonts w:cstheme="minorHAnsi"/>
                <w:i/>
                <w:color w:val="000000"/>
                <w:sz w:val="20"/>
                <w:szCs w:val="20"/>
              </w:rPr>
              <w:t>panel</w:t>
            </w:r>
            <w:r>
              <w:rPr>
                <w:rFonts w:cstheme="minorHAnsi"/>
                <w:i/>
                <w:color w:val="000000"/>
                <w:sz w:val="20"/>
                <w:szCs w:val="20"/>
              </w:rPr>
              <w:t xml:space="preserve"> as well as due to the </w:t>
            </w:r>
            <w:r w:rsidRPr="000F54BE">
              <w:rPr>
                <w:rFonts w:cstheme="minorHAnsi"/>
                <w:i/>
                <w:color w:val="000000"/>
                <w:sz w:val="20"/>
                <w:szCs w:val="20"/>
              </w:rPr>
              <w:t>Government Commissioner</w:t>
            </w:r>
            <w:r>
              <w:rPr>
                <w:rFonts w:cstheme="minorHAnsi"/>
                <w:i/>
                <w:color w:val="000000"/>
                <w:sz w:val="20"/>
                <w:szCs w:val="20"/>
              </w:rPr>
              <w:t>’s presence</w:t>
            </w:r>
            <w:r w:rsidRPr="000F54BE">
              <w:rPr>
                <w:rFonts w:cstheme="minorHAnsi"/>
                <w:i/>
                <w:color w:val="000000"/>
                <w:sz w:val="20"/>
                <w:szCs w:val="20"/>
              </w:rPr>
              <w:t xml:space="preserve"> in the deliberations of the State Council </w:t>
            </w:r>
            <w:r>
              <w:rPr>
                <w:rFonts w:cstheme="minorHAnsi"/>
                <w:i/>
                <w:color w:val="000000"/>
                <w:sz w:val="20"/>
                <w:szCs w:val="20"/>
              </w:rPr>
              <w:t xml:space="preserve">reviewing </w:t>
            </w:r>
            <w:r w:rsidRPr="000F54BE">
              <w:rPr>
                <w:rFonts w:cstheme="minorHAnsi"/>
                <w:i/>
                <w:color w:val="000000"/>
                <w:sz w:val="20"/>
                <w:szCs w:val="20"/>
              </w:rPr>
              <w:t>the</w:t>
            </w:r>
            <w:r>
              <w:rPr>
                <w:rFonts w:cstheme="minorHAnsi"/>
                <w:i/>
                <w:color w:val="000000"/>
                <w:sz w:val="20"/>
                <w:szCs w:val="20"/>
              </w:rPr>
              <w:t xml:space="preserve"> panel’s decision. </w:t>
            </w:r>
            <w:r w:rsidRPr="000F54BE">
              <w:rPr>
                <w:rFonts w:cstheme="minorHAnsi"/>
                <w:i/>
                <w:color w:val="000000"/>
                <w:sz w:val="20"/>
                <w:szCs w:val="20"/>
              </w:rPr>
              <w:t>(</w:t>
            </w:r>
            <w:r>
              <w:rPr>
                <w:rFonts w:cstheme="minorHAnsi"/>
                <w:i/>
                <w:color w:val="000000"/>
                <w:sz w:val="20"/>
                <w:szCs w:val="20"/>
              </w:rPr>
              <w:t>Article 6 §1 three times)</w:t>
            </w:r>
          </w:p>
        </w:tc>
        <w:tc>
          <w:tcPr>
            <w:tcW w:w="5386" w:type="dxa"/>
            <w:tcMar>
              <w:top w:w="113" w:type="dxa"/>
              <w:bottom w:w="113" w:type="dxa"/>
            </w:tcMar>
          </w:tcPr>
          <w:p w:rsidR="003A6EFC" w:rsidRPr="00432CF2" w:rsidRDefault="003A6EFC" w:rsidP="00BE2B4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The </w:t>
            </w:r>
            <w:r w:rsidRPr="0060211E">
              <w:rPr>
                <w:rFonts w:cstheme="minorHAnsi"/>
                <w:color w:val="000000"/>
                <w:sz w:val="20"/>
                <w:szCs w:val="20"/>
              </w:rPr>
              <w:t>Stock Exchange Regulatory Authority</w:t>
            </w:r>
            <w:r>
              <w:rPr>
                <w:rFonts w:cstheme="minorHAnsi"/>
                <w:color w:val="000000"/>
                <w:sz w:val="20"/>
                <w:szCs w:val="20"/>
              </w:rPr>
              <w:t xml:space="preserve"> hanged its internal rules to allow public hearings and concerning the possibility to learn the identity of the members of the hearing panel and to request their recusation under certain circumstances. Concerning the </w:t>
            </w:r>
            <w:r w:rsidRPr="00FD2B2C">
              <w:rPr>
                <w:rFonts w:cstheme="minorHAnsi"/>
                <w:color w:val="000000"/>
                <w:sz w:val="20"/>
                <w:szCs w:val="20"/>
              </w:rPr>
              <w:t>Government Commissioner’s</w:t>
            </w:r>
            <w:r>
              <w:rPr>
                <w:rFonts w:cstheme="minorHAnsi"/>
                <w:color w:val="000000"/>
                <w:sz w:val="20"/>
                <w:szCs w:val="20"/>
              </w:rPr>
              <w:t xml:space="preserve"> presence at the deliberations of the State Council, see </w:t>
            </w:r>
            <w:hyperlink r:id="rId186" w:history="1">
              <w:r w:rsidRPr="006A134F">
                <w:rPr>
                  <w:rStyle w:val="Hyperlink"/>
                  <w:rFonts w:cstheme="minorHAnsi"/>
                  <w:sz w:val="20"/>
                  <w:szCs w:val="20"/>
                </w:rPr>
                <w:t>CM/ResDH(2007)44</w:t>
              </w:r>
            </w:hyperlink>
            <w:r>
              <w:rPr>
                <w:rFonts w:cstheme="minorHAnsi"/>
                <w:color w:val="000000"/>
                <w:sz w:val="20"/>
                <w:szCs w:val="20"/>
              </w:rPr>
              <w:t xml:space="preserve"> in Kress. The judgment was published and disseminated.</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187" w:history="1">
              <w:r w:rsidR="003A6EFC" w:rsidRPr="0008467D">
                <w:rPr>
                  <w:rStyle w:val="Hyperlink"/>
                  <w:b w:val="0"/>
                  <w:bCs w:val="0"/>
                  <w:sz w:val="20"/>
                  <w:szCs w:val="20"/>
                </w:rPr>
                <w:t>CM/ResDH(2012)183</w:t>
              </w:r>
            </w:hyperlink>
            <w:r w:rsidR="003A6EFC">
              <w:rPr>
                <w:b w:val="0"/>
                <w:sz w:val="20"/>
                <w:szCs w:val="20"/>
              </w:rPr>
              <w:t xml:space="preserve"> </w:t>
            </w:r>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GRC / </w:t>
            </w:r>
            <w:r w:rsidRPr="006A134F">
              <w:rPr>
                <w:rFonts w:cstheme="minorHAnsi"/>
                <w:b/>
                <w:sz w:val="20"/>
                <w:szCs w:val="20"/>
              </w:rPr>
              <w:t>Mohd and John</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A134F">
              <w:rPr>
                <w:rFonts w:cstheme="minorHAnsi"/>
                <w:b/>
                <w:sz w:val="20"/>
                <w:szCs w:val="20"/>
              </w:rPr>
              <w:t>11919/03</w:t>
            </w:r>
            <w:r>
              <w:rPr>
                <w:rFonts w:cstheme="minorHAnsi"/>
                <w:b/>
                <w:sz w:val="20"/>
                <w:szCs w:val="20"/>
              </w:rPr>
              <w:t>+</w:t>
            </w:r>
          </w:p>
        </w:tc>
        <w:tc>
          <w:tcPr>
            <w:tcW w:w="1417" w:type="dxa"/>
            <w:tcMar>
              <w:top w:w="113" w:type="dxa"/>
              <w:bottom w:w="113" w:type="dxa"/>
            </w:tcMar>
          </w:tcPr>
          <w:p w:rsidR="003A6EFC" w:rsidRDefault="003A6EFC" w:rsidP="006A134F">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27/07/2006</w:t>
            </w:r>
          </w:p>
          <w:p w:rsidR="003A6EFC" w:rsidRPr="006A134F" w:rsidRDefault="003A6EFC" w:rsidP="006A134F">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A134F">
              <w:rPr>
                <w:rFonts w:cstheme="minorHAnsi"/>
                <w:sz w:val="20"/>
                <w:szCs w:val="20"/>
              </w:rPr>
              <w:t>27/04/2006</w:t>
            </w:r>
          </w:p>
        </w:tc>
        <w:tc>
          <w:tcPr>
            <w:tcW w:w="3544" w:type="dxa"/>
            <w:tcMar>
              <w:top w:w="113" w:type="dxa"/>
              <w:bottom w:w="113" w:type="dxa"/>
            </w:tcMar>
          </w:tcPr>
          <w:p w:rsidR="003A6EFC" w:rsidRPr="00432CF2" w:rsidRDefault="003A6EFC" w:rsidP="004B7D0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 deportation issues: </w:t>
            </w:r>
            <w:r>
              <w:rPr>
                <w:rFonts w:cstheme="minorHAnsi"/>
                <w:i/>
                <w:color w:val="000000"/>
                <w:sz w:val="20"/>
                <w:szCs w:val="20"/>
              </w:rPr>
              <w:t>U</w:t>
            </w:r>
            <w:r w:rsidRPr="006A134F">
              <w:rPr>
                <w:rFonts w:cstheme="minorHAnsi"/>
                <w:i/>
                <w:color w:val="000000"/>
                <w:sz w:val="20"/>
                <w:szCs w:val="20"/>
              </w:rPr>
              <w:t xml:space="preserve">nlawful detention </w:t>
            </w:r>
            <w:r>
              <w:rPr>
                <w:rFonts w:cstheme="minorHAnsi"/>
                <w:i/>
                <w:color w:val="000000"/>
                <w:sz w:val="20"/>
                <w:szCs w:val="20"/>
              </w:rPr>
              <w:t>without official deportation order as well as extention of detention</w:t>
            </w:r>
            <w:r w:rsidRPr="006A134F">
              <w:rPr>
                <w:rFonts w:cstheme="minorHAnsi"/>
                <w:i/>
                <w:color w:val="000000"/>
                <w:sz w:val="20"/>
                <w:szCs w:val="20"/>
              </w:rPr>
              <w:t xml:space="preserve"> after the maximum period provided </w:t>
            </w:r>
            <w:r>
              <w:rPr>
                <w:rFonts w:cstheme="minorHAnsi"/>
                <w:i/>
                <w:color w:val="000000"/>
                <w:sz w:val="20"/>
                <w:szCs w:val="20"/>
              </w:rPr>
              <w:t xml:space="preserve">for </w:t>
            </w:r>
            <w:r w:rsidRPr="006A134F">
              <w:rPr>
                <w:rFonts w:cstheme="minorHAnsi"/>
                <w:i/>
                <w:color w:val="000000"/>
                <w:sz w:val="20"/>
                <w:szCs w:val="20"/>
              </w:rPr>
              <w:t>by law</w:t>
            </w:r>
            <w:r>
              <w:rPr>
                <w:rFonts w:cstheme="minorHAnsi"/>
                <w:i/>
                <w:color w:val="000000"/>
                <w:sz w:val="20"/>
                <w:szCs w:val="20"/>
              </w:rPr>
              <w:t>. (Article 5§1(f))</w:t>
            </w:r>
          </w:p>
        </w:tc>
        <w:tc>
          <w:tcPr>
            <w:tcW w:w="5386" w:type="dxa"/>
            <w:tcMar>
              <w:top w:w="113" w:type="dxa"/>
              <w:bottom w:w="113" w:type="dxa"/>
            </w:tcMar>
          </w:tcPr>
          <w:p w:rsidR="003A6EFC" w:rsidRPr="0017308D" w:rsidRDefault="003A6EFC" w:rsidP="0017308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Pr>
                <w:rFonts w:cstheme="minorHAnsi"/>
                <w:color w:val="000000"/>
                <w:sz w:val="20"/>
                <w:szCs w:val="20"/>
              </w:rPr>
              <w:t xml:space="preserve">In one case </w:t>
            </w:r>
            <w:r w:rsidRPr="004B7D02">
              <w:rPr>
                <w:rFonts w:cstheme="minorHAnsi"/>
                <w:color w:val="000000"/>
                <w:sz w:val="20"/>
                <w:szCs w:val="20"/>
              </w:rPr>
              <w:t>the Council of State quashed the applicant’s administrative expulsion order.</w:t>
            </w:r>
            <w:r>
              <w:rPr>
                <w:rFonts w:cstheme="minorHAnsi"/>
                <w:color w:val="000000"/>
                <w:sz w:val="20"/>
                <w:szCs w:val="20"/>
              </w:rPr>
              <w:t xml:space="preserve"> In the other case, t</w:t>
            </w:r>
            <w:r w:rsidRPr="004B7D02">
              <w:rPr>
                <w:rFonts w:cstheme="minorHAnsi"/>
                <w:color w:val="000000"/>
                <w:sz w:val="20"/>
                <w:szCs w:val="20"/>
              </w:rPr>
              <w:t>he applicant was expelled from Greece to Nigeria</w:t>
            </w:r>
            <w:r>
              <w:rPr>
                <w:rFonts w:cstheme="minorHAnsi"/>
                <w:color w:val="000000"/>
                <w:sz w:val="20"/>
                <w:szCs w:val="20"/>
              </w:rPr>
              <w:t xml:space="preserve">. Just satisfaction for non-pecuniary damage </w:t>
            </w:r>
            <w:r w:rsidR="0008467D">
              <w:rPr>
                <w:rFonts w:cstheme="minorHAnsi"/>
                <w:color w:val="000000"/>
                <w:sz w:val="20"/>
                <w:szCs w:val="20"/>
              </w:rPr>
              <w:t xml:space="preserve">awarded and </w:t>
            </w:r>
            <w:r>
              <w:rPr>
                <w:rFonts w:cstheme="minorHAnsi"/>
                <w:color w:val="000000"/>
                <w:sz w:val="20"/>
                <w:szCs w:val="20"/>
              </w:rPr>
              <w:t xml:space="preserve">paid in the second case. </w:t>
            </w:r>
            <w:r w:rsidRPr="0017308D">
              <w:rPr>
                <w:rFonts w:cstheme="minorHAnsi"/>
                <w:color w:val="000000"/>
                <w:sz w:val="20"/>
                <w:szCs w:val="20"/>
              </w:rPr>
              <w:t>The Aliens Law was amended, in particular the conditions under which aliens irregularly entering the country could be detained pending administrative expulsion, as well as the maximum period of detention, remedies to challenge expulsion orders or decisions ordering detention were introduced. Domestic courts’ case-law and administrative practice were aligned to the new framework.  Subsequently new problems arose (unlawful detention with a view to expulsion of an asylum seeker who could not be deported). The general measures in this respect are examined in the group S.D.</w:t>
            </w:r>
            <w:r>
              <w:rPr>
                <w:rFonts w:cstheme="minorHAnsi"/>
                <w:color w:val="000000"/>
                <w:sz w:val="20"/>
                <w:szCs w:val="20"/>
              </w:rPr>
              <w:t xml:space="preserve"> The judgment was translated, published and disseminated.</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188" w:history="1">
              <w:r w:rsidR="003A6EFC" w:rsidRPr="00327C57">
                <w:rPr>
                  <w:rStyle w:val="Hyperlink"/>
                  <w:b w:val="0"/>
                  <w:bCs w:val="0"/>
                  <w:sz w:val="20"/>
                  <w:szCs w:val="20"/>
                </w:rPr>
                <w:t>CM/ResDH(2012)184</w:t>
              </w:r>
            </w:hyperlink>
          </w:p>
        </w:tc>
        <w:tc>
          <w:tcPr>
            <w:tcW w:w="1280" w:type="dxa"/>
            <w:tcMar>
              <w:top w:w="113" w:type="dxa"/>
              <w:bottom w:w="113" w:type="dxa"/>
            </w:tcMar>
          </w:tcPr>
          <w:p w:rsidR="003A6EFC" w:rsidRPr="00432CF2" w:rsidRDefault="003A6EFC" w:rsidP="0017308D">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GRC / </w:t>
            </w:r>
            <w:r w:rsidRPr="0017308D">
              <w:rPr>
                <w:rFonts w:cstheme="minorHAnsi"/>
                <w:b/>
                <w:sz w:val="20"/>
                <w:szCs w:val="20"/>
              </w:rPr>
              <w:t xml:space="preserve">Dimitras and </w:t>
            </w:r>
            <w:r>
              <w:rPr>
                <w:rFonts w:cstheme="minorHAnsi"/>
                <w:b/>
                <w:sz w:val="20"/>
                <w:szCs w:val="20"/>
              </w:rPr>
              <w:t>O</w:t>
            </w:r>
            <w:r w:rsidRPr="0017308D">
              <w:rPr>
                <w:rFonts w:cstheme="minorHAnsi"/>
                <w:b/>
                <w:sz w:val="20"/>
                <w:szCs w:val="20"/>
              </w:rPr>
              <w:t xml:space="preserve">thers and </w:t>
            </w:r>
            <w:r w:rsidRPr="0017308D">
              <w:rPr>
                <w:rFonts w:cstheme="minorHAnsi"/>
                <w:b/>
                <w:sz w:val="20"/>
                <w:szCs w:val="20"/>
              </w:rPr>
              <w:lastRenderedPageBreak/>
              <w:t xml:space="preserve">Dimitras and </w:t>
            </w:r>
            <w:r>
              <w:rPr>
                <w:rFonts w:cstheme="minorHAnsi"/>
                <w:b/>
                <w:sz w:val="20"/>
                <w:szCs w:val="20"/>
              </w:rPr>
              <w:t>O</w:t>
            </w:r>
            <w:r w:rsidRPr="0017308D">
              <w:rPr>
                <w:rFonts w:cstheme="minorHAnsi"/>
                <w:b/>
                <w:sz w:val="20"/>
                <w:szCs w:val="20"/>
              </w:rPr>
              <w:t>thers No. 2</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7308D">
              <w:rPr>
                <w:rFonts w:cstheme="minorHAnsi"/>
                <w:b/>
                <w:sz w:val="20"/>
                <w:szCs w:val="20"/>
              </w:rPr>
              <w:lastRenderedPageBreak/>
              <w:t>42837/06</w:t>
            </w:r>
            <w:r>
              <w:rPr>
                <w:rFonts w:cstheme="minorHAnsi"/>
                <w:b/>
                <w:sz w:val="20"/>
                <w:szCs w:val="20"/>
              </w:rPr>
              <w:t>+</w:t>
            </w:r>
          </w:p>
        </w:tc>
        <w:tc>
          <w:tcPr>
            <w:tcW w:w="1417"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03/09/2010</w:t>
            </w:r>
          </w:p>
          <w:p w:rsidR="003A6EFC" w:rsidRPr="00241A2F"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41A2F">
              <w:rPr>
                <w:rFonts w:cstheme="minorHAnsi"/>
                <w:sz w:val="20"/>
                <w:szCs w:val="20"/>
              </w:rPr>
              <w:t>03/06/2010</w:t>
            </w:r>
          </w:p>
        </w:tc>
        <w:tc>
          <w:tcPr>
            <w:tcW w:w="3544" w:type="dxa"/>
            <w:tcMar>
              <w:top w:w="113" w:type="dxa"/>
              <w:bottom w:w="113" w:type="dxa"/>
            </w:tcMar>
          </w:tcPr>
          <w:p w:rsidR="003A6EFC" w:rsidRPr="002C08AF" w:rsidRDefault="003A6EFC" w:rsidP="002C08A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lang w:val="en-US"/>
              </w:rPr>
            </w:pPr>
            <w:r>
              <w:rPr>
                <w:rFonts w:cstheme="minorHAnsi"/>
                <w:b/>
                <w:i/>
                <w:color w:val="000000"/>
                <w:sz w:val="20"/>
                <w:szCs w:val="20"/>
              </w:rPr>
              <w:t>F</w:t>
            </w:r>
            <w:r>
              <w:rPr>
                <w:rFonts w:cstheme="minorHAnsi"/>
                <w:b/>
                <w:i/>
                <w:color w:val="000000"/>
                <w:sz w:val="20"/>
                <w:szCs w:val="20"/>
                <w:lang w:val="en-US"/>
              </w:rPr>
              <w:t xml:space="preserve">reedom of religion: </w:t>
            </w:r>
            <w:r>
              <w:rPr>
                <w:rFonts w:cstheme="minorHAnsi"/>
                <w:i/>
                <w:color w:val="000000"/>
                <w:sz w:val="20"/>
                <w:szCs w:val="20"/>
                <w:lang w:val="en-US"/>
              </w:rPr>
              <w:t>Obligation under national legislation, when</w:t>
            </w:r>
            <w:r w:rsidRPr="00241A2F">
              <w:rPr>
                <w:rFonts w:cstheme="minorHAnsi"/>
                <w:i/>
                <w:color w:val="000000"/>
                <w:sz w:val="20"/>
                <w:szCs w:val="20"/>
                <w:lang w:val="en-US"/>
              </w:rPr>
              <w:t xml:space="preserve"> taking an oath at criminal court hearings as witnesses, complainants or suspects, to reveal </w:t>
            </w:r>
            <w:r>
              <w:rPr>
                <w:rFonts w:cstheme="minorHAnsi"/>
                <w:i/>
                <w:color w:val="000000"/>
                <w:sz w:val="20"/>
                <w:szCs w:val="20"/>
                <w:lang w:val="en-US"/>
              </w:rPr>
              <w:t>one’s</w:t>
            </w:r>
            <w:r w:rsidRPr="00241A2F">
              <w:rPr>
                <w:rFonts w:cstheme="minorHAnsi"/>
                <w:i/>
                <w:color w:val="000000"/>
                <w:sz w:val="20"/>
                <w:szCs w:val="20"/>
                <w:lang w:val="en-US"/>
              </w:rPr>
              <w:t xml:space="preserve"> </w:t>
            </w:r>
            <w:r w:rsidRPr="00241A2F">
              <w:rPr>
                <w:rFonts w:cstheme="minorHAnsi"/>
                <w:i/>
                <w:color w:val="000000"/>
                <w:sz w:val="20"/>
                <w:szCs w:val="20"/>
                <w:lang w:val="en-US"/>
              </w:rPr>
              <w:lastRenderedPageBreak/>
              <w:t xml:space="preserve">religious convictions if </w:t>
            </w:r>
            <w:r>
              <w:rPr>
                <w:rFonts w:cstheme="minorHAnsi"/>
                <w:i/>
                <w:color w:val="000000"/>
                <w:sz w:val="20"/>
                <w:szCs w:val="20"/>
                <w:lang w:val="en-US"/>
              </w:rPr>
              <w:t xml:space="preserve">one </w:t>
            </w:r>
            <w:r w:rsidRPr="00241A2F">
              <w:rPr>
                <w:rFonts w:cstheme="minorHAnsi"/>
                <w:i/>
                <w:color w:val="000000"/>
                <w:sz w:val="20"/>
                <w:szCs w:val="20"/>
                <w:lang w:val="en-US"/>
              </w:rPr>
              <w:t xml:space="preserve">did not want to be presumed as Orthodox Christians, </w:t>
            </w:r>
            <w:r>
              <w:rPr>
                <w:rFonts w:cstheme="minorHAnsi"/>
                <w:i/>
                <w:color w:val="000000"/>
                <w:sz w:val="20"/>
                <w:szCs w:val="20"/>
                <w:lang w:val="en-US"/>
              </w:rPr>
              <w:t xml:space="preserve">in order </w:t>
            </w:r>
            <w:r w:rsidRPr="00241A2F">
              <w:rPr>
                <w:rFonts w:cstheme="minorHAnsi"/>
                <w:i/>
                <w:color w:val="000000"/>
                <w:sz w:val="20"/>
                <w:szCs w:val="20"/>
                <w:lang w:val="en-US"/>
              </w:rPr>
              <w:t>to be allowe</w:t>
            </w:r>
            <w:r>
              <w:rPr>
                <w:rFonts w:cstheme="minorHAnsi"/>
                <w:i/>
                <w:color w:val="000000"/>
                <w:sz w:val="20"/>
                <w:szCs w:val="20"/>
                <w:lang w:val="en-US"/>
              </w:rPr>
              <w:t>d to make a solemn declaration instead of a religious oath; lack of respective remedy.</w:t>
            </w:r>
            <w:r w:rsidRPr="00241A2F">
              <w:rPr>
                <w:rFonts w:cstheme="minorHAnsi"/>
                <w:i/>
                <w:color w:val="000000"/>
                <w:sz w:val="20"/>
                <w:szCs w:val="20"/>
                <w:lang w:val="en-US"/>
              </w:rPr>
              <w:t xml:space="preserve"> </w:t>
            </w:r>
            <w:r>
              <w:rPr>
                <w:rFonts w:cstheme="minorHAnsi"/>
                <w:i/>
                <w:color w:val="000000"/>
                <w:sz w:val="20"/>
                <w:szCs w:val="20"/>
                <w:lang w:val="en-US"/>
              </w:rPr>
              <w:t>(Article 9 and 13)</w:t>
            </w:r>
          </w:p>
        </w:tc>
        <w:tc>
          <w:tcPr>
            <w:tcW w:w="5386" w:type="dxa"/>
            <w:tcMar>
              <w:top w:w="113" w:type="dxa"/>
              <w:bottom w:w="113" w:type="dxa"/>
            </w:tcMar>
          </w:tcPr>
          <w:p w:rsidR="003A6EFC" w:rsidRPr="00432CF2" w:rsidRDefault="003A6EFC" w:rsidP="00F4193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Just satisfaction for non-pecuniary damage paid.</w:t>
            </w:r>
            <w:r>
              <w:t xml:space="preserve"> </w:t>
            </w:r>
            <w:r w:rsidRPr="002324D0">
              <w:rPr>
                <w:rFonts w:cstheme="minorHAnsi"/>
                <w:color w:val="000000"/>
                <w:sz w:val="20"/>
                <w:szCs w:val="20"/>
              </w:rPr>
              <w:t xml:space="preserve">Legislative amendment introduced by Law No 4055/2012 ensured that in the context of criminal proceedings one is not obliged to disclose his religious beliefs: Article 218 of the Code of Criminal </w:t>
            </w:r>
            <w:r w:rsidRPr="002324D0">
              <w:rPr>
                <w:rFonts w:cstheme="minorHAnsi"/>
                <w:color w:val="000000"/>
                <w:sz w:val="20"/>
                <w:szCs w:val="20"/>
              </w:rPr>
              <w:lastRenderedPageBreak/>
              <w:t>Procedure now offers a choice between taking a religious oath and making a solemn declaration. This measure follows the procedure of oath taking before civil courts. No separate measures concerning Article 13 necessary.</w:t>
            </w:r>
            <w:r>
              <w:rPr>
                <w:rFonts w:cstheme="minorHAnsi"/>
                <w:color w:val="000000"/>
                <w:sz w:val="20"/>
                <w:szCs w:val="20"/>
              </w:rPr>
              <w:t xml:space="preserve"> The judgment was translated, published and disseminated.</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189" w:history="1">
              <w:r w:rsidR="003A6EFC" w:rsidRPr="00575437">
                <w:rPr>
                  <w:rStyle w:val="Hyperlink"/>
                  <w:b w:val="0"/>
                  <w:bCs w:val="0"/>
                  <w:sz w:val="20"/>
                  <w:szCs w:val="20"/>
                </w:rPr>
                <w:t>CM/ResDH(2012)185</w:t>
              </w:r>
            </w:hyperlink>
          </w:p>
        </w:tc>
        <w:tc>
          <w:tcPr>
            <w:tcW w:w="1280" w:type="dxa"/>
            <w:tcMar>
              <w:top w:w="113" w:type="dxa"/>
              <w:bottom w:w="113" w:type="dxa"/>
            </w:tcMar>
          </w:tcPr>
          <w:p w:rsidR="003A6EFC" w:rsidRPr="00432CF2" w:rsidRDefault="003A6EFC" w:rsidP="002324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GRC / </w:t>
            </w:r>
            <w:r w:rsidRPr="002324D0">
              <w:rPr>
                <w:rFonts w:cstheme="minorHAnsi"/>
                <w:b/>
                <w:sz w:val="20"/>
                <w:szCs w:val="20"/>
              </w:rPr>
              <w:t xml:space="preserve">Tsirikakis, Hatzitakis and Karagiannis and </w:t>
            </w:r>
            <w:r>
              <w:rPr>
                <w:rFonts w:cstheme="minorHAnsi"/>
                <w:b/>
                <w:sz w:val="20"/>
                <w:szCs w:val="20"/>
              </w:rPr>
              <w:t>O</w:t>
            </w:r>
            <w:r w:rsidRPr="002324D0">
              <w:rPr>
                <w:rFonts w:cstheme="minorHAnsi"/>
                <w:b/>
                <w:sz w:val="20"/>
                <w:szCs w:val="20"/>
              </w:rPr>
              <w:t>thers</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324D0">
              <w:rPr>
                <w:rFonts w:cstheme="minorHAnsi"/>
                <w:b/>
                <w:sz w:val="20"/>
                <w:szCs w:val="20"/>
              </w:rPr>
              <w:t>46355/99</w:t>
            </w:r>
            <w:r>
              <w:rPr>
                <w:rFonts w:cstheme="minorHAnsi"/>
                <w:b/>
                <w:sz w:val="20"/>
                <w:szCs w:val="20"/>
              </w:rPr>
              <w:t>+</w:t>
            </w:r>
          </w:p>
        </w:tc>
        <w:tc>
          <w:tcPr>
            <w:tcW w:w="1417" w:type="dxa"/>
            <w:tcMar>
              <w:top w:w="113" w:type="dxa"/>
              <w:bottom w:w="113" w:type="dxa"/>
            </w:tcMar>
          </w:tcPr>
          <w:p w:rsidR="003A6EFC" w:rsidRDefault="003A6EFC" w:rsidP="002324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09/07/2003</w:t>
            </w:r>
          </w:p>
          <w:p w:rsidR="003A6EFC" w:rsidRPr="00664689" w:rsidRDefault="003A6EFC" w:rsidP="0066468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664689">
              <w:rPr>
                <w:rFonts w:cstheme="minorHAnsi"/>
                <w:sz w:val="20"/>
                <w:szCs w:val="20"/>
              </w:rPr>
              <w:t>23/01/2003</w:t>
            </w:r>
          </w:p>
          <w:p w:rsidR="003A6EFC" w:rsidRPr="00432CF2" w:rsidRDefault="003A6EFC" w:rsidP="002324D0">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p>
        </w:tc>
        <w:tc>
          <w:tcPr>
            <w:tcW w:w="3544" w:type="dxa"/>
            <w:tcMar>
              <w:top w:w="113" w:type="dxa"/>
              <w:bottom w:w="113" w:type="dxa"/>
            </w:tcMar>
          </w:tcPr>
          <w:p w:rsidR="003A6EFC" w:rsidRPr="00432CF2" w:rsidRDefault="003A6EFC" w:rsidP="00171D5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Protection of property:</w:t>
            </w:r>
            <w:r>
              <w:t xml:space="preserve"> </w:t>
            </w:r>
            <w:r w:rsidRPr="002324D0">
              <w:rPr>
                <w:i/>
                <w:sz w:val="20"/>
                <w:szCs w:val="20"/>
              </w:rPr>
              <w:t xml:space="preserve">Depreciated compensation </w:t>
            </w:r>
            <w:r>
              <w:rPr>
                <w:i/>
                <w:sz w:val="20"/>
                <w:szCs w:val="20"/>
              </w:rPr>
              <w:t xml:space="preserve">and/or inability to use property or non-expropriated part of property </w:t>
            </w:r>
            <w:r w:rsidRPr="002324D0">
              <w:rPr>
                <w:i/>
                <w:sz w:val="20"/>
                <w:szCs w:val="20"/>
              </w:rPr>
              <w:t>in</w:t>
            </w:r>
            <w:r>
              <w:rPr>
                <w:i/>
                <w:sz w:val="20"/>
                <w:szCs w:val="20"/>
              </w:rPr>
              <w:t xml:space="preserve"> excessively lengthy</w:t>
            </w:r>
            <w:r w:rsidRPr="002324D0">
              <w:rPr>
                <w:i/>
                <w:sz w:val="20"/>
                <w:szCs w:val="20"/>
              </w:rPr>
              <w:t xml:space="preserve"> </w:t>
            </w:r>
            <w:r>
              <w:rPr>
                <w:rFonts w:cstheme="minorHAnsi"/>
                <w:i/>
                <w:color w:val="000000"/>
                <w:sz w:val="20"/>
                <w:szCs w:val="20"/>
              </w:rPr>
              <w:t xml:space="preserve">land expropriation proceedings. (Article 6 §1 and </w:t>
            </w:r>
            <w:r w:rsidRPr="002324D0">
              <w:rPr>
                <w:rFonts w:cstheme="minorHAnsi"/>
                <w:i/>
                <w:color w:val="000000"/>
                <w:sz w:val="20"/>
                <w:szCs w:val="20"/>
              </w:rPr>
              <w:t xml:space="preserve"> 1 </w:t>
            </w:r>
            <w:r>
              <w:rPr>
                <w:rFonts w:cstheme="minorHAnsi"/>
                <w:i/>
                <w:color w:val="000000"/>
                <w:sz w:val="20"/>
                <w:szCs w:val="20"/>
              </w:rPr>
              <w:t>of Protocol No. 1)</w:t>
            </w:r>
          </w:p>
        </w:tc>
        <w:tc>
          <w:tcPr>
            <w:tcW w:w="5386" w:type="dxa"/>
            <w:tcMar>
              <w:top w:w="113" w:type="dxa"/>
              <w:bottom w:w="113" w:type="dxa"/>
            </w:tcMar>
          </w:tcPr>
          <w:p w:rsidR="003A6EFC" w:rsidRPr="00F2366B" w:rsidRDefault="003A6EFC" w:rsidP="00575437">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for pecuniary and non-pecuniary damage paid. </w:t>
            </w:r>
            <w:r w:rsidRPr="00F2366B">
              <w:rPr>
                <w:rFonts w:cstheme="minorHAnsi"/>
                <w:color w:val="000000"/>
                <w:sz w:val="20"/>
                <w:szCs w:val="20"/>
              </w:rPr>
              <w:t xml:space="preserve">Previous legislation governing expropriation procedures (law No 797/1971) was replaced by Law No. 2882/2001 setting simplified and strict rules for deadlines in judicial proceedings for recognition of land ownership. Standard case-law provides for a global evaluation of expropriation issues in a single set of proceedings (see </w:t>
            </w:r>
            <w:hyperlink r:id="rId190" w:history="1">
              <w:r w:rsidRPr="00575437">
                <w:rPr>
                  <w:rStyle w:val="Hyperlink"/>
                  <w:rFonts w:cstheme="minorHAnsi"/>
                  <w:sz w:val="20"/>
                  <w:szCs w:val="20"/>
                </w:rPr>
                <w:t>CM/ResDH(2011)217</w:t>
              </w:r>
            </w:hyperlink>
            <w:r w:rsidRPr="00F2366B">
              <w:rPr>
                <w:rFonts w:cstheme="minorHAnsi"/>
                <w:color w:val="000000"/>
                <w:sz w:val="20"/>
                <w:szCs w:val="20"/>
              </w:rPr>
              <w:t xml:space="preserve"> in Azas</w:t>
            </w:r>
            <w:r w:rsidR="00575437">
              <w:rPr>
                <w:rFonts w:cstheme="minorHAnsi"/>
                <w:color w:val="000000"/>
                <w:sz w:val="20"/>
                <w:szCs w:val="20"/>
              </w:rPr>
              <w:t xml:space="preserve"> </w:t>
            </w:r>
            <w:r w:rsidRPr="00F2366B">
              <w:rPr>
                <w:rFonts w:cstheme="minorHAnsi"/>
                <w:color w:val="000000"/>
                <w:sz w:val="20"/>
                <w:szCs w:val="20"/>
              </w:rPr>
              <w:t>group). The recognition of land ownership and the amount of compensation is decided together. Additional compensation in case of delays in the compensation procedure is foreseen. General measures with regard to lengthy proceedings are examined in the context of the Manios group of cases.</w:t>
            </w:r>
            <w:r>
              <w:rPr>
                <w:rFonts w:cstheme="minorHAnsi"/>
                <w:color w:val="000000"/>
                <w:sz w:val="20"/>
                <w:szCs w:val="20"/>
              </w:rPr>
              <w:t xml:space="preserve"> The judgment was translated, published and disseminated.</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191" w:history="1">
              <w:r w:rsidR="003A6EFC" w:rsidRPr="00575437">
                <w:rPr>
                  <w:rStyle w:val="Hyperlink"/>
                  <w:b w:val="0"/>
                  <w:bCs w:val="0"/>
                  <w:sz w:val="20"/>
                  <w:szCs w:val="20"/>
                </w:rPr>
                <w:t>CM/ResDH(2012)187</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HUN / Daroczy</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2366B">
              <w:rPr>
                <w:rFonts w:cstheme="minorHAnsi"/>
                <w:b/>
                <w:sz w:val="20"/>
                <w:szCs w:val="20"/>
              </w:rPr>
              <w:t>44378/05</w:t>
            </w:r>
          </w:p>
        </w:tc>
        <w:tc>
          <w:tcPr>
            <w:tcW w:w="1417" w:type="dxa"/>
            <w:tcMar>
              <w:top w:w="113" w:type="dxa"/>
              <w:bottom w:w="113" w:type="dxa"/>
            </w:tcMar>
          </w:tcPr>
          <w:p w:rsidR="003A6EFC" w:rsidRPr="00F2366B"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F2366B">
              <w:rPr>
                <w:rFonts w:cstheme="minorHAnsi"/>
                <w:b/>
                <w:sz w:val="20"/>
                <w:szCs w:val="20"/>
              </w:rPr>
              <w:t>01/10/2008</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01/07/2008</w:t>
            </w:r>
          </w:p>
        </w:tc>
        <w:tc>
          <w:tcPr>
            <w:tcW w:w="3544" w:type="dxa"/>
            <w:tcMar>
              <w:top w:w="113" w:type="dxa"/>
              <w:bottom w:w="113" w:type="dxa"/>
            </w:tcMar>
          </w:tcPr>
          <w:p w:rsidR="003A6EFC" w:rsidRPr="00432CF2" w:rsidRDefault="003A6EFC" w:rsidP="00F4193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Style w:val="hps"/>
                <w:rFonts w:cstheme="minorHAnsi"/>
                <w:b/>
                <w:i/>
                <w:sz w:val="20"/>
                <w:szCs w:val="20"/>
              </w:rPr>
              <w:t xml:space="preserve">Protection of privation and family life: </w:t>
            </w:r>
            <w:r>
              <w:rPr>
                <w:rStyle w:val="hps"/>
                <w:rFonts w:cstheme="minorHAnsi"/>
                <w:i/>
                <w:sz w:val="20"/>
                <w:szCs w:val="20"/>
              </w:rPr>
              <w:t>obligation to</w:t>
            </w:r>
            <w:r>
              <w:rPr>
                <w:rStyle w:val="hps"/>
                <w:rFonts w:cstheme="minorHAnsi"/>
                <w:b/>
                <w:i/>
                <w:sz w:val="20"/>
                <w:szCs w:val="20"/>
              </w:rPr>
              <w:t xml:space="preserve"> </w:t>
            </w:r>
            <w:r>
              <w:rPr>
                <w:rStyle w:val="sfbbfee58"/>
                <w:i/>
                <w:sz w:val="20"/>
                <w:szCs w:val="20"/>
              </w:rPr>
              <w:t>change the applicant’s married name (from "Tiborné Daróczy" to "Tibor Ipolyné Daróczy"), established by mistake and used since her marriage in 1950 and for which the state authorities had issued her with several offcial documents, including her identity card. (Article 8)</w:t>
            </w:r>
          </w:p>
        </w:tc>
        <w:tc>
          <w:tcPr>
            <w:tcW w:w="5386" w:type="dxa"/>
            <w:tcMar>
              <w:top w:w="113" w:type="dxa"/>
              <w:bottom w:w="113" w:type="dxa"/>
            </w:tcMar>
          </w:tcPr>
          <w:p w:rsidR="003A6EFC" w:rsidRPr="00432CF2" w:rsidRDefault="003A6EFC" w:rsidP="0057543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for non-pecuniary damage paid.</w:t>
            </w:r>
            <w:r>
              <w:t xml:space="preserve"> </w:t>
            </w:r>
            <w:r w:rsidR="00575437">
              <w:t>T</w:t>
            </w:r>
            <w:r>
              <w:rPr>
                <w:rStyle w:val="sfbbfee58"/>
                <w:rFonts w:cstheme="minorHAnsi"/>
                <w:sz w:val="20"/>
                <w:szCs w:val="20"/>
              </w:rPr>
              <w:t xml:space="preserve">he Act no. 17 of 1982 on maternal register, marriage procedure and names was amended </w:t>
            </w:r>
            <w:r w:rsidR="00575437">
              <w:rPr>
                <w:rStyle w:val="sfbbfee58"/>
                <w:rFonts w:cstheme="minorHAnsi"/>
                <w:sz w:val="20"/>
                <w:szCs w:val="20"/>
              </w:rPr>
              <w:t xml:space="preserve"> in 2009, which </w:t>
            </w:r>
            <w:r>
              <w:rPr>
                <w:rStyle w:val="sfbbfee58"/>
                <w:rFonts w:cstheme="minorHAnsi"/>
                <w:sz w:val="20"/>
                <w:szCs w:val="20"/>
              </w:rPr>
              <w:t xml:space="preserve">made it possible to file a petition in order to change the name of the applicant. </w:t>
            </w:r>
            <w:r>
              <w:rPr>
                <w:rFonts w:cstheme="minorHAnsi"/>
                <w:color w:val="000000"/>
                <w:sz w:val="20"/>
                <w:szCs w:val="20"/>
              </w:rPr>
              <w:t>The judgment was translated, published and disseminated.</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192" w:history="1">
              <w:r w:rsidR="003A6EFC" w:rsidRPr="007872DB">
                <w:rPr>
                  <w:rStyle w:val="Hyperlink"/>
                  <w:b w:val="0"/>
                  <w:bCs w:val="0"/>
                  <w:sz w:val="20"/>
                  <w:szCs w:val="20"/>
                </w:rPr>
                <w:t>CM/ResDH(2012)188</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HUN / Darvas</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6318B">
              <w:rPr>
                <w:rFonts w:cstheme="minorHAnsi"/>
                <w:b/>
                <w:sz w:val="20"/>
                <w:szCs w:val="20"/>
              </w:rPr>
              <w:t>19547/07</w:t>
            </w:r>
          </w:p>
        </w:tc>
        <w:tc>
          <w:tcPr>
            <w:tcW w:w="1417" w:type="dxa"/>
            <w:tcMar>
              <w:top w:w="113" w:type="dxa"/>
              <w:bottom w:w="113" w:type="dxa"/>
            </w:tcMar>
          </w:tcPr>
          <w:p w:rsidR="003A6EFC" w:rsidRPr="0036318B"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6318B">
              <w:rPr>
                <w:rFonts w:cstheme="minorHAnsi"/>
                <w:b/>
                <w:sz w:val="20"/>
                <w:szCs w:val="20"/>
              </w:rPr>
              <w:t>11/04/2011</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11/01/2011</w:t>
            </w:r>
          </w:p>
        </w:tc>
        <w:tc>
          <w:tcPr>
            <w:tcW w:w="3544" w:type="dxa"/>
            <w:tcMar>
              <w:top w:w="113" w:type="dxa"/>
              <w:bottom w:w="113" w:type="dxa"/>
            </w:tcMar>
          </w:tcPr>
          <w:p w:rsidR="003A6EFC" w:rsidRPr="00432CF2" w:rsidRDefault="003A6EFC" w:rsidP="0036318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sidRPr="0036318B">
              <w:rPr>
                <w:rFonts w:cstheme="minorHAnsi"/>
                <w:i/>
                <w:color w:val="000000"/>
                <w:sz w:val="20"/>
                <w:szCs w:val="20"/>
              </w:rPr>
              <w:t xml:space="preserve">Unjustified pre-trial detention of the applicant until his release on bail </w:t>
            </w:r>
            <w:r w:rsidRPr="0036318B">
              <w:rPr>
                <w:rFonts w:cstheme="minorHAnsi"/>
                <w:i/>
                <w:color w:val="000000"/>
                <w:sz w:val="20"/>
                <w:szCs w:val="20"/>
              </w:rPr>
              <w:lastRenderedPageBreak/>
              <w:t>because the underlying reasons were not supported by adequate factual elements.</w:t>
            </w:r>
            <w:r>
              <w:rPr>
                <w:rFonts w:cstheme="minorHAnsi"/>
                <w:i/>
                <w:color w:val="000000"/>
                <w:sz w:val="20"/>
                <w:szCs w:val="20"/>
              </w:rPr>
              <w:t xml:space="preserve"> (Article 5 §1)</w:t>
            </w:r>
          </w:p>
        </w:tc>
        <w:tc>
          <w:tcPr>
            <w:tcW w:w="5386" w:type="dxa"/>
            <w:tcMar>
              <w:top w:w="113" w:type="dxa"/>
              <w:bottom w:w="113" w:type="dxa"/>
            </w:tcMar>
          </w:tcPr>
          <w:p w:rsidR="003A6EFC" w:rsidRPr="00432CF2" w:rsidRDefault="003A6EFC" w:rsidP="00C8592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Just satisfaction for non-pecuniary damage paid. The applicant was released from pre-trial detention. G</w:t>
            </w:r>
            <w:r w:rsidRPr="00C85922">
              <w:rPr>
                <w:rFonts w:cstheme="minorHAnsi"/>
                <w:color w:val="000000"/>
                <w:sz w:val="20"/>
                <w:szCs w:val="20"/>
              </w:rPr>
              <w:t xml:space="preserve">eneral measures </w:t>
            </w:r>
            <w:r>
              <w:rPr>
                <w:rFonts w:cstheme="minorHAnsi"/>
                <w:color w:val="000000"/>
                <w:sz w:val="20"/>
                <w:szCs w:val="20"/>
              </w:rPr>
              <w:t>to ensure</w:t>
            </w:r>
            <w:r w:rsidRPr="00C85922">
              <w:rPr>
                <w:rFonts w:cstheme="minorHAnsi"/>
                <w:color w:val="000000"/>
                <w:sz w:val="20"/>
                <w:szCs w:val="20"/>
              </w:rPr>
              <w:t xml:space="preserve"> that specific reasons are provided for decisions ordering </w:t>
            </w:r>
            <w:r w:rsidRPr="00C85922">
              <w:rPr>
                <w:rFonts w:cstheme="minorHAnsi"/>
                <w:color w:val="000000"/>
                <w:sz w:val="20"/>
                <w:szCs w:val="20"/>
              </w:rPr>
              <w:lastRenderedPageBreak/>
              <w:t>detention on remand were adopted in the context of the cases of Im</w:t>
            </w:r>
            <w:r>
              <w:rPr>
                <w:rFonts w:cstheme="minorHAnsi"/>
                <w:color w:val="000000"/>
                <w:sz w:val="20"/>
                <w:szCs w:val="20"/>
              </w:rPr>
              <w:t xml:space="preserve">re, Maglódi, Csáky and Bárkányi, see </w:t>
            </w:r>
            <w:hyperlink r:id="rId193" w:history="1">
              <w:r w:rsidRPr="007872DB">
                <w:rPr>
                  <w:rStyle w:val="Hyperlink"/>
                  <w:rFonts w:cstheme="minorHAnsi"/>
                  <w:sz w:val="20"/>
                  <w:szCs w:val="20"/>
                </w:rPr>
                <w:t>CM/ResDH(2011)222</w:t>
              </w:r>
            </w:hyperlink>
            <w:r w:rsidRPr="00C85922">
              <w:rPr>
                <w:rFonts w:cstheme="minorHAnsi"/>
                <w:color w:val="000000"/>
                <w:sz w:val="20"/>
                <w:szCs w:val="20"/>
              </w:rPr>
              <w:t>.</w:t>
            </w:r>
            <w:r>
              <w:rPr>
                <w:rFonts w:cstheme="minorHAnsi"/>
                <w:color w:val="000000"/>
                <w:sz w:val="20"/>
                <w:szCs w:val="20"/>
              </w:rPr>
              <w:t xml:space="preserve"> The judgment was translated, published and disseminated.</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194" w:history="1">
              <w:r w:rsidR="003A6EFC" w:rsidRPr="007872DB">
                <w:rPr>
                  <w:rStyle w:val="Hyperlink"/>
                  <w:b w:val="0"/>
                  <w:bCs w:val="0"/>
                  <w:sz w:val="20"/>
                  <w:szCs w:val="20"/>
                </w:rPr>
                <w:t>CM/ResDH(2012)189</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HUN / Lajos Weller</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85922">
              <w:rPr>
                <w:rFonts w:cstheme="minorHAnsi"/>
                <w:b/>
                <w:sz w:val="20"/>
                <w:szCs w:val="20"/>
              </w:rPr>
              <w:t>44399/05</w:t>
            </w:r>
          </w:p>
        </w:tc>
        <w:tc>
          <w:tcPr>
            <w:tcW w:w="1417" w:type="dxa"/>
            <w:tcMar>
              <w:top w:w="113" w:type="dxa"/>
              <w:bottom w:w="113" w:type="dxa"/>
            </w:tcMar>
          </w:tcPr>
          <w:p w:rsidR="003A6EFC" w:rsidRPr="00C8592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85922">
              <w:rPr>
                <w:rFonts w:cstheme="minorHAnsi"/>
                <w:b/>
                <w:sz w:val="20"/>
                <w:szCs w:val="20"/>
              </w:rPr>
              <w:t>30/06/2009</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31/03/2009</w:t>
            </w:r>
          </w:p>
        </w:tc>
        <w:tc>
          <w:tcPr>
            <w:tcW w:w="3544" w:type="dxa"/>
            <w:tcMar>
              <w:top w:w="113" w:type="dxa"/>
              <w:bottom w:w="113" w:type="dxa"/>
            </w:tcMar>
          </w:tcPr>
          <w:p w:rsidR="003A6EFC" w:rsidRPr="00432CF2" w:rsidRDefault="003A6EFC" w:rsidP="009100D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Style w:val="hps"/>
                <w:rFonts w:cstheme="minorHAnsi"/>
                <w:b/>
                <w:i/>
                <w:sz w:val="20"/>
                <w:szCs w:val="20"/>
              </w:rPr>
              <w:t xml:space="preserve">Protection of privation and family life and discrimination: </w:t>
            </w:r>
            <w:r>
              <w:rPr>
                <w:rStyle w:val="hps"/>
                <w:rFonts w:cstheme="minorHAnsi"/>
                <w:i/>
                <w:sz w:val="20"/>
                <w:szCs w:val="20"/>
              </w:rPr>
              <w:t>Refusal of</w:t>
            </w:r>
            <w:r>
              <w:rPr>
                <w:rStyle w:val="hps"/>
                <w:rFonts w:cstheme="minorHAnsi"/>
                <w:b/>
                <w:i/>
                <w:sz w:val="20"/>
                <w:szCs w:val="20"/>
              </w:rPr>
              <w:t xml:space="preserve"> </w:t>
            </w:r>
            <w:r>
              <w:rPr>
                <w:rStyle w:val="hps"/>
                <w:rFonts w:cstheme="minorHAnsi"/>
                <w:i/>
                <w:sz w:val="20"/>
                <w:szCs w:val="20"/>
              </w:rPr>
              <w:t>maternity benefits because the mother of the children had not been eligible on account of her nationality. (Article 14 in conjunction with  8)</w:t>
            </w:r>
          </w:p>
        </w:tc>
        <w:tc>
          <w:tcPr>
            <w:tcW w:w="5386" w:type="dxa"/>
            <w:tcMar>
              <w:top w:w="113" w:type="dxa"/>
              <w:bottom w:w="113" w:type="dxa"/>
            </w:tcMar>
          </w:tcPr>
          <w:p w:rsidR="003A6EFC" w:rsidRDefault="003A6EFC" w:rsidP="00C85922">
            <w:pPr>
              <w:jc w:val="both"/>
              <w:cnfStyle w:val="000000100000" w:firstRow="0" w:lastRow="0" w:firstColumn="0" w:lastColumn="0" w:oddVBand="0" w:evenVBand="0" w:oddHBand="1" w:evenHBand="0" w:firstRowFirstColumn="0" w:firstRowLastColumn="0" w:lastRowFirstColumn="0" w:lastRowLastColumn="0"/>
              <w:rPr>
                <w:bCs/>
                <w:smallCaps/>
                <w:sz w:val="20"/>
                <w:szCs w:val="20"/>
                <w:lang w:val="en-US"/>
              </w:rPr>
            </w:pPr>
            <w:r>
              <w:rPr>
                <w:rFonts w:cstheme="minorHAnsi"/>
                <w:color w:val="000000"/>
                <w:sz w:val="20"/>
                <w:szCs w:val="20"/>
              </w:rPr>
              <w:t xml:space="preserve">Just satisfaction for non-pecuniary damage paid. </w:t>
            </w:r>
            <w:r w:rsidRPr="00C85922">
              <w:rPr>
                <w:rFonts w:cstheme="minorHAnsi"/>
                <w:sz w:val="20"/>
                <w:szCs w:val="20"/>
              </w:rPr>
              <w:t xml:space="preserve">Act no. 84 of 1998 on Family Support was amended </w:t>
            </w:r>
            <w:r w:rsidR="007872DB">
              <w:rPr>
                <w:rFonts w:cstheme="minorHAnsi"/>
                <w:sz w:val="20"/>
                <w:szCs w:val="20"/>
              </w:rPr>
              <w:t>and its</w:t>
            </w:r>
            <w:r w:rsidRPr="00C85922">
              <w:rPr>
                <w:rFonts w:cstheme="minorHAnsi"/>
                <w:sz w:val="20"/>
                <w:szCs w:val="20"/>
              </w:rPr>
              <w:t xml:space="preserve"> scope </w:t>
            </w:r>
            <w:r w:rsidR="007872DB">
              <w:rPr>
                <w:rFonts w:cstheme="minorHAnsi"/>
                <w:sz w:val="20"/>
                <w:szCs w:val="20"/>
              </w:rPr>
              <w:t xml:space="preserve">extended to </w:t>
            </w:r>
            <w:r w:rsidRPr="00C85922">
              <w:rPr>
                <w:rFonts w:cstheme="minorHAnsi"/>
                <w:sz w:val="20"/>
                <w:szCs w:val="20"/>
              </w:rPr>
              <w:t>every woman legally residing in Hungary.</w:t>
            </w:r>
            <w:r>
              <w:rPr>
                <w:rFonts w:cstheme="minorHAnsi"/>
                <w:sz w:val="20"/>
                <w:szCs w:val="20"/>
              </w:rPr>
              <w:t xml:space="preserve"> </w:t>
            </w:r>
            <w:r>
              <w:rPr>
                <w:rFonts w:cstheme="minorHAnsi"/>
                <w:color w:val="000000"/>
                <w:sz w:val="20"/>
                <w:szCs w:val="20"/>
              </w:rPr>
              <w:t>The judgment was translated, published and disseminated.</w:t>
            </w:r>
          </w:p>
          <w:p w:rsidR="003A6EFC" w:rsidRPr="00C85922"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195" w:history="1">
              <w:r w:rsidR="003A6EFC" w:rsidRPr="00A94A61">
                <w:rPr>
                  <w:rStyle w:val="Hyperlink"/>
                  <w:b w:val="0"/>
                  <w:bCs w:val="0"/>
                  <w:sz w:val="20"/>
                  <w:szCs w:val="20"/>
                </w:rPr>
                <w:t>CM/ResDH(2012)190</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HUN / Block</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C7050">
              <w:rPr>
                <w:rFonts w:cstheme="minorHAnsi"/>
                <w:b/>
                <w:sz w:val="20"/>
                <w:szCs w:val="20"/>
              </w:rPr>
              <w:t>56282/09</w:t>
            </w:r>
          </w:p>
        </w:tc>
        <w:tc>
          <w:tcPr>
            <w:tcW w:w="1417" w:type="dxa"/>
            <w:tcMar>
              <w:top w:w="113" w:type="dxa"/>
              <w:bottom w:w="113" w:type="dxa"/>
            </w:tcMar>
          </w:tcPr>
          <w:p w:rsidR="003A6EFC" w:rsidRPr="00FC7050"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C7050">
              <w:rPr>
                <w:rFonts w:cstheme="minorHAnsi"/>
                <w:b/>
                <w:sz w:val="20"/>
                <w:szCs w:val="20"/>
              </w:rPr>
              <w:t>25/04/2011</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25/01/2011</w:t>
            </w:r>
          </w:p>
        </w:tc>
        <w:tc>
          <w:tcPr>
            <w:tcW w:w="3544" w:type="dxa"/>
            <w:tcMar>
              <w:top w:w="113" w:type="dxa"/>
              <w:bottom w:w="113" w:type="dxa"/>
            </w:tcMar>
          </w:tcPr>
          <w:p w:rsidR="003A6EFC" w:rsidRPr="000C024F" w:rsidRDefault="003A6EFC" w:rsidP="00513AE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Access to and efficient functioning of justice: </w:t>
            </w:r>
            <w:r w:rsidRPr="00513AE1">
              <w:rPr>
                <w:rFonts w:cstheme="minorHAnsi"/>
                <w:i/>
                <w:color w:val="000000"/>
                <w:sz w:val="20"/>
                <w:szCs w:val="20"/>
              </w:rPr>
              <w:t>Unfair criminal proceedings</w:t>
            </w:r>
            <w:r>
              <w:rPr>
                <w:rFonts w:cstheme="minorHAnsi"/>
                <w:i/>
                <w:color w:val="000000"/>
                <w:sz w:val="20"/>
                <w:szCs w:val="20"/>
              </w:rPr>
              <w:t xml:space="preserve"> due to infringement of the applicant’s </w:t>
            </w:r>
            <w:r w:rsidRPr="00FC7050">
              <w:rPr>
                <w:rFonts w:cstheme="minorHAnsi"/>
                <w:i/>
                <w:color w:val="000000"/>
                <w:sz w:val="20"/>
                <w:szCs w:val="20"/>
              </w:rPr>
              <w:t>right to be informed in detail of the nature and cause of the accusation against him and to have adequate time and facilities for the preparation of his defence</w:t>
            </w:r>
            <w:r>
              <w:rPr>
                <w:rFonts w:cstheme="minorHAnsi"/>
                <w:i/>
                <w:color w:val="000000"/>
                <w:sz w:val="20"/>
                <w:szCs w:val="20"/>
              </w:rPr>
              <w:t xml:space="preserve"> as the appeal court and the Supreme Court re-</w:t>
            </w:r>
            <w:r w:rsidRPr="00FC7050">
              <w:rPr>
                <w:rFonts w:cstheme="minorHAnsi"/>
                <w:i/>
                <w:color w:val="000000"/>
                <w:sz w:val="20"/>
                <w:szCs w:val="20"/>
              </w:rPr>
              <w:t xml:space="preserve">characterised the offence for which </w:t>
            </w:r>
            <w:r>
              <w:rPr>
                <w:rFonts w:cstheme="minorHAnsi"/>
                <w:i/>
                <w:color w:val="000000"/>
                <w:sz w:val="20"/>
                <w:szCs w:val="20"/>
              </w:rPr>
              <w:t xml:space="preserve">he </w:t>
            </w:r>
            <w:r w:rsidRPr="00FC7050">
              <w:rPr>
                <w:rFonts w:cstheme="minorHAnsi"/>
                <w:i/>
                <w:color w:val="000000"/>
                <w:sz w:val="20"/>
                <w:szCs w:val="20"/>
              </w:rPr>
              <w:t>had been found guilty without giving him the possibility to readjust his defence</w:t>
            </w:r>
            <w:r>
              <w:rPr>
                <w:rFonts w:cstheme="minorHAnsi"/>
                <w:i/>
                <w:color w:val="000000"/>
                <w:sz w:val="20"/>
                <w:szCs w:val="20"/>
              </w:rPr>
              <w:t>.  (Article 6 §</w:t>
            </w:r>
            <w:r w:rsidRPr="00FC7050">
              <w:rPr>
                <w:rFonts w:cstheme="minorHAnsi"/>
                <w:i/>
                <w:color w:val="000000"/>
                <w:sz w:val="20"/>
                <w:szCs w:val="20"/>
              </w:rPr>
              <w:t xml:space="preserve">1 in conjunction with </w:t>
            </w:r>
            <w:r>
              <w:rPr>
                <w:rFonts w:cstheme="minorHAnsi"/>
                <w:i/>
                <w:color w:val="000000"/>
                <w:sz w:val="20"/>
                <w:szCs w:val="20"/>
              </w:rPr>
              <w:t>6 §3a+b)</w:t>
            </w:r>
          </w:p>
        </w:tc>
        <w:tc>
          <w:tcPr>
            <w:tcW w:w="5386" w:type="dxa"/>
            <w:tcMar>
              <w:top w:w="113" w:type="dxa"/>
              <w:bottom w:w="113" w:type="dxa"/>
            </w:tcMar>
          </w:tcPr>
          <w:p w:rsidR="003A6EFC" w:rsidRDefault="003A6EFC" w:rsidP="000C024F">
            <w:pPr>
              <w:jc w:val="both"/>
              <w:cnfStyle w:val="000000000000" w:firstRow="0" w:lastRow="0" w:firstColumn="0" w:lastColumn="0" w:oddVBand="0" w:evenVBand="0" w:oddHBand="0" w:evenHBand="0" w:firstRowFirstColumn="0" w:firstRowLastColumn="0" w:lastRowFirstColumn="0" w:lastRowLastColumn="0"/>
              <w:rPr>
                <w:bCs/>
                <w:smallCaps/>
                <w:sz w:val="20"/>
                <w:szCs w:val="20"/>
                <w:lang w:val="en-US"/>
              </w:rPr>
            </w:pPr>
            <w:r>
              <w:rPr>
                <w:rFonts w:cstheme="minorHAnsi"/>
                <w:color w:val="000000"/>
                <w:sz w:val="20"/>
                <w:szCs w:val="20"/>
              </w:rPr>
              <w:t xml:space="preserve">Just satisfaction for non-pecuniary damage paid. In reopened proceedings, </w:t>
            </w:r>
            <w:r w:rsidRPr="00513AE1">
              <w:rPr>
                <w:rFonts w:cstheme="minorHAnsi"/>
                <w:color w:val="000000"/>
                <w:sz w:val="20"/>
                <w:szCs w:val="20"/>
              </w:rPr>
              <w:t>the Supreme Court upheld the</w:t>
            </w:r>
            <w:r>
              <w:rPr>
                <w:rFonts w:cstheme="minorHAnsi"/>
                <w:color w:val="000000"/>
                <w:sz w:val="20"/>
                <w:szCs w:val="20"/>
              </w:rPr>
              <w:t xml:space="preserve"> applicant’s </w:t>
            </w:r>
            <w:r w:rsidRPr="00513AE1">
              <w:rPr>
                <w:rFonts w:cstheme="minorHAnsi"/>
                <w:color w:val="000000"/>
                <w:sz w:val="20"/>
                <w:szCs w:val="20"/>
              </w:rPr>
              <w:t xml:space="preserve"> conviction</w:t>
            </w:r>
            <w:r>
              <w:rPr>
                <w:rFonts w:cstheme="minorHAnsi"/>
                <w:color w:val="000000"/>
                <w:sz w:val="20"/>
                <w:szCs w:val="20"/>
              </w:rPr>
              <w:t xml:space="preserve"> on 23/11/</w:t>
            </w:r>
            <w:r w:rsidRPr="00513AE1">
              <w:rPr>
                <w:rFonts w:cstheme="minorHAnsi"/>
                <w:color w:val="000000"/>
                <w:sz w:val="20"/>
                <w:szCs w:val="20"/>
              </w:rPr>
              <w:t>2011</w:t>
            </w:r>
            <w:r>
              <w:rPr>
                <w:rFonts w:cstheme="minorHAnsi"/>
                <w:color w:val="000000"/>
                <w:sz w:val="20"/>
                <w:szCs w:val="20"/>
              </w:rPr>
              <w:t>. The judgment was translated, published and disseminated.</w:t>
            </w:r>
          </w:p>
          <w:p w:rsidR="003A6EFC" w:rsidRPr="00432CF2" w:rsidRDefault="003A6EFC" w:rsidP="00513AE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pPr>
            <w:hyperlink r:id="rId196" w:history="1">
              <w:r w:rsidR="003A6EFC" w:rsidRPr="00A94A61">
                <w:rPr>
                  <w:rStyle w:val="Hyperlink"/>
                  <w:b w:val="0"/>
                  <w:bCs w:val="0"/>
                  <w:sz w:val="20"/>
                  <w:szCs w:val="20"/>
                </w:rPr>
                <w:t>CM/ResDH(2012)191</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HUN / </w:t>
            </w:r>
            <w:r w:rsidRPr="00A94A61">
              <w:rPr>
                <w:rFonts w:cstheme="minorHAnsi"/>
                <w:b/>
                <w:sz w:val="16"/>
                <w:szCs w:val="16"/>
              </w:rPr>
              <w:t>Társaság a Szabadságjogokért</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C024F">
              <w:rPr>
                <w:rFonts w:cstheme="minorHAnsi"/>
                <w:b/>
                <w:sz w:val="20"/>
                <w:szCs w:val="20"/>
              </w:rPr>
              <w:t>37374/05</w:t>
            </w:r>
          </w:p>
        </w:tc>
        <w:tc>
          <w:tcPr>
            <w:tcW w:w="1417"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0C024F">
              <w:rPr>
                <w:rFonts w:cstheme="minorHAnsi"/>
                <w:b/>
                <w:sz w:val="20"/>
                <w:szCs w:val="20"/>
              </w:rPr>
              <w:t>14/07/2009</w:t>
            </w:r>
          </w:p>
          <w:p w:rsidR="003A6EFC" w:rsidRPr="000C024F"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C024F">
              <w:rPr>
                <w:rFonts w:cstheme="minorHAnsi"/>
                <w:sz w:val="20"/>
                <w:szCs w:val="20"/>
              </w:rPr>
              <w:t>14/04/2009</w:t>
            </w:r>
          </w:p>
        </w:tc>
        <w:tc>
          <w:tcPr>
            <w:tcW w:w="3544" w:type="dxa"/>
            <w:tcMar>
              <w:top w:w="113" w:type="dxa"/>
              <w:bottom w:w="113" w:type="dxa"/>
            </w:tcMar>
          </w:tcPr>
          <w:p w:rsidR="003A6EFC" w:rsidRPr="000C024F" w:rsidRDefault="003A6EFC" w:rsidP="00EC79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Freedom </w:t>
            </w:r>
            <w:r w:rsidRPr="000C024F">
              <w:rPr>
                <w:rFonts w:cstheme="minorHAnsi"/>
                <w:b/>
                <w:i/>
                <w:color w:val="000000"/>
                <w:sz w:val="20"/>
                <w:szCs w:val="20"/>
              </w:rPr>
              <w:t>receive information</w:t>
            </w:r>
            <w:r>
              <w:rPr>
                <w:rFonts w:cstheme="minorHAnsi"/>
                <w:b/>
                <w:i/>
                <w:color w:val="000000"/>
                <w:sz w:val="20"/>
                <w:szCs w:val="20"/>
              </w:rPr>
              <w:t xml:space="preserve">: </w:t>
            </w:r>
            <w:r w:rsidRPr="00EC79CA">
              <w:rPr>
                <w:rFonts w:cstheme="minorHAnsi"/>
                <w:i/>
                <w:color w:val="000000"/>
                <w:sz w:val="20"/>
                <w:szCs w:val="20"/>
              </w:rPr>
              <w:t xml:space="preserve">Interference with the applicant association’s freedom of information, a non-governmental organisation active in the field of drug policy, on account of the courts’ refusal to grant access to a complaint pending before the Constitutional Court by which a </w:t>
            </w:r>
            <w:r w:rsidRPr="00EC79CA">
              <w:rPr>
                <w:rFonts w:cstheme="minorHAnsi"/>
                <w:i/>
                <w:color w:val="000000"/>
                <w:sz w:val="20"/>
                <w:szCs w:val="20"/>
              </w:rPr>
              <w:lastRenderedPageBreak/>
              <w:t>parliamentarian had requested the constitutional scrutiny of amendments to the Criminal Code with regard to drug-related offences. (Article 10)</w:t>
            </w:r>
          </w:p>
        </w:tc>
        <w:tc>
          <w:tcPr>
            <w:tcW w:w="5386" w:type="dxa"/>
            <w:tcMar>
              <w:top w:w="113" w:type="dxa"/>
              <w:bottom w:w="113" w:type="dxa"/>
            </w:tcMar>
          </w:tcPr>
          <w:p w:rsidR="003A6EFC" w:rsidRDefault="003A6EFC" w:rsidP="00EC79CA">
            <w:pPr>
              <w:jc w:val="both"/>
              <w:cnfStyle w:val="000000100000" w:firstRow="0" w:lastRow="0" w:firstColumn="0" w:lastColumn="0" w:oddVBand="0" w:evenVBand="0" w:oddHBand="1" w:evenHBand="0" w:firstRowFirstColumn="0" w:firstRowLastColumn="0" w:lastRowFirstColumn="0" w:lastRowLastColumn="0"/>
              <w:rPr>
                <w:bCs/>
                <w:smallCaps/>
                <w:sz w:val="20"/>
                <w:szCs w:val="20"/>
                <w:lang w:val="en-US"/>
              </w:rPr>
            </w:pPr>
            <w:r w:rsidRPr="00EC79CA">
              <w:rPr>
                <w:rFonts w:cstheme="minorHAnsi"/>
                <w:color w:val="000000"/>
                <w:sz w:val="20"/>
                <w:szCs w:val="20"/>
              </w:rPr>
              <w:lastRenderedPageBreak/>
              <w:t xml:space="preserve">The applicant association </w:t>
            </w:r>
            <w:r>
              <w:rPr>
                <w:rFonts w:cstheme="minorHAnsi"/>
                <w:color w:val="000000"/>
                <w:sz w:val="20"/>
                <w:szCs w:val="20"/>
              </w:rPr>
              <w:t xml:space="preserve">was granted </w:t>
            </w:r>
            <w:r w:rsidRPr="00EC79CA">
              <w:rPr>
                <w:rFonts w:cstheme="minorHAnsi"/>
                <w:color w:val="000000"/>
                <w:sz w:val="20"/>
                <w:szCs w:val="20"/>
              </w:rPr>
              <w:t>unlimited access to complaint at issue before the Constitutional Court. The Registry of the Court makes it possible to look into any appeal.</w:t>
            </w:r>
            <w:r>
              <w:rPr>
                <w:rFonts w:cstheme="minorHAnsi"/>
                <w:color w:val="000000"/>
                <w:sz w:val="20"/>
                <w:szCs w:val="20"/>
              </w:rPr>
              <w:t xml:space="preserve"> Administrative problem. The judgment was translated, published and disseminated.</w:t>
            </w:r>
          </w:p>
          <w:p w:rsidR="003A6EFC" w:rsidRPr="00432CF2" w:rsidRDefault="003A6EFC" w:rsidP="00EC79CA">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pPr>
            <w:hyperlink r:id="rId197" w:history="1">
              <w:r w:rsidR="003A6EFC" w:rsidRPr="00A94A61">
                <w:rPr>
                  <w:rStyle w:val="Hyperlink"/>
                  <w:b w:val="0"/>
                  <w:bCs w:val="0"/>
                  <w:sz w:val="20"/>
                  <w:szCs w:val="20"/>
                </w:rPr>
                <w:t>CM/ResDH(2012)192</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HUN / </w:t>
            </w:r>
            <w:r w:rsidRPr="00EC79CA">
              <w:rPr>
                <w:rFonts w:cstheme="minorHAnsi"/>
                <w:b/>
                <w:sz w:val="20"/>
                <w:szCs w:val="20"/>
              </w:rPr>
              <w:t>Károly Hegedűs</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C79CA">
              <w:rPr>
                <w:rFonts w:cstheme="minorHAnsi"/>
                <w:b/>
                <w:sz w:val="20"/>
                <w:szCs w:val="20"/>
              </w:rPr>
              <w:t>11849/07</w:t>
            </w:r>
          </w:p>
        </w:tc>
        <w:tc>
          <w:tcPr>
            <w:tcW w:w="1417" w:type="dxa"/>
            <w:tcMar>
              <w:top w:w="113" w:type="dxa"/>
              <w:bottom w:w="113" w:type="dxa"/>
            </w:tcMar>
          </w:tcPr>
          <w:p w:rsidR="003A6EFC" w:rsidRDefault="003A6EFC" w:rsidP="007E358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EC79CA">
              <w:rPr>
                <w:rFonts w:cstheme="minorHAnsi"/>
                <w:b/>
                <w:sz w:val="20"/>
                <w:szCs w:val="20"/>
              </w:rPr>
              <w:t>03/02/2012</w:t>
            </w:r>
          </w:p>
          <w:p w:rsidR="003A6EFC" w:rsidRPr="00EC79CA" w:rsidRDefault="003A6EFC" w:rsidP="007E358C">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EC79CA">
              <w:rPr>
                <w:rFonts w:cstheme="minorHAnsi"/>
                <w:sz w:val="20"/>
                <w:szCs w:val="20"/>
              </w:rPr>
              <w:t>03/11/2011</w:t>
            </w:r>
          </w:p>
        </w:tc>
        <w:tc>
          <w:tcPr>
            <w:tcW w:w="3544" w:type="dxa"/>
            <w:tcMar>
              <w:top w:w="113" w:type="dxa"/>
              <w:bottom w:w="113" w:type="dxa"/>
            </w:tcMar>
          </w:tcPr>
          <w:p w:rsidR="003A6EFC" w:rsidRPr="00432CF2" w:rsidRDefault="003A6EFC" w:rsidP="0010410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Access to and efficient functioning of justice and protection of property: </w:t>
            </w:r>
            <w:r w:rsidRPr="00104101">
              <w:rPr>
                <w:rFonts w:cstheme="minorHAnsi"/>
                <w:i/>
                <w:color w:val="000000"/>
                <w:sz w:val="20"/>
                <w:szCs w:val="20"/>
              </w:rPr>
              <w:t>Ex</w:t>
            </w:r>
            <w:r w:rsidRPr="00EC79CA">
              <w:rPr>
                <w:rFonts w:cstheme="minorHAnsi"/>
                <w:i/>
                <w:color w:val="000000"/>
                <w:sz w:val="20"/>
                <w:szCs w:val="20"/>
              </w:rPr>
              <w:t xml:space="preserve">cessive length of criminal proceedings </w:t>
            </w:r>
            <w:r>
              <w:rPr>
                <w:rFonts w:cstheme="minorHAnsi"/>
                <w:i/>
                <w:color w:val="000000"/>
                <w:sz w:val="20"/>
                <w:szCs w:val="20"/>
              </w:rPr>
              <w:t xml:space="preserve">and interference with property rights due to the attachment of the applicant’s </w:t>
            </w:r>
            <w:r w:rsidRPr="00EC79CA">
              <w:rPr>
                <w:rFonts w:cstheme="minorHAnsi"/>
                <w:i/>
                <w:color w:val="000000"/>
                <w:sz w:val="20"/>
                <w:szCs w:val="20"/>
              </w:rPr>
              <w:t xml:space="preserve"> assets throughout most of </w:t>
            </w:r>
            <w:r>
              <w:rPr>
                <w:rFonts w:cstheme="minorHAnsi"/>
                <w:i/>
                <w:color w:val="000000"/>
                <w:sz w:val="20"/>
                <w:szCs w:val="20"/>
              </w:rPr>
              <w:t xml:space="preserve">the </w:t>
            </w:r>
            <w:r w:rsidRPr="00EC79CA">
              <w:rPr>
                <w:rFonts w:cstheme="minorHAnsi"/>
                <w:i/>
                <w:color w:val="000000"/>
                <w:sz w:val="20"/>
                <w:szCs w:val="20"/>
              </w:rPr>
              <w:t>tim</w:t>
            </w:r>
            <w:r>
              <w:rPr>
                <w:rFonts w:cstheme="minorHAnsi"/>
                <w:i/>
                <w:color w:val="000000"/>
                <w:sz w:val="20"/>
                <w:szCs w:val="20"/>
              </w:rPr>
              <w:t>e. (Article 1 of Protocol No. 1)</w:t>
            </w:r>
            <w:r w:rsidRPr="00EC79CA">
              <w:rPr>
                <w:rFonts w:cstheme="minorHAnsi"/>
                <w:i/>
                <w:color w:val="000000"/>
                <w:sz w:val="20"/>
                <w:szCs w:val="20"/>
              </w:rPr>
              <w:t>.</w:t>
            </w:r>
          </w:p>
        </w:tc>
        <w:tc>
          <w:tcPr>
            <w:tcW w:w="5386" w:type="dxa"/>
            <w:tcMar>
              <w:top w:w="113" w:type="dxa"/>
              <w:bottom w:w="113" w:type="dxa"/>
            </w:tcMar>
          </w:tcPr>
          <w:p w:rsidR="003A6EFC" w:rsidRPr="00104101" w:rsidRDefault="003A6EFC" w:rsidP="00104101">
            <w:pPr>
              <w:jc w:val="both"/>
              <w:cnfStyle w:val="000000000000" w:firstRow="0" w:lastRow="0" w:firstColumn="0" w:lastColumn="0" w:oddVBand="0" w:evenVBand="0" w:oddHBand="0" w:evenHBand="0" w:firstRowFirstColumn="0" w:firstRowLastColumn="0" w:lastRowFirstColumn="0" w:lastRowLastColumn="0"/>
              <w:rPr>
                <w:bCs/>
                <w:smallCaps/>
                <w:sz w:val="20"/>
                <w:szCs w:val="20"/>
                <w:lang w:val="en-US"/>
              </w:rPr>
            </w:pPr>
            <w:r>
              <w:rPr>
                <w:rFonts w:cstheme="minorHAnsi"/>
                <w:color w:val="000000"/>
                <w:sz w:val="20"/>
                <w:szCs w:val="20"/>
              </w:rPr>
              <w:t xml:space="preserve">Just satisfaction for non-pecuniary damage paid. </w:t>
            </w:r>
            <w:r w:rsidRPr="00104101">
              <w:rPr>
                <w:rFonts w:cstheme="minorHAnsi"/>
                <w:color w:val="000000"/>
                <w:sz w:val="20"/>
                <w:szCs w:val="20"/>
              </w:rPr>
              <w:t>The applicant regained the right of disposal over these assets when he was finally acquitted in 2006.</w:t>
            </w:r>
            <w:r>
              <w:rPr>
                <w:rFonts w:cstheme="minorHAnsi"/>
                <w:color w:val="000000"/>
                <w:sz w:val="20"/>
                <w:szCs w:val="20"/>
              </w:rPr>
              <w:t xml:space="preserve"> Issues related to </w:t>
            </w:r>
            <w:r w:rsidRPr="00104101">
              <w:rPr>
                <w:rFonts w:cstheme="minorHAnsi"/>
                <w:color w:val="000000"/>
                <w:sz w:val="20"/>
                <w:szCs w:val="20"/>
              </w:rPr>
              <w:t>excessive length of proceedings are examined in the context of the Tímár</w:t>
            </w:r>
            <w:r>
              <w:rPr>
                <w:rFonts w:cstheme="minorHAnsi"/>
                <w:color w:val="000000"/>
                <w:sz w:val="20"/>
                <w:szCs w:val="20"/>
              </w:rPr>
              <w:t xml:space="preserve"> group. T</w:t>
            </w:r>
            <w:r w:rsidRPr="00104101">
              <w:rPr>
                <w:rFonts w:cstheme="minorHAnsi"/>
                <w:color w:val="000000"/>
                <w:sz w:val="20"/>
                <w:szCs w:val="20"/>
              </w:rPr>
              <w:t>he origin of this violation is to be found in the excessive len</w:t>
            </w:r>
            <w:r>
              <w:rPr>
                <w:rFonts w:cstheme="minorHAnsi"/>
                <w:color w:val="000000"/>
                <w:sz w:val="20"/>
                <w:szCs w:val="20"/>
              </w:rPr>
              <w:t xml:space="preserve">gth of the criminal proceedings, not the measure of freezing the assets as such. The judgment was translated, published and disseminated. </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198" w:history="1">
              <w:r w:rsidR="003A6EFC" w:rsidRPr="00A94A61">
                <w:rPr>
                  <w:rStyle w:val="Hyperlink"/>
                  <w:b w:val="0"/>
                  <w:bCs w:val="0"/>
                  <w:sz w:val="20"/>
                  <w:szCs w:val="20"/>
                </w:rPr>
                <w:t>CM/ResDH(2012)193</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ITA / Di Cecco</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42E7D">
              <w:rPr>
                <w:rFonts w:cstheme="minorHAnsi"/>
                <w:b/>
                <w:sz w:val="20"/>
                <w:szCs w:val="20"/>
              </w:rPr>
              <w:t>28169/06</w:t>
            </w:r>
          </w:p>
        </w:tc>
        <w:tc>
          <w:tcPr>
            <w:tcW w:w="1417" w:type="dxa"/>
            <w:tcMar>
              <w:top w:w="113" w:type="dxa"/>
              <w:bottom w:w="113" w:type="dxa"/>
            </w:tcMar>
          </w:tcPr>
          <w:p w:rsidR="003A6EFC" w:rsidRPr="00C42E7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42E7D">
              <w:rPr>
                <w:rFonts w:cstheme="minorHAnsi"/>
                <w:b/>
                <w:sz w:val="20"/>
                <w:szCs w:val="20"/>
              </w:rPr>
              <w:t>15/05/2011</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15/02/2011</w:t>
            </w:r>
          </w:p>
        </w:tc>
        <w:tc>
          <w:tcPr>
            <w:tcW w:w="3544" w:type="dxa"/>
            <w:tcMar>
              <w:top w:w="113" w:type="dxa"/>
              <w:bottom w:w="113" w:type="dxa"/>
            </w:tcMar>
          </w:tcPr>
          <w:p w:rsidR="003A6EFC" w:rsidRPr="00432CF2" w:rsidRDefault="003A6EFC" w:rsidP="00C42E7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correspondence: </w:t>
            </w:r>
            <w:r w:rsidRPr="00C42E7D">
              <w:rPr>
                <w:rFonts w:cstheme="minorHAnsi"/>
                <w:i/>
                <w:color w:val="000000"/>
                <w:sz w:val="20"/>
                <w:szCs w:val="20"/>
              </w:rPr>
              <w:t xml:space="preserve">Arbitrary monitoring of the correspondence of </w:t>
            </w:r>
            <w:r>
              <w:rPr>
                <w:rFonts w:cstheme="minorHAnsi"/>
                <w:i/>
                <w:color w:val="000000"/>
                <w:sz w:val="20"/>
                <w:szCs w:val="20"/>
              </w:rPr>
              <w:t>a prisoner</w:t>
            </w:r>
            <w:r w:rsidRPr="00C42E7D">
              <w:rPr>
                <w:rFonts w:cstheme="minorHAnsi"/>
                <w:i/>
                <w:color w:val="000000"/>
                <w:sz w:val="20"/>
                <w:szCs w:val="20"/>
              </w:rPr>
              <w:t>, deriving from a lack of a clear legal framework and</w:t>
            </w:r>
            <w:r>
              <w:rPr>
                <w:rFonts w:cstheme="minorHAnsi"/>
                <w:i/>
                <w:color w:val="000000"/>
                <w:sz w:val="20"/>
                <w:szCs w:val="20"/>
              </w:rPr>
              <w:t>, later,</w:t>
            </w:r>
            <w:r w:rsidRPr="00C42E7D">
              <w:rPr>
                <w:rFonts w:cstheme="minorHAnsi"/>
                <w:i/>
                <w:color w:val="000000"/>
                <w:sz w:val="20"/>
                <w:szCs w:val="20"/>
              </w:rPr>
              <w:t xml:space="preserve"> from non-compl</w:t>
            </w:r>
            <w:r>
              <w:rPr>
                <w:rFonts w:cstheme="minorHAnsi"/>
                <w:i/>
                <w:color w:val="000000"/>
                <w:sz w:val="20"/>
                <w:szCs w:val="20"/>
              </w:rPr>
              <w:t>iance with the new legislation. (Article 8)</w:t>
            </w:r>
          </w:p>
        </w:tc>
        <w:tc>
          <w:tcPr>
            <w:tcW w:w="5386" w:type="dxa"/>
            <w:tcMar>
              <w:top w:w="113" w:type="dxa"/>
              <w:bottom w:w="113" w:type="dxa"/>
            </w:tcMar>
          </w:tcPr>
          <w:p w:rsidR="003A6EFC" w:rsidRPr="00C42E7D" w:rsidRDefault="003A6EFC" w:rsidP="00C42E7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Pr>
                <w:rFonts w:cstheme="minorHAnsi"/>
                <w:color w:val="000000"/>
                <w:sz w:val="20"/>
                <w:szCs w:val="20"/>
              </w:rPr>
              <w:t xml:space="preserve">Just satisfaction for non-pecuniary damage paid. </w:t>
            </w:r>
            <w:r>
              <w:rPr>
                <w:rFonts w:cstheme="minorHAnsi"/>
                <w:color w:val="000000"/>
                <w:sz w:val="20"/>
                <w:szCs w:val="20"/>
                <w:lang w:val="en-US"/>
              </w:rPr>
              <w:t xml:space="preserve">For </w:t>
            </w:r>
            <w:r w:rsidRPr="00C42E7D">
              <w:rPr>
                <w:rFonts w:cstheme="minorHAnsi"/>
                <w:color w:val="000000"/>
                <w:sz w:val="20"/>
                <w:szCs w:val="20"/>
                <w:lang w:val="en-US"/>
              </w:rPr>
              <w:t>general measures</w:t>
            </w:r>
            <w:r>
              <w:rPr>
                <w:rFonts w:cstheme="minorHAnsi"/>
                <w:color w:val="000000"/>
                <w:sz w:val="20"/>
                <w:szCs w:val="20"/>
                <w:lang w:val="en-US"/>
              </w:rPr>
              <w:t xml:space="preserve">, see </w:t>
            </w:r>
            <w:hyperlink r:id="rId199" w:history="1">
              <w:r w:rsidRPr="00A94A61">
                <w:rPr>
                  <w:rStyle w:val="Hyperlink"/>
                  <w:rFonts w:cstheme="minorHAnsi"/>
                  <w:sz w:val="20"/>
                  <w:szCs w:val="20"/>
                  <w:lang w:val="en-US"/>
                </w:rPr>
                <w:t>CM/ResDH(2010)56</w:t>
              </w:r>
            </w:hyperlink>
            <w:r>
              <w:rPr>
                <w:rFonts w:cstheme="minorHAnsi"/>
                <w:color w:val="000000"/>
                <w:sz w:val="20"/>
                <w:szCs w:val="20"/>
                <w:lang w:val="en-US"/>
              </w:rPr>
              <w:t xml:space="preserve"> in </w:t>
            </w:r>
            <w:r w:rsidRPr="00C42E7D">
              <w:rPr>
                <w:rFonts w:cstheme="minorHAnsi"/>
                <w:color w:val="000000"/>
                <w:sz w:val="20"/>
                <w:szCs w:val="20"/>
                <w:lang w:val="en-US"/>
              </w:rPr>
              <w:t xml:space="preserve"> Guidi, De</w:t>
            </w:r>
            <w:r>
              <w:rPr>
                <w:rFonts w:cstheme="minorHAnsi"/>
                <w:color w:val="000000"/>
                <w:sz w:val="20"/>
                <w:szCs w:val="20"/>
                <w:lang w:val="en-US"/>
              </w:rPr>
              <w:t xml:space="preserve"> Pace and Zara.</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00" w:history="1">
              <w:r w:rsidR="003A6EFC" w:rsidRPr="00A94A61">
                <w:rPr>
                  <w:rStyle w:val="Hyperlink"/>
                  <w:b w:val="0"/>
                  <w:bCs w:val="0"/>
                  <w:sz w:val="20"/>
                  <w:szCs w:val="20"/>
                </w:rPr>
                <w:t>CM/ResDH(2012)194</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ITA / </w:t>
            </w:r>
            <w:r w:rsidRPr="00C42E7D">
              <w:rPr>
                <w:rFonts w:cstheme="minorHAnsi"/>
                <w:b/>
                <w:sz w:val="20"/>
                <w:szCs w:val="20"/>
              </w:rPr>
              <w:t>Guadagnigno</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42E7D">
              <w:rPr>
                <w:rFonts w:cstheme="minorHAnsi"/>
                <w:b/>
                <w:sz w:val="20"/>
                <w:szCs w:val="20"/>
              </w:rPr>
              <w:t>2555/03</w:t>
            </w:r>
          </w:p>
        </w:tc>
        <w:tc>
          <w:tcPr>
            <w:tcW w:w="1417" w:type="dxa"/>
            <w:tcMar>
              <w:top w:w="113" w:type="dxa"/>
              <w:bottom w:w="113" w:type="dxa"/>
            </w:tcMar>
          </w:tcPr>
          <w:p w:rsidR="003A6EFC" w:rsidRPr="007A0B7B"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A0B7B">
              <w:rPr>
                <w:rFonts w:cstheme="minorHAnsi"/>
                <w:b/>
                <w:sz w:val="20"/>
                <w:szCs w:val="20"/>
              </w:rPr>
              <w:t>20/06/2011</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18/01/2011</w:t>
            </w:r>
          </w:p>
        </w:tc>
        <w:tc>
          <w:tcPr>
            <w:tcW w:w="3544" w:type="dxa"/>
            <w:tcMar>
              <w:top w:w="113" w:type="dxa"/>
              <w:bottom w:w="113" w:type="dxa"/>
            </w:tcMar>
          </w:tcPr>
          <w:p w:rsidR="003A6EFC" w:rsidRPr="00432CF2" w:rsidRDefault="003A6EFC" w:rsidP="00A94A6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Access to and efficient functioning of justice: </w:t>
            </w:r>
            <w:r w:rsidRPr="00781DD5">
              <w:rPr>
                <w:rFonts w:cstheme="minorHAnsi"/>
                <w:i/>
                <w:color w:val="000000"/>
                <w:sz w:val="20"/>
                <w:szCs w:val="20"/>
              </w:rPr>
              <w:t xml:space="preserve">Disproportionate </w:t>
            </w:r>
            <w:r>
              <w:rPr>
                <w:rFonts w:cstheme="minorHAnsi"/>
                <w:i/>
                <w:color w:val="000000"/>
                <w:sz w:val="20"/>
                <w:szCs w:val="20"/>
              </w:rPr>
              <w:t xml:space="preserve">denial </w:t>
            </w:r>
            <w:r w:rsidRPr="00781DD5">
              <w:rPr>
                <w:rFonts w:cstheme="minorHAnsi"/>
                <w:i/>
                <w:color w:val="000000"/>
                <w:sz w:val="20"/>
                <w:szCs w:val="20"/>
              </w:rPr>
              <w:t xml:space="preserve">of access to </w:t>
            </w:r>
            <w:r w:rsidR="00A94A61">
              <w:rPr>
                <w:rFonts w:cstheme="minorHAnsi"/>
                <w:i/>
                <w:color w:val="000000"/>
                <w:sz w:val="20"/>
                <w:szCs w:val="20"/>
              </w:rPr>
              <w:t>courts to examine</w:t>
            </w:r>
            <w:r w:rsidRPr="00781DD5">
              <w:rPr>
                <w:rFonts w:cstheme="minorHAnsi"/>
                <w:i/>
                <w:color w:val="000000"/>
                <w:sz w:val="20"/>
                <w:szCs w:val="20"/>
              </w:rPr>
              <w:t xml:space="preserve"> the merits of a</w:t>
            </w:r>
            <w:r>
              <w:rPr>
                <w:rFonts w:cstheme="minorHAnsi"/>
                <w:i/>
                <w:color w:val="000000"/>
                <w:sz w:val="20"/>
                <w:szCs w:val="20"/>
              </w:rPr>
              <w:t xml:space="preserve"> work-related</w:t>
            </w:r>
            <w:r w:rsidRPr="00781DD5">
              <w:rPr>
                <w:rFonts w:cstheme="minorHAnsi"/>
                <w:i/>
                <w:color w:val="000000"/>
                <w:sz w:val="20"/>
                <w:szCs w:val="20"/>
              </w:rPr>
              <w:t xml:space="preserve"> dispute </w:t>
            </w:r>
            <w:r>
              <w:rPr>
                <w:rFonts w:cstheme="minorHAnsi"/>
                <w:i/>
                <w:color w:val="000000"/>
                <w:sz w:val="20"/>
                <w:szCs w:val="20"/>
              </w:rPr>
              <w:t xml:space="preserve">brought by a </w:t>
            </w:r>
            <w:r w:rsidRPr="00781DD5">
              <w:rPr>
                <w:rFonts w:cstheme="minorHAnsi"/>
                <w:i/>
                <w:color w:val="000000"/>
                <w:sz w:val="20"/>
                <w:szCs w:val="20"/>
              </w:rPr>
              <w:t xml:space="preserve">contract </w:t>
            </w:r>
            <w:r>
              <w:rPr>
                <w:rFonts w:cstheme="minorHAnsi"/>
                <w:i/>
                <w:color w:val="000000"/>
                <w:sz w:val="20"/>
                <w:szCs w:val="20"/>
              </w:rPr>
              <w:t>employee</w:t>
            </w:r>
            <w:r w:rsidRPr="00781DD5">
              <w:rPr>
                <w:rFonts w:cstheme="minorHAnsi"/>
                <w:i/>
                <w:color w:val="000000"/>
                <w:sz w:val="20"/>
                <w:szCs w:val="20"/>
              </w:rPr>
              <w:t xml:space="preserve"> at the Ecole Française of Rome</w:t>
            </w:r>
            <w:r>
              <w:rPr>
                <w:rFonts w:cstheme="minorHAnsi"/>
                <w:i/>
                <w:color w:val="000000"/>
                <w:sz w:val="20"/>
                <w:szCs w:val="20"/>
              </w:rPr>
              <w:t xml:space="preserve">, </w:t>
            </w:r>
            <w:r w:rsidRPr="0038517C">
              <w:rPr>
                <w:rFonts w:cstheme="minorHAnsi"/>
                <w:i/>
                <w:color w:val="000000"/>
                <w:sz w:val="20"/>
                <w:szCs w:val="20"/>
              </w:rPr>
              <w:t>for the purpose of complying with international law</w:t>
            </w:r>
            <w:r w:rsidRPr="00781DD5">
              <w:rPr>
                <w:rFonts w:cstheme="minorHAnsi"/>
                <w:i/>
                <w:color w:val="000000"/>
                <w:sz w:val="20"/>
                <w:szCs w:val="20"/>
              </w:rPr>
              <w:t>. (Article 6 §1)</w:t>
            </w:r>
          </w:p>
        </w:tc>
        <w:tc>
          <w:tcPr>
            <w:tcW w:w="5386" w:type="dxa"/>
            <w:tcMar>
              <w:top w:w="113" w:type="dxa"/>
              <w:bottom w:w="113" w:type="dxa"/>
            </w:tcMar>
          </w:tcPr>
          <w:p w:rsidR="003A6EFC" w:rsidRPr="00781DD5" w:rsidRDefault="003A6EFC" w:rsidP="0038517C">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
              </w:rPr>
            </w:pPr>
            <w:r>
              <w:rPr>
                <w:rFonts w:cstheme="minorHAnsi"/>
                <w:color w:val="000000"/>
                <w:sz w:val="20"/>
                <w:szCs w:val="20"/>
              </w:rPr>
              <w:t xml:space="preserve">The applicant is meanwhile retired. Just satisfaction for pecuniary and non-pecuniary damage paid. </w:t>
            </w:r>
            <w:r>
              <w:rPr>
                <w:rFonts w:cstheme="minorHAnsi"/>
                <w:color w:val="000000"/>
                <w:sz w:val="20"/>
                <w:szCs w:val="20"/>
                <w:lang w:val="en"/>
              </w:rPr>
              <w:t>If t</w:t>
            </w:r>
            <w:r w:rsidRPr="00781DD5">
              <w:rPr>
                <w:rFonts w:cstheme="minorHAnsi"/>
                <w:color w:val="000000"/>
                <w:sz w:val="20"/>
                <w:szCs w:val="20"/>
                <w:lang w:val="en"/>
              </w:rPr>
              <w:t xml:space="preserve">he principle of jurisdictional immunity of the State impedes the right of access to justice, the </w:t>
            </w:r>
            <w:r w:rsidR="00A94A61">
              <w:rPr>
                <w:rFonts w:cstheme="minorHAnsi"/>
                <w:color w:val="000000"/>
                <w:sz w:val="20"/>
                <w:szCs w:val="20"/>
                <w:lang w:val="en"/>
              </w:rPr>
              <w:t xml:space="preserve">concrete </w:t>
            </w:r>
            <w:r w:rsidRPr="00781DD5">
              <w:rPr>
                <w:rFonts w:cstheme="minorHAnsi"/>
                <w:color w:val="000000"/>
                <w:sz w:val="20"/>
                <w:szCs w:val="20"/>
                <w:lang w:val="en"/>
              </w:rPr>
              <w:t>circumstances of the case should justify such an obstacle.</w:t>
            </w:r>
            <w:r>
              <w:rPr>
                <w:rFonts w:cstheme="minorHAnsi"/>
                <w:color w:val="000000"/>
                <w:sz w:val="20"/>
                <w:szCs w:val="20"/>
                <w:lang w:val="en"/>
              </w:rPr>
              <w:t xml:space="preserve"> No legislative or organisational reforms necessary. </w:t>
            </w:r>
            <w:r>
              <w:rPr>
                <w:rFonts w:cstheme="minorHAnsi"/>
                <w:color w:val="000000"/>
                <w:sz w:val="20"/>
                <w:szCs w:val="20"/>
              </w:rPr>
              <w:t>The judgment was translated, published and disseminated.</w:t>
            </w:r>
          </w:p>
          <w:p w:rsidR="003A6EFC" w:rsidRPr="00781DD5"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
              </w:rPr>
            </w:pPr>
          </w:p>
        </w:tc>
      </w:tr>
      <w:tr w:rsidR="003A6EFC" w:rsidRPr="00432CF2" w:rsidTr="000E0098">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01" w:history="1">
              <w:r w:rsidR="003A6EFC" w:rsidRPr="00A94A61">
                <w:rPr>
                  <w:rStyle w:val="Hyperlink"/>
                  <w:b w:val="0"/>
                  <w:bCs w:val="0"/>
                  <w:sz w:val="20"/>
                  <w:szCs w:val="20"/>
                </w:rPr>
                <w:t>CM/ResDH(2012)195</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LUX / Claude Wagner </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96A71">
              <w:rPr>
                <w:rFonts w:cstheme="minorHAnsi"/>
                <w:b/>
                <w:sz w:val="20"/>
                <w:szCs w:val="20"/>
              </w:rPr>
              <w:t>43490/08</w:t>
            </w:r>
          </w:p>
        </w:tc>
        <w:tc>
          <w:tcPr>
            <w:tcW w:w="1417" w:type="dxa"/>
            <w:tcMar>
              <w:top w:w="113" w:type="dxa"/>
              <w:bottom w:w="113" w:type="dxa"/>
            </w:tcMar>
          </w:tcPr>
          <w:p w:rsidR="003A6EFC" w:rsidRPr="00496A71"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496A71">
              <w:rPr>
                <w:rFonts w:cstheme="minorHAnsi"/>
                <w:b/>
                <w:sz w:val="20"/>
                <w:szCs w:val="20"/>
              </w:rPr>
              <w:t>06/01/2012</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06/10/2012</w:t>
            </w:r>
          </w:p>
        </w:tc>
        <w:tc>
          <w:tcPr>
            <w:tcW w:w="3544" w:type="dxa"/>
            <w:tcMar>
              <w:top w:w="113" w:type="dxa"/>
              <w:bottom w:w="113" w:type="dxa"/>
            </w:tcMar>
          </w:tcPr>
          <w:p w:rsidR="003A6EFC" w:rsidRPr="003D446D"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imes New Roman" w:cs="Times New Roman"/>
                <w:i/>
                <w:color w:val="000000"/>
                <w:sz w:val="20"/>
                <w:szCs w:val="20"/>
              </w:rPr>
            </w:pPr>
            <w:r w:rsidRPr="007A0B7B">
              <w:rPr>
                <w:rFonts w:cstheme="minorHAnsi"/>
                <w:b/>
                <w:i/>
                <w:color w:val="000000"/>
                <w:sz w:val="20"/>
                <w:szCs w:val="20"/>
              </w:rPr>
              <w:t xml:space="preserve">Access to and efficient functioning of justice: </w:t>
            </w:r>
            <w:r w:rsidRPr="007A0B7B">
              <w:rPr>
                <w:rFonts w:cstheme="minorHAnsi"/>
                <w:i/>
                <w:color w:val="000000"/>
                <w:sz w:val="20"/>
                <w:szCs w:val="20"/>
              </w:rPr>
              <w:t xml:space="preserve">Denial of </w:t>
            </w:r>
            <w:r w:rsidRPr="007A0B7B">
              <w:rPr>
                <w:rFonts w:eastAsia="Times New Roman" w:cs="Times New Roman"/>
                <w:i/>
                <w:color w:val="000000"/>
                <w:sz w:val="20"/>
                <w:szCs w:val="20"/>
              </w:rPr>
              <w:t xml:space="preserve">a fair trial </w:t>
            </w:r>
            <w:r>
              <w:rPr>
                <w:rFonts w:eastAsia="Times New Roman" w:cs="Times New Roman"/>
                <w:i/>
                <w:color w:val="000000"/>
                <w:sz w:val="20"/>
                <w:szCs w:val="20"/>
              </w:rPr>
              <w:t xml:space="preserve">due to </w:t>
            </w:r>
            <w:r w:rsidRPr="00496A71">
              <w:rPr>
                <w:rFonts w:eastAsia="Times New Roman" w:cs="Times New Roman"/>
                <w:i/>
                <w:color w:val="000000"/>
                <w:sz w:val="20"/>
                <w:szCs w:val="20"/>
              </w:rPr>
              <w:t xml:space="preserve">lacking full information </w:t>
            </w:r>
            <w:r>
              <w:rPr>
                <w:rFonts w:eastAsia="Times New Roman" w:cs="Times New Roman"/>
                <w:i/>
                <w:color w:val="000000"/>
                <w:sz w:val="20"/>
                <w:szCs w:val="20"/>
              </w:rPr>
              <w:t xml:space="preserve">on the consequences </w:t>
            </w:r>
            <w:r w:rsidRPr="00496A71">
              <w:rPr>
                <w:rFonts w:eastAsia="Times New Roman" w:cs="Times New Roman"/>
                <w:i/>
                <w:color w:val="000000"/>
                <w:sz w:val="20"/>
                <w:szCs w:val="20"/>
              </w:rPr>
              <w:t xml:space="preserve">of the conviction incurred </w:t>
            </w:r>
            <w:r w:rsidRPr="00496A71">
              <w:rPr>
                <w:rFonts w:eastAsia="Times New Roman" w:cs="Times New Roman"/>
                <w:i/>
                <w:color w:val="000000"/>
                <w:sz w:val="20"/>
                <w:szCs w:val="20"/>
              </w:rPr>
              <w:lastRenderedPageBreak/>
              <w:t>following a driving offence</w:t>
            </w:r>
            <w:r w:rsidRPr="00496A71">
              <w:rPr>
                <w:i/>
                <w:sz w:val="20"/>
                <w:szCs w:val="20"/>
              </w:rPr>
              <w:t xml:space="preserve"> resulting in </w:t>
            </w:r>
            <w:r w:rsidRPr="00496A71">
              <w:rPr>
                <w:rFonts w:eastAsia="Times New Roman" w:cs="Times New Roman"/>
                <w:i/>
                <w:color w:val="000000"/>
                <w:sz w:val="20"/>
                <w:szCs w:val="20"/>
              </w:rPr>
              <w:t xml:space="preserve">the deduction of points </w:t>
            </w:r>
            <w:r>
              <w:rPr>
                <w:rFonts w:eastAsia="Times New Roman" w:cs="Times New Roman"/>
                <w:i/>
                <w:color w:val="000000"/>
                <w:sz w:val="20"/>
                <w:szCs w:val="20"/>
              </w:rPr>
              <w:t xml:space="preserve">of the applicant’s  driver’s licence depriving him of the possibility </w:t>
            </w:r>
            <w:r w:rsidRPr="00496A71">
              <w:rPr>
                <w:rFonts w:eastAsia="Times New Roman" w:cs="Times New Roman"/>
                <w:i/>
                <w:color w:val="000000"/>
                <w:sz w:val="20"/>
                <w:szCs w:val="20"/>
              </w:rPr>
              <w:t>to effectively prepare his defence</w:t>
            </w:r>
            <w:r>
              <w:rPr>
                <w:rFonts w:eastAsia="Times New Roman" w:cs="Times New Roman"/>
                <w:i/>
                <w:color w:val="000000"/>
                <w:sz w:val="20"/>
                <w:szCs w:val="20"/>
              </w:rPr>
              <w:t xml:space="preserve"> in due time</w:t>
            </w:r>
            <w:r w:rsidRPr="00496A71">
              <w:rPr>
                <w:rFonts w:eastAsia="Times New Roman" w:cs="Times New Roman"/>
                <w:i/>
                <w:color w:val="000000"/>
                <w:sz w:val="20"/>
                <w:szCs w:val="20"/>
              </w:rPr>
              <w:t>. (Article 6 §1)</w:t>
            </w:r>
          </w:p>
        </w:tc>
        <w:tc>
          <w:tcPr>
            <w:tcW w:w="5386" w:type="dxa"/>
            <w:tcMar>
              <w:top w:w="113" w:type="dxa"/>
              <w:bottom w:w="113" w:type="dxa"/>
            </w:tcMar>
          </w:tcPr>
          <w:p w:rsidR="003A6EFC" w:rsidRPr="00781DD5" w:rsidRDefault="003A6EFC" w:rsidP="003C7514">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
              </w:rPr>
            </w:pPr>
            <w:r>
              <w:rPr>
                <w:rFonts w:cstheme="minorHAnsi"/>
                <w:color w:val="000000"/>
                <w:sz w:val="20"/>
                <w:szCs w:val="20"/>
              </w:rPr>
              <w:lastRenderedPageBreak/>
              <w:t xml:space="preserve">No just satisfaction awarded. The applicant recovered all points with regard to his driving licence. </w:t>
            </w:r>
            <w:r w:rsidRPr="003C7514">
              <w:rPr>
                <w:rFonts w:cstheme="minorHAnsi"/>
                <w:color w:val="000000"/>
                <w:sz w:val="20"/>
                <w:szCs w:val="20"/>
              </w:rPr>
              <w:t xml:space="preserve">The Attorney General issued a circular stipulating that all penal orders must mention the risk of losing points in the event of a final conviction, which was </w:t>
            </w:r>
            <w:r w:rsidRPr="003C7514">
              <w:rPr>
                <w:rFonts w:cstheme="minorHAnsi"/>
                <w:color w:val="000000"/>
                <w:sz w:val="20"/>
                <w:szCs w:val="20"/>
              </w:rPr>
              <w:lastRenderedPageBreak/>
              <w:t>circulated on 17/09/2010.</w:t>
            </w:r>
            <w:r>
              <w:rPr>
                <w:rFonts w:cstheme="minorHAnsi"/>
                <w:color w:val="000000"/>
                <w:sz w:val="20"/>
                <w:szCs w:val="20"/>
              </w:rPr>
              <w:t xml:space="preserve"> The judgment was published and disseminated.</w:t>
            </w:r>
          </w:p>
          <w:p w:rsidR="003A6EFC" w:rsidRPr="00432CF2" w:rsidRDefault="003A6EFC" w:rsidP="004363F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003A6EFC" w:rsidRPr="003C7514"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02" w:history="1">
              <w:r w:rsidR="003A6EFC" w:rsidRPr="00100EEB">
                <w:rPr>
                  <w:rStyle w:val="Hyperlink"/>
                  <w:b w:val="0"/>
                  <w:bCs w:val="0"/>
                  <w:sz w:val="20"/>
                  <w:szCs w:val="20"/>
                </w:rPr>
                <w:t>CM/ResDH(2012)196</w:t>
              </w:r>
            </w:hyperlink>
          </w:p>
        </w:tc>
        <w:tc>
          <w:tcPr>
            <w:tcW w:w="1280" w:type="dxa"/>
            <w:tcMar>
              <w:top w:w="113" w:type="dxa"/>
              <w:bottom w:w="113" w:type="dxa"/>
            </w:tcMar>
          </w:tcPr>
          <w:p w:rsidR="003A6EFC" w:rsidRPr="003C751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C7514">
              <w:rPr>
                <w:rFonts w:cstheme="minorHAnsi"/>
                <w:b/>
                <w:sz w:val="20"/>
                <w:szCs w:val="20"/>
                <w:lang w:val="fr-FR"/>
              </w:rPr>
              <w:t>LUX / Alliance Capital S.A</w:t>
            </w:r>
          </w:p>
        </w:tc>
        <w:tc>
          <w:tcPr>
            <w:tcW w:w="1134" w:type="dxa"/>
            <w:tcMar>
              <w:top w:w="113" w:type="dxa"/>
              <w:bottom w:w="113" w:type="dxa"/>
            </w:tcMar>
          </w:tcPr>
          <w:p w:rsidR="003A6EFC" w:rsidRPr="003C751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C7514">
              <w:rPr>
                <w:rFonts w:cstheme="minorHAnsi"/>
                <w:b/>
                <w:sz w:val="20"/>
                <w:szCs w:val="20"/>
                <w:lang w:val="fr-FR"/>
              </w:rPr>
              <w:t>24720/03</w:t>
            </w:r>
          </w:p>
        </w:tc>
        <w:tc>
          <w:tcPr>
            <w:tcW w:w="1417" w:type="dxa"/>
            <w:tcMar>
              <w:top w:w="113" w:type="dxa"/>
              <w:bottom w:w="113" w:type="dxa"/>
            </w:tcMar>
          </w:tcPr>
          <w:p w:rsidR="003A6EFC" w:rsidRPr="003C751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lang w:val="fr-FR"/>
              </w:rPr>
            </w:pPr>
            <w:r w:rsidRPr="003C7514">
              <w:rPr>
                <w:rFonts w:cstheme="minorHAnsi"/>
                <w:b/>
                <w:sz w:val="20"/>
                <w:szCs w:val="20"/>
                <w:lang w:val="fr-FR"/>
              </w:rPr>
              <w:t>18/04/2007</w:t>
            </w:r>
          </w:p>
          <w:p w:rsidR="003A6EFC" w:rsidRPr="003C7514"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fr-FR"/>
              </w:rPr>
            </w:pPr>
            <w:r>
              <w:rPr>
                <w:rFonts w:cstheme="minorHAnsi"/>
                <w:sz w:val="20"/>
                <w:szCs w:val="20"/>
                <w:lang w:val="fr-FR"/>
              </w:rPr>
              <w:t>18/01/2007</w:t>
            </w:r>
          </w:p>
        </w:tc>
        <w:tc>
          <w:tcPr>
            <w:tcW w:w="3544" w:type="dxa"/>
            <w:tcMar>
              <w:top w:w="113" w:type="dxa"/>
              <w:bottom w:w="113" w:type="dxa"/>
            </w:tcMar>
          </w:tcPr>
          <w:p w:rsidR="003A6EFC" w:rsidRPr="003C7514" w:rsidRDefault="003A6EFC" w:rsidP="00834C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7A0B7B">
              <w:rPr>
                <w:rFonts w:cstheme="minorHAnsi"/>
                <w:b/>
                <w:i/>
                <w:color w:val="000000"/>
                <w:sz w:val="20"/>
                <w:szCs w:val="20"/>
              </w:rPr>
              <w:t xml:space="preserve">Access to and efficient functioning of justice: </w:t>
            </w:r>
            <w:r w:rsidRPr="00834CD8">
              <w:rPr>
                <w:rFonts w:cstheme="minorHAnsi"/>
                <w:i/>
                <w:color w:val="000000"/>
                <w:sz w:val="20"/>
                <w:szCs w:val="20"/>
              </w:rPr>
              <w:t xml:space="preserve">Denial </w:t>
            </w:r>
            <w:r>
              <w:rPr>
                <w:rFonts w:cstheme="minorHAnsi"/>
                <w:i/>
                <w:color w:val="000000"/>
                <w:sz w:val="20"/>
                <w:szCs w:val="20"/>
              </w:rPr>
              <w:t xml:space="preserve">of access to </w:t>
            </w:r>
            <w:r w:rsidRPr="00834CD8">
              <w:rPr>
                <w:rFonts w:cstheme="minorHAnsi"/>
                <w:i/>
                <w:color w:val="000000"/>
                <w:sz w:val="20"/>
                <w:szCs w:val="20"/>
              </w:rPr>
              <w:t>court on account of a material error made by the Court of Cassation, subsequently endorsed</w:t>
            </w:r>
            <w:r>
              <w:rPr>
                <w:rFonts w:cstheme="minorHAnsi"/>
                <w:i/>
                <w:color w:val="000000"/>
                <w:sz w:val="20"/>
                <w:szCs w:val="20"/>
              </w:rPr>
              <w:t xml:space="preserve"> and thus penalising the applicant company</w:t>
            </w:r>
            <w:r w:rsidRPr="00834CD8">
              <w:rPr>
                <w:rFonts w:cstheme="minorHAnsi"/>
                <w:i/>
                <w:color w:val="000000"/>
                <w:sz w:val="20"/>
                <w:szCs w:val="20"/>
              </w:rPr>
              <w:t xml:space="preserve"> against which it had no effective means of redress. (Article 6 §1)</w:t>
            </w:r>
          </w:p>
        </w:tc>
        <w:tc>
          <w:tcPr>
            <w:tcW w:w="5386" w:type="dxa"/>
            <w:tcMar>
              <w:top w:w="113" w:type="dxa"/>
              <w:bottom w:w="113" w:type="dxa"/>
            </w:tcMar>
          </w:tcPr>
          <w:p w:rsidR="003A6EFC" w:rsidRPr="003D446D" w:rsidRDefault="003A6EFC" w:rsidP="003D446D">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
              </w:rPr>
            </w:pPr>
            <w:r>
              <w:rPr>
                <w:rFonts w:cstheme="minorHAnsi"/>
                <w:color w:val="000000"/>
                <w:sz w:val="20"/>
                <w:szCs w:val="20"/>
              </w:rPr>
              <w:t xml:space="preserve">The litigation </w:t>
            </w:r>
            <w:r w:rsidRPr="0012370A">
              <w:rPr>
                <w:rFonts w:cstheme="minorHAnsi"/>
                <w:color w:val="000000"/>
                <w:sz w:val="20"/>
                <w:szCs w:val="20"/>
              </w:rPr>
              <w:t xml:space="preserve">between the applicant company and the </w:t>
            </w:r>
            <w:r>
              <w:rPr>
                <w:rFonts w:cstheme="minorHAnsi"/>
                <w:color w:val="000000"/>
                <w:sz w:val="20"/>
                <w:szCs w:val="20"/>
              </w:rPr>
              <w:t xml:space="preserve">two </w:t>
            </w:r>
            <w:r w:rsidRPr="0012370A">
              <w:rPr>
                <w:rFonts w:cstheme="minorHAnsi"/>
                <w:color w:val="000000"/>
                <w:sz w:val="20"/>
                <w:szCs w:val="20"/>
              </w:rPr>
              <w:t xml:space="preserve">other </w:t>
            </w:r>
            <w:r w:rsidR="00100EEB">
              <w:rPr>
                <w:rFonts w:cstheme="minorHAnsi"/>
                <w:color w:val="000000"/>
                <w:sz w:val="20"/>
                <w:szCs w:val="20"/>
              </w:rPr>
              <w:t>parties</w:t>
            </w:r>
            <w:r>
              <w:rPr>
                <w:rFonts w:cstheme="minorHAnsi"/>
                <w:color w:val="000000"/>
                <w:sz w:val="20"/>
                <w:szCs w:val="20"/>
              </w:rPr>
              <w:t xml:space="preserve"> was </w:t>
            </w:r>
            <w:r w:rsidRPr="0012370A">
              <w:rPr>
                <w:rFonts w:cstheme="minorHAnsi"/>
                <w:color w:val="000000"/>
                <w:sz w:val="20"/>
                <w:szCs w:val="20"/>
              </w:rPr>
              <w:t>closed by a settlement agreement</w:t>
            </w:r>
            <w:r>
              <w:rPr>
                <w:rFonts w:cstheme="minorHAnsi"/>
                <w:color w:val="000000"/>
                <w:sz w:val="20"/>
                <w:szCs w:val="20"/>
              </w:rPr>
              <w:t xml:space="preserve">. </w:t>
            </w:r>
            <w:r w:rsidRPr="003D446D">
              <w:rPr>
                <w:rFonts w:cstheme="minorHAnsi"/>
                <w:color w:val="000000"/>
                <w:sz w:val="20"/>
                <w:szCs w:val="20"/>
              </w:rPr>
              <w:t xml:space="preserve">There is no explicit regulation for the rectification of material errors in judicial decisions. However, requests for interpretation or correction are possible and recently the Court of Cassation granted such requests for rectification of material error or for interpretation in situations comparable to those of the present case. </w:t>
            </w:r>
            <w:r>
              <w:rPr>
                <w:rFonts w:cstheme="minorHAnsi"/>
                <w:color w:val="000000"/>
                <w:sz w:val="20"/>
                <w:szCs w:val="20"/>
              </w:rPr>
              <w:t>The judgment was published and disseminated.</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03" w:history="1">
              <w:r w:rsidR="003A6EFC" w:rsidRPr="00100EEB">
                <w:rPr>
                  <w:rStyle w:val="Hyperlink"/>
                  <w:b w:val="0"/>
                  <w:bCs w:val="0"/>
                  <w:sz w:val="20"/>
                  <w:szCs w:val="20"/>
                </w:rPr>
                <w:t>CM/ResDH(2012)197</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POL / </w:t>
            </w:r>
            <w:r w:rsidRPr="003D446D">
              <w:rPr>
                <w:rFonts w:cstheme="minorHAnsi"/>
                <w:b/>
                <w:sz w:val="20"/>
                <w:szCs w:val="20"/>
              </w:rPr>
              <w:t>Henryk and Ryszard Urban</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D446D">
              <w:rPr>
                <w:rFonts w:cstheme="minorHAnsi"/>
                <w:b/>
                <w:sz w:val="20"/>
                <w:szCs w:val="20"/>
              </w:rPr>
              <w:t>23614/08</w:t>
            </w:r>
          </w:p>
        </w:tc>
        <w:tc>
          <w:tcPr>
            <w:tcW w:w="1417" w:type="dxa"/>
            <w:tcMar>
              <w:top w:w="113" w:type="dxa"/>
              <w:bottom w:w="113" w:type="dxa"/>
            </w:tcMar>
          </w:tcPr>
          <w:p w:rsidR="003A6EFC" w:rsidRPr="003D446D"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3D446D">
              <w:rPr>
                <w:rFonts w:cstheme="minorHAnsi"/>
                <w:b/>
                <w:sz w:val="20"/>
                <w:szCs w:val="20"/>
              </w:rPr>
              <w:t>28/02/2011</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30/11/2010</w:t>
            </w:r>
          </w:p>
        </w:tc>
        <w:tc>
          <w:tcPr>
            <w:tcW w:w="3544" w:type="dxa"/>
            <w:tcMar>
              <w:top w:w="113" w:type="dxa"/>
              <w:bottom w:w="113" w:type="dxa"/>
            </w:tcMar>
          </w:tcPr>
          <w:p w:rsidR="003A6EFC" w:rsidRPr="00432CF2" w:rsidRDefault="003A6EFC" w:rsidP="0099022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7A0B7B">
              <w:rPr>
                <w:rFonts w:cstheme="minorHAnsi"/>
                <w:b/>
                <w:i/>
                <w:color w:val="000000"/>
                <w:sz w:val="20"/>
                <w:szCs w:val="20"/>
              </w:rPr>
              <w:t xml:space="preserve">Access to and efficient functioning of justice: </w:t>
            </w:r>
            <w:r w:rsidRPr="0099022C">
              <w:rPr>
                <w:rFonts w:cstheme="minorHAnsi"/>
                <w:i/>
                <w:color w:val="000000"/>
                <w:sz w:val="20"/>
                <w:szCs w:val="20"/>
              </w:rPr>
              <w:t xml:space="preserve">Lacking independence of the trial court in criminal proceedings being composed of an "assessor" (junior judge), who could be removed by the Minister of Justice at any time during </w:t>
            </w:r>
            <w:r>
              <w:rPr>
                <w:rFonts w:cstheme="minorHAnsi"/>
                <w:i/>
                <w:color w:val="000000"/>
                <w:sz w:val="20"/>
                <w:szCs w:val="20"/>
              </w:rPr>
              <w:t xml:space="preserve">the </w:t>
            </w:r>
            <w:r w:rsidRPr="0099022C">
              <w:rPr>
                <w:rFonts w:cstheme="minorHAnsi"/>
                <w:i/>
                <w:color w:val="000000"/>
                <w:sz w:val="20"/>
                <w:szCs w:val="20"/>
              </w:rPr>
              <w:t>term of office</w:t>
            </w:r>
            <w:r>
              <w:rPr>
                <w:rFonts w:cstheme="minorHAnsi"/>
                <w:i/>
                <w:color w:val="000000"/>
                <w:sz w:val="20"/>
                <w:szCs w:val="20"/>
              </w:rPr>
              <w:t>,</w:t>
            </w:r>
            <w:r w:rsidRPr="0099022C">
              <w:rPr>
                <w:rFonts w:cstheme="minorHAnsi"/>
                <w:i/>
                <w:color w:val="000000"/>
                <w:sz w:val="20"/>
                <w:szCs w:val="20"/>
              </w:rPr>
              <w:t xml:space="preserve"> without adequate guarantees against the arbitrary exercise of that power by the Minister.  (Article 6 §1)</w:t>
            </w:r>
          </w:p>
        </w:tc>
        <w:tc>
          <w:tcPr>
            <w:tcW w:w="5386" w:type="dxa"/>
            <w:tcMar>
              <w:top w:w="113" w:type="dxa"/>
              <w:bottom w:w="113" w:type="dxa"/>
            </w:tcMar>
          </w:tcPr>
          <w:p w:rsidR="003A6EFC" w:rsidRPr="00432CF2" w:rsidRDefault="003A6EFC" w:rsidP="00C9291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In its judgment the ECHR </w:t>
            </w:r>
            <w:r w:rsidRPr="00C92915">
              <w:rPr>
                <w:rFonts w:cstheme="minorHAnsi"/>
                <w:color w:val="000000"/>
                <w:sz w:val="20"/>
                <w:szCs w:val="20"/>
              </w:rPr>
              <w:t>found no grounds which would require the reopening of the applicants' case</w:t>
            </w:r>
            <w:r>
              <w:rPr>
                <w:rFonts w:cstheme="minorHAnsi"/>
                <w:color w:val="000000"/>
                <w:sz w:val="20"/>
                <w:szCs w:val="20"/>
              </w:rPr>
              <w:t>. T</w:t>
            </w:r>
            <w:r w:rsidRPr="00C92915">
              <w:rPr>
                <w:rFonts w:cstheme="minorHAnsi"/>
                <w:color w:val="000000"/>
                <w:sz w:val="20"/>
                <w:szCs w:val="20"/>
              </w:rPr>
              <w:t xml:space="preserve">he office of assessor </w:t>
            </w:r>
            <w:r>
              <w:rPr>
                <w:rFonts w:cstheme="minorHAnsi"/>
                <w:color w:val="000000"/>
                <w:sz w:val="20"/>
                <w:szCs w:val="20"/>
              </w:rPr>
              <w:t xml:space="preserve">was abolished </w:t>
            </w:r>
            <w:r w:rsidRPr="00C92915">
              <w:rPr>
                <w:rFonts w:cstheme="minorHAnsi"/>
                <w:color w:val="000000"/>
                <w:sz w:val="20"/>
                <w:szCs w:val="20"/>
              </w:rPr>
              <w:t>altogether</w:t>
            </w:r>
            <w:r>
              <w:rPr>
                <w:rFonts w:cstheme="minorHAnsi"/>
                <w:color w:val="000000"/>
                <w:sz w:val="20"/>
                <w:szCs w:val="20"/>
              </w:rPr>
              <w:t xml:space="preserve"> in 2009.</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04" w:history="1">
              <w:r w:rsidR="003A6EFC" w:rsidRPr="00100EEB">
                <w:rPr>
                  <w:rStyle w:val="Hyperlink"/>
                  <w:b w:val="0"/>
                  <w:bCs w:val="0"/>
                  <w:sz w:val="20"/>
                  <w:szCs w:val="20"/>
                </w:rPr>
                <w:t>CM/ResDH(2012)198</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POL / Nowinski</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92915">
              <w:rPr>
                <w:rFonts w:cstheme="minorHAnsi"/>
                <w:b/>
                <w:sz w:val="20"/>
                <w:szCs w:val="20"/>
              </w:rPr>
              <w:t>25924/06</w:t>
            </w:r>
          </w:p>
        </w:tc>
        <w:tc>
          <w:tcPr>
            <w:tcW w:w="1417" w:type="dxa"/>
            <w:tcMar>
              <w:top w:w="113" w:type="dxa"/>
              <w:bottom w:w="113" w:type="dxa"/>
            </w:tcMar>
          </w:tcPr>
          <w:p w:rsidR="003A6EFC" w:rsidRPr="00C92915"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C92915">
              <w:rPr>
                <w:rFonts w:cstheme="minorHAnsi"/>
                <w:b/>
                <w:sz w:val="20"/>
                <w:szCs w:val="20"/>
              </w:rPr>
              <w:t>20/01/2010</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20/10/2009</w:t>
            </w:r>
          </w:p>
        </w:tc>
        <w:tc>
          <w:tcPr>
            <w:tcW w:w="3544" w:type="dxa"/>
            <w:tcMar>
              <w:top w:w="113" w:type="dxa"/>
              <w:bottom w:w="113" w:type="dxa"/>
            </w:tcMar>
          </w:tcPr>
          <w:p w:rsidR="003A6EFC" w:rsidRPr="00877E29" w:rsidRDefault="003A6EFC" w:rsidP="00877E29">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7A0B7B">
              <w:rPr>
                <w:rFonts w:cstheme="minorHAnsi"/>
                <w:b/>
                <w:i/>
                <w:color w:val="000000"/>
                <w:sz w:val="20"/>
                <w:szCs w:val="20"/>
              </w:rPr>
              <w:t>Access to and efficient functioning of justice:</w:t>
            </w:r>
            <w:r>
              <w:rPr>
                <w:rFonts w:cstheme="minorHAnsi"/>
                <w:b/>
                <w:i/>
                <w:color w:val="000000"/>
                <w:sz w:val="20"/>
                <w:szCs w:val="20"/>
              </w:rPr>
              <w:t xml:space="preserve"> </w:t>
            </w:r>
            <w:r w:rsidRPr="00877E29">
              <w:rPr>
                <w:rFonts w:cstheme="minorHAnsi"/>
                <w:i/>
                <w:color w:val="000000"/>
                <w:sz w:val="20"/>
                <w:szCs w:val="20"/>
              </w:rPr>
              <w:t xml:space="preserve">Disproportionate restriction on </w:t>
            </w:r>
            <w:r>
              <w:rPr>
                <w:rFonts w:cstheme="minorHAnsi"/>
                <w:i/>
                <w:color w:val="000000"/>
                <w:sz w:val="20"/>
                <w:szCs w:val="20"/>
              </w:rPr>
              <w:t>access to court due to refusal to</w:t>
            </w:r>
            <w:r w:rsidRPr="00877E29">
              <w:rPr>
                <w:rFonts w:cstheme="minorHAnsi"/>
                <w:i/>
                <w:color w:val="000000"/>
                <w:sz w:val="20"/>
                <w:szCs w:val="20"/>
              </w:rPr>
              <w:t xml:space="preserve"> accept the applicant's claim for compensation against the Court of Appeal for damage allegedly caused by that court, on the ground that the applicant </w:t>
            </w:r>
            <w:r>
              <w:rPr>
                <w:rFonts w:cstheme="minorHAnsi"/>
                <w:i/>
                <w:color w:val="000000"/>
                <w:sz w:val="20"/>
                <w:szCs w:val="20"/>
              </w:rPr>
              <w:t xml:space="preserve"> not provided his home address. (Article 6 §1)</w:t>
            </w:r>
          </w:p>
        </w:tc>
        <w:tc>
          <w:tcPr>
            <w:tcW w:w="5386" w:type="dxa"/>
            <w:tcMar>
              <w:top w:w="113" w:type="dxa"/>
              <w:bottom w:w="113" w:type="dxa"/>
            </w:tcMar>
          </w:tcPr>
          <w:p w:rsidR="003A6EFC" w:rsidRPr="00781DD5" w:rsidRDefault="003A6EFC" w:rsidP="00877E29">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
              </w:rPr>
            </w:pPr>
            <w:r>
              <w:rPr>
                <w:rFonts w:cstheme="minorHAnsi"/>
                <w:color w:val="000000"/>
                <w:sz w:val="20"/>
                <w:szCs w:val="20"/>
              </w:rPr>
              <w:t>Just satisfaction for non-pecuniary damage paid. Case of incidental nature resulting from excessive formalism. The judgment was translated, published and disseminated.</w:t>
            </w:r>
          </w:p>
          <w:p w:rsidR="003A6EFC" w:rsidRPr="00432CF2" w:rsidRDefault="003A6EFC" w:rsidP="00CB2577">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05" w:history="1">
              <w:r w:rsidR="003A6EFC" w:rsidRPr="00100EEB">
                <w:rPr>
                  <w:rStyle w:val="Hyperlink"/>
                  <w:b w:val="0"/>
                  <w:bCs w:val="0"/>
                  <w:sz w:val="20"/>
                  <w:szCs w:val="20"/>
                </w:rPr>
                <w:t>CM/ResDH(2012)199</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POL / Gajewski</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77E29">
              <w:rPr>
                <w:rFonts w:cstheme="minorHAnsi"/>
                <w:b/>
                <w:sz w:val="20"/>
                <w:szCs w:val="20"/>
              </w:rPr>
              <w:t>27225/05</w:t>
            </w:r>
          </w:p>
        </w:tc>
        <w:tc>
          <w:tcPr>
            <w:tcW w:w="1417" w:type="dxa"/>
            <w:tcMar>
              <w:top w:w="113" w:type="dxa"/>
              <w:bottom w:w="113" w:type="dxa"/>
            </w:tcMar>
          </w:tcPr>
          <w:p w:rsidR="003A6EFC" w:rsidRPr="00877E29"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77E29">
              <w:rPr>
                <w:rFonts w:cstheme="minorHAnsi"/>
                <w:b/>
                <w:sz w:val="20"/>
                <w:szCs w:val="20"/>
              </w:rPr>
              <w:t>21/03/2011</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27/12/2010</w:t>
            </w:r>
          </w:p>
        </w:tc>
        <w:tc>
          <w:tcPr>
            <w:tcW w:w="3544" w:type="dxa"/>
            <w:tcMar>
              <w:top w:w="113" w:type="dxa"/>
              <w:bottom w:w="113" w:type="dxa"/>
            </w:tcMar>
          </w:tcPr>
          <w:p w:rsidR="003A6EFC" w:rsidRPr="00A91D4D" w:rsidRDefault="003A6EFC" w:rsidP="00A91D4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7A0B7B">
              <w:rPr>
                <w:rFonts w:cstheme="minorHAnsi"/>
                <w:b/>
                <w:i/>
                <w:color w:val="000000"/>
                <w:sz w:val="20"/>
                <w:szCs w:val="20"/>
              </w:rPr>
              <w:t>Access to and efficient functioning of justice:</w:t>
            </w:r>
            <w:r>
              <w:t xml:space="preserve"> </w:t>
            </w:r>
            <w:r>
              <w:rPr>
                <w:i/>
                <w:sz w:val="20"/>
                <w:szCs w:val="20"/>
              </w:rPr>
              <w:t>L</w:t>
            </w:r>
            <w:r w:rsidRPr="00C76E44">
              <w:rPr>
                <w:i/>
                <w:sz w:val="20"/>
                <w:szCs w:val="20"/>
              </w:rPr>
              <w:t>ack of objective impartiality of a tribunal in insolvency proceedings in which the applican</w:t>
            </w:r>
            <w:r>
              <w:rPr>
                <w:i/>
                <w:sz w:val="20"/>
                <w:szCs w:val="20"/>
              </w:rPr>
              <w:t>t had been appointed a trustee, on the ground that one</w:t>
            </w:r>
            <w:r w:rsidRPr="00C76E44">
              <w:rPr>
                <w:i/>
                <w:sz w:val="20"/>
                <w:szCs w:val="20"/>
              </w:rPr>
              <w:t xml:space="preserve"> judge </w:t>
            </w:r>
            <w:r>
              <w:rPr>
                <w:i/>
                <w:sz w:val="20"/>
                <w:szCs w:val="20"/>
              </w:rPr>
              <w:t>who sat in the</w:t>
            </w:r>
            <w:r w:rsidRPr="00C76E44">
              <w:rPr>
                <w:i/>
                <w:sz w:val="20"/>
                <w:szCs w:val="20"/>
              </w:rPr>
              <w:t xml:space="preserve"> bench </w:t>
            </w:r>
            <w:r>
              <w:rPr>
                <w:i/>
                <w:sz w:val="20"/>
                <w:szCs w:val="20"/>
              </w:rPr>
              <w:t xml:space="preserve">deciding </w:t>
            </w:r>
            <w:r w:rsidRPr="00C76E44">
              <w:rPr>
                <w:i/>
                <w:sz w:val="20"/>
                <w:szCs w:val="20"/>
              </w:rPr>
              <w:t xml:space="preserve">on the amount </w:t>
            </w:r>
            <w:r>
              <w:rPr>
                <w:i/>
                <w:sz w:val="20"/>
                <w:szCs w:val="20"/>
              </w:rPr>
              <w:t>of this remuneration,</w:t>
            </w:r>
            <w:r w:rsidRPr="00C76E44">
              <w:rPr>
                <w:i/>
                <w:sz w:val="20"/>
                <w:szCs w:val="20"/>
              </w:rPr>
              <w:t xml:space="preserve"> had </w:t>
            </w:r>
            <w:r>
              <w:rPr>
                <w:i/>
                <w:sz w:val="20"/>
                <w:szCs w:val="20"/>
              </w:rPr>
              <w:t xml:space="preserve">prior to that </w:t>
            </w:r>
            <w:r w:rsidRPr="00C76E44">
              <w:rPr>
                <w:i/>
                <w:sz w:val="20"/>
                <w:szCs w:val="20"/>
              </w:rPr>
              <w:t>submitted a motion contesting the applicant's claims</w:t>
            </w:r>
            <w:r>
              <w:rPr>
                <w:i/>
                <w:sz w:val="20"/>
                <w:szCs w:val="20"/>
              </w:rPr>
              <w:t xml:space="preserve"> </w:t>
            </w:r>
            <w:r w:rsidRPr="00C76E44">
              <w:rPr>
                <w:i/>
                <w:sz w:val="20"/>
                <w:szCs w:val="20"/>
              </w:rPr>
              <w:t>for remuneration</w:t>
            </w:r>
            <w:r>
              <w:rPr>
                <w:i/>
                <w:sz w:val="20"/>
                <w:szCs w:val="20"/>
              </w:rPr>
              <w:t>.</w:t>
            </w:r>
            <w:r w:rsidRPr="00C76E44">
              <w:rPr>
                <w:i/>
                <w:sz w:val="20"/>
                <w:szCs w:val="20"/>
              </w:rPr>
              <w:t xml:space="preserve"> </w:t>
            </w:r>
            <w:r>
              <w:rPr>
                <w:i/>
                <w:sz w:val="20"/>
                <w:szCs w:val="20"/>
              </w:rPr>
              <w:t>(Article 6 §1)</w:t>
            </w:r>
          </w:p>
        </w:tc>
        <w:tc>
          <w:tcPr>
            <w:tcW w:w="5386" w:type="dxa"/>
            <w:tcMar>
              <w:top w:w="113" w:type="dxa"/>
              <w:bottom w:w="113" w:type="dxa"/>
            </w:tcMar>
          </w:tcPr>
          <w:p w:rsidR="003A6EFC" w:rsidRPr="00781DD5" w:rsidRDefault="003A6EFC" w:rsidP="00A91D4D">
            <w:pPr>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
              </w:rPr>
            </w:pPr>
            <w:r w:rsidRPr="00A91D4D">
              <w:rPr>
                <w:rFonts w:cstheme="minorHAnsi"/>
                <w:color w:val="000000"/>
                <w:sz w:val="20"/>
                <w:szCs w:val="20"/>
              </w:rPr>
              <w:t>Just satisfaction for non-pecuniary damage paid.</w:t>
            </w:r>
            <w:r>
              <w:rPr>
                <w:rFonts w:cstheme="minorHAnsi"/>
                <w:color w:val="000000"/>
                <w:sz w:val="20"/>
                <w:szCs w:val="20"/>
              </w:rPr>
              <w:t xml:space="preserve"> Case of an isolated nature. The judgment was translated, published and disseminated.</w:t>
            </w:r>
          </w:p>
          <w:p w:rsidR="003A6EFC" w:rsidRPr="00432CF2" w:rsidRDefault="003A6EFC" w:rsidP="006F187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06" w:history="1">
              <w:r w:rsidR="003A6EFC" w:rsidRPr="00100EEB">
                <w:rPr>
                  <w:rStyle w:val="Hyperlink"/>
                  <w:b w:val="0"/>
                  <w:bCs w:val="0"/>
                  <w:sz w:val="20"/>
                  <w:szCs w:val="20"/>
                </w:rPr>
                <w:t>CM/ResDH(2012)200</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POL / </w:t>
            </w:r>
            <w:r w:rsidRPr="00A91D4D">
              <w:rPr>
                <w:rFonts w:cstheme="minorHAnsi"/>
                <w:b/>
                <w:sz w:val="20"/>
                <w:szCs w:val="20"/>
              </w:rPr>
              <w:t>Frankowicz</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91D4D">
              <w:rPr>
                <w:rFonts w:cstheme="minorHAnsi"/>
                <w:b/>
                <w:sz w:val="20"/>
                <w:szCs w:val="20"/>
              </w:rPr>
              <w:t>53025/99</w:t>
            </w:r>
          </w:p>
        </w:tc>
        <w:tc>
          <w:tcPr>
            <w:tcW w:w="1417" w:type="dxa"/>
            <w:tcMar>
              <w:top w:w="113" w:type="dxa"/>
              <w:bottom w:w="113" w:type="dxa"/>
            </w:tcMar>
          </w:tcPr>
          <w:p w:rsidR="003A6EFC" w:rsidRPr="00A91D4D"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91D4D">
              <w:rPr>
                <w:rFonts w:cstheme="minorHAnsi"/>
                <w:b/>
                <w:sz w:val="20"/>
                <w:szCs w:val="20"/>
              </w:rPr>
              <w:t>04/05/2009</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16/12/2008</w:t>
            </w:r>
          </w:p>
        </w:tc>
        <w:tc>
          <w:tcPr>
            <w:tcW w:w="3544" w:type="dxa"/>
            <w:tcMar>
              <w:top w:w="113" w:type="dxa"/>
              <w:bottom w:w="113" w:type="dxa"/>
            </w:tcMar>
          </w:tcPr>
          <w:p w:rsidR="003A6EFC" w:rsidRPr="002C125A" w:rsidRDefault="003A6EFC" w:rsidP="002C125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20"/>
                <w:szCs w:val="20"/>
              </w:rPr>
            </w:pPr>
            <w:r>
              <w:rPr>
                <w:rFonts w:cstheme="minorHAnsi"/>
                <w:b/>
                <w:i/>
                <w:color w:val="000000"/>
                <w:sz w:val="20"/>
                <w:szCs w:val="20"/>
              </w:rPr>
              <w:t>Freedom of expression</w:t>
            </w:r>
            <w:r w:rsidRPr="002C125A">
              <w:rPr>
                <w:rFonts w:cstheme="minorHAnsi"/>
                <w:b/>
                <w:i/>
                <w:color w:val="000000"/>
                <w:sz w:val="20"/>
                <w:szCs w:val="20"/>
              </w:rPr>
              <w:t xml:space="preserve">: </w:t>
            </w:r>
            <w:r w:rsidRPr="002C125A">
              <w:rPr>
                <w:rFonts w:eastAsia="Times New Roman" w:cs="Arial"/>
                <w:i/>
                <w:color w:val="000000"/>
                <w:sz w:val="20"/>
                <w:szCs w:val="20"/>
              </w:rPr>
              <w:t xml:space="preserve"> </w:t>
            </w:r>
            <w:r>
              <w:rPr>
                <w:rFonts w:eastAsia="Times New Roman" w:cs="Arial"/>
                <w:i/>
                <w:color w:val="000000"/>
                <w:sz w:val="20"/>
                <w:szCs w:val="20"/>
              </w:rPr>
              <w:t>Conviction of a</w:t>
            </w:r>
            <w:r w:rsidRPr="002C125A">
              <w:rPr>
                <w:rFonts w:eastAsia="Times New Roman" w:cs="Arial"/>
                <w:i/>
                <w:color w:val="000000"/>
                <w:sz w:val="20"/>
                <w:szCs w:val="20"/>
              </w:rPr>
              <w:t xml:space="preserve"> gynaecologist</w:t>
            </w:r>
            <w:r>
              <w:rPr>
                <w:rFonts w:eastAsia="Times New Roman" w:cs="Arial"/>
                <w:i/>
                <w:color w:val="000000"/>
                <w:sz w:val="20"/>
                <w:szCs w:val="20"/>
              </w:rPr>
              <w:t xml:space="preserve"> </w:t>
            </w:r>
            <w:r w:rsidRPr="002C125A">
              <w:rPr>
                <w:rFonts w:eastAsia="Times New Roman" w:cs="Arial"/>
                <w:i/>
                <w:color w:val="000000"/>
                <w:sz w:val="20"/>
                <w:szCs w:val="20"/>
              </w:rPr>
              <w:t xml:space="preserve">by medical courts </w:t>
            </w:r>
            <w:r>
              <w:rPr>
                <w:rFonts w:eastAsia="Times New Roman" w:cs="Arial"/>
                <w:i/>
                <w:color w:val="000000"/>
                <w:sz w:val="20"/>
                <w:szCs w:val="20"/>
              </w:rPr>
              <w:t xml:space="preserve">as </w:t>
            </w:r>
            <w:r w:rsidRPr="002C125A">
              <w:rPr>
                <w:rFonts w:eastAsia="Times New Roman" w:cs="Arial"/>
                <w:i/>
                <w:color w:val="000000"/>
                <w:sz w:val="20"/>
                <w:szCs w:val="20"/>
              </w:rPr>
              <w:t>a disciplinary sanction for having prepared a critical opinion on hepatological and dermatological treatment prescribed by another doctor for one of his patients</w:t>
            </w:r>
            <w:r>
              <w:rPr>
                <w:rFonts w:eastAsia="Times New Roman" w:cs="Arial"/>
                <w:i/>
                <w:color w:val="000000"/>
                <w:sz w:val="20"/>
                <w:szCs w:val="20"/>
              </w:rPr>
              <w:t>.</w:t>
            </w:r>
            <w:r w:rsidRPr="002C125A">
              <w:rPr>
                <w:rFonts w:eastAsia="Times New Roman" w:cs="Arial"/>
                <w:i/>
                <w:color w:val="000000"/>
                <w:sz w:val="20"/>
                <w:szCs w:val="20"/>
              </w:rPr>
              <w:t xml:space="preserve"> (</w:t>
            </w:r>
            <w:r>
              <w:rPr>
                <w:rFonts w:eastAsia="Times New Roman" w:cs="Arial"/>
                <w:i/>
                <w:color w:val="000000"/>
                <w:sz w:val="20"/>
                <w:szCs w:val="20"/>
              </w:rPr>
              <w:t>Article 10)</w:t>
            </w:r>
          </w:p>
          <w:p w:rsidR="003A6EFC" w:rsidRPr="00A91D4D" w:rsidRDefault="003A6EFC" w:rsidP="007A4873">
            <w:pPr>
              <w:pStyle w:val="s6e50bd9a"/>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386" w:type="dxa"/>
            <w:tcMar>
              <w:top w:w="113" w:type="dxa"/>
              <w:bottom w:w="113" w:type="dxa"/>
            </w:tcMar>
          </w:tcPr>
          <w:p w:rsidR="003A6EFC" w:rsidRPr="00931C5B" w:rsidRDefault="003A6EFC" w:rsidP="00100EEB">
            <w:pPr>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
              </w:rPr>
            </w:pPr>
            <w:r w:rsidRPr="00A91D4D">
              <w:rPr>
                <w:rFonts w:cstheme="minorHAnsi"/>
                <w:color w:val="000000"/>
                <w:sz w:val="20"/>
                <w:szCs w:val="20"/>
              </w:rPr>
              <w:t>Just satisfaction for non-pecuniary damage paid.</w:t>
            </w:r>
            <w:r>
              <w:rPr>
                <w:rFonts w:cstheme="minorHAnsi"/>
                <w:color w:val="000000"/>
                <w:sz w:val="20"/>
                <w:szCs w:val="20"/>
              </w:rPr>
              <w:t xml:space="preserve"> The notice of reprimand </w:t>
            </w:r>
            <w:r w:rsidRPr="002C125A">
              <w:rPr>
                <w:rFonts w:cstheme="minorHAnsi"/>
                <w:color w:val="000000"/>
                <w:sz w:val="20"/>
                <w:szCs w:val="20"/>
              </w:rPr>
              <w:t>was removed from the relevant register</w:t>
            </w:r>
            <w:r>
              <w:rPr>
                <w:rFonts w:cstheme="minorHAnsi"/>
                <w:color w:val="000000"/>
                <w:sz w:val="20"/>
                <w:szCs w:val="20"/>
              </w:rPr>
              <w:t xml:space="preserve">. In </w:t>
            </w:r>
            <w:r w:rsidR="00100EEB">
              <w:rPr>
                <w:rFonts w:cstheme="minorHAnsi"/>
                <w:color w:val="000000"/>
                <w:sz w:val="20"/>
                <w:szCs w:val="20"/>
              </w:rPr>
              <w:t>2003 Article 52 §</w:t>
            </w:r>
            <w:r w:rsidRPr="00931C5B">
              <w:rPr>
                <w:rFonts w:cstheme="minorHAnsi"/>
                <w:color w:val="000000"/>
                <w:sz w:val="20"/>
                <w:szCs w:val="20"/>
              </w:rPr>
              <w:t xml:space="preserve">2 the Code of Medical Ethics </w:t>
            </w:r>
            <w:r w:rsidR="00100EEB">
              <w:rPr>
                <w:rFonts w:cstheme="minorHAnsi"/>
                <w:color w:val="000000"/>
                <w:sz w:val="20"/>
                <w:szCs w:val="20"/>
              </w:rPr>
              <w:t>was amended. However, o</w:t>
            </w:r>
            <w:r>
              <w:rPr>
                <w:rFonts w:cstheme="minorHAnsi"/>
                <w:color w:val="000000"/>
                <w:sz w:val="20"/>
                <w:szCs w:val="20"/>
              </w:rPr>
              <w:t>n 23/04/</w:t>
            </w:r>
            <w:r w:rsidRPr="00931C5B">
              <w:rPr>
                <w:rFonts w:cstheme="minorHAnsi"/>
                <w:color w:val="000000"/>
                <w:sz w:val="20"/>
                <w:szCs w:val="20"/>
              </w:rPr>
              <w:t xml:space="preserve">2008 the Constitutional Court found </w:t>
            </w:r>
            <w:r>
              <w:rPr>
                <w:rFonts w:cstheme="minorHAnsi"/>
                <w:color w:val="000000"/>
                <w:sz w:val="20"/>
                <w:szCs w:val="20"/>
              </w:rPr>
              <w:t xml:space="preserve">the article </w:t>
            </w:r>
            <w:r w:rsidRPr="00931C5B">
              <w:rPr>
                <w:rFonts w:cstheme="minorHAnsi"/>
                <w:color w:val="000000"/>
                <w:sz w:val="20"/>
                <w:szCs w:val="20"/>
              </w:rPr>
              <w:t>unconstitutional in so far as it prohibited the truthful public assessment of the activity of a doctor by another doctor in the public in</w:t>
            </w:r>
            <w:r>
              <w:rPr>
                <w:rFonts w:cstheme="minorHAnsi"/>
                <w:color w:val="000000"/>
                <w:sz w:val="20"/>
                <w:szCs w:val="20"/>
              </w:rPr>
              <w:t xml:space="preserve">terest. The relevant provision </w:t>
            </w:r>
            <w:r w:rsidRPr="00931C5B">
              <w:rPr>
                <w:rFonts w:cstheme="minorHAnsi"/>
                <w:color w:val="000000"/>
                <w:sz w:val="20"/>
                <w:szCs w:val="20"/>
              </w:rPr>
              <w:t>was no</w:t>
            </w:r>
            <w:r w:rsidR="00100EEB">
              <w:rPr>
                <w:rFonts w:cstheme="minorHAnsi"/>
                <w:color w:val="000000"/>
                <w:sz w:val="20"/>
                <w:szCs w:val="20"/>
              </w:rPr>
              <w:t>t quashed as only its particular restrictive</w:t>
            </w:r>
            <w:r w:rsidRPr="00931C5B">
              <w:rPr>
                <w:rFonts w:cstheme="minorHAnsi"/>
                <w:color w:val="000000"/>
                <w:sz w:val="20"/>
                <w:szCs w:val="20"/>
              </w:rPr>
              <w:t xml:space="preserve"> interpretation was considered to breach freedom of expression.</w:t>
            </w:r>
            <w:r>
              <w:rPr>
                <w:rFonts w:cstheme="minorHAnsi"/>
                <w:color w:val="000000"/>
                <w:sz w:val="20"/>
                <w:szCs w:val="20"/>
              </w:rPr>
              <w:t xml:space="preserve"> The judgment was translated, published and disseminated.</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07" w:history="1">
              <w:r w:rsidR="003A6EFC" w:rsidRPr="00100EEB">
                <w:rPr>
                  <w:rStyle w:val="Hyperlink"/>
                  <w:b w:val="0"/>
                  <w:bCs w:val="0"/>
                  <w:sz w:val="20"/>
                  <w:szCs w:val="20"/>
                </w:rPr>
                <w:t>CM/ResDH(2012)203</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ROM / Stefan</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7587B">
              <w:rPr>
                <w:rFonts w:cstheme="minorHAnsi"/>
                <w:b/>
                <w:sz w:val="20"/>
                <w:szCs w:val="20"/>
              </w:rPr>
              <w:t>28319/03</w:t>
            </w:r>
          </w:p>
        </w:tc>
        <w:tc>
          <w:tcPr>
            <w:tcW w:w="1417" w:type="dxa"/>
            <w:tcMar>
              <w:top w:w="113" w:type="dxa"/>
              <w:bottom w:w="113" w:type="dxa"/>
            </w:tcMar>
          </w:tcPr>
          <w:p w:rsidR="003A6EFC" w:rsidRPr="0097587B"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97587B">
              <w:rPr>
                <w:rFonts w:cstheme="minorHAnsi"/>
                <w:b/>
                <w:sz w:val="20"/>
                <w:szCs w:val="20"/>
              </w:rPr>
              <w:t>06/07/2010</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06/04/2010</w:t>
            </w:r>
          </w:p>
        </w:tc>
        <w:tc>
          <w:tcPr>
            <w:tcW w:w="3544" w:type="dxa"/>
            <w:tcMar>
              <w:top w:w="113" w:type="dxa"/>
              <w:bottom w:w="113" w:type="dxa"/>
            </w:tcMar>
          </w:tcPr>
          <w:p w:rsidR="003A6EFC" w:rsidRPr="0097587B" w:rsidRDefault="003A6EFC" w:rsidP="0097587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7A0B7B">
              <w:rPr>
                <w:rFonts w:cstheme="minorHAnsi"/>
                <w:b/>
                <w:i/>
                <w:color w:val="000000"/>
                <w:sz w:val="20"/>
                <w:szCs w:val="20"/>
              </w:rPr>
              <w:t>Access to and efficient functioning of justice:</w:t>
            </w:r>
            <w:r>
              <w:t xml:space="preserve"> </w:t>
            </w:r>
            <w:r>
              <w:rPr>
                <w:rFonts w:cstheme="minorHAnsi"/>
                <w:i/>
                <w:color w:val="000000"/>
                <w:sz w:val="20"/>
                <w:szCs w:val="20"/>
              </w:rPr>
              <w:t>Unfair</w:t>
            </w:r>
            <w:r w:rsidRPr="0097587B">
              <w:rPr>
                <w:rFonts w:cstheme="minorHAnsi"/>
                <w:i/>
                <w:color w:val="000000"/>
                <w:sz w:val="20"/>
                <w:szCs w:val="20"/>
              </w:rPr>
              <w:t xml:space="preserve"> criminal proceedings </w:t>
            </w:r>
            <w:r>
              <w:rPr>
                <w:rFonts w:cstheme="minorHAnsi"/>
                <w:i/>
                <w:color w:val="000000"/>
                <w:sz w:val="20"/>
                <w:szCs w:val="20"/>
              </w:rPr>
              <w:t xml:space="preserve">due </w:t>
            </w:r>
            <w:r w:rsidRPr="0097587B">
              <w:rPr>
                <w:rFonts w:cstheme="minorHAnsi"/>
                <w:i/>
                <w:color w:val="000000"/>
                <w:sz w:val="20"/>
                <w:szCs w:val="20"/>
              </w:rPr>
              <w:t xml:space="preserve">the annulment of a final judgment by the High Court of Cassation and Justice following an application for nullity lodged by the Procurator General </w:t>
            </w:r>
            <w:r>
              <w:rPr>
                <w:rFonts w:cstheme="minorHAnsi"/>
                <w:i/>
                <w:color w:val="000000"/>
                <w:sz w:val="20"/>
                <w:szCs w:val="20"/>
              </w:rPr>
              <w:t xml:space="preserve">resulting in a conviction to a </w:t>
            </w:r>
            <w:r w:rsidRPr="0097587B">
              <w:rPr>
                <w:rFonts w:cstheme="minorHAnsi"/>
                <w:i/>
                <w:color w:val="000000"/>
                <w:sz w:val="20"/>
                <w:szCs w:val="20"/>
              </w:rPr>
              <w:t xml:space="preserve">more severe prison sentence. </w:t>
            </w:r>
            <w:r>
              <w:rPr>
                <w:rFonts w:cstheme="minorHAnsi"/>
                <w:i/>
                <w:color w:val="000000"/>
                <w:sz w:val="20"/>
                <w:szCs w:val="20"/>
              </w:rPr>
              <w:t>(Article 6§1)</w:t>
            </w:r>
          </w:p>
        </w:tc>
        <w:tc>
          <w:tcPr>
            <w:tcW w:w="5386" w:type="dxa"/>
            <w:tcMar>
              <w:top w:w="113" w:type="dxa"/>
              <w:bottom w:w="113" w:type="dxa"/>
            </w:tcMar>
          </w:tcPr>
          <w:p w:rsidR="003A6EFC" w:rsidRPr="00432CF2" w:rsidRDefault="003A6EFC" w:rsidP="003B04A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91D4D">
              <w:rPr>
                <w:rFonts w:cstheme="minorHAnsi"/>
                <w:color w:val="000000"/>
                <w:sz w:val="20"/>
                <w:szCs w:val="20"/>
              </w:rPr>
              <w:t>Just satisfactio</w:t>
            </w:r>
            <w:r>
              <w:rPr>
                <w:rFonts w:cstheme="minorHAnsi"/>
                <w:color w:val="000000"/>
                <w:sz w:val="20"/>
                <w:szCs w:val="20"/>
              </w:rPr>
              <w:t>n for non-pecuniary damage awarded. The applicant died. T</w:t>
            </w:r>
            <w:r w:rsidRPr="003B04A2">
              <w:rPr>
                <w:rFonts w:cstheme="minorHAnsi"/>
                <w:color w:val="000000"/>
                <w:sz w:val="20"/>
                <w:szCs w:val="20"/>
              </w:rPr>
              <w:t xml:space="preserve">he applicant’s heirs did not apply for reopening of the </w:t>
            </w:r>
            <w:r>
              <w:rPr>
                <w:rFonts w:cstheme="minorHAnsi"/>
                <w:color w:val="000000"/>
                <w:sz w:val="20"/>
                <w:szCs w:val="20"/>
              </w:rPr>
              <w:t xml:space="preserve">impugned </w:t>
            </w:r>
            <w:r w:rsidRPr="003B04A2">
              <w:rPr>
                <w:rFonts w:cstheme="minorHAnsi"/>
                <w:color w:val="000000"/>
                <w:sz w:val="20"/>
                <w:szCs w:val="20"/>
              </w:rPr>
              <w:t>proceedings</w:t>
            </w:r>
            <w:r>
              <w:rPr>
                <w:rFonts w:cstheme="minorHAnsi"/>
                <w:color w:val="000000"/>
                <w:sz w:val="20"/>
                <w:szCs w:val="20"/>
              </w:rPr>
              <w:t>. For</w:t>
            </w:r>
            <w:r w:rsidRPr="003B04A2">
              <w:rPr>
                <w:rFonts w:cstheme="minorHAnsi"/>
                <w:color w:val="000000"/>
                <w:sz w:val="20"/>
                <w:szCs w:val="20"/>
              </w:rPr>
              <w:t xml:space="preserve"> general measures </w:t>
            </w:r>
            <w:r>
              <w:rPr>
                <w:rFonts w:cstheme="minorHAnsi"/>
                <w:color w:val="000000"/>
                <w:sz w:val="20"/>
                <w:szCs w:val="20"/>
              </w:rPr>
              <w:t xml:space="preserve">see </w:t>
            </w:r>
            <w:hyperlink r:id="rId208" w:history="1">
              <w:r w:rsidRPr="00AC049B">
                <w:rPr>
                  <w:rStyle w:val="Hyperlink"/>
                  <w:rFonts w:cstheme="minorHAnsi"/>
                  <w:sz w:val="20"/>
                  <w:szCs w:val="20"/>
                </w:rPr>
                <w:t>CM/ResDH(2011)27</w:t>
              </w:r>
            </w:hyperlink>
            <w:r w:rsidRPr="003B04A2">
              <w:rPr>
                <w:rFonts w:cstheme="minorHAnsi"/>
                <w:color w:val="000000"/>
                <w:sz w:val="20"/>
                <w:szCs w:val="20"/>
              </w:rPr>
              <w:t xml:space="preserve"> </w:t>
            </w:r>
            <w:r>
              <w:rPr>
                <w:rFonts w:cstheme="minorHAnsi"/>
                <w:color w:val="000000"/>
                <w:sz w:val="20"/>
                <w:szCs w:val="20"/>
              </w:rPr>
              <w:t xml:space="preserve">in </w:t>
            </w:r>
            <w:r w:rsidRPr="003B04A2">
              <w:rPr>
                <w:rFonts w:cstheme="minorHAnsi"/>
                <w:color w:val="000000"/>
                <w:sz w:val="20"/>
                <w:szCs w:val="20"/>
              </w:rPr>
              <w:t>Bota, Sergiu Popescu and Precup</w:t>
            </w:r>
            <w:r>
              <w:rPr>
                <w:rFonts w:cstheme="minorHAnsi"/>
                <w:color w:val="000000"/>
                <w:sz w:val="20"/>
                <w:szCs w:val="20"/>
              </w:rPr>
              <w:t xml:space="preserve">. </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09" w:history="1">
              <w:r w:rsidR="003A6EFC" w:rsidRPr="00100EEB">
                <w:rPr>
                  <w:rStyle w:val="Hyperlink"/>
                  <w:b w:val="0"/>
                  <w:bCs w:val="0"/>
                  <w:sz w:val="20"/>
                  <w:szCs w:val="20"/>
                </w:rPr>
                <w:t>CM/ResDH(2012)204</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ROM / Begu</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B04A2">
              <w:rPr>
                <w:rFonts w:cstheme="minorHAnsi"/>
                <w:b/>
                <w:sz w:val="20"/>
                <w:szCs w:val="20"/>
              </w:rPr>
              <w:t>20448/02</w:t>
            </w:r>
          </w:p>
        </w:tc>
        <w:tc>
          <w:tcPr>
            <w:tcW w:w="1417" w:type="dxa"/>
            <w:tcMar>
              <w:top w:w="113" w:type="dxa"/>
              <w:bottom w:w="113" w:type="dxa"/>
            </w:tcMar>
          </w:tcPr>
          <w:p w:rsidR="003A6EFC" w:rsidRPr="003B04A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B04A2">
              <w:rPr>
                <w:rFonts w:cstheme="minorHAnsi"/>
                <w:b/>
                <w:sz w:val="20"/>
                <w:szCs w:val="20"/>
              </w:rPr>
              <w:t>15/06/2011</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15/03/2011</w:t>
            </w:r>
          </w:p>
        </w:tc>
        <w:tc>
          <w:tcPr>
            <w:tcW w:w="3544" w:type="dxa"/>
            <w:tcMar>
              <w:top w:w="113" w:type="dxa"/>
              <w:bottom w:w="113" w:type="dxa"/>
            </w:tcMar>
          </w:tcPr>
          <w:p w:rsidR="003A6EFC" w:rsidRPr="003B04A2" w:rsidRDefault="003A6EFC" w:rsidP="003B04A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Arial"/>
                <w:i/>
                <w:color w:val="000000"/>
                <w:sz w:val="20"/>
                <w:szCs w:val="20"/>
              </w:rPr>
            </w:pPr>
            <w:r>
              <w:rPr>
                <w:rFonts w:cstheme="minorHAnsi"/>
                <w:b/>
                <w:i/>
                <w:color w:val="000000"/>
                <w:sz w:val="20"/>
                <w:szCs w:val="20"/>
              </w:rPr>
              <w:t xml:space="preserve">Protection of rights in detention and of property: </w:t>
            </w:r>
            <w:r w:rsidRPr="003B04A2">
              <w:rPr>
                <w:rFonts w:eastAsia="Times New Roman" w:cs="Arial"/>
                <w:i/>
                <w:color w:val="000000"/>
                <w:sz w:val="20"/>
                <w:szCs w:val="20"/>
              </w:rPr>
              <w:t xml:space="preserve">Lack of sufficient justification for continued detention on remand </w:t>
            </w:r>
            <w:r>
              <w:rPr>
                <w:rFonts w:eastAsia="Times New Roman" w:cs="Arial"/>
                <w:i/>
                <w:color w:val="000000"/>
                <w:sz w:val="20"/>
                <w:szCs w:val="20"/>
              </w:rPr>
              <w:t xml:space="preserve"> and </w:t>
            </w:r>
            <w:r>
              <w:rPr>
                <w:rFonts w:eastAsia="Times New Roman" w:cs="Arial"/>
                <w:i/>
                <w:color w:val="000000"/>
                <w:sz w:val="20"/>
                <w:szCs w:val="20"/>
              </w:rPr>
              <w:lastRenderedPageBreak/>
              <w:t xml:space="preserve">failure to decide </w:t>
            </w:r>
            <w:r w:rsidRPr="003B04A2">
              <w:rPr>
                <w:rFonts w:eastAsia="Times New Roman" w:cs="Arial"/>
                <w:i/>
                <w:color w:val="000000"/>
                <w:sz w:val="20"/>
                <w:szCs w:val="20"/>
              </w:rPr>
              <w:t>on the applicant's demand for restitution of items placed under seal by the authorities during a search of his home</w:t>
            </w:r>
            <w:r>
              <w:rPr>
                <w:rFonts w:eastAsia="Times New Roman" w:cs="Arial"/>
                <w:i/>
                <w:color w:val="000000"/>
                <w:sz w:val="20"/>
                <w:szCs w:val="20"/>
              </w:rPr>
              <w:t>.</w:t>
            </w:r>
            <w:r w:rsidRPr="003B04A2">
              <w:rPr>
                <w:rFonts w:eastAsia="Times New Roman" w:cs="Arial"/>
                <w:i/>
                <w:color w:val="000000"/>
                <w:sz w:val="20"/>
                <w:szCs w:val="20"/>
              </w:rPr>
              <w:t xml:space="preserve"> (Article</w:t>
            </w:r>
            <w:r>
              <w:rPr>
                <w:rFonts w:eastAsia="Times New Roman" w:cs="Arial"/>
                <w:i/>
                <w:color w:val="000000"/>
                <w:sz w:val="20"/>
                <w:szCs w:val="20"/>
              </w:rPr>
              <w:t>s 5 §3 and</w:t>
            </w:r>
            <w:r w:rsidRPr="003B04A2">
              <w:rPr>
                <w:rFonts w:eastAsia="Times New Roman" w:cs="Arial"/>
                <w:i/>
                <w:color w:val="000000"/>
                <w:sz w:val="20"/>
                <w:szCs w:val="20"/>
              </w:rPr>
              <w:t xml:space="preserve"> 1 of Protocol no. 1)</w:t>
            </w:r>
          </w:p>
          <w:p w:rsidR="003A6EFC" w:rsidRPr="003B04A2" w:rsidRDefault="003A6EFC" w:rsidP="00AA4C3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386" w:type="dxa"/>
            <w:tcMar>
              <w:top w:w="113" w:type="dxa"/>
              <w:bottom w:w="113" w:type="dxa"/>
            </w:tcMar>
          </w:tcPr>
          <w:p w:rsidR="003A6EFC" w:rsidRPr="00432CF2" w:rsidRDefault="003A6EFC" w:rsidP="00F01F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1D4D">
              <w:rPr>
                <w:rFonts w:cstheme="minorHAnsi"/>
                <w:color w:val="000000"/>
                <w:sz w:val="20"/>
                <w:szCs w:val="20"/>
              </w:rPr>
              <w:lastRenderedPageBreak/>
              <w:t>Just satisfactio</w:t>
            </w:r>
            <w:r>
              <w:rPr>
                <w:rFonts w:cstheme="minorHAnsi"/>
                <w:color w:val="000000"/>
                <w:sz w:val="20"/>
                <w:szCs w:val="20"/>
              </w:rPr>
              <w:t xml:space="preserve">n for non-pecuniary damage paid. The length of pre-trial detention was deducted for the applicant’s sentence. </w:t>
            </w:r>
            <w:r w:rsidRPr="00F01F56">
              <w:rPr>
                <w:rFonts w:cstheme="minorHAnsi"/>
                <w:color w:val="000000"/>
                <w:sz w:val="20"/>
                <w:szCs w:val="20"/>
              </w:rPr>
              <w:t>The Prosecutor's Office</w:t>
            </w:r>
            <w:r>
              <w:rPr>
                <w:rFonts w:cstheme="minorHAnsi"/>
                <w:color w:val="000000"/>
                <w:sz w:val="20"/>
                <w:szCs w:val="20"/>
              </w:rPr>
              <w:t xml:space="preserve"> </w:t>
            </w:r>
            <w:r w:rsidRPr="00F01F56">
              <w:rPr>
                <w:rFonts w:cstheme="minorHAnsi"/>
                <w:color w:val="000000"/>
                <w:sz w:val="20"/>
                <w:szCs w:val="20"/>
              </w:rPr>
              <w:t xml:space="preserve">confirmed that the </w:t>
            </w:r>
            <w:r>
              <w:rPr>
                <w:rFonts w:cstheme="minorHAnsi"/>
                <w:color w:val="000000"/>
                <w:sz w:val="20"/>
                <w:szCs w:val="20"/>
              </w:rPr>
              <w:t xml:space="preserve">seized </w:t>
            </w:r>
            <w:r w:rsidRPr="00F01F56">
              <w:rPr>
                <w:rFonts w:cstheme="minorHAnsi"/>
                <w:color w:val="000000"/>
                <w:sz w:val="20"/>
                <w:szCs w:val="20"/>
              </w:rPr>
              <w:t xml:space="preserve">goods </w:t>
            </w:r>
            <w:r>
              <w:rPr>
                <w:rFonts w:cstheme="minorHAnsi"/>
                <w:color w:val="000000"/>
                <w:sz w:val="20"/>
                <w:szCs w:val="20"/>
              </w:rPr>
              <w:t xml:space="preserve">would </w:t>
            </w:r>
            <w:r>
              <w:rPr>
                <w:rFonts w:cstheme="minorHAnsi"/>
                <w:color w:val="000000"/>
                <w:sz w:val="20"/>
                <w:szCs w:val="20"/>
              </w:rPr>
              <w:lastRenderedPageBreak/>
              <w:t xml:space="preserve">be restored if the applicant </w:t>
            </w:r>
            <w:r w:rsidRPr="00F01F56">
              <w:rPr>
                <w:rFonts w:cstheme="minorHAnsi"/>
                <w:color w:val="000000"/>
                <w:sz w:val="20"/>
                <w:szCs w:val="20"/>
              </w:rPr>
              <w:t xml:space="preserve">filed a </w:t>
            </w:r>
            <w:r>
              <w:rPr>
                <w:rFonts w:cstheme="minorHAnsi"/>
                <w:color w:val="000000"/>
                <w:sz w:val="20"/>
                <w:szCs w:val="20"/>
              </w:rPr>
              <w:t>respective petition. General measures concerning the justification of detention on remand is examined in the Calmanovici group of cases. As concerns the failure to decide on the restitution of seized goods, the case constitutes an isolated situation. The judgment was translated, published and disseminated.</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7F0A76">
            <w:pPr>
              <w:jc w:val="center"/>
              <w:rPr>
                <w:b w:val="0"/>
                <w:sz w:val="20"/>
                <w:szCs w:val="20"/>
              </w:rPr>
            </w:pPr>
            <w:hyperlink r:id="rId210" w:history="1">
              <w:r w:rsidR="003A6EFC" w:rsidRPr="00AC049B">
                <w:rPr>
                  <w:rStyle w:val="Hyperlink"/>
                  <w:b w:val="0"/>
                  <w:bCs w:val="0"/>
                  <w:sz w:val="20"/>
                  <w:szCs w:val="20"/>
                </w:rPr>
                <w:t>CM/ResDH(2012)205</w:t>
              </w:r>
            </w:hyperlink>
          </w:p>
        </w:tc>
        <w:tc>
          <w:tcPr>
            <w:tcW w:w="1280" w:type="dxa"/>
            <w:tcMar>
              <w:top w:w="113" w:type="dxa"/>
              <w:bottom w:w="113" w:type="dxa"/>
            </w:tcMar>
          </w:tcPr>
          <w:p w:rsidR="003A6EFC" w:rsidRPr="00432CF2" w:rsidRDefault="003A6EFC" w:rsidP="007F0A76">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ROM / Bozgan</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F5ADA">
              <w:rPr>
                <w:rFonts w:cstheme="minorHAnsi"/>
                <w:b/>
                <w:sz w:val="20"/>
                <w:szCs w:val="20"/>
              </w:rPr>
              <w:t>35097/02</w:t>
            </w:r>
          </w:p>
        </w:tc>
        <w:tc>
          <w:tcPr>
            <w:tcW w:w="1417" w:type="dxa"/>
            <w:tcMar>
              <w:top w:w="113" w:type="dxa"/>
              <w:bottom w:w="113" w:type="dxa"/>
            </w:tcMar>
          </w:tcPr>
          <w:p w:rsidR="003A6EFC" w:rsidRPr="00AF5ADA"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F5ADA">
              <w:rPr>
                <w:rFonts w:cstheme="minorHAnsi"/>
                <w:b/>
                <w:sz w:val="20"/>
                <w:szCs w:val="20"/>
              </w:rPr>
              <w:t>11/01/2008</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11/10/2007</w:t>
            </w:r>
          </w:p>
        </w:tc>
        <w:tc>
          <w:tcPr>
            <w:tcW w:w="3544" w:type="dxa"/>
            <w:tcMar>
              <w:top w:w="113" w:type="dxa"/>
              <w:bottom w:w="113" w:type="dxa"/>
            </w:tcMar>
          </w:tcPr>
          <w:p w:rsidR="003A6EFC" w:rsidRPr="006E7540" w:rsidRDefault="003A6EFC" w:rsidP="00B726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Freedom of association: </w:t>
            </w:r>
            <w:r w:rsidRPr="00B72681">
              <w:rPr>
                <w:rFonts w:cstheme="minorHAnsi"/>
                <w:i/>
                <w:color w:val="000000"/>
                <w:sz w:val="20"/>
                <w:szCs w:val="20"/>
              </w:rPr>
              <w:t>Arbitrary refusal of domestic courts to register the</w:t>
            </w:r>
            <w:r>
              <w:rPr>
                <w:rFonts w:cstheme="minorHAnsi"/>
                <w:i/>
                <w:color w:val="000000"/>
                <w:sz w:val="20"/>
                <w:szCs w:val="20"/>
              </w:rPr>
              <w:t xml:space="preserve"> association the applicant intended to create, </w:t>
            </w:r>
            <w:r w:rsidRPr="006E7540">
              <w:rPr>
                <w:rFonts w:cstheme="minorHAnsi"/>
                <w:i/>
                <w:color w:val="000000"/>
                <w:sz w:val="20"/>
                <w:szCs w:val="20"/>
              </w:rPr>
              <w:t xml:space="preserve">on mere suspicion that the association </w:t>
            </w:r>
            <w:r>
              <w:rPr>
                <w:rFonts w:cstheme="minorHAnsi"/>
                <w:i/>
                <w:color w:val="000000"/>
                <w:sz w:val="20"/>
                <w:szCs w:val="20"/>
              </w:rPr>
              <w:t>would pursue</w:t>
            </w:r>
            <w:r w:rsidRPr="006E7540">
              <w:rPr>
                <w:rFonts w:cstheme="minorHAnsi"/>
                <w:i/>
                <w:color w:val="000000"/>
                <w:sz w:val="20"/>
                <w:szCs w:val="20"/>
              </w:rPr>
              <w:t xml:space="preserve"> an unconstitutional aim, </w:t>
            </w:r>
            <w:r>
              <w:rPr>
                <w:rFonts w:cstheme="minorHAnsi"/>
                <w:i/>
                <w:color w:val="000000"/>
                <w:sz w:val="20"/>
                <w:szCs w:val="20"/>
              </w:rPr>
              <w:t xml:space="preserve">i.e. </w:t>
            </w:r>
            <w:r w:rsidRPr="006E7540">
              <w:rPr>
                <w:rFonts w:cstheme="minorHAnsi"/>
                <w:i/>
                <w:color w:val="000000"/>
                <w:sz w:val="20"/>
                <w:szCs w:val="20"/>
              </w:rPr>
              <w:t>to set up parallel structures to the public prosecutors' offices, which was not reflected in its statutes</w:t>
            </w:r>
            <w:r>
              <w:rPr>
                <w:rFonts w:cstheme="minorHAnsi"/>
                <w:i/>
                <w:color w:val="000000"/>
                <w:sz w:val="20"/>
                <w:szCs w:val="20"/>
              </w:rPr>
              <w:t>. (Article 11)</w:t>
            </w:r>
          </w:p>
        </w:tc>
        <w:tc>
          <w:tcPr>
            <w:tcW w:w="5386" w:type="dxa"/>
            <w:tcMar>
              <w:top w:w="113" w:type="dxa"/>
              <w:bottom w:w="113" w:type="dxa"/>
            </w:tcMar>
          </w:tcPr>
          <w:p w:rsidR="003A6EFC" w:rsidRPr="00B72681" w:rsidRDefault="003A6EFC" w:rsidP="00B7268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color w:val="333333"/>
                <w:spacing w:val="1"/>
                <w:sz w:val="20"/>
                <w:szCs w:val="20"/>
                <w:lang w:val="en-US"/>
              </w:rPr>
              <w:t>T</w:t>
            </w:r>
            <w:r w:rsidRPr="00B72681">
              <w:rPr>
                <w:color w:val="333333"/>
                <w:spacing w:val="-2"/>
                <w:sz w:val="20"/>
                <w:szCs w:val="20"/>
                <w:lang w:val="en-US"/>
              </w:rPr>
              <w:t>h</w:t>
            </w:r>
            <w:r w:rsidRPr="00B72681">
              <w:rPr>
                <w:color w:val="333333"/>
                <w:sz w:val="20"/>
                <w:szCs w:val="20"/>
                <w:lang w:val="en-US"/>
              </w:rPr>
              <w:t xml:space="preserve">e </w:t>
            </w:r>
            <w:r w:rsidRPr="00B72681">
              <w:rPr>
                <w:color w:val="333333"/>
                <w:spacing w:val="-2"/>
                <w:sz w:val="20"/>
                <w:szCs w:val="20"/>
                <w:lang w:val="en-US"/>
              </w:rPr>
              <w:t>appl</w:t>
            </w:r>
            <w:r w:rsidRPr="00B72681">
              <w:rPr>
                <w:color w:val="333333"/>
                <w:spacing w:val="4"/>
                <w:sz w:val="20"/>
                <w:szCs w:val="20"/>
                <w:lang w:val="en-US"/>
              </w:rPr>
              <w:t>i</w:t>
            </w:r>
            <w:r w:rsidRPr="00B72681">
              <w:rPr>
                <w:color w:val="333333"/>
                <w:spacing w:val="-2"/>
                <w:sz w:val="20"/>
                <w:szCs w:val="20"/>
                <w:lang w:val="en-US"/>
              </w:rPr>
              <w:t>can</w:t>
            </w:r>
            <w:r w:rsidRPr="00B72681">
              <w:rPr>
                <w:color w:val="333333"/>
                <w:sz w:val="20"/>
                <w:szCs w:val="20"/>
                <w:lang w:val="en-US"/>
              </w:rPr>
              <w:t xml:space="preserve">t </w:t>
            </w:r>
            <w:r w:rsidRPr="00B72681">
              <w:rPr>
                <w:color w:val="333333"/>
                <w:spacing w:val="-2"/>
                <w:sz w:val="20"/>
                <w:szCs w:val="20"/>
                <w:lang w:val="en-US"/>
              </w:rPr>
              <w:t>c</w:t>
            </w:r>
            <w:r w:rsidRPr="00B72681">
              <w:rPr>
                <w:color w:val="333333"/>
                <w:spacing w:val="-5"/>
                <w:sz w:val="20"/>
                <w:szCs w:val="20"/>
                <w:lang w:val="en-US"/>
              </w:rPr>
              <w:t>a</w:t>
            </w:r>
            <w:r w:rsidRPr="00B72681">
              <w:rPr>
                <w:color w:val="333333"/>
                <w:sz w:val="20"/>
                <w:szCs w:val="20"/>
                <w:lang w:val="en-US"/>
              </w:rPr>
              <w:t xml:space="preserve">n </w:t>
            </w:r>
            <w:r w:rsidRPr="00B72681">
              <w:rPr>
                <w:color w:val="333333"/>
                <w:spacing w:val="4"/>
                <w:sz w:val="20"/>
                <w:szCs w:val="20"/>
                <w:lang w:val="en-US"/>
              </w:rPr>
              <w:t>i</w:t>
            </w:r>
            <w:r w:rsidRPr="00B72681">
              <w:rPr>
                <w:color w:val="333333"/>
                <w:spacing w:val="-2"/>
                <w:sz w:val="20"/>
                <w:szCs w:val="20"/>
                <w:lang w:val="en-US"/>
              </w:rPr>
              <w:t>n</w:t>
            </w:r>
            <w:r w:rsidRPr="00B72681">
              <w:rPr>
                <w:color w:val="333333"/>
                <w:spacing w:val="1"/>
                <w:sz w:val="20"/>
                <w:szCs w:val="20"/>
                <w:lang w:val="en-US"/>
              </w:rPr>
              <w:t>t</w:t>
            </w:r>
            <w:r w:rsidRPr="00B72681">
              <w:rPr>
                <w:color w:val="333333"/>
                <w:spacing w:val="-2"/>
                <w:sz w:val="20"/>
                <w:szCs w:val="20"/>
                <w:lang w:val="en-US"/>
              </w:rPr>
              <w:t>rodu</w:t>
            </w:r>
            <w:r w:rsidRPr="00B72681">
              <w:rPr>
                <w:color w:val="333333"/>
                <w:spacing w:val="2"/>
                <w:sz w:val="20"/>
                <w:szCs w:val="20"/>
                <w:lang w:val="en-US"/>
              </w:rPr>
              <w:t>c</w:t>
            </w:r>
            <w:r w:rsidRPr="00B72681">
              <w:rPr>
                <w:color w:val="333333"/>
                <w:sz w:val="20"/>
                <w:szCs w:val="20"/>
                <w:lang w:val="en-US"/>
              </w:rPr>
              <w:t xml:space="preserve">e </w:t>
            </w:r>
            <w:r w:rsidRPr="00B72681">
              <w:rPr>
                <w:color w:val="333333"/>
                <w:spacing w:val="-2"/>
                <w:sz w:val="20"/>
                <w:szCs w:val="20"/>
                <w:lang w:val="en-US"/>
              </w:rPr>
              <w:t>a</w:t>
            </w:r>
            <w:r w:rsidRPr="00B72681">
              <w:rPr>
                <w:color w:val="333333"/>
                <w:sz w:val="20"/>
                <w:szCs w:val="20"/>
                <w:lang w:val="en-US"/>
              </w:rPr>
              <w:t xml:space="preserve">t </w:t>
            </w:r>
            <w:r w:rsidRPr="00B72681">
              <w:rPr>
                <w:color w:val="333333"/>
                <w:spacing w:val="-2"/>
                <w:sz w:val="20"/>
                <w:szCs w:val="20"/>
                <w:lang w:val="en-US"/>
              </w:rPr>
              <w:t>an</w:t>
            </w:r>
            <w:r w:rsidRPr="00B72681">
              <w:rPr>
                <w:color w:val="333333"/>
                <w:sz w:val="20"/>
                <w:szCs w:val="20"/>
                <w:lang w:val="en-US"/>
              </w:rPr>
              <w:t xml:space="preserve">y </w:t>
            </w:r>
            <w:r w:rsidRPr="00B72681">
              <w:rPr>
                <w:color w:val="333333"/>
                <w:spacing w:val="4"/>
                <w:sz w:val="20"/>
                <w:szCs w:val="20"/>
                <w:lang w:val="en-US"/>
              </w:rPr>
              <w:t>t</w:t>
            </w:r>
            <w:r w:rsidRPr="00B72681">
              <w:rPr>
                <w:color w:val="333333"/>
                <w:spacing w:val="-2"/>
                <w:sz w:val="20"/>
                <w:szCs w:val="20"/>
                <w:lang w:val="en-US"/>
              </w:rPr>
              <w:t>im</w:t>
            </w:r>
            <w:r w:rsidRPr="00B72681">
              <w:rPr>
                <w:color w:val="333333"/>
                <w:sz w:val="20"/>
                <w:szCs w:val="20"/>
                <w:lang w:val="en-US"/>
              </w:rPr>
              <w:t xml:space="preserve">e a </w:t>
            </w:r>
            <w:r w:rsidRPr="00B72681">
              <w:rPr>
                <w:color w:val="333333"/>
                <w:spacing w:val="-2"/>
                <w:sz w:val="20"/>
                <w:szCs w:val="20"/>
                <w:lang w:val="en-US"/>
              </w:rPr>
              <w:t>ne</w:t>
            </w:r>
            <w:r w:rsidRPr="00B72681">
              <w:rPr>
                <w:color w:val="333333"/>
                <w:sz w:val="20"/>
                <w:szCs w:val="20"/>
                <w:lang w:val="en-US"/>
              </w:rPr>
              <w:t xml:space="preserve">w </w:t>
            </w:r>
            <w:r w:rsidRPr="00B72681">
              <w:rPr>
                <w:color w:val="333333"/>
                <w:spacing w:val="-2"/>
                <w:sz w:val="20"/>
                <w:szCs w:val="20"/>
                <w:lang w:val="en-US"/>
              </w:rPr>
              <w:t>re</w:t>
            </w:r>
            <w:r w:rsidRPr="00B72681">
              <w:rPr>
                <w:color w:val="333333"/>
                <w:spacing w:val="5"/>
                <w:sz w:val="20"/>
                <w:szCs w:val="20"/>
                <w:lang w:val="en-US"/>
              </w:rPr>
              <w:t>q</w:t>
            </w:r>
            <w:r w:rsidRPr="00B72681">
              <w:rPr>
                <w:color w:val="333333"/>
                <w:spacing w:val="-2"/>
                <w:sz w:val="20"/>
                <w:szCs w:val="20"/>
                <w:lang w:val="en-US"/>
              </w:rPr>
              <w:t>u</w:t>
            </w:r>
            <w:r w:rsidRPr="00B72681">
              <w:rPr>
                <w:color w:val="333333"/>
                <w:spacing w:val="3"/>
                <w:sz w:val="20"/>
                <w:szCs w:val="20"/>
                <w:lang w:val="en-US"/>
              </w:rPr>
              <w:t>e</w:t>
            </w:r>
            <w:r w:rsidRPr="00B72681">
              <w:rPr>
                <w:color w:val="333333"/>
                <w:spacing w:val="-5"/>
                <w:sz w:val="20"/>
                <w:szCs w:val="20"/>
                <w:lang w:val="en-US"/>
              </w:rPr>
              <w:t>s</w:t>
            </w:r>
            <w:r w:rsidRPr="00B72681">
              <w:rPr>
                <w:color w:val="333333"/>
                <w:sz w:val="20"/>
                <w:szCs w:val="20"/>
                <w:lang w:val="en-US"/>
              </w:rPr>
              <w:t xml:space="preserve">t </w:t>
            </w:r>
            <w:r w:rsidRPr="00B72681">
              <w:rPr>
                <w:color w:val="333333"/>
                <w:spacing w:val="6"/>
                <w:sz w:val="20"/>
                <w:szCs w:val="20"/>
                <w:lang w:val="en-US"/>
              </w:rPr>
              <w:t>f</w:t>
            </w:r>
            <w:r w:rsidRPr="00B72681">
              <w:rPr>
                <w:color w:val="333333"/>
                <w:spacing w:val="-2"/>
                <w:sz w:val="20"/>
                <w:szCs w:val="20"/>
                <w:lang w:val="en-US"/>
              </w:rPr>
              <w:t>or reg</w:t>
            </w:r>
            <w:r w:rsidRPr="00B72681">
              <w:rPr>
                <w:color w:val="333333"/>
                <w:spacing w:val="5"/>
                <w:sz w:val="20"/>
                <w:szCs w:val="20"/>
                <w:lang w:val="en-US"/>
              </w:rPr>
              <w:t>i</w:t>
            </w:r>
            <w:r w:rsidRPr="00B72681">
              <w:rPr>
                <w:color w:val="333333"/>
                <w:spacing w:val="-5"/>
                <w:sz w:val="20"/>
                <w:szCs w:val="20"/>
                <w:lang w:val="en-US"/>
              </w:rPr>
              <w:t>s</w:t>
            </w:r>
            <w:r w:rsidRPr="00B72681">
              <w:rPr>
                <w:color w:val="333333"/>
                <w:spacing w:val="1"/>
                <w:sz w:val="20"/>
                <w:szCs w:val="20"/>
                <w:lang w:val="en-US"/>
              </w:rPr>
              <w:t>t</w:t>
            </w:r>
            <w:r w:rsidRPr="00B72681">
              <w:rPr>
                <w:color w:val="333333"/>
                <w:spacing w:val="-2"/>
                <w:sz w:val="20"/>
                <w:szCs w:val="20"/>
                <w:lang w:val="en-US"/>
              </w:rPr>
              <w:t>ra</w:t>
            </w:r>
            <w:r w:rsidRPr="00B72681">
              <w:rPr>
                <w:color w:val="333333"/>
                <w:spacing w:val="3"/>
                <w:sz w:val="20"/>
                <w:szCs w:val="20"/>
                <w:lang w:val="en-US"/>
              </w:rPr>
              <w:t>ti</w:t>
            </w:r>
            <w:r w:rsidRPr="00B72681">
              <w:rPr>
                <w:color w:val="333333"/>
                <w:spacing w:val="-2"/>
                <w:sz w:val="20"/>
                <w:szCs w:val="20"/>
                <w:lang w:val="en-US"/>
              </w:rPr>
              <w:t>o</w:t>
            </w:r>
            <w:r w:rsidRPr="00B72681">
              <w:rPr>
                <w:color w:val="333333"/>
                <w:sz w:val="20"/>
                <w:szCs w:val="20"/>
                <w:lang w:val="en-US"/>
              </w:rPr>
              <w:t xml:space="preserve">n </w:t>
            </w:r>
            <w:r w:rsidRPr="00B72681">
              <w:rPr>
                <w:color w:val="333333"/>
                <w:spacing w:val="-7"/>
                <w:sz w:val="20"/>
                <w:szCs w:val="20"/>
                <w:lang w:val="en-US"/>
              </w:rPr>
              <w:t>o</w:t>
            </w:r>
            <w:r w:rsidRPr="00B72681">
              <w:rPr>
                <w:color w:val="333333"/>
                <w:sz w:val="20"/>
                <w:szCs w:val="20"/>
                <w:lang w:val="en-US"/>
              </w:rPr>
              <w:t xml:space="preserve">f </w:t>
            </w:r>
            <w:r>
              <w:rPr>
                <w:color w:val="333333"/>
                <w:sz w:val="20"/>
                <w:szCs w:val="20"/>
                <w:lang w:val="en-US"/>
              </w:rPr>
              <w:t xml:space="preserve">the </w:t>
            </w:r>
            <w:r w:rsidRPr="00B72681">
              <w:rPr>
                <w:color w:val="333333"/>
                <w:spacing w:val="-2"/>
                <w:sz w:val="20"/>
                <w:szCs w:val="20"/>
                <w:lang w:val="en-US"/>
              </w:rPr>
              <w:t>a</w:t>
            </w:r>
            <w:r w:rsidRPr="00B72681">
              <w:rPr>
                <w:color w:val="333333"/>
                <w:spacing w:val="-5"/>
                <w:sz w:val="20"/>
                <w:szCs w:val="20"/>
                <w:lang w:val="en-US"/>
              </w:rPr>
              <w:t>ss</w:t>
            </w:r>
            <w:r w:rsidRPr="00B72681">
              <w:rPr>
                <w:color w:val="333333"/>
                <w:spacing w:val="-2"/>
                <w:sz w:val="20"/>
                <w:szCs w:val="20"/>
                <w:lang w:val="en-US"/>
              </w:rPr>
              <w:t>oc</w:t>
            </w:r>
            <w:r w:rsidRPr="00B72681">
              <w:rPr>
                <w:color w:val="333333"/>
                <w:spacing w:val="5"/>
                <w:sz w:val="20"/>
                <w:szCs w:val="20"/>
                <w:lang w:val="en-US"/>
              </w:rPr>
              <w:t>i</w:t>
            </w:r>
            <w:r w:rsidRPr="00B72681">
              <w:rPr>
                <w:color w:val="333333"/>
                <w:spacing w:val="-2"/>
                <w:sz w:val="20"/>
                <w:szCs w:val="20"/>
                <w:lang w:val="en-US"/>
              </w:rPr>
              <w:t>a</w:t>
            </w:r>
            <w:r w:rsidRPr="00B72681">
              <w:rPr>
                <w:color w:val="333333"/>
                <w:spacing w:val="1"/>
                <w:sz w:val="20"/>
                <w:szCs w:val="20"/>
                <w:lang w:val="en-US"/>
              </w:rPr>
              <w:t>t</w:t>
            </w:r>
            <w:r w:rsidRPr="00B72681">
              <w:rPr>
                <w:color w:val="333333"/>
                <w:spacing w:val="3"/>
                <w:sz w:val="20"/>
                <w:szCs w:val="20"/>
                <w:lang w:val="en-US"/>
              </w:rPr>
              <w:t>i</w:t>
            </w:r>
            <w:r w:rsidRPr="00B72681">
              <w:rPr>
                <w:color w:val="333333"/>
                <w:spacing w:val="-2"/>
                <w:sz w:val="20"/>
                <w:szCs w:val="20"/>
                <w:lang w:val="en-US"/>
              </w:rPr>
              <w:t>on</w:t>
            </w:r>
            <w:r>
              <w:rPr>
                <w:color w:val="333333"/>
                <w:spacing w:val="-2"/>
                <w:sz w:val="20"/>
                <w:szCs w:val="20"/>
                <w:lang w:val="en-US"/>
              </w:rPr>
              <w:t xml:space="preserve"> created. He can also request reopening of the impugned proceedings. Case of isolated nature. </w:t>
            </w:r>
            <w:r>
              <w:rPr>
                <w:rFonts w:cstheme="minorHAnsi"/>
                <w:color w:val="000000"/>
                <w:sz w:val="20"/>
                <w:szCs w:val="20"/>
              </w:rPr>
              <w:t>The judgment was translated, published and disseminated.</w:t>
            </w:r>
            <w:r>
              <w:rPr>
                <w:color w:val="333333"/>
                <w:spacing w:val="-2"/>
                <w:sz w:val="20"/>
                <w:szCs w:val="20"/>
                <w:lang w:val="en-US"/>
              </w:rPr>
              <w:t xml:space="preserve"> </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11" w:history="1">
              <w:r w:rsidR="003A6EFC" w:rsidRPr="00AC049B">
                <w:rPr>
                  <w:rStyle w:val="Hyperlink"/>
                  <w:b w:val="0"/>
                  <w:bCs w:val="0"/>
                  <w:sz w:val="20"/>
                  <w:szCs w:val="20"/>
                </w:rPr>
                <w:t>CM/ResDH(2012)207</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ROM / Hirschhorn</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72681">
              <w:rPr>
                <w:rFonts w:cstheme="minorHAnsi"/>
                <w:b/>
                <w:sz w:val="20"/>
                <w:szCs w:val="20"/>
              </w:rPr>
              <w:t>29294/02</w:t>
            </w:r>
          </w:p>
        </w:tc>
        <w:tc>
          <w:tcPr>
            <w:tcW w:w="1417" w:type="dxa"/>
            <w:tcMar>
              <w:top w:w="113" w:type="dxa"/>
              <w:bottom w:w="113" w:type="dxa"/>
            </w:tcMar>
          </w:tcPr>
          <w:p w:rsidR="003A6EFC" w:rsidRPr="00B72681"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B72681">
              <w:rPr>
                <w:rFonts w:cstheme="minorHAnsi"/>
                <w:b/>
                <w:sz w:val="20"/>
                <w:szCs w:val="20"/>
              </w:rPr>
              <w:t>26/10/2007</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26/07/2007</w:t>
            </w:r>
          </w:p>
        </w:tc>
        <w:tc>
          <w:tcPr>
            <w:tcW w:w="3544" w:type="dxa"/>
            <w:tcMar>
              <w:top w:w="113" w:type="dxa"/>
              <w:bottom w:w="113" w:type="dxa"/>
            </w:tcMar>
          </w:tcPr>
          <w:p w:rsidR="003A6EFC" w:rsidRPr="00B72681" w:rsidRDefault="003A6EFC" w:rsidP="000F2F5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sidRPr="007A0B7B">
              <w:rPr>
                <w:rFonts w:cstheme="minorHAnsi"/>
                <w:b/>
                <w:i/>
                <w:color w:val="000000"/>
                <w:sz w:val="20"/>
                <w:szCs w:val="20"/>
              </w:rPr>
              <w:t>Access to and e</w:t>
            </w:r>
            <w:r>
              <w:rPr>
                <w:rFonts w:cstheme="minorHAnsi"/>
                <w:b/>
                <w:i/>
                <w:color w:val="000000"/>
                <w:sz w:val="20"/>
                <w:szCs w:val="20"/>
              </w:rPr>
              <w:t xml:space="preserve">fficient functioning of justice and protection of property: </w:t>
            </w:r>
            <w:r w:rsidRPr="00B72681">
              <w:rPr>
                <w:rFonts w:cstheme="minorHAnsi"/>
                <w:i/>
                <w:color w:val="000000"/>
                <w:sz w:val="20"/>
                <w:szCs w:val="20"/>
                <w:lang w:val="en-US"/>
              </w:rPr>
              <w:t>Failure to comply with a final judgment, ordering the restitution of a building on account of the diplomatic immu</w:t>
            </w:r>
            <w:r>
              <w:rPr>
                <w:rFonts w:cstheme="minorHAnsi"/>
                <w:i/>
                <w:color w:val="000000"/>
                <w:sz w:val="20"/>
                <w:szCs w:val="20"/>
                <w:lang w:val="en-US"/>
              </w:rPr>
              <w:t>nity of the tenant organisation; l</w:t>
            </w:r>
            <w:r w:rsidRPr="00B72681">
              <w:rPr>
                <w:rFonts w:cstheme="minorHAnsi"/>
                <w:i/>
                <w:color w:val="000000"/>
                <w:sz w:val="20"/>
                <w:szCs w:val="20"/>
                <w:lang w:val="en-US"/>
              </w:rPr>
              <w:t xml:space="preserve">ack of independence and impartiality of a tribunal due to an opinion expressed </w:t>
            </w:r>
            <w:r>
              <w:rPr>
                <w:rFonts w:cstheme="minorHAnsi"/>
                <w:i/>
                <w:color w:val="000000"/>
                <w:sz w:val="20"/>
                <w:szCs w:val="20"/>
                <w:lang w:val="en-US"/>
              </w:rPr>
              <w:t xml:space="preserve">during proceedings </w:t>
            </w:r>
            <w:r w:rsidRPr="00B72681">
              <w:rPr>
                <w:rFonts w:cstheme="minorHAnsi"/>
                <w:i/>
                <w:color w:val="000000"/>
                <w:sz w:val="20"/>
                <w:szCs w:val="20"/>
                <w:lang w:val="en-US"/>
              </w:rPr>
              <w:t>by an inspecting judge</w:t>
            </w:r>
            <w:r>
              <w:t xml:space="preserve"> </w:t>
            </w:r>
            <w:r>
              <w:rPr>
                <w:rFonts w:cstheme="minorHAnsi"/>
                <w:i/>
                <w:color w:val="000000"/>
                <w:sz w:val="20"/>
                <w:szCs w:val="20"/>
                <w:lang w:val="en-US"/>
              </w:rPr>
              <w:t>and, implicitly</w:t>
            </w:r>
            <w:r w:rsidRPr="000F2F56">
              <w:rPr>
                <w:rFonts w:cstheme="minorHAnsi"/>
                <w:i/>
                <w:color w:val="000000"/>
                <w:sz w:val="20"/>
                <w:szCs w:val="20"/>
                <w:lang w:val="en-US"/>
              </w:rPr>
              <w:t xml:space="preserve"> the P</w:t>
            </w:r>
            <w:r>
              <w:rPr>
                <w:rFonts w:cstheme="minorHAnsi"/>
                <w:i/>
                <w:color w:val="000000"/>
                <w:sz w:val="20"/>
                <w:szCs w:val="20"/>
                <w:lang w:val="en-US"/>
              </w:rPr>
              <w:t>resident of the court of appeal,</w:t>
            </w:r>
            <w:r w:rsidRPr="00B72681">
              <w:rPr>
                <w:rFonts w:cstheme="minorHAnsi"/>
                <w:i/>
                <w:color w:val="000000"/>
                <w:sz w:val="20"/>
                <w:szCs w:val="20"/>
                <w:lang w:val="en-US"/>
              </w:rPr>
              <w:t xml:space="preserve"> in favour of the rejec</w:t>
            </w:r>
            <w:r>
              <w:rPr>
                <w:rFonts w:cstheme="minorHAnsi"/>
                <w:i/>
                <w:color w:val="000000"/>
                <w:sz w:val="20"/>
                <w:szCs w:val="20"/>
                <w:lang w:val="en-US"/>
              </w:rPr>
              <w:t xml:space="preserve">tion of the applicant’s claims; deprivation of </w:t>
            </w:r>
            <w:r w:rsidRPr="00B72681">
              <w:rPr>
                <w:rFonts w:cstheme="minorHAnsi"/>
                <w:i/>
                <w:color w:val="000000"/>
                <w:sz w:val="20"/>
                <w:szCs w:val="20"/>
                <w:lang w:val="en-US"/>
              </w:rPr>
              <w:t>ownership rights over the building in question</w:t>
            </w:r>
            <w:r>
              <w:rPr>
                <w:rFonts w:cstheme="minorHAnsi"/>
                <w:i/>
                <w:color w:val="000000"/>
                <w:sz w:val="20"/>
                <w:szCs w:val="20"/>
                <w:lang w:val="en-US"/>
              </w:rPr>
              <w:t xml:space="preserve"> due to government decisions to place it on the State-owned property list.</w:t>
            </w:r>
            <w:r w:rsidRPr="00B72681">
              <w:rPr>
                <w:rFonts w:cstheme="minorHAnsi"/>
                <w:i/>
                <w:color w:val="000000"/>
                <w:sz w:val="20"/>
                <w:szCs w:val="20"/>
                <w:lang w:val="en-US"/>
              </w:rPr>
              <w:t xml:space="preserve"> (</w:t>
            </w:r>
            <w:r>
              <w:rPr>
                <w:rFonts w:cstheme="minorHAnsi"/>
                <w:i/>
                <w:color w:val="000000"/>
                <w:sz w:val="20"/>
                <w:szCs w:val="20"/>
                <w:lang w:val="en-US"/>
              </w:rPr>
              <w:t>Articles 6 §1 and  1 of Protocol No. 1)</w:t>
            </w:r>
          </w:p>
        </w:tc>
        <w:tc>
          <w:tcPr>
            <w:tcW w:w="5386" w:type="dxa"/>
            <w:tcMar>
              <w:top w:w="113" w:type="dxa"/>
              <w:bottom w:w="113" w:type="dxa"/>
            </w:tcMar>
          </w:tcPr>
          <w:p w:rsidR="003A6EFC" w:rsidRPr="00432CF2" w:rsidRDefault="003A6EFC" w:rsidP="007D4FB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1D4D">
              <w:rPr>
                <w:rFonts w:cstheme="minorHAnsi"/>
                <w:color w:val="000000"/>
                <w:sz w:val="20"/>
                <w:szCs w:val="20"/>
              </w:rPr>
              <w:t>Just satisfactio</w:t>
            </w:r>
            <w:r>
              <w:rPr>
                <w:rFonts w:cstheme="minorHAnsi"/>
                <w:color w:val="000000"/>
                <w:sz w:val="20"/>
                <w:szCs w:val="20"/>
              </w:rPr>
              <w:t xml:space="preserve">n for pecuniary and non-pecuniary damage paid. </w:t>
            </w:r>
            <w:r w:rsidRPr="00F379FC">
              <w:rPr>
                <w:rFonts w:cstheme="minorHAnsi"/>
                <w:color w:val="000000"/>
                <w:sz w:val="20"/>
                <w:szCs w:val="20"/>
              </w:rPr>
              <w:t>The property in question has been returned to the applicant.</w:t>
            </w:r>
            <w:r>
              <w:rPr>
                <w:rFonts w:cstheme="minorHAnsi"/>
                <w:color w:val="000000"/>
                <w:sz w:val="20"/>
                <w:szCs w:val="20"/>
              </w:rPr>
              <w:t xml:space="preserve"> Isolated case resulting </w:t>
            </w:r>
            <w:r w:rsidRPr="00F379FC">
              <w:rPr>
                <w:rFonts w:cstheme="minorHAnsi"/>
                <w:color w:val="000000"/>
                <w:sz w:val="20"/>
                <w:szCs w:val="20"/>
              </w:rPr>
              <w:t>from the wrongful application of principles related to State immunity in the enforcement proceedings.</w:t>
            </w:r>
            <w:r>
              <w:rPr>
                <w:rFonts w:cstheme="minorHAnsi"/>
                <w:color w:val="000000"/>
                <w:sz w:val="20"/>
                <w:szCs w:val="20"/>
              </w:rPr>
              <w:t xml:space="preserve"> Concerning </w:t>
            </w:r>
            <w:r w:rsidR="00AC049B">
              <w:rPr>
                <w:rFonts w:cstheme="minorHAnsi"/>
                <w:color w:val="000000"/>
                <w:sz w:val="20"/>
                <w:szCs w:val="20"/>
              </w:rPr>
              <w:t xml:space="preserve">independence and impartiality of </w:t>
            </w:r>
            <w:r w:rsidRPr="007D4FB0">
              <w:rPr>
                <w:rFonts w:cstheme="minorHAnsi"/>
                <w:color w:val="000000"/>
                <w:sz w:val="20"/>
                <w:szCs w:val="20"/>
              </w:rPr>
              <w:t>domestic court</w:t>
            </w:r>
            <w:r>
              <w:rPr>
                <w:rFonts w:cstheme="minorHAnsi"/>
                <w:color w:val="000000"/>
                <w:sz w:val="20"/>
                <w:szCs w:val="20"/>
              </w:rPr>
              <w:t>s</w:t>
            </w:r>
            <w:r w:rsidRPr="007D4FB0">
              <w:rPr>
                <w:rFonts w:cstheme="minorHAnsi"/>
                <w:color w:val="000000"/>
                <w:sz w:val="20"/>
                <w:szCs w:val="20"/>
              </w:rPr>
              <w:t xml:space="preserve">, </w:t>
            </w:r>
            <w:r>
              <w:rPr>
                <w:rFonts w:cstheme="minorHAnsi"/>
                <w:color w:val="000000"/>
                <w:sz w:val="20"/>
                <w:szCs w:val="20"/>
              </w:rPr>
              <w:t xml:space="preserve">the law prohibits </w:t>
            </w:r>
            <w:r w:rsidRPr="007D4FB0">
              <w:rPr>
                <w:rFonts w:cstheme="minorHAnsi"/>
                <w:color w:val="000000"/>
                <w:sz w:val="20"/>
                <w:szCs w:val="20"/>
              </w:rPr>
              <w:t>judges from voicing opinions in public about trials in progress and</w:t>
            </w:r>
            <w:r>
              <w:rPr>
                <w:rFonts w:cstheme="minorHAnsi"/>
                <w:color w:val="000000"/>
                <w:sz w:val="20"/>
                <w:szCs w:val="20"/>
              </w:rPr>
              <w:t xml:space="preserve"> inspecting judges a</w:t>
            </w:r>
            <w:r w:rsidRPr="007D4FB0">
              <w:rPr>
                <w:rFonts w:cstheme="minorHAnsi"/>
                <w:color w:val="000000"/>
                <w:sz w:val="20"/>
                <w:szCs w:val="20"/>
              </w:rPr>
              <w:t>re formally prohibited from interfering in proceedings</w:t>
            </w:r>
            <w:r>
              <w:rPr>
                <w:rFonts w:cstheme="minorHAnsi"/>
                <w:color w:val="000000"/>
                <w:sz w:val="20"/>
                <w:szCs w:val="20"/>
              </w:rPr>
              <w:t>. The judgment was translated, published and disseminated. V</w:t>
            </w:r>
            <w:r w:rsidRPr="007D4FB0">
              <w:rPr>
                <w:rFonts w:cstheme="minorHAnsi"/>
                <w:color w:val="000000"/>
                <w:sz w:val="20"/>
                <w:szCs w:val="20"/>
              </w:rPr>
              <w:t>arious problems related to the re</w:t>
            </w:r>
            <w:r>
              <w:rPr>
                <w:rFonts w:cstheme="minorHAnsi"/>
                <w:color w:val="000000"/>
                <w:sz w:val="20"/>
                <w:szCs w:val="20"/>
              </w:rPr>
              <w:t>stitution of property nationalis</w:t>
            </w:r>
            <w:r w:rsidRPr="007D4FB0">
              <w:rPr>
                <w:rFonts w:cstheme="minorHAnsi"/>
                <w:color w:val="000000"/>
                <w:sz w:val="20"/>
                <w:szCs w:val="20"/>
              </w:rPr>
              <w:t xml:space="preserve">ed under the Communist regime are examined in the context of the Străin and </w:t>
            </w:r>
            <w:r>
              <w:rPr>
                <w:rFonts w:cstheme="minorHAnsi"/>
                <w:color w:val="000000"/>
                <w:sz w:val="20"/>
                <w:szCs w:val="20"/>
              </w:rPr>
              <w:t>others group</w:t>
            </w:r>
            <w:r w:rsidRPr="007D4FB0">
              <w:rPr>
                <w:rFonts w:cstheme="minorHAnsi"/>
                <w:color w:val="000000"/>
                <w:sz w:val="20"/>
                <w:szCs w:val="20"/>
              </w:rPr>
              <w:t>.</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12" w:history="1">
              <w:r w:rsidR="003A6EFC" w:rsidRPr="00AC049B">
                <w:rPr>
                  <w:rStyle w:val="Hyperlink"/>
                  <w:b w:val="0"/>
                  <w:bCs w:val="0"/>
                  <w:sz w:val="20"/>
                  <w:szCs w:val="20"/>
                </w:rPr>
                <w:t>CM/ResDH(2012)208</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ROM / </w:t>
            </w:r>
            <w:r>
              <w:rPr>
                <w:rFonts w:cstheme="minorHAnsi"/>
                <w:b/>
                <w:sz w:val="20"/>
                <w:szCs w:val="20"/>
              </w:rPr>
              <w:lastRenderedPageBreak/>
              <w:t>Lupaş and O</w:t>
            </w:r>
            <w:r w:rsidRPr="007D4FB0">
              <w:rPr>
                <w:rFonts w:cstheme="minorHAnsi"/>
                <w:b/>
                <w:sz w:val="20"/>
                <w:szCs w:val="20"/>
              </w:rPr>
              <w:t>thers (No. 1)</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D4FB0">
              <w:rPr>
                <w:rFonts w:cstheme="minorHAnsi"/>
                <w:b/>
                <w:sz w:val="20"/>
                <w:szCs w:val="20"/>
              </w:rPr>
              <w:lastRenderedPageBreak/>
              <w:t>1434/02</w:t>
            </w:r>
            <w:r>
              <w:rPr>
                <w:rFonts w:cstheme="minorHAnsi"/>
                <w:b/>
                <w:sz w:val="20"/>
                <w:szCs w:val="20"/>
              </w:rPr>
              <w:t>+</w:t>
            </w:r>
          </w:p>
        </w:tc>
        <w:tc>
          <w:tcPr>
            <w:tcW w:w="1417" w:type="dxa"/>
            <w:tcMar>
              <w:top w:w="113" w:type="dxa"/>
              <w:bottom w:w="113" w:type="dxa"/>
            </w:tcMar>
          </w:tcPr>
          <w:p w:rsidR="003A6EFC" w:rsidRPr="007D4FB0"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7D4FB0">
              <w:rPr>
                <w:rFonts w:cstheme="minorHAnsi"/>
                <w:b/>
                <w:sz w:val="20"/>
                <w:szCs w:val="20"/>
              </w:rPr>
              <w:t>14/03/2007</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lastRenderedPageBreak/>
              <w:t>14/12/2006</w:t>
            </w:r>
          </w:p>
        </w:tc>
        <w:tc>
          <w:tcPr>
            <w:tcW w:w="3544" w:type="dxa"/>
            <w:tcMar>
              <w:top w:w="113" w:type="dxa"/>
              <w:bottom w:w="113" w:type="dxa"/>
            </w:tcMar>
          </w:tcPr>
          <w:p w:rsidR="003A6EFC" w:rsidRPr="00432CF2" w:rsidRDefault="003A6EFC" w:rsidP="00862866">
            <w:pPr>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7A0B7B">
              <w:rPr>
                <w:rFonts w:cstheme="minorHAnsi"/>
                <w:b/>
                <w:i/>
                <w:color w:val="000000"/>
                <w:sz w:val="20"/>
                <w:szCs w:val="20"/>
              </w:rPr>
              <w:lastRenderedPageBreak/>
              <w:t>Access to and e</w:t>
            </w:r>
            <w:r>
              <w:rPr>
                <w:rFonts w:cstheme="minorHAnsi"/>
                <w:b/>
                <w:i/>
                <w:color w:val="000000"/>
                <w:sz w:val="20"/>
                <w:szCs w:val="20"/>
              </w:rPr>
              <w:t xml:space="preserve">fficient functioning of </w:t>
            </w:r>
            <w:r>
              <w:rPr>
                <w:rFonts w:cstheme="minorHAnsi"/>
                <w:b/>
                <w:i/>
                <w:color w:val="000000"/>
                <w:sz w:val="20"/>
                <w:szCs w:val="20"/>
              </w:rPr>
              <w:lastRenderedPageBreak/>
              <w:t>justice:</w:t>
            </w:r>
            <w:r>
              <w:t xml:space="preserve"> </w:t>
            </w:r>
            <w:r w:rsidRPr="00AF5AA9">
              <w:rPr>
                <w:i/>
                <w:sz w:val="20"/>
                <w:szCs w:val="20"/>
              </w:rPr>
              <w:t xml:space="preserve">Lack of </w:t>
            </w:r>
            <w:r w:rsidRPr="00AF5AA9">
              <w:rPr>
                <w:rFonts w:cstheme="minorHAnsi"/>
                <w:i/>
                <w:color w:val="000000"/>
                <w:sz w:val="20"/>
                <w:szCs w:val="20"/>
              </w:rPr>
              <w:t xml:space="preserve">access to a court in proceedings related to property nationalised under the communist regime </w:t>
            </w:r>
            <w:r>
              <w:rPr>
                <w:rFonts w:cstheme="minorHAnsi"/>
                <w:i/>
                <w:color w:val="000000"/>
                <w:sz w:val="20"/>
                <w:szCs w:val="20"/>
              </w:rPr>
              <w:t xml:space="preserve">due to </w:t>
            </w:r>
            <w:r w:rsidRPr="00AF5AA9">
              <w:rPr>
                <w:rFonts w:cstheme="minorHAnsi"/>
                <w:i/>
                <w:color w:val="000000"/>
                <w:sz w:val="20"/>
                <w:szCs w:val="20"/>
              </w:rPr>
              <w:t>the rigid application of a case-law rule requiring unanimity amongst co-owners in order to bring an action for recovery of a joint property</w:t>
            </w:r>
            <w:r>
              <w:rPr>
                <w:rFonts w:cstheme="minorHAnsi"/>
                <w:i/>
                <w:color w:val="000000"/>
                <w:sz w:val="20"/>
                <w:szCs w:val="20"/>
              </w:rPr>
              <w:t>. (Article 6 §1)</w:t>
            </w:r>
          </w:p>
        </w:tc>
        <w:tc>
          <w:tcPr>
            <w:tcW w:w="5386" w:type="dxa"/>
            <w:tcMar>
              <w:top w:w="113" w:type="dxa"/>
              <w:bottom w:w="113" w:type="dxa"/>
            </w:tcMar>
          </w:tcPr>
          <w:p w:rsidR="003A6EFC" w:rsidRPr="00432CF2" w:rsidRDefault="003A6EFC" w:rsidP="0086286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91D4D">
              <w:rPr>
                <w:rFonts w:cstheme="minorHAnsi"/>
                <w:color w:val="000000"/>
                <w:sz w:val="20"/>
                <w:szCs w:val="20"/>
              </w:rPr>
              <w:lastRenderedPageBreak/>
              <w:t>Just satisfactio</w:t>
            </w:r>
            <w:r>
              <w:rPr>
                <w:rFonts w:cstheme="minorHAnsi"/>
                <w:color w:val="000000"/>
                <w:sz w:val="20"/>
                <w:szCs w:val="20"/>
              </w:rPr>
              <w:t>n for non-pecuniary damage paid.</w:t>
            </w:r>
            <w:r>
              <w:t xml:space="preserve"> </w:t>
            </w:r>
            <w:r>
              <w:rPr>
                <w:rFonts w:cstheme="minorHAnsi"/>
                <w:color w:val="000000"/>
                <w:sz w:val="20"/>
                <w:szCs w:val="20"/>
              </w:rPr>
              <w:t xml:space="preserve">The judgment </w:t>
            </w:r>
            <w:r>
              <w:rPr>
                <w:rFonts w:cstheme="minorHAnsi"/>
                <w:color w:val="000000"/>
                <w:sz w:val="20"/>
                <w:szCs w:val="20"/>
              </w:rPr>
              <w:lastRenderedPageBreak/>
              <w:t xml:space="preserve">was translated, published and disseminated as well as used in awareness-raising and training activities of magistrates. </w:t>
            </w:r>
            <w:r w:rsidRPr="00AF5AA9">
              <w:rPr>
                <w:sz w:val="20"/>
                <w:szCs w:val="20"/>
              </w:rPr>
              <w:t>Domestic</w:t>
            </w:r>
            <w:r w:rsidRPr="00AF5AA9">
              <w:rPr>
                <w:rFonts w:cstheme="minorHAnsi"/>
                <w:color w:val="000000"/>
                <w:sz w:val="20"/>
                <w:szCs w:val="20"/>
              </w:rPr>
              <w:t xml:space="preserve"> court decisions from 2009/10 indicate a change in the courts’ approach of the u</w:t>
            </w:r>
            <w:r>
              <w:rPr>
                <w:rFonts w:cstheme="minorHAnsi"/>
                <w:color w:val="000000"/>
                <w:sz w:val="20"/>
                <w:szCs w:val="20"/>
              </w:rPr>
              <w:t xml:space="preserve">nanimity rule, which </w:t>
            </w:r>
            <w:r w:rsidRPr="00AF5AA9">
              <w:rPr>
                <w:rFonts w:cstheme="minorHAnsi"/>
                <w:color w:val="000000"/>
                <w:sz w:val="20"/>
                <w:szCs w:val="20"/>
              </w:rPr>
              <w:t>is no lo</w:t>
            </w:r>
            <w:r>
              <w:rPr>
                <w:rFonts w:cstheme="minorHAnsi"/>
                <w:color w:val="000000"/>
                <w:sz w:val="20"/>
                <w:szCs w:val="20"/>
              </w:rPr>
              <w:t xml:space="preserve">nger applied automatically: the </w:t>
            </w:r>
            <w:r w:rsidRPr="00AF5AA9">
              <w:rPr>
                <w:rFonts w:cstheme="minorHAnsi"/>
                <w:color w:val="000000"/>
                <w:sz w:val="20"/>
                <w:szCs w:val="20"/>
              </w:rPr>
              <w:t>courts now assess all the relevant circumstances of a given case to determine whether the unanimity rule places an excessive burden on the claimant and, if this is the case, they move to examine the merits of the claimant’s action.</w:t>
            </w:r>
            <w:r>
              <w:rPr>
                <w:rFonts w:cstheme="minorHAnsi"/>
                <w:color w:val="000000"/>
                <w:sz w:val="20"/>
                <w:szCs w:val="20"/>
              </w:rPr>
              <w:t xml:space="preserve"> T</w:t>
            </w:r>
            <w:r w:rsidRPr="00862866">
              <w:rPr>
                <w:rFonts w:cstheme="minorHAnsi"/>
                <w:color w:val="000000"/>
                <w:sz w:val="20"/>
                <w:szCs w:val="20"/>
              </w:rPr>
              <w:t xml:space="preserve">he unanimity rule was abandoned with the entry into force of the </w:t>
            </w:r>
            <w:r>
              <w:rPr>
                <w:rFonts w:cstheme="minorHAnsi"/>
                <w:color w:val="000000"/>
                <w:sz w:val="20"/>
                <w:szCs w:val="20"/>
              </w:rPr>
              <w:t xml:space="preserve">Civil Code on 1st October 2011, </w:t>
            </w:r>
            <w:r w:rsidRPr="00862866">
              <w:rPr>
                <w:rFonts w:cstheme="minorHAnsi"/>
                <w:color w:val="000000"/>
                <w:sz w:val="20"/>
                <w:szCs w:val="20"/>
              </w:rPr>
              <w:t xml:space="preserve">section 643 of </w:t>
            </w:r>
            <w:r>
              <w:rPr>
                <w:rFonts w:cstheme="minorHAnsi"/>
                <w:color w:val="000000"/>
                <w:sz w:val="20"/>
                <w:szCs w:val="20"/>
              </w:rPr>
              <w:t xml:space="preserve">which </w:t>
            </w:r>
            <w:r w:rsidRPr="00862866">
              <w:rPr>
                <w:rFonts w:cstheme="minorHAnsi"/>
                <w:color w:val="000000"/>
                <w:sz w:val="20"/>
                <w:szCs w:val="20"/>
              </w:rPr>
              <w:t xml:space="preserve">provides that the co-owners have individually </w:t>
            </w:r>
            <w:r>
              <w:rPr>
                <w:rFonts w:cstheme="minorHAnsi"/>
                <w:color w:val="000000"/>
                <w:sz w:val="20"/>
                <w:szCs w:val="20"/>
              </w:rPr>
              <w:t xml:space="preserve">standing </w:t>
            </w:r>
            <w:r w:rsidRPr="00862866">
              <w:rPr>
                <w:rFonts w:cstheme="minorHAnsi"/>
                <w:color w:val="000000"/>
                <w:sz w:val="20"/>
                <w:szCs w:val="20"/>
              </w:rPr>
              <w:t>in any civil proceedings related to the joint property.</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13" w:history="1">
              <w:r w:rsidR="003A6EFC" w:rsidRPr="00AC049B">
                <w:rPr>
                  <w:rStyle w:val="Hyperlink"/>
                  <w:b w:val="0"/>
                  <w:bCs w:val="0"/>
                  <w:sz w:val="20"/>
                  <w:szCs w:val="20"/>
                </w:rPr>
                <w:t>CM/ResDH(2012)209</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ROM / Petrina</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62866">
              <w:rPr>
                <w:rFonts w:cstheme="minorHAnsi"/>
                <w:b/>
                <w:sz w:val="20"/>
                <w:szCs w:val="20"/>
              </w:rPr>
              <w:t>78060/01</w:t>
            </w:r>
          </w:p>
        </w:tc>
        <w:tc>
          <w:tcPr>
            <w:tcW w:w="1417"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06/04/2009</w:t>
            </w:r>
          </w:p>
          <w:p w:rsidR="003A6EFC" w:rsidRPr="00862866"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62866">
              <w:rPr>
                <w:rFonts w:cstheme="minorHAnsi"/>
                <w:sz w:val="20"/>
                <w:szCs w:val="20"/>
              </w:rPr>
              <w:t>14/10/2008</w:t>
            </w:r>
          </w:p>
        </w:tc>
        <w:tc>
          <w:tcPr>
            <w:tcW w:w="3544" w:type="dxa"/>
            <w:tcMar>
              <w:top w:w="113" w:type="dxa"/>
              <w:bottom w:w="113" w:type="dxa"/>
            </w:tcMar>
          </w:tcPr>
          <w:p w:rsidR="003A6EFC" w:rsidRPr="0052769F" w:rsidRDefault="003A6EFC" w:rsidP="002B7535">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Protection of private life: </w:t>
            </w:r>
            <w:r w:rsidRPr="0052769F">
              <w:rPr>
                <w:rFonts w:cstheme="minorHAnsi"/>
                <w:i/>
                <w:color w:val="000000"/>
                <w:sz w:val="20"/>
                <w:szCs w:val="20"/>
              </w:rPr>
              <w:t xml:space="preserve">Failure of domestic courts to adequately protect </w:t>
            </w:r>
            <w:r>
              <w:rPr>
                <w:rFonts w:cstheme="minorHAnsi"/>
                <w:i/>
                <w:color w:val="000000"/>
                <w:sz w:val="20"/>
                <w:szCs w:val="20"/>
              </w:rPr>
              <w:t>one’</w:t>
            </w:r>
            <w:r w:rsidRPr="0052769F">
              <w:rPr>
                <w:rFonts w:cstheme="minorHAnsi"/>
                <w:i/>
                <w:color w:val="000000"/>
                <w:sz w:val="20"/>
                <w:szCs w:val="20"/>
              </w:rPr>
              <w:t xml:space="preserve">s reputation in criminal proceedings </w:t>
            </w:r>
            <w:r>
              <w:rPr>
                <w:rFonts w:cstheme="minorHAnsi"/>
                <w:i/>
                <w:color w:val="000000"/>
                <w:sz w:val="20"/>
                <w:szCs w:val="20"/>
              </w:rPr>
              <w:t xml:space="preserve">for defamation and insult </w:t>
            </w:r>
            <w:r w:rsidRPr="0052769F">
              <w:rPr>
                <w:rFonts w:cstheme="minorHAnsi"/>
                <w:i/>
                <w:color w:val="000000"/>
                <w:sz w:val="20"/>
                <w:szCs w:val="20"/>
              </w:rPr>
              <w:t>brought</w:t>
            </w:r>
            <w:r>
              <w:rPr>
                <w:rFonts w:cstheme="minorHAnsi"/>
                <w:i/>
                <w:color w:val="000000"/>
                <w:sz w:val="20"/>
                <w:szCs w:val="20"/>
              </w:rPr>
              <w:t xml:space="preserve"> by the applicant</w:t>
            </w:r>
            <w:r w:rsidRPr="0052769F">
              <w:rPr>
                <w:rFonts w:cstheme="minorHAnsi"/>
                <w:i/>
                <w:color w:val="000000"/>
                <w:sz w:val="20"/>
                <w:szCs w:val="20"/>
              </w:rPr>
              <w:t xml:space="preserve">, a politician, against two journalists following their media coverage </w:t>
            </w:r>
            <w:r>
              <w:rPr>
                <w:rFonts w:cstheme="minorHAnsi"/>
                <w:i/>
                <w:color w:val="000000"/>
                <w:sz w:val="20"/>
                <w:szCs w:val="20"/>
              </w:rPr>
              <w:t xml:space="preserve">presenting him as </w:t>
            </w:r>
            <w:r w:rsidRPr="0052769F">
              <w:rPr>
                <w:rFonts w:cstheme="minorHAnsi"/>
                <w:i/>
                <w:color w:val="000000"/>
                <w:sz w:val="20"/>
                <w:szCs w:val="20"/>
              </w:rPr>
              <w:t>a former officer in the Communist secret services. (Article 8)</w:t>
            </w:r>
          </w:p>
        </w:tc>
        <w:tc>
          <w:tcPr>
            <w:tcW w:w="5386" w:type="dxa"/>
            <w:tcMar>
              <w:top w:w="113" w:type="dxa"/>
              <w:bottom w:w="113" w:type="dxa"/>
            </w:tcMar>
          </w:tcPr>
          <w:p w:rsidR="003A6EFC" w:rsidRPr="00432CF2" w:rsidRDefault="003A6EFC" w:rsidP="004A07C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1D4D">
              <w:rPr>
                <w:rFonts w:cstheme="minorHAnsi"/>
                <w:color w:val="000000"/>
                <w:sz w:val="20"/>
                <w:szCs w:val="20"/>
              </w:rPr>
              <w:t>Just satisfactio</w:t>
            </w:r>
            <w:r>
              <w:rPr>
                <w:rFonts w:cstheme="minorHAnsi"/>
                <w:color w:val="000000"/>
                <w:sz w:val="20"/>
                <w:szCs w:val="20"/>
              </w:rPr>
              <w:t>n for non-pecuniary damage paid. Case of an isolated nature. The judgment was translated, published and widely disseminated.</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14" w:history="1">
              <w:r w:rsidR="003A6EFC" w:rsidRPr="00AC049B">
                <w:rPr>
                  <w:rStyle w:val="Hyperlink"/>
                  <w:b w:val="0"/>
                  <w:bCs w:val="0"/>
                  <w:sz w:val="20"/>
                  <w:szCs w:val="20"/>
                </w:rPr>
                <w:t>CM/ResDH(2012)210</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ROM / Adrian Constantin</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B7535">
              <w:rPr>
                <w:rFonts w:cstheme="minorHAnsi"/>
                <w:b/>
                <w:sz w:val="20"/>
                <w:szCs w:val="20"/>
              </w:rPr>
              <w:t>21175/03</w:t>
            </w:r>
          </w:p>
        </w:tc>
        <w:tc>
          <w:tcPr>
            <w:tcW w:w="1417" w:type="dxa"/>
            <w:tcMar>
              <w:top w:w="113" w:type="dxa"/>
              <w:bottom w:w="113" w:type="dxa"/>
            </w:tcMar>
          </w:tcPr>
          <w:p w:rsidR="003A6EFC" w:rsidRPr="002B753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B7535">
              <w:rPr>
                <w:rFonts w:cstheme="minorHAnsi"/>
                <w:b/>
                <w:sz w:val="20"/>
                <w:szCs w:val="20"/>
              </w:rPr>
              <w:t>12/07/2011</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12/04/2011</w:t>
            </w:r>
          </w:p>
        </w:tc>
        <w:tc>
          <w:tcPr>
            <w:tcW w:w="3544" w:type="dxa"/>
            <w:tcMar>
              <w:top w:w="113" w:type="dxa"/>
              <w:bottom w:w="113" w:type="dxa"/>
            </w:tcMar>
          </w:tcPr>
          <w:p w:rsidR="003A6EFC" w:rsidRPr="0032798F" w:rsidRDefault="003A6EFC" w:rsidP="0032798F">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7A0B7B">
              <w:rPr>
                <w:rFonts w:cstheme="minorHAnsi"/>
                <w:b/>
                <w:i/>
                <w:color w:val="000000"/>
                <w:sz w:val="20"/>
                <w:szCs w:val="20"/>
              </w:rPr>
              <w:t>Access to and e</w:t>
            </w:r>
            <w:r>
              <w:rPr>
                <w:rFonts w:cstheme="minorHAnsi"/>
                <w:b/>
                <w:i/>
                <w:color w:val="000000"/>
                <w:sz w:val="20"/>
                <w:szCs w:val="20"/>
              </w:rPr>
              <w:t>fficient functioning of justice:</w:t>
            </w:r>
            <w:r>
              <w:t xml:space="preserve"> </w:t>
            </w:r>
            <w:r w:rsidRPr="00B7096E">
              <w:rPr>
                <w:i/>
                <w:sz w:val="20"/>
                <w:szCs w:val="20"/>
              </w:rPr>
              <w:t xml:space="preserve">Unfair </w:t>
            </w:r>
            <w:r w:rsidRPr="00B7096E">
              <w:rPr>
                <w:rFonts w:cstheme="minorHAnsi"/>
                <w:i/>
                <w:color w:val="000000"/>
                <w:sz w:val="20"/>
                <w:szCs w:val="20"/>
              </w:rPr>
              <w:t xml:space="preserve">criminal proceedings </w:t>
            </w:r>
            <w:r w:rsidRPr="0032798F">
              <w:rPr>
                <w:rFonts w:cstheme="minorHAnsi"/>
                <w:i/>
                <w:color w:val="000000"/>
                <w:sz w:val="20"/>
                <w:szCs w:val="20"/>
              </w:rPr>
              <w:t xml:space="preserve">which ended with the applicant's conviction to a suspended prison sentence for negligence in the performance of his duties, as the applicant’s rights of defence were not fully observed when the Supreme Court </w:t>
            </w:r>
            <w:r w:rsidRPr="0032798F">
              <w:rPr>
                <w:rFonts w:cstheme="minorHAnsi"/>
                <w:i/>
                <w:color w:val="000000"/>
                <w:sz w:val="20"/>
                <w:szCs w:val="20"/>
              </w:rPr>
              <w:lastRenderedPageBreak/>
              <w:t xml:space="preserve">of Justice, sitting as last-instance court, changed during the deliberations the </w:t>
            </w:r>
            <w:r w:rsidRPr="0032798F">
              <w:rPr>
                <w:rFonts w:cstheme="minorHAnsi"/>
                <w:i/>
                <w:color w:val="000000"/>
                <w:sz w:val="20"/>
                <w:szCs w:val="20"/>
              </w:rPr>
              <w:lastRenderedPageBreak/>
              <w:t>legal classification of the acts the applicant was charged with.</w:t>
            </w:r>
            <w:r>
              <w:rPr>
                <w:rFonts w:cstheme="minorHAnsi"/>
                <w:i/>
                <w:color w:val="000000"/>
                <w:sz w:val="20"/>
                <w:szCs w:val="20"/>
              </w:rPr>
              <w:t xml:space="preserve"> (Article 6 §§1 and 3 (a) and (b))</w:t>
            </w:r>
          </w:p>
        </w:tc>
        <w:tc>
          <w:tcPr>
            <w:tcW w:w="5386" w:type="dxa"/>
            <w:tcMar>
              <w:top w:w="113" w:type="dxa"/>
              <w:bottom w:w="113" w:type="dxa"/>
            </w:tcMar>
          </w:tcPr>
          <w:p w:rsidR="003A6EFC" w:rsidRPr="00432CF2" w:rsidRDefault="003A6EFC" w:rsidP="0032798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91D4D">
              <w:rPr>
                <w:rFonts w:cstheme="minorHAnsi"/>
                <w:color w:val="000000"/>
                <w:sz w:val="20"/>
                <w:szCs w:val="20"/>
              </w:rPr>
              <w:lastRenderedPageBreak/>
              <w:t>Just satisfactio</w:t>
            </w:r>
            <w:r>
              <w:rPr>
                <w:rFonts w:cstheme="minorHAnsi"/>
                <w:color w:val="000000"/>
                <w:sz w:val="20"/>
                <w:szCs w:val="20"/>
              </w:rPr>
              <w:t xml:space="preserve">n for non-pecuniary damage paid. Under Article 408 </w:t>
            </w:r>
            <w:r w:rsidRPr="0032798F">
              <w:rPr>
                <w:rFonts w:cstheme="minorHAnsi"/>
                <w:color w:val="000000"/>
                <w:sz w:val="20"/>
                <w:szCs w:val="20"/>
              </w:rPr>
              <w:t>Code of Criminal Procedure the applicant can request the reopening of the impugned criminal proceedings</w:t>
            </w:r>
            <w:r>
              <w:rPr>
                <w:rFonts w:cstheme="minorHAnsi"/>
                <w:color w:val="000000"/>
                <w:sz w:val="20"/>
                <w:szCs w:val="20"/>
              </w:rPr>
              <w:t xml:space="preserve">. </w:t>
            </w:r>
            <w:r w:rsidRPr="0032798F">
              <w:rPr>
                <w:rFonts w:cstheme="minorHAnsi"/>
                <w:color w:val="000000"/>
                <w:sz w:val="20"/>
                <w:szCs w:val="20"/>
              </w:rPr>
              <w:t>Article 334 of the Code of Criminal Procedure allows for the legal reclassification of the facts by the appellate courts, only subject to specific safeguards for the rights of the defence.</w:t>
            </w:r>
            <w:r>
              <w:rPr>
                <w:rFonts w:cstheme="minorHAnsi"/>
                <w:color w:val="000000"/>
                <w:sz w:val="20"/>
                <w:szCs w:val="20"/>
              </w:rPr>
              <w:t xml:space="preserve"> T</w:t>
            </w:r>
            <w:r w:rsidRPr="0032798F">
              <w:rPr>
                <w:rFonts w:cstheme="minorHAnsi"/>
                <w:color w:val="000000"/>
                <w:sz w:val="20"/>
                <w:szCs w:val="20"/>
              </w:rPr>
              <w:t>he judicial authorities are aware of their obligation to construe and apply the domestic law</w:t>
            </w:r>
            <w:r>
              <w:rPr>
                <w:rFonts w:cstheme="minorHAnsi"/>
                <w:color w:val="000000"/>
                <w:sz w:val="20"/>
                <w:szCs w:val="20"/>
              </w:rPr>
              <w:t xml:space="preserve"> in a manner compatible with the ECHR. The </w:t>
            </w:r>
            <w:r>
              <w:rPr>
                <w:rFonts w:cstheme="minorHAnsi"/>
                <w:color w:val="000000"/>
                <w:sz w:val="20"/>
                <w:szCs w:val="20"/>
              </w:rPr>
              <w:lastRenderedPageBreak/>
              <w:t>judgment was translated, published and widely disseminated.</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15" w:history="1">
              <w:r w:rsidR="003A6EFC" w:rsidRPr="00AC049B">
                <w:rPr>
                  <w:rStyle w:val="Hyperlink"/>
                  <w:b w:val="0"/>
                  <w:bCs w:val="0"/>
                  <w:sz w:val="20"/>
                  <w:szCs w:val="20"/>
                </w:rPr>
                <w:t>CM/ResDH(2012)211</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ROM / Avram</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32798F">
              <w:rPr>
                <w:rFonts w:cstheme="minorHAnsi"/>
                <w:b/>
                <w:sz w:val="20"/>
                <w:szCs w:val="20"/>
              </w:rPr>
              <w:t>25339/03</w:t>
            </w:r>
          </w:p>
        </w:tc>
        <w:tc>
          <w:tcPr>
            <w:tcW w:w="1417" w:type="dxa"/>
            <w:tcMar>
              <w:top w:w="113" w:type="dxa"/>
              <w:bottom w:w="113" w:type="dxa"/>
            </w:tcMar>
          </w:tcPr>
          <w:p w:rsidR="003A6EFC" w:rsidRPr="0048265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482653">
              <w:rPr>
                <w:rFonts w:cstheme="minorHAnsi"/>
                <w:b/>
                <w:sz w:val="20"/>
                <w:szCs w:val="20"/>
              </w:rPr>
              <w:t>18/01/2012</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18/10/2011</w:t>
            </w:r>
          </w:p>
        </w:tc>
        <w:tc>
          <w:tcPr>
            <w:tcW w:w="3544" w:type="dxa"/>
            <w:tcMar>
              <w:top w:w="113" w:type="dxa"/>
              <w:bottom w:w="113" w:type="dxa"/>
            </w:tcMar>
          </w:tcPr>
          <w:p w:rsidR="003A6EFC" w:rsidRPr="00432CF2" w:rsidRDefault="003A6EFC" w:rsidP="0048265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Pr>
                <w:rFonts w:cstheme="minorHAnsi"/>
                <w:i/>
                <w:color w:val="000000"/>
                <w:sz w:val="20"/>
                <w:szCs w:val="20"/>
              </w:rPr>
              <w:t>U</w:t>
            </w:r>
            <w:r w:rsidRPr="00482653">
              <w:rPr>
                <w:rFonts w:cstheme="minorHAnsi"/>
                <w:i/>
                <w:color w:val="000000"/>
                <w:sz w:val="20"/>
                <w:szCs w:val="20"/>
              </w:rPr>
              <w:t xml:space="preserve">nlawful detention </w:t>
            </w:r>
            <w:r>
              <w:rPr>
                <w:rFonts w:cstheme="minorHAnsi"/>
                <w:i/>
                <w:color w:val="000000"/>
                <w:sz w:val="20"/>
                <w:szCs w:val="20"/>
              </w:rPr>
              <w:t>on the basis of a court</w:t>
            </w:r>
            <w:r w:rsidRPr="00482653">
              <w:rPr>
                <w:rFonts w:cstheme="minorHAnsi"/>
                <w:i/>
                <w:color w:val="000000"/>
                <w:sz w:val="20"/>
                <w:szCs w:val="20"/>
              </w:rPr>
              <w:t xml:space="preserve"> order prolonging detention on remand </w:t>
            </w:r>
            <w:r>
              <w:rPr>
                <w:rFonts w:cstheme="minorHAnsi"/>
                <w:i/>
                <w:color w:val="000000"/>
                <w:sz w:val="20"/>
                <w:szCs w:val="20"/>
              </w:rPr>
              <w:t xml:space="preserve">without specification of </w:t>
            </w:r>
            <w:r w:rsidRPr="00482653">
              <w:rPr>
                <w:rFonts w:cstheme="minorHAnsi"/>
                <w:i/>
                <w:color w:val="000000"/>
                <w:sz w:val="20"/>
                <w:szCs w:val="20"/>
              </w:rPr>
              <w:t xml:space="preserve">its duration, contrary to </w:t>
            </w:r>
            <w:r>
              <w:rPr>
                <w:rFonts w:cstheme="minorHAnsi"/>
                <w:i/>
                <w:color w:val="000000"/>
                <w:sz w:val="20"/>
                <w:szCs w:val="20"/>
              </w:rPr>
              <w:t>domestic law</w:t>
            </w:r>
            <w:r w:rsidRPr="00482653">
              <w:rPr>
                <w:rFonts w:cstheme="minorHAnsi"/>
                <w:i/>
                <w:color w:val="000000"/>
                <w:sz w:val="20"/>
                <w:szCs w:val="20"/>
              </w:rPr>
              <w:t xml:space="preserve"> as interpreted by the Constitutional Court</w:t>
            </w:r>
            <w:r>
              <w:rPr>
                <w:rFonts w:cstheme="minorHAnsi"/>
                <w:i/>
                <w:color w:val="000000"/>
                <w:sz w:val="20"/>
                <w:szCs w:val="20"/>
              </w:rPr>
              <w:t>. (</w:t>
            </w:r>
            <w:r w:rsidRPr="00482653">
              <w:rPr>
                <w:rFonts w:cstheme="minorHAnsi"/>
                <w:i/>
                <w:color w:val="000000"/>
                <w:sz w:val="20"/>
                <w:szCs w:val="20"/>
              </w:rPr>
              <w:t>Article 5§1).</w:t>
            </w:r>
          </w:p>
        </w:tc>
        <w:tc>
          <w:tcPr>
            <w:tcW w:w="5386" w:type="dxa"/>
            <w:tcMar>
              <w:top w:w="113" w:type="dxa"/>
              <w:bottom w:w="113" w:type="dxa"/>
            </w:tcMar>
          </w:tcPr>
          <w:p w:rsidR="003A6EFC" w:rsidRPr="00432CF2" w:rsidRDefault="003A6EFC" w:rsidP="00AF060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T</w:t>
            </w:r>
            <w:r w:rsidRPr="00482653">
              <w:rPr>
                <w:rFonts w:cstheme="minorHAnsi"/>
                <w:color w:val="000000"/>
                <w:sz w:val="20"/>
                <w:szCs w:val="20"/>
              </w:rPr>
              <w:t>he period of detention on remand had been d</w:t>
            </w:r>
            <w:r>
              <w:rPr>
                <w:rFonts w:cstheme="minorHAnsi"/>
                <w:color w:val="000000"/>
                <w:sz w:val="20"/>
                <w:szCs w:val="20"/>
              </w:rPr>
              <w:t>educted in its entirety from the applicant’s</w:t>
            </w:r>
            <w:r w:rsidRPr="00482653">
              <w:rPr>
                <w:rFonts w:cstheme="minorHAnsi"/>
                <w:color w:val="000000"/>
                <w:sz w:val="20"/>
                <w:szCs w:val="20"/>
              </w:rPr>
              <w:t xml:space="preserve"> sentence</w:t>
            </w:r>
            <w:r>
              <w:rPr>
                <w:rFonts w:cstheme="minorHAnsi"/>
                <w:color w:val="000000"/>
                <w:sz w:val="20"/>
                <w:szCs w:val="20"/>
              </w:rPr>
              <w:t xml:space="preserve">. </w:t>
            </w:r>
            <w:r w:rsidRPr="00A91D4D">
              <w:rPr>
                <w:rFonts w:cstheme="minorHAnsi"/>
                <w:color w:val="000000"/>
                <w:sz w:val="20"/>
                <w:szCs w:val="20"/>
              </w:rPr>
              <w:t>Just satisfactio</w:t>
            </w:r>
            <w:r>
              <w:rPr>
                <w:rFonts w:cstheme="minorHAnsi"/>
                <w:color w:val="000000"/>
                <w:sz w:val="20"/>
                <w:szCs w:val="20"/>
              </w:rPr>
              <w:t>n for non-pecuniary damage paid. For</w:t>
            </w:r>
            <w:r w:rsidRPr="00AF0606">
              <w:rPr>
                <w:rFonts w:cstheme="minorHAnsi"/>
                <w:color w:val="000000"/>
                <w:sz w:val="20"/>
                <w:szCs w:val="20"/>
              </w:rPr>
              <w:t xml:space="preserve"> general measures </w:t>
            </w:r>
            <w:r>
              <w:rPr>
                <w:rFonts w:cstheme="minorHAnsi"/>
                <w:color w:val="000000"/>
                <w:sz w:val="20"/>
                <w:szCs w:val="20"/>
              </w:rPr>
              <w:t xml:space="preserve">with regard to the lawfulness of detention on remand see </w:t>
            </w:r>
            <w:r w:rsidRPr="00AF0606">
              <w:rPr>
                <w:rFonts w:cstheme="minorHAnsi"/>
                <w:color w:val="000000"/>
                <w:sz w:val="20"/>
                <w:szCs w:val="20"/>
              </w:rPr>
              <w:t>CM/ResDH(2011)22 adopted in the case of Konolos.</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16" w:history="1">
              <w:r w:rsidR="003A6EFC" w:rsidRPr="00AC049B">
                <w:rPr>
                  <w:rStyle w:val="Hyperlink"/>
                  <w:b w:val="0"/>
                  <w:bCs w:val="0"/>
                  <w:sz w:val="20"/>
                  <w:szCs w:val="20"/>
                </w:rPr>
                <w:t>CM/ResDH(2012)213</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ROM / </w:t>
            </w:r>
            <w:r w:rsidRPr="00AF0606">
              <w:rPr>
                <w:rFonts w:cstheme="minorHAnsi"/>
                <w:b/>
                <w:sz w:val="20"/>
                <w:szCs w:val="20"/>
              </w:rPr>
              <w:t>Postolache No. 2 and SC Marolux SRL and Jacobs</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F0606">
              <w:rPr>
                <w:rFonts w:cstheme="minorHAnsi"/>
                <w:b/>
                <w:sz w:val="20"/>
                <w:szCs w:val="20"/>
              </w:rPr>
              <w:t>29419/02</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F0606">
              <w:rPr>
                <w:rFonts w:cstheme="minorHAnsi"/>
                <w:b/>
                <w:sz w:val="20"/>
                <w:szCs w:val="20"/>
              </w:rPr>
              <w:t>48269/08</w:t>
            </w:r>
          </w:p>
        </w:tc>
        <w:tc>
          <w:tcPr>
            <w:tcW w:w="1417" w:type="dxa"/>
            <w:tcMar>
              <w:top w:w="113" w:type="dxa"/>
              <w:bottom w:w="113" w:type="dxa"/>
            </w:tcMar>
          </w:tcPr>
          <w:p w:rsidR="003A6EFC" w:rsidRPr="00AF0606"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AF0606">
              <w:rPr>
                <w:rFonts w:cstheme="minorHAnsi"/>
                <w:b/>
                <w:sz w:val="20"/>
                <w:szCs w:val="20"/>
              </w:rPr>
              <w:t>01/12/2008</w:t>
            </w:r>
          </w:p>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21/02/2008</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544" w:type="dxa"/>
            <w:tcMar>
              <w:top w:w="113" w:type="dxa"/>
              <w:bottom w:w="113" w:type="dxa"/>
            </w:tcMar>
          </w:tcPr>
          <w:p w:rsidR="003A6EFC" w:rsidRPr="00AF0606" w:rsidRDefault="003A6EFC" w:rsidP="008520A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7A0B7B">
              <w:rPr>
                <w:rFonts w:cstheme="minorHAnsi"/>
                <w:b/>
                <w:i/>
                <w:color w:val="000000"/>
                <w:sz w:val="20"/>
                <w:szCs w:val="20"/>
              </w:rPr>
              <w:t>Access to and e</w:t>
            </w:r>
            <w:r>
              <w:rPr>
                <w:rFonts w:cstheme="minorHAnsi"/>
                <w:b/>
                <w:i/>
                <w:color w:val="000000"/>
                <w:sz w:val="20"/>
                <w:szCs w:val="20"/>
              </w:rPr>
              <w:t>fficient functioning of justice:</w:t>
            </w:r>
            <w:r>
              <w:rPr>
                <w:rFonts w:cstheme="minorHAnsi"/>
                <w:i/>
                <w:color w:val="000000"/>
                <w:sz w:val="20"/>
                <w:szCs w:val="20"/>
              </w:rPr>
              <w:t xml:space="preserve"> Lack of access to court due to excessive court fees. (Article 6 §1)</w:t>
            </w:r>
          </w:p>
        </w:tc>
        <w:tc>
          <w:tcPr>
            <w:tcW w:w="5386" w:type="dxa"/>
            <w:tcMar>
              <w:top w:w="113" w:type="dxa"/>
              <w:bottom w:w="113" w:type="dxa"/>
            </w:tcMar>
          </w:tcPr>
          <w:p w:rsidR="003A6EFC" w:rsidRPr="00432CF2" w:rsidRDefault="003A6EFC" w:rsidP="0089266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A91D4D">
              <w:rPr>
                <w:rFonts w:cstheme="minorHAnsi"/>
                <w:color w:val="000000"/>
                <w:sz w:val="20"/>
                <w:szCs w:val="20"/>
              </w:rPr>
              <w:t>Just satisfactio</w:t>
            </w:r>
            <w:r>
              <w:rPr>
                <w:rFonts w:cstheme="minorHAnsi"/>
                <w:color w:val="000000"/>
                <w:sz w:val="20"/>
                <w:szCs w:val="20"/>
              </w:rPr>
              <w:t>n for non-pecuniary damage paid. Reopening in impugned civil proceedings possible. For</w:t>
            </w:r>
            <w:r w:rsidRPr="0089266B">
              <w:rPr>
                <w:rFonts w:cstheme="minorHAnsi"/>
                <w:color w:val="000000"/>
                <w:sz w:val="20"/>
                <w:szCs w:val="20"/>
              </w:rPr>
              <w:t xml:space="preserve"> general measures </w:t>
            </w:r>
            <w:r>
              <w:rPr>
                <w:rFonts w:cstheme="minorHAnsi"/>
                <w:color w:val="000000"/>
                <w:sz w:val="20"/>
                <w:szCs w:val="20"/>
              </w:rPr>
              <w:t xml:space="preserve">concerning excessive court fees see </w:t>
            </w:r>
            <w:hyperlink r:id="rId217" w:history="1">
              <w:r w:rsidRPr="00BD3260">
                <w:rPr>
                  <w:rStyle w:val="Hyperlink"/>
                  <w:rFonts w:cstheme="minorHAnsi"/>
                  <w:sz w:val="20"/>
                  <w:szCs w:val="20"/>
                </w:rPr>
                <w:t>CM/ResDH(2011)24</w:t>
              </w:r>
            </w:hyperlink>
            <w:r w:rsidRPr="0089266B">
              <w:rPr>
                <w:rFonts w:cstheme="minorHAnsi"/>
                <w:color w:val="000000"/>
                <w:sz w:val="20"/>
                <w:szCs w:val="20"/>
              </w:rPr>
              <w:t xml:space="preserve"> </w:t>
            </w:r>
            <w:r>
              <w:rPr>
                <w:rFonts w:cstheme="minorHAnsi"/>
                <w:color w:val="000000"/>
                <w:sz w:val="20"/>
                <w:szCs w:val="20"/>
              </w:rPr>
              <w:t xml:space="preserve">in </w:t>
            </w:r>
            <w:r w:rsidRPr="0089266B">
              <w:rPr>
                <w:rFonts w:cstheme="minorHAnsi"/>
                <w:color w:val="000000"/>
                <w:sz w:val="20"/>
                <w:szCs w:val="20"/>
              </w:rPr>
              <w:t>Iorga.</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18" w:history="1">
              <w:r w:rsidR="003A6EFC" w:rsidRPr="00AC049B">
                <w:rPr>
                  <w:rStyle w:val="Hyperlink"/>
                  <w:b w:val="0"/>
                  <w:bCs w:val="0"/>
                  <w:sz w:val="20"/>
                  <w:szCs w:val="20"/>
                </w:rPr>
                <w:t>CM/ResDH(2012)214</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ROM / </w:t>
            </w:r>
            <w:r w:rsidRPr="0089266B">
              <w:rPr>
                <w:rFonts w:cstheme="minorHAnsi"/>
                <w:b/>
                <w:sz w:val="20"/>
                <w:szCs w:val="20"/>
              </w:rPr>
              <w:t>Valentin Dumitrescu</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9266B">
              <w:rPr>
                <w:rFonts w:cstheme="minorHAnsi"/>
                <w:b/>
                <w:sz w:val="20"/>
                <w:szCs w:val="20"/>
              </w:rPr>
              <w:t>36820/02</w:t>
            </w:r>
          </w:p>
        </w:tc>
        <w:tc>
          <w:tcPr>
            <w:tcW w:w="1417"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01/07/2008</w:t>
            </w:r>
          </w:p>
          <w:p w:rsidR="003A6EFC" w:rsidRPr="0089266B"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9266B">
              <w:rPr>
                <w:rFonts w:cstheme="minorHAnsi"/>
                <w:sz w:val="20"/>
                <w:szCs w:val="20"/>
              </w:rPr>
              <w:t>01/04/2008</w:t>
            </w:r>
          </w:p>
        </w:tc>
        <w:tc>
          <w:tcPr>
            <w:tcW w:w="3544" w:type="dxa"/>
            <w:tcMar>
              <w:top w:w="113" w:type="dxa"/>
              <w:bottom w:w="113" w:type="dxa"/>
            </w:tcMar>
          </w:tcPr>
          <w:p w:rsidR="003A6EFC" w:rsidRPr="00432CF2" w:rsidRDefault="003A6EFC" w:rsidP="0089266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7A0B7B">
              <w:rPr>
                <w:rFonts w:cstheme="minorHAnsi"/>
                <w:b/>
                <w:i/>
                <w:color w:val="000000"/>
                <w:sz w:val="20"/>
                <w:szCs w:val="20"/>
              </w:rPr>
              <w:t>Access to and e</w:t>
            </w:r>
            <w:r>
              <w:rPr>
                <w:rFonts w:cstheme="minorHAnsi"/>
                <w:b/>
                <w:i/>
                <w:color w:val="000000"/>
                <w:sz w:val="20"/>
                <w:szCs w:val="20"/>
              </w:rPr>
              <w:t xml:space="preserve">fficient functioning of justice and protection of property: </w:t>
            </w:r>
            <w:r w:rsidRPr="0089266B">
              <w:rPr>
                <w:rFonts w:cstheme="minorHAnsi"/>
                <w:i/>
                <w:color w:val="000000"/>
                <w:sz w:val="20"/>
                <w:szCs w:val="20"/>
              </w:rPr>
              <w:t xml:space="preserve">Lack of access to court due to the refusal of a domestic court to review the lawfulness of an administrative decision concerning the allocation of a plot of land; excessive length of civil proceedings; delay in executing a final court decision ordering the restitution of real property nationalised by the Communist authorities. (Articles 6 §1 and 1 of </w:t>
            </w:r>
            <w:r w:rsidRPr="0089266B">
              <w:rPr>
                <w:rFonts w:cstheme="minorHAnsi"/>
                <w:i/>
                <w:color w:val="000000"/>
                <w:sz w:val="20"/>
                <w:szCs w:val="20"/>
              </w:rPr>
              <w:lastRenderedPageBreak/>
              <w:t>Protocol No. 1)</w:t>
            </w:r>
          </w:p>
        </w:tc>
        <w:tc>
          <w:tcPr>
            <w:tcW w:w="5386" w:type="dxa"/>
            <w:tcMar>
              <w:top w:w="113" w:type="dxa"/>
              <w:bottom w:w="113" w:type="dxa"/>
            </w:tcMar>
          </w:tcPr>
          <w:p w:rsidR="003A6EFC" w:rsidRPr="00287604" w:rsidRDefault="003A6EFC" w:rsidP="0028760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lang w:val="en-US"/>
              </w:rPr>
            </w:pPr>
            <w:r w:rsidRPr="00A91D4D">
              <w:rPr>
                <w:rFonts w:cstheme="minorHAnsi"/>
                <w:color w:val="000000"/>
                <w:sz w:val="20"/>
                <w:szCs w:val="20"/>
              </w:rPr>
              <w:lastRenderedPageBreak/>
              <w:t>Just satisfactio</w:t>
            </w:r>
            <w:r>
              <w:rPr>
                <w:rFonts w:cstheme="minorHAnsi"/>
                <w:color w:val="000000"/>
                <w:sz w:val="20"/>
                <w:szCs w:val="20"/>
              </w:rPr>
              <w:t>n for pecuniary and non-pecuniary damage paid. Reopening in impugned civil proceedings possible. Civil proceedings ended in 2002.</w:t>
            </w:r>
            <w:r>
              <w:t xml:space="preserve"> </w:t>
            </w:r>
            <w:r>
              <w:rPr>
                <w:rFonts w:cstheme="minorHAnsi"/>
                <w:color w:val="000000"/>
                <w:sz w:val="20"/>
                <w:szCs w:val="20"/>
              </w:rPr>
              <w:t>T</w:t>
            </w:r>
            <w:r w:rsidRPr="00287604">
              <w:rPr>
                <w:rFonts w:cstheme="minorHAnsi"/>
                <w:color w:val="000000"/>
                <w:sz w:val="20"/>
                <w:szCs w:val="20"/>
              </w:rPr>
              <w:t xml:space="preserve">he final court decision ordering restitution of the nationalised real property </w:t>
            </w:r>
            <w:r>
              <w:rPr>
                <w:rFonts w:cstheme="minorHAnsi"/>
                <w:color w:val="000000"/>
                <w:sz w:val="20"/>
                <w:szCs w:val="20"/>
              </w:rPr>
              <w:t xml:space="preserve">was </w:t>
            </w:r>
            <w:r w:rsidRPr="00287604">
              <w:rPr>
                <w:rFonts w:cstheme="minorHAnsi"/>
                <w:color w:val="000000"/>
                <w:sz w:val="20"/>
                <w:szCs w:val="20"/>
              </w:rPr>
              <w:t>executed in 2003.</w:t>
            </w:r>
            <w:r>
              <w:rPr>
                <w:rFonts w:cstheme="minorHAnsi"/>
                <w:color w:val="000000"/>
                <w:sz w:val="20"/>
                <w:szCs w:val="20"/>
              </w:rPr>
              <w:t xml:space="preserve"> For general measures concerning access to court see </w:t>
            </w:r>
            <w:hyperlink r:id="rId219" w:history="1">
              <w:r w:rsidRPr="00BD3260">
                <w:rPr>
                  <w:rStyle w:val="Hyperlink"/>
                  <w:rFonts w:cstheme="minorHAnsi"/>
                  <w:sz w:val="20"/>
                  <w:szCs w:val="20"/>
                </w:rPr>
                <w:t>CM/ResDH(2011)255</w:t>
              </w:r>
            </w:hyperlink>
            <w:r w:rsidRPr="00287604">
              <w:rPr>
                <w:rFonts w:cstheme="minorHAnsi"/>
                <w:color w:val="000000"/>
                <w:sz w:val="20"/>
                <w:szCs w:val="20"/>
              </w:rPr>
              <w:t xml:space="preserve"> </w:t>
            </w:r>
            <w:r>
              <w:rPr>
                <w:rFonts w:cstheme="minorHAnsi"/>
                <w:color w:val="000000"/>
                <w:sz w:val="20"/>
                <w:szCs w:val="20"/>
              </w:rPr>
              <w:t>in Hauler and Stancu</w:t>
            </w:r>
            <w:r w:rsidRPr="00287604">
              <w:rPr>
                <w:rFonts w:cstheme="minorHAnsi"/>
                <w:color w:val="000000"/>
                <w:sz w:val="20"/>
                <w:szCs w:val="20"/>
              </w:rPr>
              <w:t>.</w:t>
            </w:r>
            <w:r>
              <w:rPr>
                <w:rFonts w:cstheme="minorHAnsi"/>
                <w:color w:val="000000"/>
                <w:sz w:val="20"/>
                <w:szCs w:val="20"/>
              </w:rPr>
              <w:t xml:space="preserve"> Issues concerning l</w:t>
            </w:r>
            <w:r w:rsidRPr="00287604">
              <w:rPr>
                <w:rFonts w:cstheme="minorHAnsi"/>
                <w:color w:val="000000"/>
                <w:sz w:val="20"/>
                <w:szCs w:val="20"/>
              </w:rPr>
              <w:t>ength of civil proceedings and delay in executing final court decisions ordering the restitution</w:t>
            </w:r>
            <w:r>
              <w:rPr>
                <w:rFonts w:cstheme="minorHAnsi"/>
                <w:color w:val="000000"/>
                <w:sz w:val="20"/>
                <w:szCs w:val="20"/>
              </w:rPr>
              <w:t xml:space="preserve"> of nationalised real property </w:t>
            </w:r>
            <w:r w:rsidRPr="00287604">
              <w:rPr>
                <w:rFonts w:cstheme="minorHAnsi"/>
                <w:color w:val="000000"/>
                <w:sz w:val="20"/>
                <w:szCs w:val="20"/>
              </w:rPr>
              <w:t xml:space="preserve">are being examined in the context of the Nicolau (1295/02) and Strain and </w:t>
            </w:r>
            <w:r>
              <w:rPr>
                <w:rFonts w:cstheme="minorHAnsi"/>
                <w:color w:val="000000"/>
                <w:sz w:val="20"/>
                <w:szCs w:val="20"/>
              </w:rPr>
              <w:t>O</w:t>
            </w:r>
            <w:r w:rsidRPr="00287604">
              <w:rPr>
                <w:rFonts w:cstheme="minorHAnsi"/>
                <w:color w:val="000000"/>
                <w:sz w:val="20"/>
                <w:szCs w:val="20"/>
              </w:rPr>
              <w:t>thers (57001/00) groups of cases.</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20" w:history="1">
              <w:r w:rsidR="003A6EFC" w:rsidRPr="00AC049B">
                <w:rPr>
                  <w:rStyle w:val="Hyperlink"/>
                  <w:b w:val="0"/>
                  <w:bCs w:val="0"/>
                  <w:sz w:val="20"/>
                  <w:szCs w:val="20"/>
                </w:rPr>
                <w:t>CM/ResDH(2012)215</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ROM / Geleri</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87604">
              <w:rPr>
                <w:rFonts w:cstheme="minorHAnsi"/>
                <w:b/>
                <w:sz w:val="20"/>
                <w:szCs w:val="20"/>
              </w:rPr>
              <w:t>33118/05</w:t>
            </w:r>
          </w:p>
        </w:tc>
        <w:tc>
          <w:tcPr>
            <w:tcW w:w="1417" w:type="dxa"/>
            <w:tcMar>
              <w:top w:w="113" w:type="dxa"/>
              <w:bottom w:w="113" w:type="dxa"/>
            </w:tcMar>
          </w:tcPr>
          <w:p w:rsidR="003A6EFC" w:rsidRPr="00287604"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87604">
              <w:rPr>
                <w:rFonts w:cstheme="minorHAnsi"/>
                <w:b/>
                <w:sz w:val="20"/>
                <w:szCs w:val="20"/>
              </w:rPr>
              <w:t>15/09/2011</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15/02/2011</w:t>
            </w:r>
          </w:p>
        </w:tc>
        <w:tc>
          <w:tcPr>
            <w:tcW w:w="3544" w:type="dxa"/>
            <w:tcMar>
              <w:top w:w="113" w:type="dxa"/>
              <w:bottom w:w="113" w:type="dxa"/>
            </w:tcMar>
          </w:tcPr>
          <w:p w:rsidR="003A6EFC" w:rsidRPr="00432CF2" w:rsidRDefault="003A6EFC" w:rsidP="00A25B5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and family life and issues related to expulsion/deportation: </w:t>
            </w:r>
            <w:r w:rsidRPr="0068264C">
              <w:rPr>
                <w:rFonts w:cstheme="minorHAnsi"/>
                <w:i/>
                <w:color w:val="000000"/>
                <w:sz w:val="20"/>
                <w:szCs w:val="20"/>
              </w:rPr>
              <w:t xml:space="preserve">Arbitrary expulsion of a political refugee </w:t>
            </w:r>
            <w:r w:rsidRPr="0068264C">
              <w:rPr>
                <w:rFonts w:cstheme="minorHAnsi"/>
                <w:i/>
                <w:color w:val="000000"/>
                <w:sz w:val="20"/>
                <w:szCs w:val="20"/>
              </w:rPr>
              <w:lastRenderedPageBreak/>
              <w:t>and interdiction</w:t>
            </w:r>
            <w:r w:rsidRPr="009F5BF4">
              <w:rPr>
                <w:rFonts w:cstheme="minorHAnsi"/>
                <w:i/>
                <w:color w:val="000000"/>
                <w:sz w:val="20"/>
                <w:szCs w:val="20"/>
              </w:rPr>
              <w:t xml:space="preserve"> to enter the territory for 10 years imposed </w:t>
            </w:r>
            <w:r>
              <w:rPr>
                <w:rFonts w:cstheme="minorHAnsi"/>
                <w:i/>
                <w:color w:val="000000"/>
                <w:sz w:val="20"/>
                <w:szCs w:val="20"/>
              </w:rPr>
              <w:t>on national security grounds without any reason given; failure</w:t>
            </w:r>
            <w:r w:rsidRPr="009F5BF4">
              <w:rPr>
                <w:rFonts w:cstheme="minorHAnsi"/>
                <w:i/>
                <w:color w:val="000000"/>
                <w:sz w:val="20"/>
                <w:szCs w:val="20"/>
              </w:rPr>
              <w:t xml:space="preserve"> </w:t>
            </w:r>
            <w:r>
              <w:rPr>
                <w:rFonts w:cstheme="minorHAnsi"/>
                <w:i/>
                <w:color w:val="000000"/>
                <w:sz w:val="20"/>
                <w:szCs w:val="20"/>
              </w:rPr>
              <w:t xml:space="preserve">to provide minimum </w:t>
            </w:r>
            <w:r w:rsidRPr="009F5BF4">
              <w:rPr>
                <w:rFonts w:cstheme="minorHAnsi"/>
                <w:i/>
                <w:color w:val="000000"/>
                <w:sz w:val="20"/>
                <w:szCs w:val="20"/>
              </w:rPr>
              <w:t xml:space="preserve">procedural guarantees </w:t>
            </w:r>
            <w:r>
              <w:rPr>
                <w:rFonts w:cstheme="minorHAnsi"/>
                <w:i/>
                <w:color w:val="000000"/>
                <w:sz w:val="20"/>
                <w:szCs w:val="20"/>
              </w:rPr>
              <w:t xml:space="preserve">against arbitrariness as the national courts only </w:t>
            </w:r>
            <w:r w:rsidRPr="009F5BF4">
              <w:rPr>
                <w:rFonts w:cstheme="minorHAnsi"/>
                <w:i/>
                <w:color w:val="000000"/>
                <w:sz w:val="20"/>
                <w:szCs w:val="20"/>
              </w:rPr>
              <w:t>perform</w:t>
            </w:r>
            <w:r>
              <w:rPr>
                <w:rFonts w:cstheme="minorHAnsi"/>
                <w:i/>
                <w:color w:val="000000"/>
                <w:sz w:val="20"/>
                <w:szCs w:val="20"/>
              </w:rPr>
              <w:t>ed</w:t>
            </w:r>
            <w:r w:rsidRPr="009F5BF4">
              <w:rPr>
                <w:rFonts w:cstheme="minorHAnsi"/>
                <w:i/>
                <w:color w:val="000000"/>
                <w:sz w:val="20"/>
                <w:szCs w:val="20"/>
              </w:rPr>
              <w:t xml:space="preserve"> a formal examination of the case </w:t>
            </w:r>
            <w:r>
              <w:rPr>
                <w:rFonts w:cstheme="minorHAnsi"/>
                <w:i/>
                <w:color w:val="000000"/>
                <w:sz w:val="20"/>
                <w:szCs w:val="20"/>
              </w:rPr>
              <w:t>without providing any indication of the offences of which the applicant was suspected</w:t>
            </w:r>
            <w:r w:rsidRPr="009F5BF4">
              <w:rPr>
                <w:rFonts w:cstheme="minorHAnsi"/>
                <w:i/>
                <w:color w:val="000000"/>
                <w:sz w:val="20"/>
                <w:szCs w:val="20"/>
              </w:rPr>
              <w:t xml:space="preserve">. </w:t>
            </w:r>
            <w:r>
              <w:rPr>
                <w:rFonts w:cstheme="minorHAnsi"/>
                <w:i/>
                <w:color w:val="000000"/>
                <w:sz w:val="20"/>
                <w:szCs w:val="20"/>
              </w:rPr>
              <w:t>(</w:t>
            </w:r>
            <w:r w:rsidRPr="009F5BF4">
              <w:rPr>
                <w:rFonts w:cstheme="minorHAnsi"/>
                <w:i/>
                <w:color w:val="000000"/>
                <w:sz w:val="20"/>
                <w:szCs w:val="20"/>
              </w:rPr>
              <w:t>Article</w:t>
            </w:r>
            <w:r>
              <w:rPr>
                <w:rFonts w:cstheme="minorHAnsi"/>
                <w:i/>
                <w:color w:val="000000"/>
                <w:sz w:val="20"/>
                <w:szCs w:val="20"/>
              </w:rPr>
              <w:t>s 8 and</w:t>
            </w:r>
            <w:r w:rsidRPr="009F5BF4">
              <w:rPr>
                <w:rFonts w:cstheme="minorHAnsi"/>
                <w:i/>
                <w:color w:val="000000"/>
                <w:sz w:val="20"/>
                <w:szCs w:val="20"/>
              </w:rPr>
              <w:t xml:space="preserve"> 1 of the Protocol No. 7</w:t>
            </w:r>
            <w:r>
              <w:rPr>
                <w:rFonts w:cstheme="minorHAnsi"/>
                <w:i/>
                <w:color w:val="000000"/>
                <w:sz w:val="20"/>
                <w:szCs w:val="20"/>
              </w:rPr>
              <w:t>)</w:t>
            </w:r>
          </w:p>
        </w:tc>
        <w:tc>
          <w:tcPr>
            <w:tcW w:w="5386" w:type="dxa"/>
            <w:tcMar>
              <w:top w:w="113" w:type="dxa"/>
              <w:bottom w:w="113" w:type="dxa"/>
            </w:tcMar>
          </w:tcPr>
          <w:p w:rsidR="003A6EFC" w:rsidRPr="00432CF2" w:rsidRDefault="003A6EFC" w:rsidP="00BD326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As the applicant could not be located, the sum awarded for j</w:t>
            </w:r>
            <w:r w:rsidRPr="00A91D4D">
              <w:rPr>
                <w:rFonts w:cstheme="minorHAnsi"/>
                <w:color w:val="000000"/>
                <w:sz w:val="20"/>
                <w:szCs w:val="20"/>
              </w:rPr>
              <w:t>ust satisfactio</w:t>
            </w:r>
            <w:r>
              <w:rPr>
                <w:rFonts w:cstheme="minorHAnsi"/>
                <w:color w:val="000000"/>
                <w:sz w:val="20"/>
                <w:szCs w:val="20"/>
              </w:rPr>
              <w:t xml:space="preserve">n for pecuniary and non-pecuniary damage was </w:t>
            </w:r>
            <w:r w:rsidRPr="00A25B5C">
              <w:rPr>
                <w:rFonts w:cstheme="minorHAnsi"/>
                <w:color w:val="000000"/>
                <w:sz w:val="20"/>
                <w:szCs w:val="20"/>
              </w:rPr>
              <w:t xml:space="preserve">placed at the applicant's disposal in a bank account within the </w:t>
            </w:r>
            <w:r w:rsidRPr="00A25B5C">
              <w:rPr>
                <w:rFonts w:cstheme="minorHAnsi"/>
                <w:color w:val="000000"/>
                <w:sz w:val="20"/>
                <w:szCs w:val="20"/>
              </w:rPr>
              <w:lastRenderedPageBreak/>
              <w:t>time­limit laid down by the European Court.</w:t>
            </w:r>
            <w:r>
              <w:rPr>
                <w:rFonts w:cstheme="minorHAnsi"/>
                <w:color w:val="000000"/>
                <w:sz w:val="20"/>
                <w:szCs w:val="20"/>
              </w:rPr>
              <w:t xml:space="preserve"> </w:t>
            </w:r>
            <w:r w:rsidR="00BD3260" w:rsidRPr="00A25B5C">
              <w:rPr>
                <w:rFonts w:cstheme="minorHAnsi"/>
                <w:color w:val="000000"/>
                <w:sz w:val="20"/>
                <w:szCs w:val="20"/>
              </w:rPr>
              <w:t>Article 322 §9 of the Code of Civil Procedure</w:t>
            </w:r>
            <w:r w:rsidR="00BD3260">
              <w:rPr>
                <w:rFonts w:cstheme="minorHAnsi"/>
                <w:color w:val="000000"/>
                <w:sz w:val="20"/>
                <w:szCs w:val="20"/>
              </w:rPr>
              <w:t xml:space="preserve"> allows to </w:t>
            </w:r>
            <w:r>
              <w:rPr>
                <w:rFonts w:cstheme="minorHAnsi"/>
                <w:color w:val="000000"/>
                <w:sz w:val="20"/>
                <w:szCs w:val="20"/>
              </w:rPr>
              <w:t>ask for re</w:t>
            </w:r>
            <w:r w:rsidRPr="00A25B5C">
              <w:rPr>
                <w:rFonts w:cstheme="minorHAnsi"/>
                <w:color w:val="000000"/>
                <w:sz w:val="20"/>
                <w:szCs w:val="20"/>
              </w:rPr>
              <w:t xml:space="preserve">opening of </w:t>
            </w:r>
            <w:r w:rsidR="00BD3260">
              <w:rPr>
                <w:rFonts w:cstheme="minorHAnsi"/>
                <w:color w:val="000000"/>
                <w:sz w:val="20"/>
                <w:szCs w:val="20"/>
              </w:rPr>
              <w:t xml:space="preserve"> internal proceedings</w:t>
            </w:r>
            <w:r w:rsidRPr="00A25B5C">
              <w:rPr>
                <w:rFonts w:cstheme="minorHAnsi"/>
                <w:color w:val="000000"/>
                <w:sz w:val="20"/>
                <w:szCs w:val="20"/>
              </w:rPr>
              <w:t xml:space="preserve"> by lodging a request for revision</w:t>
            </w:r>
            <w:r>
              <w:rPr>
                <w:rFonts w:cstheme="minorHAnsi"/>
                <w:color w:val="000000"/>
                <w:sz w:val="20"/>
                <w:szCs w:val="20"/>
              </w:rPr>
              <w:t>. T</w:t>
            </w:r>
            <w:r w:rsidRPr="00154B97">
              <w:rPr>
                <w:rFonts w:cstheme="minorHAnsi"/>
                <w:color w:val="000000"/>
                <w:sz w:val="20"/>
                <w:szCs w:val="20"/>
              </w:rPr>
              <w:t xml:space="preserve">he applicant's request for revision would be admissible, as his previous requests for revision were based on different factual and legal issues. </w:t>
            </w:r>
            <w:r>
              <w:rPr>
                <w:rFonts w:cstheme="minorHAnsi"/>
                <w:color w:val="000000"/>
                <w:sz w:val="20"/>
                <w:szCs w:val="20"/>
              </w:rPr>
              <w:t xml:space="preserve">Outstanding issues concerning general measures with regard to </w:t>
            </w:r>
            <w:r w:rsidRPr="00F0515F">
              <w:rPr>
                <w:rFonts w:cstheme="minorHAnsi"/>
                <w:color w:val="000000"/>
                <w:sz w:val="20"/>
                <w:szCs w:val="20"/>
              </w:rPr>
              <w:t xml:space="preserve">illegal interference with </w:t>
            </w:r>
            <w:r>
              <w:rPr>
                <w:rFonts w:cstheme="minorHAnsi"/>
                <w:color w:val="000000"/>
                <w:sz w:val="20"/>
                <w:szCs w:val="20"/>
              </w:rPr>
              <w:t xml:space="preserve">one’s </w:t>
            </w:r>
            <w:r w:rsidRPr="00F0515F">
              <w:rPr>
                <w:rFonts w:cstheme="minorHAnsi"/>
                <w:color w:val="000000"/>
                <w:sz w:val="20"/>
                <w:szCs w:val="20"/>
              </w:rPr>
              <w:t>private life resulting from the expulsion measures for security reasons, which were not provided by a law responding to the requirements of the Convention or/and the breach of the procedural guarant</w:t>
            </w:r>
            <w:r>
              <w:rPr>
                <w:rFonts w:cstheme="minorHAnsi"/>
                <w:color w:val="000000"/>
                <w:sz w:val="20"/>
                <w:szCs w:val="20"/>
              </w:rPr>
              <w:t>ees of the expulsion procedures are examined in Lupsa and Kaya cases. The judgment was translated, published and widely disseminated.</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21" w:history="1">
              <w:r w:rsidR="003A6EFC" w:rsidRPr="00D45C57">
                <w:rPr>
                  <w:rStyle w:val="Hyperlink"/>
                  <w:b w:val="0"/>
                  <w:bCs w:val="0"/>
                  <w:sz w:val="20"/>
                  <w:szCs w:val="20"/>
                </w:rPr>
                <w:t>CM/ResDH(2012)216</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ROM / Burghelea</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11983">
              <w:rPr>
                <w:rFonts w:cstheme="minorHAnsi"/>
                <w:b/>
                <w:sz w:val="20"/>
                <w:szCs w:val="20"/>
              </w:rPr>
              <w:t>26985/03</w:t>
            </w:r>
          </w:p>
        </w:tc>
        <w:tc>
          <w:tcPr>
            <w:tcW w:w="1417" w:type="dxa"/>
            <w:tcMar>
              <w:top w:w="113" w:type="dxa"/>
              <w:bottom w:w="113" w:type="dxa"/>
            </w:tcMar>
          </w:tcPr>
          <w:p w:rsidR="003A6EFC" w:rsidRPr="0071198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11983">
              <w:rPr>
                <w:rFonts w:cstheme="minorHAnsi"/>
                <w:b/>
                <w:sz w:val="20"/>
                <w:szCs w:val="20"/>
              </w:rPr>
              <w:t>27/04/2009</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27/01/2009</w:t>
            </w:r>
          </w:p>
        </w:tc>
        <w:tc>
          <w:tcPr>
            <w:tcW w:w="3544" w:type="dxa"/>
            <w:tcMar>
              <w:top w:w="113" w:type="dxa"/>
              <w:bottom w:w="113" w:type="dxa"/>
            </w:tcMar>
          </w:tcPr>
          <w:p w:rsidR="003A6EFC" w:rsidRPr="00880EB5" w:rsidRDefault="003A6EFC" w:rsidP="0071198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Protection of property: </w:t>
            </w:r>
            <w:r w:rsidRPr="00FC780D">
              <w:rPr>
                <w:rFonts w:cstheme="minorHAnsi"/>
                <w:i/>
                <w:color w:val="000000"/>
                <w:sz w:val="20"/>
                <w:szCs w:val="20"/>
              </w:rPr>
              <w:t>Illegal land acquisition</w:t>
            </w:r>
            <w:r>
              <w:rPr>
                <w:rFonts w:cstheme="minorHAnsi"/>
                <w:i/>
                <w:color w:val="000000"/>
                <w:sz w:val="20"/>
                <w:szCs w:val="20"/>
              </w:rPr>
              <w:t xml:space="preserve"> of land</w:t>
            </w:r>
            <w:r w:rsidRPr="00FC780D">
              <w:rPr>
                <w:rFonts w:cstheme="minorHAnsi"/>
                <w:i/>
                <w:color w:val="000000"/>
                <w:sz w:val="20"/>
                <w:szCs w:val="20"/>
              </w:rPr>
              <w:t xml:space="preserve"> by authorities without agreement on the terms</w:t>
            </w:r>
            <w:r>
              <w:rPr>
                <w:rFonts w:cstheme="minorHAnsi"/>
                <w:i/>
                <w:color w:val="000000"/>
                <w:sz w:val="20"/>
                <w:szCs w:val="20"/>
              </w:rPr>
              <w:t xml:space="preserve"> or compensation</w:t>
            </w:r>
            <w:r w:rsidRPr="00FC780D">
              <w:rPr>
                <w:rFonts w:cstheme="minorHAnsi"/>
                <w:i/>
                <w:color w:val="000000"/>
                <w:sz w:val="20"/>
                <w:szCs w:val="20"/>
              </w:rPr>
              <w:t>, as part of a hydroelectric power station construction project. (Article 1 of Protocol No. 1)</w:t>
            </w:r>
          </w:p>
        </w:tc>
        <w:tc>
          <w:tcPr>
            <w:tcW w:w="5386" w:type="dxa"/>
            <w:tcMar>
              <w:top w:w="113" w:type="dxa"/>
              <w:bottom w:w="113" w:type="dxa"/>
            </w:tcMar>
          </w:tcPr>
          <w:p w:rsidR="003A6EFC" w:rsidRPr="00432CF2" w:rsidRDefault="003A6EFC" w:rsidP="00FC780D">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1D4D">
              <w:rPr>
                <w:rFonts w:cstheme="minorHAnsi"/>
                <w:color w:val="000000"/>
                <w:sz w:val="20"/>
                <w:szCs w:val="20"/>
              </w:rPr>
              <w:t>Just satisfactio</w:t>
            </w:r>
            <w:r>
              <w:rPr>
                <w:rFonts w:cstheme="minorHAnsi"/>
                <w:color w:val="000000"/>
                <w:sz w:val="20"/>
                <w:szCs w:val="20"/>
              </w:rPr>
              <w:t>n for pecuniary damage paid. Incidental case. Erroneous neglect of the applicant’s property rights by the authorities and of Law No. 33/1994 on expropriation. Domestic courts usually grant compensation in case of expropriations for public use. The judgment was translated, published and widely disseminated.</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22" w:history="1">
              <w:r w:rsidR="003A6EFC" w:rsidRPr="00D45C57">
                <w:rPr>
                  <w:rStyle w:val="Hyperlink"/>
                  <w:b w:val="0"/>
                  <w:bCs w:val="0"/>
                  <w:sz w:val="20"/>
                  <w:szCs w:val="20"/>
                </w:rPr>
                <w:t>CM/ResDH(2012)217</w:t>
              </w:r>
            </w:hyperlink>
          </w:p>
        </w:tc>
        <w:tc>
          <w:tcPr>
            <w:tcW w:w="1280" w:type="dxa"/>
            <w:tcMar>
              <w:top w:w="113" w:type="dxa"/>
              <w:bottom w:w="113" w:type="dxa"/>
            </w:tcMar>
          </w:tcPr>
          <w:p w:rsidR="003A6EFC" w:rsidRPr="00432CF2" w:rsidRDefault="003A6EFC" w:rsidP="00B260E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ROM / </w:t>
            </w:r>
            <w:r w:rsidRPr="00880EB5">
              <w:rPr>
                <w:rFonts w:cstheme="minorHAnsi"/>
                <w:b/>
                <w:sz w:val="20"/>
                <w:szCs w:val="20"/>
              </w:rPr>
              <w:t>AGVPS-Bacau</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80EB5">
              <w:rPr>
                <w:rFonts w:cstheme="minorHAnsi"/>
                <w:b/>
                <w:sz w:val="20"/>
                <w:szCs w:val="20"/>
              </w:rPr>
              <w:t>19750/03</w:t>
            </w:r>
          </w:p>
        </w:tc>
        <w:tc>
          <w:tcPr>
            <w:tcW w:w="1417" w:type="dxa"/>
            <w:tcMar>
              <w:top w:w="113" w:type="dxa"/>
              <w:bottom w:w="113" w:type="dxa"/>
            </w:tcMar>
          </w:tcPr>
          <w:p w:rsidR="003A6EFC" w:rsidRPr="00880EB5"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880EB5">
              <w:rPr>
                <w:rFonts w:cstheme="minorHAnsi"/>
                <w:b/>
                <w:sz w:val="20"/>
                <w:szCs w:val="20"/>
              </w:rPr>
              <w:t>09/02/2011</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09/11/2010</w:t>
            </w:r>
          </w:p>
        </w:tc>
        <w:tc>
          <w:tcPr>
            <w:tcW w:w="3544" w:type="dxa"/>
            <w:tcMar>
              <w:top w:w="113" w:type="dxa"/>
              <w:bottom w:w="113" w:type="dxa"/>
            </w:tcMar>
          </w:tcPr>
          <w:p w:rsidR="003A6EFC" w:rsidRPr="00432CF2" w:rsidRDefault="003A6EFC" w:rsidP="00FE60D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7A0B7B">
              <w:rPr>
                <w:rFonts w:cstheme="minorHAnsi"/>
                <w:b/>
                <w:i/>
                <w:color w:val="000000"/>
                <w:sz w:val="20"/>
                <w:szCs w:val="20"/>
              </w:rPr>
              <w:t>Access to and e</w:t>
            </w:r>
            <w:r>
              <w:rPr>
                <w:rFonts w:cstheme="minorHAnsi"/>
                <w:b/>
                <w:i/>
                <w:color w:val="000000"/>
                <w:sz w:val="20"/>
                <w:szCs w:val="20"/>
              </w:rPr>
              <w:t xml:space="preserve">fficient functioning of justice: </w:t>
            </w:r>
            <w:r w:rsidRPr="00880EB5">
              <w:rPr>
                <w:rFonts w:cstheme="minorHAnsi"/>
                <w:i/>
                <w:color w:val="000000"/>
                <w:sz w:val="20"/>
                <w:szCs w:val="20"/>
              </w:rPr>
              <w:t xml:space="preserve">Lack of publicity </w:t>
            </w:r>
            <w:r>
              <w:rPr>
                <w:rFonts w:cstheme="minorHAnsi"/>
                <w:i/>
                <w:color w:val="000000"/>
                <w:sz w:val="20"/>
                <w:szCs w:val="20"/>
              </w:rPr>
              <w:t xml:space="preserve">of contentious civil proceeding - due to the erroneous application of procedural rules for </w:t>
            </w:r>
            <w:r w:rsidRPr="008736F6">
              <w:rPr>
                <w:rFonts w:cstheme="minorHAnsi"/>
                <w:i/>
                <w:color w:val="000000"/>
                <w:sz w:val="20"/>
                <w:szCs w:val="20"/>
              </w:rPr>
              <w:t xml:space="preserve">non-contentious proceedings of registration </w:t>
            </w:r>
            <w:r w:rsidRPr="008736F6">
              <w:rPr>
                <w:rFonts w:cstheme="minorHAnsi"/>
                <w:i/>
                <w:color w:val="000000"/>
                <w:sz w:val="20"/>
                <w:szCs w:val="20"/>
              </w:rPr>
              <w:lastRenderedPageBreak/>
              <w:t>of associations and foundations</w:t>
            </w:r>
            <w:r>
              <w:rPr>
                <w:rFonts w:cstheme="minorHAnsi"/>
                <w:i/>
                <w:color w:val="000000"/>
                <w:sz w:val="20"/>
                <w:szCs w:val="20"/>
              </w:rPr>
              <w:t xml:space="preserve">- </w:t>
            </w:r>
            <w:r w:rsidRPr="008736F6">
              <w:rPr>
                <w:rFonts w:cstheme="minorHAnsi"/>
                <w:i/>
                <w:color w:val="000000"/>
                <w:sz w:val="20"/>
                <w:szCs w:val="20"/>
              </w:rPr>
              <w:t xml:space="preserve"> </w:t>
            </w:r>
            <w:r>
              <w:rPr>
                <w:rFonts w:cstheme="minorHAnsi"/>
                <w:i/>
                <w:color w:val="000000"/>
                <w:sz w:val="20"/>
                <w:szCs w:val="20"/>
              </w:rPr>
              <w:t xml:space="preserve"> resulting in the dissolution of </w:t>
            </w:r>
            <w:r w:rsidRPr="008736F6">
              <w:rPr>
                <w:rFonts w:cstheme="minorHAnsi"/>
                <w:i/>
                <w:color w:val="000000"/>
                <w:sz w:val="20"/>
                <w:szCs w:val="20"/>
              </w:rPr>
              <w:t>the “General association of Romanian hunters and anglers”, a private-law entity with its registered office in Bacău</w:t>
            </w:r>
            <w:r>
              <w:rPr>
                <w:rFonts w:cstheme="minorHAnsi"/>
                <w:i/>
                <w:color w:val="000000"/>
                <w:sz w:val="20"/>
                <w:szCs w:val="20"/>
              </w:rPr>
              <w:t>. (</w:t>
            </w:r>
            <w:r w:rsidRPr="00880EB5">
              <w:rPr>
                <w:rFonts w:cstheme="minorHAnsi"/>
                <w:i/>
                <w:color w:val="000000"/>
                <w:sz w:val="20"/>
                <w:szCs w:val="20"/>
              </w:rPr>
              <w:t xml:space="preserve">Article </w:t>
            </w:r>
            <w:r>
              <w:rPr>
                <w:rFonts w:cstheme="minorHAnsi"/>
                <w:i/>
                <w:color w:val="000000"/>
                <w:sz w:val="20"/>
                <w:szCs w:val="20"/>
              </w:rPr>
              <w:t>6 §</w:t>
            </w:r>
            <w:r w:rsidRPr="00880EB5">
              <w:rPr>
                <w:rFonts w:cstheme="minorHAnsi"/>
                <w:i/>
                <w:color w:val="000000"/>
                <w:sz w:val="20"/>
                <w:szCs w:val="20"/>
              </w:rPr>
              <w:t>1)</w:t>
            </w:r>
          </w:p>
        </w:tc>
        <w:tc>
          <w:tcPr>
            <w:tcW w:w="5386" w:type="dxa"/>
            <w:tcMar>
              <w:top w:w="113" w:type="dxa"/>
              <w:bottom w:w="113" w:type="dxa"/>
            </w:tcMar>
          </w:tcPr>
          <w:p w:rsidR="003A6EFC" w:rsidRPr="00432CF2" w:rsidRDefault="003A6EFC" w:rsidP="00FE60DE">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 xml:space="preserve">No just satisfaction awarded. Case due to an </w:t>
            </w:r>
            <w:r w:rsidRPr="008736F6">
              <w:rPr>
                <w:rFonts w:cstheme="minorHAnsi"/>
                <w:color w:val="000000"/>
                <w:sz w:val="20"/>
                <w:szCs w:val="20"/>
              </w:rPr>
              <w:t>er</w:t>
            </w:r>
            <w:r w:rsidR="00D45C57">
              <w:rPr>
                <w:rFonts w:cstheme="minorHAnsi"/>
                <w:color w:val="000000"/>
                <w:sz w:val="20"/>
                <w:szCs w:val="20"/>
              </w:rPr>
              <w:t>ror in interpretation and application of</w:t>
            </w:r>
            <w:r w:rsidRPr="008736F6">
              <w:rPr>
                <w:rFonts w:cstheme="minorHAnsi"/>
                <w:color w:val="000000"/>
                <w:sz w:val="20"/>
                <w:szCs w:val="20"/>
              </w:rPr>
              <w:t xml:space="preserve"> </w:t>
            </w:r>
            <w:r>
              <w:rPr>
                <w:rFonts w:cstheme="minorHAnsi"/>
                <w:color w:val="000000"/>
                <w:sz w:val="20"/>
                <w:szCs w:val="20"/>
              </w:rPr>
              <w:t xml:space="preserve">procedural </w:t>
            </w:r>
            <w:r w:rsidRPr="008736F6">
              <w:rPr>
                <w:rFonts w:cstheme="minorHAnsi"/>
                <w:color w:val="000000"/>
                <w:sz w:val="20"/>
                <w:szCs w:val="20"/>
              </w:rPr>
              <w:t>law by domestic courts</w:t>
            </w:r>
            <w:r>
              <w:rPr>
                <w:rFonts w:cstheme="minorHAnsi"/>
                <w:color w:val="000000"/>
                <w:sz w:val="20"/>
                <w:szCs w:val="20"/>
              </w:rPr>
              <w:t>. No violation under Article 11. The judgment was translated, published and widely disseminated.</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23" w:history="1">
              <w:r w:rsidR="003A6EFC" w:rsidRPr="00D45C57">
                <w:rPr>
                  <w:rStyle w:val="Hyperlink"/>
                  <w:b w:val="0"/>
                  <w:bCs w:val="0"/>
                  <w:sz w:val="20"/>
                  <w:szCs w:val="20"/>
                </w:rPr>
                <w:t>CM/ResDH(2012)218</w:t>
              </w:r>
            </w:hyperlink>
          </w:p>
        </w:tc>
        <w:tc>
          <w:tcPr>
            <w:tcW w:w="1280" w:type="dxa"/>
            <w:tcMar>
              <w:top w:w="113" w:type="dxa"/>
              <w:bottom w:w="113" w:type="dxa"/>
            </w:tcMar>
          </w:tcPr>
          <w:p w:rsidR="003A6EFC" w:rsidRPr="00432CF2" w:rsidRDefault="003A6EFC" w:rsidP="00B260E2">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ROM / </w:t>
            </w:r>
            <w:r w:rsidRPr="00A01453">
              <w:rPr>
                <w:rFonts w:cstheme="minorHAnsi"/>
                <w:b/>
                <w:sz w:val="20"/>
                <w:szCs w:val="20"/>
              </w:rPr>
              <w:lastRenderedPageBreak/>
              <w:t>Forum Maritime S.A.</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01453">
              <w:rPr>
                <w:rFonts w:cstheme="minorHAnsi"/>
                <w:b/>
                <w:sz w:val="20"/>
                <w:szCs w:val="20"/>
              </w:rPr>
              <w:lastRenderedPageBreak/>
              <w:t>63610/00</w:t>
            </w:r>
          </w:p>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lastRenderedPageBreak/>
              <w:t>+</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73F3C">
              <w:rPr>
                <w:rFonts w:cstheme="minorHAnsi"/>
                <w:b/>
                <w:sz w:val="20"/>
                <w:szCs w:val="20"/>
              </w:rPr>
              <w:t>38692/05</w:t>
            </w:r>
          </w:p>
        </w:tc>
        <w:tc>
          <w:tcPr>
            <w:tcW w:w="1417" w:type="dxa"/>
            <w:tcMar>
              <w:top w:w="113" w:type="dxa"/>
              <w:bottom w:w="113" w:type="dxa"/>
            </w:tcMar>
          </w:tcPr>
          <w:p w:rsidR="003A6EFC" w:rsidRPr="00A0145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01453">
              <w:rPr>
                <w:rFonts w:cstheme="minorHAnsi"/>
                <w:b/>
                <w:sz w:val="20"/>
                <w:szCs w:val="20"/>
              </w:rPr>
              <w:lastRenderedPageBreak/>
              <w:t>04/01/2008</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lastRenderedPageBreak/>
              <w:t>04/10/2007</w:t>
            </w:r>
          </w:p>
        </w:tc>
        <w:tc>
          <w:tcPr>
            <w:tcW w:w="3544" w:type="dxa"/>
            <w:tcMar>
              <w:top w:w="113" w:type="dxa"/>
              <w:bottom w:w="113" w:type="dxa"/>
            </w:tcMar>
          </w:tcPr>
          <w:p w:rsidR="003A6EFC" w:rsidRPr="00AB4B0C" w:rsidRDefault="003A6EFC" w:rsidP="00AB4B0C">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7A0B7B">
              <w:rPr>
                <w:rFonts w:cstheme="minorHAnsi"/>
                <w:b/>
                <w:i/>
                <w:color w:val="000000"/>
                <w:sz w:val="20"/>
                <w:szCs w:val="20"/>
              </w:rPr>
              <w:lastRenderedPageBreak/>
              <w:t>Access to and e</w:t>
            </w:r>
            <w:r>
              <w:rPr>
                <w:rFonts w:cstheme="minorHAnsi"/>
                <w:b/>
                <w:i/>
                <w:color w:val="000000"/>
                <w:sz w:val="20"/>
                <w:szCs w:val="20"/>
              </w:rPr>
              <w:t xml:space="preserve">fficient functioning of </w:t>
            </w:r>
            <w:r>
              <w:rPr>
                <w:rFonts w:cstheme="minorHAnsi"/>
                <w:b/>
                <w:i/>
                <w:color w:val="000000"/>
                <w:sz w:val="20"/>
                <w:szCs w:val="20"/>
              </w:rPr>
              <w:lastRenderedPageBreak/>
              <w:t xml:space="preserve">justice: </w:t>
            </w:r>
            <w:r w:rsidRPr="00A01453">
              <w:rPr>
                <w:rFonts w:cstheme="minorHAnsi"/>
                <w:i/>
                <w:color w:val="000000"/>
                <w:sz w:val="20"/>
                <w:szCs w:val="20"/>
              </w:rPr>
              <w:t xml:space="preserve">Excessive length of civil proceedings; dismissal by a public prosecutor of a criminal complaint with a </w:t>
            </w:r>
            <w:r>
              <w:rPr>
                <w:rFonts w:cstheme="minorHAnsi"/>
                <w:i/>
                <w:color w:val="000000"/>
                <w:sz w:val="20"/>
                <w:szCs w:val="20"/>
              </w:rPr>
              <w:t>civil-party application</w:t>
            </w:r>
            <w:r>
              <w:t xml:space="preserve"> </w:t>
            </w:r>
            <w:r w:rsidRPr="00673F3C">
              <w:rPr>
                <w:rFonts w:cstheme="minorHAnsi"/>
                <w:i/>
                <w:color w:val="000000"/>
                <w:sz w:val="20"/>
                <w:szCs w:val="20"/>
              </w:rPr>
              <w:t>without the requisite independence from the executive</w:t>
            </w:r>
            <w:r>
              <w:rPr>
                <w:rFonts w:cstheme="minorHAnsi"/>
                <w:i/>
                <w:color w:val="000000"/>
                <w:sz w:val="20"/>
                <w:szCs w:val="20"/>
              </w:rPr>
              <w:t xml:space="preserve"> and without</w:t>
            </w:r>
            <w:r w:rsidRPr="00A01453">
              <w:rPr>
                <w:rFonts w:cstheme="minorHAnsi"/>
                <w:i/>
                <w:color w:val="000000"/>
                <w:sz w:val="20"/>
                <w:szCs w:val="20"/>
              </w:rPr>
              <w:t xml:space="preserve"> possibility to </w:t>
            </w:r>
            <w:r>
              <w:rPr>
                <w:rFonts w:cstheme="minorHAnsi"/>
                <w:i/>
                <w:color w:val="000000"/>
                <w:sz w:val="20"/>
                <w:szCs w:val="20"/>
              </w:rPr>
              <w:t xml:space="preserve">have </w:t>
            </w:r>
            <w:r w:rsidRPr="00A01453">
              <w:rPr>
                <w:rFonts w:cstheme="minorHAnsi"/>
                <w:i/>
                <w:color w:val="000000"/>
                <w:sz w:val="20"/>
                <w:szCs w:val="20"/>
              </w:rPr>
              <w:t xml:space="preserve">this decision </w:t>
            </w:r>
            <w:r>
              <w:rPr>
                <w:rFonts w:cstheme="minorHAnsi"/>
                <w:i/>
                <w:color w:val="000000"/>
                <w:sz w:val="20"/>
                <w:szCs w:val="20"/>
              </w:rPr>
              <w:t xml:space="preserve">examined </w:t>
            </w:r>
            <w:r w:rsidRPr="00A01453">
              <w:rPr>
                <w:rFonts w:cstheme="minorHAnsi"/>
                <w:i/>
                <w:color w:val="000000"/>
                <w:sz w:val="20"/>
                <w:szCs w:val="20"/>
              </w:rPr>
              <w:t>by an independent and impartial tribunal; unreasonable restriction of access to the m</w:t>
            </w:r>
            <w:r>
              <w:rPr>
                <w:rFonts w:cstheme="minorHAnsi"/>
                <w:i/>
                <w:color w:val="000000"/>
                <w:sz w:val="20"/>
                <w:szCs w:val="20"/>
              </w:rPr>
              <w:t xml:space="preserve">aterial in the prosecution file. (Article </w:t>
            </w:r>
            <w:r w:rsidRPr="00A01453">
              <w:rPr>
                <w:rFonts w:cstheme="minorHAnsi"/>
                <w:i/>
                <w:color w:val="000000"/>
                <w:sz w:val="20"/>
                <w:szCs w:val="20"/>
              </w:rPr>
              <w:t xml:space="preserve"> 6</w:t>
            </w:r>
            <w:r>
              <w:rPr>
                <w:rFonts w:cstheme="minorHAnsi"/>
                <w:i/>
                <w:color w:val="000000"/>
                <w:sz w:val="20"/>
                <w:szCs w:val="20"/>
              </w:rPr>
              <w:t xml:space="preserve"> §1 twice)</w:t>
            </w:r>
          </w:p>
        </w:tc>
        <w:tc>
          <w:tcPr>
            <w:tcW w:w="5386" w:type="dxa"/>
            <w:tcMar>
              <w:top w:w="113" w:type="dxa"/>
              <w:bottom w:w="113" w:type="dxa"/>
            </w:tcMar>
          </w:tcPr>
          <w:p w:rsidR="003A6EFC" w:rsidRPr="00432CF2" w:rsidRDefault="003A6EFC" w:rsidP="00BD3260">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A91D4D">
              <w:rPr>
                <w:rFonts w:cstheme="minorHAnsi"/>
                <w:color w:val="000000"/>
                <w:sz w:val="20"/>
                <w:szCs w:val="20"/>
              </w:rPr>
              <w:lastRenderedPageBreak/>
              <w:t>Just satisfactio</w:t>
            </w:r>
            <w:r>
              <w:rPr>
                <w:rFonts w:cstheme="minorHAnsi"/>
                <w:color w:val="000000"/>
                <w:sz w:val="20"/>
                <w:szCs w:val="20"/>
              </w:rPr>
              <w:t xml:space="preserve">n for non-pecuniary damage paid. The </w:t>
            </w:r>
            <w:r>
              <w:rPr>
                <w:rFonts w:cstheme="minorHAnsi"/>
                <w:color w:val="000000"/>
                <w:sz w:val="20"/>
                <w:szCs w:val="20"/>
              </w:rPr>
              <w:lastRenderedPageBreak/>
              <w:t xml:space="preserve">procedural deficiency was compensated in subsequent commercial proceedings. As concerns judicial decisions taken by </w:t>
            </w:r>
            <w:r w:rsidRPr="00EB2D34">
              <w:rPr>
                <w:rFonts w:cstheme="minorHAnsi"/>
                <w:color w:val="000000"/>
                <w:sz w:val="20"/>
                <w:szCs w:val="20"/>
              </w:rPr>
              <w:t>prosecutors as members of the procurator general’s department without the requisite independence from the executive</w:t>
            </w:r>
            <w:r w:rsidR="00D45C57">
              <w:rPr>
                <w:rFonts w:cstheme="minorHAnsi"/>
                <w:color w:val="000000"/>
                <w:sz w:val="20"/>
                <w:szCs w:val="20"/>
              </w:rPr>
              <w:t xml:space="preserve">, see </w:t>
            </w:r>
            <w:hyperlink r:id="rId224" w:history="1">
              <w:r w:rsidR="00D45C57" w:rsidRPr="00BD3260">
                <w:rPr>
                  <w:rStyle w:val="Hyperlink"/>
                  <w:rFonts w:cstheme="minorHAnsi"/>
                  <w:sz w:val="20"/>
                  <w:szCs w:val="20"/>
                </w:rPr>
                <w:t>CM/R</w:t>
              </w:r>
              <w:r w:rsidRPr="00BD3260">
                <w:rPr>
                  <w:rStyle w:val="Hyperlink"/>
                  <w:rFonts w:cstheme="minorHAnsi"/>
                  <w:sz w:val="20"/>
                  <w:szCs w:val="20"/>
                </w:rPr>
                <w:t>esDH(2011)18</w:t>
              </w:r>
            </w:hyperlink>
            <w:r>
              <w:rPr>
                <w:rFonts w:cstheme="minorHAnsi"/>
                <w:color w:val="000000"/>
                <w:sz w:val="20"/>
                <w:szCs w:val="20"/>
              </w:rPr>
              <w:t xml:space="preserve"> in Grecu. F</w:t>
            </w:r>
            <w:r w:rsidRPr="00AB4B0C">
              <w:rPr>
                <w:rFonts w:cstheme="minorHAnsi"/>
                <w:color w:val="000000"/>
                <w:sz w:val="20"/>
                <w:szCs w:val="20"/>
              </w:rPr>
              <w:t xml:space="preserve">ollowing the amendment of Article 173 of the Code of Criminal Procedure </w:t>
            </w:r>
            <w:r w:rsidR="00BD3260">
              <w:rPr>
                <w:rFonts w:cstheme="minorHAnsi"/>
                <w:color w:val="000000"/>
                <w:sz w:val="20"/>
                <w:szCs w:val="20"/>
              </w:rPr>
              <w:t xml:space="preserve"> in </w:t>
            </w:r>
            <w:r w:rsidRPr="00AB4B0C">
              <w:rPr>
                <w:rFonts w:cstheme="minorHAnsi"/>
                <w:color w:val="000000"/>
                <w:sz w:val="20"/>
                <w:szCs w:val="20"/>
              </w:rPr>
              <w:t>2003, lawyers of the civil party may be present during the course of all prosecution acts.</w:t>
            </w:r>
            <w:r>
              <w:rPr>
                <w:rFonts w:cstheme="minorHAnsi"/>
                <w:color w:val="000000"/>
                <w:sz w:val="20"/>
                <w:szCs w:val="20"/>
              </w:rPr>
              <w:t xml:space="preserve"> The issue of excessive length of commercial proceedings is examined in the Nicolau group.</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25" w:history="1">
              <w:r w:rsidR="003A6EFC" w:rsidRPr="00D45C57">
                <w:rPr>
                  <w:rStyle w:val="Hyperlink"/>
                  <w:b w:val="0"/>
                  <w:bCs w:val="0"/>
                  <w:sz w:val="20"/>
                  <w:szCs w:val="20"/>
                </w:rPr>
                <w:t>CM/ResDH(2012)219</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ROM / </w:t>
            </w:r>
            <w:r w:rsidRPr="00736180">
              <w:rPr>
                <w:rFonts w:cstheme="minorHAnsi"/>
                <w:b/>
                <w:sz w:val="20"/>
                <w:szCs w:val="20"/>
              </w:rPr>
              <w:t>Sissanis and Rosengren</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23468/02 +</w:t>
            </w:r>
            <w:r w:rsidRPr="00736180">
              <w:rPr>
                <w:rFonts w:cstheme="minorHAnsi"/>
                <w:b/>
                <w:sz w:val="20"/>
                <w:szCs w:val="20"/>
              </w:rPr>
              <w:t xml:space="preserve"> 70786/01</w:t>
            </w:r>
          </w:p>
        </w:tc>
        <w:tc>
          <w:tcPr>
            <w:tcW w:w="1417" w:type="dxa"/>
            <w:tcMar>
              <w:top w:w="113" w:type="dxa"/>
              <w:bottom w:w="113" w:type="dxa"/>
            </w:tcMar>
          </w:tcPr>
          <w:p w:rsidR="003A6EFC" w:rsidRPr="00736180"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25</w:t>
            </w:r>
            <w:r w:rsidRPr="00736180">
              <w:rPr>
                <w:rFonts w:cstheme="minorHAnsi"/>
                <w:b/>
                <w:sz w:val="20"/>
                <w:szCs w:val="20"/>
              </w:rPr>
              <w:t>/04/</w:t>
            </w:r>
            <w:r>
              <w:rPr>
                <w:rFonts w:cstheme="minorHAnsi"/>
                <w:b/>
                <w:sz w:val="20"/>
                <w:szCs w:val="20"/>
              </w:rPr>
              <w:t>2007</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25/01/2007</w:t>
            </w:r>
          </w:p>
        </w:tc>
        <w:tc>
          <w:tcPr>
            <w:tcW w:w="3544" w:type="dxa"/>
            <w:tcMar>
              <w:top w:w="113" w:type="dxa"/>
              <w:bottom w:w="113" w:type="dxa"/>
            </w:tcMar>
          </w:tcPr>
          <w:p w:rsidR="003A6EFC" w:rsidRPr="00890CEC" w:rsidRDefault="003A6EFC" w:rsidP="00872C2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Freedom of movement: </w:t>
            </w:r>
            <w:r w:rsidRPr="00890CEC">
              <w:rPr>
                <w:rFonts w:cstheme="minorHAnsi"/>
                <w:i/>
                <w:color w:val="000000"/>
                <w:sz w:val="20"/>
                <w:szCs w:val="20"/>
              </w:rPr>
              <w:t>Unlawful or disproportionate prohibition to leave the country</w:t>
            </w:r>
            <w:r>
              <w:rPr>
                <w:rFonts w:cstheme="minorHAnsi"/>
                <w:i/>
                <w:color w:val="000000"/>
                <w:sz w:val="20"/>
                <w:szCs w:val="20"/>
              </w:rPr>
              <w:t xml:space="preserve"> (or the city)</w:t>
            </w:r>
            <w:r w:rsidRPr="00890CEC">
              <w:rPr>
                <w:rFonts w:cstheme="minorHAnsi"/>
                <w:i/>
                <w:color w:val="000000"/>
                <w:sz w:val="20"/>
                <w:szCs w:val="20"/>
              </w:rPr>
              <w:t xml:space="preserve"> in the framework of criminal proceedings.  (Article 2 §2 of Protocol No. 4)</w:t>
            </w:r>
          </w:p>
          <w:p w:rsidR="003A6EFC" w:rsidRPr="00432CF2" w:rsidRDefault="003A6EFC" w:rsidP="00872C2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7A0B7B">
              <w:rPr>
                <w:rFonts w:cstheme="minorHAnsi"/>
                <w:b/>
                <w:i/>
                <w:color w:val="000000"/>
                <w:sz w:val="20"/>
                <w:szCs w:val="20"/>
              </w:rPr>
              <w:t>Access to and e</w:t>
            </w:r>
            <w:r>
              <w:rPr>
                <w:rFonts w:cstheme="minorHAnsi"/>
                <w:b/>
                <w:i/>
                <w:color w:val="000000"/>
                <w:sz w:val="20"/>
                <w:szCs w:val="20"/>
              </w:rPr>
              <w:t xml:space="preserve">fficient functioning of justice: </w:t>
            </w:r>
            <w:r w:rsidRPr="00A01453">
              <w:rPr>
                <w:rFonts w:cstheme="minorHAnsi"/>
                <w:i/>
                <w:color w:val="000000"/>
                <w:sz w:val="20"/>
                <w:szCs w:val="20"/>
              </w:rPr>
              <w:t>Excessive length of c</w:t>
            </w:r>
            <w:r>
              <w:rPr>
                <w:rFonts w:cstheme="minorHAnsi"/>
                <w:i/>
                <w:color w:val="000000"/>
                <w:sz w:val="20"/>
                <w:szCs w:val="20"/>
              </w:rPr>
              <w:t>riminal proceedings. (Article  6 §1)</w:t>
            </w:r>
          </w:p>
        </w:tc>
        <w:tc>
          <w:tcPr>
            <w:tcW w:w="5386" w:type="dxa"/>
            <w:tcMar>
              <w:top w:w="113" w:type="dxa"/>
              <w:bottom w:w="113" w:type="dxa"/>
            </w:tcMar>
          </w:tcPr>
          <w:p w:rsidR="003A6EFC" w:rsidRPr="00890CEC" w:rsidRDefault="003A6EFC" w:rsidP="009A3CC7">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lang w:val="en-US"/>
              </w:rPr>
            </w:pPr>
            <w:r w:rsidRPr="00890CEC">
              <w:rPr>
                <w:rFonts w:cstheme="minorHAnsi"/>
                <w:color w:val="000000"/>
                <w:sz w:val="20"/>
                <w:szCs w:val="20"/>
              </w:rPr>
              <w:t>Just satisfaction for non-pecuniary damage paid.</w:t>
            </w:r>
            <w:r w:rsidRPr="00890CEC">
              <w:rPr>
                <w:sz w:val="20"/>
                <w:szCs w:val="20"/>
              </w:rPr>
              <w:t xml:space="preserve"> In the </w:t>
            </w:r>
            <w:r>
              <w:rPr>
                <w:sz w:val="20"/>
                <w:szCs w:val="20"/>
              </w:rPr>
              <w:t xml:space="preserve">first </w:t>
            </w:r>
            <w:r w:rsidRPr="00890CEC">
              <w:rPr>
                <w:sz w:val="20"/>
                <w:szCs w:val="20"/>
              </w:rPr>
              <w:t>case, the stamp i</w:t>
            </w:r>
            <w:r>
              <w:rPr>
                <w:sz w:val="20"/>
                <w:szCs w:val="20"/>
              </w:rPr>
              <w:t>n question was removed from the</w:t>
            </w:r>
            <w:r w:rsidRPr="00890CEC">
              <w:rPr>
                <w:sz w:val="20"/>
                <w:szCs w:val="20"/>
              </w:rPr>
              <w:t xml:space="preserve"> passport in 2004.</w:t>
            </w:r>
            <w:r>
              <w:rPr>
                <w:sz w:val="20"/>
                <w:szCs w:val="20"/>
              </w:rPr>
              <w:t xml:space="preserve"> </w:t>
            </w:r>
            <w:r w:rsidRPr="00890CEC">
              <w:rPr>
                <w:sz w:val="20"/>
                <w:szCs w:val="20"/>
              </w:rPr>
              <w:t xml:space="preserve">In the </w:t>
            </w:r>
            <w:r>
              <w:rPr>
                <w:sz w:val="20"/>
                <w:szCs w:val="20"/>
              </w:rPr>
              <w:t xml:space="preserve">second </w:t>
            </w:r>
            <w:r w:rsidRPr="00890CEC">
              <w:rPr>
                <w:sz w:val="20"/>
                <w:szCs w:val="20"/>
              </w:rPr>
              <w:t>case, the criminal proceedings in question ended and the prohibition on leaving the city was lifted in 2002.</w:t>
            </w:r>
            <w:r>
              <w:rPr>
                <w:sz w:val="20"/>
                <w:szCs w:val="20"/>
              </w:rPr>
              <w:t xml:space="preserve"> </w:t>
            </w:r>
            <w:r w:rsidRPr="00890CEC">
              <w:rPr>
                <w:rFonts w:cstheme="minorHAnsi"/>
                <w:color w:val="000000"/>
                <w:sz w:val="20"/>
                <w:szCs w:val="20"/>
              </w:rPr>
              <w:t>Article 27 of Law No. 25/1969 had been declared unconstitutional on 11/04/2001</w:t>
            </w:r>
            <w:r w:rsidRPr="00872C28">
              <w:rPr>
                <w:rFonts w:cstheme="minorHAnsi"/>
                <w:color w:val="000000"/>
                <w:sz w:val="20"/>
                <w:szCs w:val="20"/>
              </w:rPr>
              <w:t xml:space="preserve">, thus the </w:t>
            </w:r>
            <w:r>
              <w:rPr>
                <w:rFonts w:cstheme="minorHAnsi"/>
                <w:color w:val="000000"/>
                <w:sz w:val="20"/>
                <w:szCs w:val="20"/>
              </w:rPr>
              <w:t xml:space="preserve">prohibition </w:t>
            </w:r>
            <w:r w:rsidRPr="00872C28">
              <w:rPr>
                <w:rFonts w:cstheme="minorHAnsi"/>
                <w:color w:val="000000"/>
                <w:sz w:val="20"/>
                <w:szCs w:val="20"/>
              </w:rPr>
              <w:t xml:space="preserve">to leave the country had been </w:t>
            </w:r>
            <w:r>
              <w:rPr>
                <w:rFonts w:cstheme="minorHAnsi"/>
                <w:color w:val="000000"/>
                <w:sz w:val="20"/>
                <w:szCs w:val="20"/>
              </w:rPr>
              <w:t xml:space="preserve">unlawful </w:t>
            </w:r>
            <w:r w:rsidRPr="00872C28">
              <w:rPr>
                <w:rFonts w:cstheme="minorHAnsi"/>
                <w:color w:val="000000"/>
                <w:sz w:val="20"/>
                <w:szCs w:val="20"/>
              </w:rPr>
              <w:t>from that date onwards.</w:t>
            </w:r>
            <w:r>
              <w:t xml:space="preserve"> </w:t>
            </w:r>
            <w:r w:rsidRPr="00890CEC">
              <w:rPr>
                <w:rFonts w:cstheme="minorHAnsi"/>
                <w:color w:val="000000"/>
                <w:sz w:val="20"/>
                <w:szCs w:val="20"/>
              </w:rPr>
              <w:t xml:space="preserve">Emergency Ordinance No. 194 on the status of foreigners was adopted in 2002 and republished in the Official Journal on </w:t>
            </w:r>
            <w:r w:rsidR="00D45C57">
              <w:rPr>
                <w:rFonts w:cstheme="minorHAnsi"/>
                <w:color w:val="000000"/>
                <w:sz w:val="20"/>
                <w:szCs w:val="20"/>
              </w:rPr>
              <w:t>0</w:t>
            </w:r>
            <w:r w:rsidRPr="00890CEC">
              <w:rPr>
                <w:rFonts w:cstheme="minorHAnsi"/>
                <w:color w:val="000000"/>
                <w:sz w:val="20"/>
                <w:szCs w:val="20"/>
              </w:rPr>
              <w:t xml:space="preserve">5/06/2008. At present, the prohibition </w:t>
            </w:r>
            <w:r>
              <w:rPr>
                <w:rFonts w:cstheme="minorHAnsi"/>
                <w:color w:val="000000"/>
                <w:sz w:val="20"/>
                <w:szCs w:val="20"/>
              </w:rPr>
              <w:t xml:space="preserve">to leave the country </w:t>
            </w:r>
            <w:r w:rsidRPr="00890CEC">
              <w:rPr>
                <w:rFonts w:cstheme="minorHAnsi"/>
                <w:color w:val="000000"/>
                <w:sz w:val="20"/>
                <w:szCs w:val="20"/>
              </w:rPr>
              <w:t xml:space="preserve">by foreigners may be applied under two circumstances: 1) the </w:t>
            </w:r>
            <w:r w:rsidRPr="00890CEC">
              <w:rPr>
                <w:rFonts w:cstheme="minorHAnsi"/>
                <w:color w:val="000000"/>
                <w:sz w:val="20"/>
                <w:szCs w:val="20"/>
              </w:rPr>
              <w:lastRenderedPageBreak/>
              <w:t>foreigner is accused in criminal proceedings and the competent magistrate (judge or prosecutor) orders the prohibition on leaving the country or the city; 2) the foreigner was sentenced by a final court decision and has to serve a prison sentence. The procedure for applying the preventive measures forbidding an individual to leave the country or the city is regulated by the Code of Criminal Procedure, as amended in 2003 and 2006. According to the relevant provisions of the Code or Criminal Procedure, the decision imposing the prohibition on leaving the country or the city must state the concrete g</w:t>
            </w:r>
            <w:r>
              <w:rPr>
                <w:rFonts w:cstheme="minorHAnsi"/>
                <w:color w:val="000000"/>
                <w:sz w:val="20"/>
                <w:szCs w:val="20"/>
              </w:rPr>
              <w:t xml:space="preserve">rounds which make it necessary. It </w:t>
            </w:r>
            <w:r w:rsidRPr="00890CEC">
              <w:rPr>
                <w:rFonts w:cstheme="minorHAnsi"/>
                <w:color w:val="000000"/>
                <w:sz w:val="20"/>
                <w:szCs w:val="20"/>
              </w:rPr>
              <w:t xml:space="preserve">may be ordered by the prosecutor or the </w:t>
            </w:r>
            <w:r w:rsidRPr="00890CEC">
              <w:rPr>
                <w:rFonts w:cstheme="minorHAnsi"/>
                <w:color w:val="000000"/>
                <w:sz w:val="20"/>
                <w:szCs w:val="20"/>
              </w:rPr>
              <w:lastRenderedPageBreak/>
              <w:t>judge and shall not exceed 30 days. The measure may be prolonged on the basis of a motivated decision.</w:t>
            </w:r>
            <w:r>
              <w:rPr>
                <w:rFonts w:cstheme="minorHAnsi"/>
                <w:color w:val="000000"/>
                <w:sz w:val="20"/>
                <w:szCs w:val="20"/>
              </w:rPr>
              <w:t xml:space="preserve"> The judicial practice adjusted to the new regulations. The judgments were translated, published and widely disseminated. General measures with regard to excessive length of criminal proceedings are examined in the </w:t>
            </w:r>
            <w:r w:rsidRPr="009A3CC7">
              <w:rPr>
                <w:rFonts w:cstheme="minorHAnsi"/>
                <w:color w:val="000000"/>
                <w:sz w:val="20"/>
                <w:szCs w:val="20"/>
              </w:rPr>
              <w:t>Stoianova and Nedelcu group of cases</w:t>
            </w:r>
            <w:r>
              <w:rPr>
                <w:rFonts w:cstheme="minorHAnsi"/>
                <w:color w:val="000000"/>
                <w:sz w:val="20"/>
                <w:szCs w:val="20"/>
              </w:rPr>
              <w:t>.</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26" w:history="1">
              <w:r w:rsidR="003A6EFC" w:rsidRPr="00D45C57">
                <w:rPr>
                  <w:rStyle w:val="Hyperlink"/>
                  <w:b w:val="0"/>
                  <w:bCs w:val="0"/>
                  <w:sz w:val="20"/>
                  <w:szCs w:val="20"/>
                </w:rPr>
                <w:t>CM/ResDH(2012)221</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 xml:space="preserve">SVN / </w:t>
            </w:r>
            <w:r w:rsidRPr="00AA0BD0">
              <w:rPr>
                <w:rFonts w:cstheme="minorHAnsi"/>
                <w:b/>
                <w:sz w:val="20"/>
                <w:szCs w:val="20"/>
              </w:rPr>
              <w:t>Stavebna spolochnost Tatry Poprad</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A0BD0">
              <w:rPr>
                <w:rFonts w:cstheme="minorHAnsi"/>
                <w:b/>
                <w:sz w:val="20"/>
                <w:szCs w:val="20"/>
              </w:rPr>
              <w:t>7261/06</w:t>
            </w:r>
          </w:p>
        </w:tc>
        <w:tc>
          <w:tcPr>
            <w:tcW w:w="1417" w:type="dxa"/>
            <w:tcMar>
              <w:top w:w="113" w:type="dxa"/>
              <w:bottom w:w="113" w:type="dxa"/>
            </w:tcMar>
          </w:tcPr>
          <w:p w:rsidR="003A6EFC" w:rsidRPr="00AA0BD0"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AA0BD0">
              <w:rPr>
                <w:rFonts w:cstheme="minorHAnsi"/>
                <w:b/>
                <w:sz w:val="20"/>
                <w:szCs w:val="20"/>
              </w:rPr>
              <w:t>03/08/2011</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03/05/2011</w:t>
            </w:r>
          </w:p>
        </w:tc>
        <w:tc>
          <w:tcPr>
            <w:tcW w:w="3544" w:type="dxa"/>
            <w:tcMar>
              <w:top w:w="113" w:type="dxa"/>
              <w:bottom w:w="113" w:type="dxa"/>
            </w:tcMar>
          </w:tcPr>
          <w:p w:rsidR="003A6EFC" w:rsidRPr="00877658" w:rsidRDefault="003A6EFC" w:rsidP="00877658">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sidRPr="007A0B7B">
              <w:rPr>
                <w:rFonts w:cstheme="minorHAnsi"/>
                <w:b/>
                <w:i/>
                <w:color w:val="000000"/>
                <w:sz w:val="20"/>
                <w:szCs w:val="20"/>
              </w:rPr>
              <w:t>Access to and e</w:t>
            </w:r>
            <w:r>
              <w:rPr>
                <w:rFonts w:cstheme="minorHAnsi"/>
                <w:b/>
                <w:i/>
                <w:color w:val="000000"/>
                <w:sz w:val="20"/>
                <w:szCs w:val="20"/>
              </w:rPr>
              <w:t xml:space="preserve">fficient functioning of justice: </w:t>
            </w:r>
            <w:r w:rsidRPr="00AD726C">
              <w:rPr>
                <w:rFonts w:cstheme="minorHAnsi"/>
                <w:i/>
                <w:color w:val="000000"/>
                <w:sz w:val="20"/>
                <w:szCs w:val="20"/>
              </w:rPr>
              <w:t xml:space="preserve">Denial of right to court due to </w:t>
            </w:r>
            <w:r>
              <w:rPr>
                <w:rFonts w:cstheme="minorHAnsi"/>
                <w:i/>
                <w:color w:val="000000"/>
                <w:sz w:val="20"/>
                <w:szCs w:val="20"/>
              </w:rPr>
              <w:t xml:space="preserve">the </w:t>
            </w:r>
            <w:r w:rsidRPr="00AD726C">
              <w:rPr>
                <w:rFonts w:cstheme="minorHAnsi"/>
                <w:i/>
                <w:color w:val="000000"/>
                <w:sz w:val="20"/>
                <w:szCs w:val="20"/>
              </w:rPr>
              <w:t xml:space="preserve">rejection by the Constitutional Court of an appeal as introduced outside the statutory time-limit and thus excluding from its review </w:t>
            </w:r>
            <w:r>
              <w:rPr>
                <w:rFonts w:cstheme="minorHAnsi"/>
                <w:i/>
                <w:color w:val="000000"/>
                <w:sz w:val="20"/>
                <w:szCs w:val="20"/>
              </w:rPr>
              <w:t>part of</w:t>
            </w:r>
            <w:r w:rsidRPr="00AD726C">
              <w:rPr>
                <w:rFonts w:cstheme="minorHAnsi"/>
                <w:i/>
                <w:color w:val="000000"/>
                <w:sz w:val="20"/>
                <w:szCs w:val="20"/>
              </w:rPr>
              <w:t xml:space="preserve"> the applicant company's arguments concerning</w:t>
            </w:r>
            <w:r>
              <w:rPr>
                <w:rFonts w:cstheme="minorHAnsi"/>
                <w:i/>
                <w:color w:val="000000"/>
                <w:sz w:val="20"/>
                <w:szCs w:val="20"/>
              </w:rPr>
              <w:t xml:space="preserve"> </w:t>
            </w:r>
            <w:r w:rsidRPr="00AD726C">
              <w:rPr>
                <w:rFonts w:cstheme="minorHAnsi"/>
                <w:i/>
                <w:color w:val="000000"/>
                <w:sz w:val="20"/>
                <w:szCs w:val="20"/>
              </w:rPr>
              <w:t>the evidence put before the ordinary courts in order to challenge the validity of a construction contract between the applicant and another company. (Article 6 §1)</w:t>
            </w:r>
          </w:p>
        </w:tc>
        <w:tc>
          <w:tcPr>
            <w:tcW w:w="5386" w:type="dxa"/>
            <w:tcMar>
              <w:top w:w="113" w:type="dxa"/>
              <w:bottom w:w="113" w:type="dxa"/>
            </w:tcMar>
          </w:tcPr>
          <w:p w:rsidR="003A6EFC" w:rsidRPr="00432CF2" w:rsidRDefault="003A6EFC" w:rsidP="006E70E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No just satisfaction claims submitted. </w:t>
            </w:r>
            <w:r w:rsidRPr="00AD726C">
              <w:rPr>
                <w:rFonts w:cstheme="minorHAnsi"/>
                <w:color w:val="000000"/>
                <w:sz w:val="20"/>
                <w:szCs w:val="20"/>
              </w:rPr>
              <w:t xml:space="preserve">The principle of legal certainty </w:t>
            </w:r>
            <w:r>
              <w:rPr>
                <w:rFonts w:cstheme="minorHAnsi"/>
                <w:color w:val="000000"/>
                <w:sz w:val="20"/>
                <w:szCs w:val="20"/>
              </w:rPr>
              <w:t xml:space="preserve">would not allow reopening of </w:t>
            </w:r>
            <w:r w:rsidRPr="00AD726C">
              <w:rPr>
                <w:rFonts w:cstheme="minorHAnsi"/>
                <w:color w:val="000000"/>
                <w:sz w:val="20"/>
                <w:szCs w:val="20"/>
              </w:rPr>
              <w:t>litigation proceedings at the national level</w:t>
            </w:r>
            <w:r>
              <w:rPr>
                <w:rFonts w:cstheme="minorHAnsi"/>
                <w:color w:val="000000"/>
                <w:sz w:val="20"/>
                <w:szCs w:val="20"/>
              </w:rPr>
              <w:t xml:space="preserve">. Change of practice of the Constitutional Court: </w:t>
            </w:r>
            <w:r w:rsidRPr="00AD726C">
              <w:rPr>
                <w:rFonts w:cstheme="minorHAnsi"/>
                <w:color w:val="000000"/>
                <w:sz w:val="20"/>
                <w:szCs w:val="20"/>
              </w:rPr>
              <w:t>in c</w:t>
            </w:r>
            <w:r>
              <w:rPr>
                <w:rFonts w:cstheme="minorHAnsi"/>
                <w:color w:val="000000"/>
                <w:sz w:val="20"/>
                <w:szCs w:val="20"/>
              </w:rPr>
              <w:t>ase of concurrent lodging of an appeal on points of law and a</w:t>
            </w:r>
            <w:r w:rsidRPr="00AD726C">
              <w:rPr>
                <w:rFonts w:cstheme="minorHAnsi"/>
                <w:color w:val="000000"/>
                <w:sz w:val="20"/>
                <w:szCs w:val="20"/>
              </w:rPr>
              <w:t xml:space="preserve"> constitutional complaint, the constitutional complaint is admissible only after the Supreme Court</w:t>
            </w:r>
            <w:r>
              <w:rPr>
                <w:rFonts w:cstheme="minorHAnsi"/>
                <w:color w:val="000000"/>
                <w:sz w:val="20"/>
                <w:szCs w:val="20"/>
              </w:rPr>
              <w:t>’s decision</w:t>
            </w:r>
            <w:r w:rsidRPr="00AD726C">
              <w:rPr>
                <w:rFonts w:cstheme="minorHAnsi"/>
                <w:color w:val="000000"/>
                <w:sz w:val="20"/>
                <w:szCs w:val="20"/>
              </w:rPr>
              <w:t xml:space="preserve"> on the appeal. However, the statutory time-limit for lodging of the constitutional complain</w:t>
            </w:r>
            <w:r>
              <w:rPr>
                <w:rFonts w:cstheme="minorHAnsi"/>
                <w:color w:val="000000"/>
                <w:sz w:val="20"/>
                <w:szCs w:val="20"/>
              </w:rPr>
              <w:t>t is considered to be preserved. The judgment was translated, published and disseminated.</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27" w:history="1">
              <w:r w:rsidR="003A6EFC" w:rsidRPr="00D45C57">
                <w:rPr>
                  <w:rStyle w:val="Hyperlink"/>
                  <w:b w:val="0"/>
                  <w:bCs w:val="0"/>
                  <w:sz w:val="20"/>
                  <w:szCs w:val="20"/>
                </w:rPr>
                <w:t>CM/ResDH(2012)222</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SWE / </w:t>
            </w:r>
            <w:r w:rsidRPr="006E70E2">
              <w:rPr>
                <w:rFonts w:cstheme="minorHAnsi"/>
                <w:b/>
                <w:sz w:val="20"/>
                <w:szCs w:val="20"/>
              </w:rPr>
              <w:t>Segerstedt-Wiberg and others</w:t>
            </w:r>
          </w:p>
        </w:tc>
        <w:tc>
          <w:tcPr>
            <w:tcW w:w="1134" w:type="dxa"/>
            <w:tcMar>
              <w:top w:w="113" w:type="dxa"/>
              <w:bottom w:w="113" w:type="dxa"/>
            </w:tcMar>
          </w:tcPr>
          <w:p w:rsidR="003A6EFC" w:rsidRPr="006E70E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lang w:val="en-US"/>
              </w:rPr>
            </w:pPr>
            <w:r>
              <w:rPr>
                <w:rFonts w:cstheme="minorHAnsi"/>
                <w:b/>
                <w:sz w:val="20"/>
                <w:szCs w:val="20"/>
              </w:rPr>
              <w:t>62332/00</w:t>
            </w:r>
          </w:p>
        </w:tc>
        <w:tc>
          <w:tcPr>
            <w:tcW w:w="1417" w:type="dxa"/>
            <w:tcMar>
              <w:top w:w="113" w:type="dxa"/>
              <w:bottom w:w="113" w:type="dxa"/>
            </w:tcMar>
          </w:tcPr>
          <w:p w:rsidR="003A6EFC" w:rsidRPr="006E70E2" w:rsidRDefault="003A6EFC" w:rsidP="006E70E2">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6E70E2">
              <w:rPr>
                <w:rFonts w:cstheme="minorHAnsi"/>
                <w:b/>
                <w:sz w:val="20"/>
                <w:szCs w:val="20"/>
              </w:rPr>
              <w:t>06/09/2009</w:t>
            </w:r>
          </w:p>
          <w:p w:rsidR="003A6EFC" w:rsidRPr="00432CF2" w:rsidRDefault="003A6EFC" w:rsidP="006E70E2">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6E70E2">
              <w:rPr>
                <w:rFonts w:cstheme="minorHAnsi"/>
                <w:sz w:val="20"/>
                <w:szCs w:val="20"/>
              </w:rPr>
              <w:t>06/06/2009</w:t>
            </w:r>
          </w:p>
        </w:tc>
        <w:tc>
          <w:tcPr>
            <w:tcW w:w="3544" w:type="dxa"/>
            <w:tcMar>
              <w:top w:w="113" w:type="dxa"/>
              <w:bottom w:w="113" w:type="dxa"/>
            </w:tcMar>
          </w:tcPr>
          <w:p w:rsidR="003A6EFC" w:rsidRPr="00432CF2" w:rsidRDefault="003A6EFC" w:rsidP="00577C00">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6E70E2">
              <w:rPr>
                <w:rFonts w:cstheme="minorHAnsi"/>
                <w:b/>
                <w:i/>
                <w:color w:val="000000"/>
                <w:sz w:val="20"/>
                <w:szCs w:val="20"/>
              </w:rPr>
              <w:t xml:space="preserve">Protection of private life, freedom of expression and association and lack of domesic remedy: </w:t>
            </w:r>
            <w:r w:rsidRPr="00F54343">
              <w:rPr>
                <w:rFonts w:cstheme="minorHAnsi"/>
                <w:i/>
                <w:color w:val="000000"/>
                <w:sz w:val="20"/>
                <w:szCs w:val="20"/>
              </w:rPr>
              <w:t>Unjustified storage by the Security Service of information on the applicants’ former political activities and refusal to impart full extent of personal information contained in such records as well as lack of any effective remedy. (Articles 8,10, 11 and 13)</w:t>
            </w:r>
          </w:p>
        </w:tc>
        <w:tc>
          <w:tcPr>
            <w:tcW w:w="5386" w:type="dxa"/>
            <w:tcMar>
              <w:top w:w="113" w:type="dxa"/>
              <w:bottom w:w="113" w:type="dxa"/>
            </w:tcMar>
          </w:tcPr>
          <w:p w:rsidR="003A6EFC" w:rsidRPr="00432CF2" w:rsidRDefault="003A6EFC" w:rsidP="00F5434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890CEC">
              <w:rPr>
                <w:rFonts w:cstheme="minorHAnsi"/>
                <w:color w:val="000000"/>
                <w:sz w:val="20"/>
                <w:szCs w:val="20"/>
              </w:rPr>
              <w:t>Just satisfaction for non-pecuniary damage paid.</w:t>
            </w:r>
            <w:r w:rsidRPr="00890CEC">
              <w:rPr>
                <w:sz w:val="20"/>
                <w:szCs w:val="20"/>
              </w:rPr>
              <w:t xml:space="preserve"> </w:t>
            </w:r>
            <w:r w:rsidRPr="00F54343">
              <w:rPr>
                <w:rFonts w:cstheme="minorHAnsi"/>
                <w:color w:val="000000"/>
                <w:sz w:val="20"/>
                <w:szCs w:val="20"/>
              </w:rPr>
              <w:t xml:space="preserve">The information </w:t>
            </w:r>
            <w:r>
              <w:rPr>
                <w:rFonts w:cstheme="minorHAnsi"/>
                <w:color w:val="000000"/>
                <w:sz w:val="20"/>
                <w:szCs w:val="20"/>
              </w:rPr>
              <w:t xml:space="preserve">on the applicants was </w:t>
            </w:r>
            <w:r w:rsidRPr="00F54343">
              <w:rPr>
                <w:rFonts w:cstheme="minorHAnsi"/>
                <w:color w:val="000000"/>
                <w:sz w:val="20"/>
                <w:szCs w:val="20"/>
              </w:rPr>
              <w:t>eliminated from the records of the Swedish Security Service and is therefore neither searchable nor accessible to Swedish Security Service personnel.</w:t>
            </w:r>
            <w:r>
              <w:rPr>
                <w:rFonts w:cstheme="minorHAnsi"/>
                <w:color w:val="000000"/>
                <w:sz w:val="20"/>
                <w:szCs w:val="20"/>
              </w:rPr>
              <w:t xml:space="preserve"> </w:t>
            </w:r>
            <w:r w:rsidRPr="006E70E2">
              <w:rPr>
                <w:rFonts w:cstheme="minorHAnsi"/>
                <w:color w:val="000000"/>
                <w:sz w:val="20"/>
                <w:szCs w:val="20"/>
              </w:rPr>
              <w:t>In January 2008 the Commission on Security and Integrity Protection started ope</w:t>
            </w:r>
            <w:r>
              <w:rPr>
                <w:rFonts w:cstheme="minorHAnsi"/>
                <w:color w:val="000000"/>
                <w:sz w:val="20"/>
                <w:szCs w:val="20"/>
              </w:rPr>
              <w:t>rating. It supervises</w:t>
            </w:r>
            <w:r w:rsidRPr="006E70E2">
              <w:rPr>
                <w:rFonts w:cstheme="minorHAnsi"/>
                <w:color w:val="000000"/>
                <w:sz w:val="20"/>
                <w:szCs w:val="20"/>
              </w:rPr>
              <w:t xml:space="preserve"> personal data processing by the Swedish Security Service and ensures transparency by means of its strong links with the Riksdag (Swedish Parliament). Legislative amendments </w:t>
            </w:r>
            <w:r>
              <w:rPr>
                <w:rFonts w:cstheme="minorHAnsi"/>
                <w:color w:val="000000"/>
                <w:sz w:val="20"/>
                <w:szCs w:val="20"/>
              </w:rPr>
              <w:t xml:space="preserve">were </w:t>
            </w:r>
            <w:r w:rsidRPr="006E70E2">
              <w:rPr>
                <w:rFonts w:cstheme="minorHAnsi"/>
                <w:color w:val="000000"/>
                <w:sz w:val="20"/>
                <w:szCs w:val="20"/>
              </w:rPr>
              <w:t xml:space="preserve">introduced in order to enable the Commission on Security and Integrity Protection and the Data Inspection Board to exercise effective supervision of lawfulness of personal data storage by law enforcement agencies. Work is currently in progress at the </w:t>
            </w:r>
            <w:r w:rsidRPr="006E70E2">
              <w:rPr>
                <w:rFonts w:cstheme="minorHAnsi"/>
                <w:color w:val="000000"/>
                <w:sz w:val="20"/>
                <w:szCs w:val="20"/>
              </w:rPr>
              <w:lastRenderedPageBreak/>
              <w:t xml:space="preserve">Ministry of Justice to modernize the legislation regulating processing of personal data by the Police Service. The new provisions provide clearer and more detailed regulation </w:t>
            </w:r>
            <w:r>
              <w:rPr>
                <w:rFonts w:cstheme="minorHAnsi"/>
                <w:color w:val="000000"/>
                <w:sz w:val="20"/>
                <w:szCs w:val="20"/>
              </w:rPr>
              <w:t xml:space="preserve">concerning </w:t>
            </w:r>
            <w:r w:rsidRPr="006E70E2">
              <w:rPr>
                <w:rFonts w:cstheme="minorHAnsi"/>
                <w:color w:val="000000"/>
                <w:sz w:val="20"/>
                <w:szCs w:val="20"/>
              </w:rPr>
              <w:t>elimination of data. For certain types of personal data a considerably shorter period before elimination, as compared to the current legislation, is envisaged. The proposal will also require the Swedish Security Service to take a special decision if data need to be kept longer than the ten-year limit for elimination.</w:t>
            </w:r>
            <w:r>
              <w:rPr>
                <w:rFonts w:cstheme="minorHAnsi"/>
                <w:color w:val="000000"/>
                <w:sz w:val="20"/>
                <w:szCs w:val="20"/>
              </w:rPr>
              <w:t xml:space="preserve"> The judgment was translated, published and disseminated.</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28" w:history="1">
              <w:r w:rsidR="003A6EFC" w:rsidRPr="00D45C57">
                <w:rPr>
                  <w:rStyle w:val="Hyperlink"/>
                  <w:b w:val="0"/>
                  <w:bCs w:val="0"/>
                  <w:sz w:val="20"/>
                  <w:szCs w:val="20"/>
                </w:rPr>
                <w:t>CM/ResDH(2012)223</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Erkus</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54343">
              <w:rPr>
                <w:rFonts w:cstheme="minorHAnsi"/>
                <w:b/>
                <w:sz w:val="20"/>
                <w:szCs w:val="20"/>
              </w:rPr>
              <w:t>30326/03</w:t>
            </w:r>
          </w:p>
        </w:tc>
        <w:tc>
          <w:tcPr>
            <w:tcW w:w="1417" w:type="dxa"/>
            <w:tcMar>
              <w:top w:w="113" w:type="dxa"/>
              <w:bottom w:w="113" w:type="dxa"/>
            </w:tcMar>
          </w:tcPr>
          <w:p w:rsidR="003A6EFC" w:rsidRPr="00F5434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F54343">
              <w:rPr>
                <w:rFonts w:cstheme="minorHAnsi"/>
                <w:b/>
                <w:sz w:val="20"/>
                <w:szCs w:val="20"/>
              </w:rPr>
              <w:t>29/12/2009</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29/09/2009</w:t>
            </w:r>
          </w:p>
        </w:tc>
        <w:tc>
          <w:tcPr>
            <w:tcW w:w="3544" w:type="dxa"/>
            <w:tcMar>
              <w:top w:w="113" w:type="dxa"/>
              <w:bottom w:w="113" w:type="dxa"/>
            </w:tcMar>
          </w:tcPr>
          <w:p w:rsidR="003A6EFC" w:rsidRPr="00432CF2" w:rsidRDefault="003A6EFC" w:rsidP="00170F1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rights in detention: </w:t>
            </w:r>
            <w:r>
              <w:rPr>
                <w:rFonts w:cstheme="minorHAnsi"/>
                <w:i/>
                <w:color w:val="000000"/>
                <w:sz w:val="20"/>
                <w:szCs w:val="20"/>
              </w:rPr>
              <w:t>Arrest and u</w:t>
            </w:r>
            <w:r w:rsidRPr="00170F1B">
              <w:rPr>
                <w:rFonts w:cstheme="minorHAnsi"/>
                <w:i/>
                <w:color w:val="000000"/>
                <w:sz w:val="20"/>
                <w:szCs w:val="20"/>
              </w:rPr>
              <w:t>nlawful</w:t>
            </w:r>
            <w:r>
              <w:rPr>
                <w:rFonts w:cstheme="minorHAnsi"/>
                <w:i/>
                <w:color w:val="000000"/>
                <w:sz w:val="20"/>
                <w:szCs w:val="20"/>
              </w:rPr>
              <w:t xml:space="preserve"> detention of a conscript on suspicion of being an army deserter. (Article 5 §1)</w:t>
            </w:r>
          </w:p>
        </w:tc>
        <w:tc>
          <w:tcPr>
            <w:tcW w:w="5386" w:type="dxa"/>
            <w:tcMar>
              <w:top w:w="113" w:type="dxa"/>
              <w:bottom w:w="113" w:type="dxa"/>
            </w:tcMar>
          </w:tcPr>
          <w:p w:rsidR="003A6EFC" w:rsidRPr="00432CF2" w:rsidRDefault="003A6EFC" w:rsidP="00F3430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Applicant released. I</w:t>
            </w:r>
            <w:r w:rsidRPr="00170F1B">
              <w:rPr>
                <w:rFonts w:cstheme="minorHAnsi"/>
                <w:color w:val="000000"/>
                <w:sz w:val="20"/>
                <w:szCs w:val="20"/>
              </w:rPr>
              <w:t>solated incident resulting from an erroneous administrative act.</w:t>
            </w:r>
            <w:r>
              <w:rPr>
                <w:rFonts w:cstheme="minorHAnsi"/>
                <w:color w:val="000000"/>
                <w:sz w:val="20"/>
                <w:szCs w:val="20"/>
              </w:rPr>
              <w:t xml:space="preserve"> </w:t>
            </w:r>
            <w:r w:rsidR="00F34303">
              <w:rPr>
                <w:rFonts w:cstheme="minorHAnsi"/>
                <w:color w:val="000000"/>
                <w:sz w:val="20"/>
                <w:szCs w:val="20"/>
              </w:rPr>
              <w:t>In addition, section 80 §</w:t>
            </w:r>
            <w:r w:rsidRPr="00170F1B">
              <w:rPr>
                <w:rFonts w:cstheme="minorHAnsi"/>
                <w:color w:val="000000"/>
                <w:sz w:val="20"/>
                <w:szCs w:val="20"/>
              </w:rPr>
              <w:t xml:space="preserve">3 of the Law on the Constitution of Military Courts and Criminal Procedure was amended </w:t>
            </w:r>
            <w:r w:rsidR="00F34303">
              <w:rPr>
                <w:rFonts w:cstheme="minorHAnsi"/>
                <w:color w:val="000000"/>
                <w:sz w:val="20"/>
                <w:szCs w:val="20"/>
              </w:rPr>
              <w:t xml:space="preserve">in </w:t>
            </w:r>
            <w:r w:rsidRPr="00170F1B">
              <w:rPr>
                <w:rFonts w:cstheme="minorHAnsi"/>
                <w:color w:val="000000"/>
                <w:sz w:val="20"/>
                <w:szCs w:val="20"/>
              </w:rPr>
              <w:t xml:space="preserve">June 2006, </w:t>
            </w:r>
            <w:r w:rsidR="00F34303">
              <w:rPr>
                <w:rFonts w:cstheme="minorHAnsi"/>
                <w:color w:val="000000"/>
                <w:sz w:val="20"/>
                <w:szCs w:val="20"/>
              </w:rPr>
              <w:t>providing</w:t>
            </w:r>
            <w:r w:rsidRPr="00170F1B">
              <w:rPr>
                <w:rFonts w:cstheme="minorHAnsi"/>
                <w:color w:val="000000"/>
                <w:sz w:val="20"/>
                <w:szCs w:val="20"/>
              </w:rPr>
              <w:t xml:space="preserve"> that the time in custody shall not exceed twenty-four hours, excluding the time necessary to transfer the detainee to the nearest military court, and that the time necessary for transfer </w:t>
            </w:r>
            <w:r w:rsidRPr="00170F1B">
              <w:rPr>
                <w:rFonts w:cstheme="minorHAnsi"/>
                <w:color w:val="000000"/>
                <w:sz w:val="20"/>
                <w:szCs w:val="20"/>
              </w:rPr>
              <w:lastRenderedPageBreak/>
              <w:t>could not be more than twelve hours.</w:t>
            </w:r>
            <w:r>
              <w:rPr>
                <w:rFonts w:cstheme="minorHAnsi"/>
                <w:color w:val="000000"/>
                <w:sz w:val="20"/>
                <w:szCs w:val="20"/>
              </w:rPr>
              <w:t xml:space="preserve"> The judgment was translated, published and disseminated.</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29" w:history="1">
              <w:r w:rsidR="003A6EFC" w:rsidRPr="00F34303">
                <w:rPr>
                  <w:rStyle w:val="Hyperlink"/>
                  <w:b w:val="0"/>
                  <w:bCs w:val="0"/>
                  <w:sz w:val="20"/>
                  <w:szCs w:val="20"/>
                </w:rPr>
                <w:t>CM/ResDH(2012)224</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TUR / </w:t>
            </w:r>
            <w:r w:rsidRPr="00170F1B">
              <w:rPr>
                <w:rFonts w:cstheme="minorHAnsi"/>
                <w:b/>
                <w:sz w:val="20"/>
                <w:szCs w:val="20"/>
              </w:rPr>
              <w:t>Karataş and Yıldız</w:t>
            </w:r>
            <w:r>
              <w:rPr>
                <w:rFonts w:cstheme="minorHAnsi"/>
                <w:b/>
                <w:sz w:val="20"/>
                <w:szCs w:val="20"/>
              </w:rPr>
              <w:t xml:space="preserve"> and Others </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70F1B">
              <w:rPr>
                <w:rFonts w:cstheme="minorHAnsi"/>
                <w:b/>
                <w:sz w:val="20"/>
                <w:szCs w:val="20"/>
              </w:rPr>
              <w:t>4889/05</w:t>
            </w:r>
            <w:r>
              <w:rPr>
                <w:rFonts w:cstheme="minorHAnsi"/>
                <w:b/>
                <w:sz w:val="20"/>
                <w:szCs w:val="20"/>
              </w:rPr>
              <w:t>+</w:t>
            </w:r>
          </w:p>
        </w:tc>
        <w:tc>
          <w:tcPr>
            <w:tcW w:w="1417" w:type="dxa"/>
            <w:tcMar>
              <w:top w:w="113" w:type="dxa"/>
              <w:bottom w:w="113" w:type="dxa"/>
            </w:tcMar>
          </w:tcPr>
          <w:p w:rsidR="003A6EFC" w:rsidRPr="00170F1B"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70F1B">
              <w:rPr>
                <w:rFonts w:cstheme="minorHAnsi"/>
                <w:b/>
                <w:sz w:val="20"/>
                <w:szCs w:val="20"/>
              </w:rPr>
              <w:t>16/10/2009</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16/07/2009</w:t>
            </w:r>
          </w:p>
        </w:tc>
        <w:tc>
          <w:tcPr>
            <w:tcW w:w="3544" w:type="dxa"/>
            <w:tcMar>
              <w:top w:w="113" w:type="dxa"/>
              <w:bottom w:w="113" w:type="dxa"/>
            </w:tcMar>
          </w:tcPr>
          <w:p w:rsidR="003A6EFC" w:rsidRPr="00B36FE6" w:rsidRDefault="003A6EFC" w:rsidP="00B36FE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B36FE6">
              <w:rPr>
                <w:rFonts w:cstheme="minorHAnsi"/>
                <w:b/>
                <w:i/>
                <w:color w:val="000000"/>
                <w:sz w:val="20"/>
                <w:szCs w:val="20"/>
              </w:rPr>
              <w:t>Access to and efficient functioning of justice:</w:t>
            </w:r>
            <w:r>
              <w:rPr>
                <w:rFonts w:cstheme="minorHAnsi"/>
                <w:i/>
                <w:color w:val="000000"/>
                <w:sz w:val="20"/>
                <w:szCs w:val="20"/>
              </w:rPr>
              <w:t xml:space="preserve">  Excessive length of civil proceedings</w:t>
            </w:r>
            <w:r>
              <w:t xml:space="preserve"> </w:t>
            </w:r>
            <w:r w:rsidRPr="00B36FE6">
              <w:rPr>
                <w:rFonts w:cstheme="minorHAnsi"/>
                <w:i/>
                <w:color w:val="000000"/>
                <w:sz w:val="20"/>
                <w:szCs w:val="20"/>
              </w:rPr>
              <w:t>on account of the fact that the first instance court judgments could not become final since they were not served to the Treasury because of the non-payment of court fees for service, prior to the appellate stage.</w:t>
            </w:r>
          </w:p>
        </w:tc>
        <w:tc>
          <w:tcPr>
            <w:tcW w:w="5386" w:type="dxa"/>
            <w:tcMar>
              <w:top w:w="113" w:type="dxa"/>
              <w:bottom w:w="113" w:type="dxa"/>
            </w:tcMar>
          </w:tcPr>
          <w:p w:rsidR="003A6EFC" w:rsidRPr="00432CF2" w:rsidRDefault="003A6EFC" w:rsidP="00F34303">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eastAsia="Times New Roman" w:cstheme="minorHAnsi"/>
                <w:sz w:val="20"/>
                <w:szCs w:val="20"/>
                <w:lang w:eastAsia="en-GB"/>
              </w:rPr>
              <w:t xml:space="preserve">Just satisfaction paid; proceedings terminated. Article 302 of the new Code on Civil Proceedings </w:t>
            </w:r>
            <w:r w:rsidR="00F34303">
              <w:rPr>
                <w:rFonts w:eastAsia="Times New Roman" w:cstheme="minorHAnsi"/>
                <w:sz w:val="20"/>
                <w:szCs w:val="20"/>
                <w:lang w:eastAsia="en-GB"/>
              </w:rPr>
              <w:t xml:space="preserve">was amended in 2011 </w:t>
            </w:r>
            <w:r>
              <w:rPr>
                <w:rFonts w:eastAsia="Times New Roman" w:cstheme="minorHAnsi"/>
                <w:sz w:val="20"/>
                <w:szCs w:val="20"/>
                <w:lang w:eastAsia="en-GB"/>
              </w:rPr>
              <w:t>According to these provisions any party is able to request the enforcement or notification of the judgment even if that party cannot pay legal fees. The parties are able to lodge an appeal. National authorities cannot refuse enforcement or notification requests for lack of payment of court fees.</w:t>
            </w:r>
            <w:r>
              <w:rPr>
                <w:rFonts w:cstheme="minorHAnsi"/>
                <w:color w:val="000000"/>
                <w:sz w:val="20"/>
                <w:szCs w:val="20"/>
              </w:rPr>
              <w:t xml:space="preserve"> The judgment was translated, published and disseminated.</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30" w:history="1">
              <w:r w:rsidR="003A6EFC" w:rsidRPr="00F34303">
                <w:rPr>
                  <w:rStyle w:val="Hyperlink"/>
                  <w:b w:val="0"/>
                  <w:bCs w:val="0"/>
                  <w:sz w:val="20"/>
                  <w:szCs w:val="20"/>
                </w:rPr>
                <w:t>CM/ResDH(2012)225</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TUR / Kazim Tavli</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20203">
              <w:rPr>
                <w:rFonts w:cstheme="minorHAnsi"/>
                <w:b/>
                <w:sz w:val="20"/>
                <w:szCs w:val="20"/>
              </w:rPr>
              <w:t>11449/02</w:t>
            </w:r>
          </w:p>
        </w:tc>
        <w:tc>
          <w:tcPr>
            <w:tcW w:w="1417" w:type="dxa"/>
            <w:tcMar>
              <w:top w:w="113" w:type="dxa"/>
              <w:bottom w:w="113" w:type="dxa"/>
            </w:tcMar>
          </w:tcPr>
          <w:p w:rsidR="003A6EFC" w:rsidRPr="00820203"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820203">
              <w:rPr>
                <w:rFonts w:cstheme="minorHAnsi"/>
                <w:b/>
                <w:sz w:val="20"/>
                <w:szCs w:val="20"/>
              </w:rPr>
              <w:t>09/02/2007</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09/11/2006</w:t>
            </w:r>
          </w:p>
        </w:tc>
        <w:tc>
          <w:tcPr>
            <w:tcW w:w="3544" w:type="dxa"/>
            <w:tcMar>
              <w:top w:w="113" w:type="dxa"/>
              <w:bottom w:w="113" w:type="dxa"/>
            </w:tcMar>
          </w:tcPr>
          <w:p w:rsidR="003A6EFC" w:rsidRPr="00820203" w:rsidRDefault="003A6EFC" w:rsidP="00820203">
            <w:pPr>
              <w:jc w:val="both"/>
              <w:cnfStyle w:val="000000000000" w:firstRow="0" w:lastRow="0" w:firstColumn="0" w:lastColumn="0" w:oddVBand="0" w:evenVBand="0" w:oddHBand="0" w:evenHBand="0" w:firstRowFirstColumn="0" w:firstRowLastColumn="0" w:lastRowFirstColumn="0" w:lastRowLastColumn="0"/>
              <w:rPr>
                <w:rFonts w:cstheme="minorHAnsi"/>
                <w:i/>
                <w:color w:val="000000"/>
                <w:sz w:val="20"/>
                <w:szCs w:val="20"/>
              </w:rPr>
            </w:pPr>
            <w:r>
              <w:rPr>
                <w:rFonts w:cstheme="minorHAnsi"/>
                <w:b/>
                <w:i/>
                <w:color w:val="000000"/>
                <w:sz w:val="20"/>
                <w:szCs w:val="20"/>
              </w:rPr>
              <w:t xml:space="preserve">Protection of private and family life: </w:t>
            </w:r>
            <w:r w:rsidRPr="00820203">
              <w:rPr>
                <w:rFonts w:cstheme="minorHAnsi"/>
                <w:i/>
                <w:color w:val="000000"/>
                <w:sz w:val="20"/>
                <w:szCs w:val="20"/>
              </w:rPr>
              <w:t>Impossibility for t</w:t>
            </w:r>
            <w:r>
              <w:rPr>
                <w:rFonts w:cstheme="minorHAnsi"/>
                <w:i/>
                <w:color w:val="000000"/>
                <w:sz w:val="20"/>
                <w:szCs w:val="20"/>
              </w:rPr>
              <w:t xml:space="preserve">he applicant to prevail himself </w:t>
            </w:r>
            <w:r w:rsidRPr="00820203">
              <w:rPr>
                <w:rFonts w:cstheme="minorHAnsi"/>
                <w:i/>
                <w:color w:val="000000"/>
                <w:sz w:val="20"/>
                <w:szCs w:val="20"/>
              </w:rPr>
              <w:t>before the national courts of DNA tests proving that he was not the father of his former wife's child. His paternity had been established by legal presumption in 1982, when DNA tests were not available. Nevertheless, the national courts rejected the applicant's request, maintaining that scientific progress could not be considered as “force majeure” justifying a retrial (</w:t>
            </w:r>
            <w:r>
              <w:rPr>
                <w:rFonts w:cstheme="minorHAnsi"/>
                <w:i/>
                <w:color w:val="000000"/>
                <w:sz w:val="20"/>
                <w:szCs w:val="20"/>
              </w:rPr>
              <w:t>Article 8)</w:t>
            </w:r>
            <w:r w:rsidRPr="00820203">
              <w:rPr>
                <w:rFonts w:cstheme="minorHAnsi"/>
                <w:i/>
                <w:color w:val="000000"/>
                <w:sz w:val="20"/>
                <w:szCs w:val="20"/>
              </w:rPr>
              <w:t xml:space="preserve"> </w:t>
            </w:r>
          </w:p>
          <w:p w:rsidR="003A6EFC" w:rsidRPr="00820203" w:rsidRDefault="003A6EFC" w:rsidP="004363F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lang w:val="en-US"/>
              </w:rPr>
            </w:pPr>
          </w:p>
        </w:tc>
        <w:tc>
          <w:tcPr>
            <w:tcW w:w="5386" w:type="dxa"/>
            <w:tcMar>
              <w:top w:w="113" w:type="dxa"/>
              <w:bottom w:w="113" w:type="dxa"/>
            </w:tcMar>
          </w:tcPr>
          <w:p w:rsidR="003A6EFC" w:rsidRPr="00432CF2" w:rsidRDefault="003A6EFC" w:rsidP="009C237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t xml:space="preserve">Just satisfaction paid. In reopened proceedings the domestic court </w:t>
            </w:r>
            <w:r w:rsidRPr="00DD75CC">
              <w:rPr>
                <w:rFonts w:cstheme="minorHAnsi"/>
                <w:color w:val="000000"/>
                <w:sz w:val="20"/>
                <w:szCs w:val="20"/>
              </w:rPr>
              <w:t>ruled for the denial of the paternity as requested by the applicant, relying on the DNA analysis report prepared by Ankara Forensic Medicine Institution on 19/08/1998</w:t>
            </w:r>
            <w:r>
              <w:rPr>
                <w:rFonts w:cstheme="minorHAnsi"/>
                <w:color w:val="000000"/>
                <w:sz w:val="20"/>
                <w:szCs w:val="20"/>
              </w:rPr>
              <w:t>.  Case of isolated nature. The judgment was translated, published and disseminated.</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31" w:history="1">
              <w:r w:rsidR="003A6EFC" w:rsidRPr="00F34303">
                <w:rPr>
                  <w:rStyle w:val="Hyperlink"/>
                  <w:b w:val="0"/>
                  <w:bCs w:val="0"/>
                  <w:sz w:val="20"/>
                  <w:szCs w:val="20"/>
                </w:rPr>
                <w:t>CM/ResDH(2012)226</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TUR / Meral and 10 other cases</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A366A">
              <w:rPr>
                <w:rFonts w:cstheme="minorHAnsi"/>
                <w:b/>
                <w:sz w:val="20"/>
                <w:szCs w:val="20"/>
              </w:rPr>
              <w:t>33446/02</w:t>
            </w:r>
            <w:r>
              <w:rPr>
                <w:rFonts w:cstheme="minorHAnsi"/>
                <w:b/>
                <w:sz w:val="20"/>
                <w:szCs w:val="20"/>
              </w:rPr>
              <w:t>+</w:t>
            </w:r>
          </w:p>
        </w:tc>
        <w:tc>
          <w:tcPr>
            <w:tcW w:w="1417" w:type="dxa"/>
            <w:tcMar>
              <w:top w:w="113" w:type="dxa"/>
              <w:bottom w:w="113" w:type="dxa"/>
            </w:tcMar>
          </w:tcPr>
          <w:p w:rsidR="003A6EFC" w:rsidRPr="00CA366A"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CA366A">
              <w:rPr>
                <w:rFonts w:cstheme="minorHAnsi"/>
                <w:b/>
                <w:sz w:val="20"/>
                <w:szCs w:val="20"/>
              </w:rPr>
              <w:t>02/06/2008</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A366A">
              <w:rPr>
                <w:rFonts w:cstheme="minorHAnsi"/>
                <w:sz w:val="20"/>
                <w:szCs w:val="20"/>
              </w:rPr>
              <w:t>27/11/2007</w:t>
            </w:r>
          </w:p>
        </w:tc>
        <w:tc>
          <w:tcPr>
            <w:tcW w:w="3544" w:type="dxa"/>
            <w:tcMar>
              <w:top w:w="113" w:type="dxa"/>
              <w:bottom w:w="113" w:type="dxa"/>
            </w:tcMar>
          </w:tcPr>
          <w:p w:rsidR="003A6EFC" w:rsidRPr="00432CF2" w:rsidRDefault="003A6EFC" w:rsidP="0089375B">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rPr>
            </w:pPr>
            <w:r w:rsidRPr="00B36FE6">
              <w:rPr>
                <w:rFonts w:cstheme="minorHAnsi"/>
                <w:b/>
                <w:i/>
                <w:color w:val="000000"/>
                <w:sz w:val="20"/>
                <w:szCs w:val="20"/>
              </w:rPr>
              <w:t>Access to and efficient functioning of justice:</w:t>
            </w:r>
            <w:r>
              <w:rPr>
                <w:rFonts w:cstheme="minorHAnsi"/>
                <w:b/>
                <w:i/>
                <w:color w:val="000000"/>
                <w:sz w:val="20"/>
                <w:szCs w:val="20"/>
              </w:rPr>
              <w:t xml:space="preserve"> </w:t>
            </w:r>
            <w:r w:rsidRPr="0089375B">
              <w:rPr>
                <w:rFonts w:cstheme="minorHAnsi"/>
                <w:i/>
                <w:color w:val="000000"/>
                <w:sz w:val="20"/>
                <w:szCs w:val="20"/>
              </w:rPr>
              <w:t>U</w:t>
            </w:r>
            <w:r w:rsidRPr="0089375B">
              <w:rPr>
                <w:i/>
                <w:color w:val="333333"/>
                <w:sz w:val="20"/>
                <w:szCs w:val="20"/>
                <w:lang w:val="en-US"/>
              </w:rPr>
              <w:t>nf</w:t>
            </w:r>
            <w:r>
              <w:rPr>
                <w:i/>
                <w:color w:val="333333"/>
                <w:sz w:val="20"/>
                <w:szCs w:val="20"/>
                <w:lang w:val="en-US"/>
              </w:rPr>
              <w:t xml:space="preserve">air </w:t>
            </w:r>
            <w:r w:rsidRPr="0089375B">
              <w:rPr>
                <w:i/>
                <w:color w:val="333333"/>
                <w:sz w:val="20"/>
                <w:szCs w:val="20"/>
                <w:lang w:val="en-US"/>
              </w:rPr>
              <w:t xml:space="preserve">domestic proceedings due to the failure by courts to provide the applicants with a copy of the written </w:t>
            </w:r>
            <w:r w:rsidRPr="0089375B">
              <w:rPr>
                <w:i/>
                <w:color w:val="333333"/>
                <w:sz w:val="20"/>
                <w:szCs w:val="20"/>
                <w:lang w:val="en-US"/>
              </w:rPr>
              <w:lastRenderedPageBreak/>
              <w:t>opinion of Public Prosecutor before the Council of State and the excessive length of domestic (Article 6 §1)</w:t>
            </w:r>
          </w:p>
        </w:tc>
        <w:tc>
          <w:tcPr>
            <w:tcW w:w="5386" w:type="dxa"/>
            <w:tcMar>
              <w:top w:w="113" w:type="dxa"/>
              <w:bottom w:w="113" w:type="dxa"/>
            </w:tcMar>
          </w:tcPr>
          <w:p w:rsidR="003A6EFC" w:rsidRPr="00432CF2" w:rsidRDefault="003A6EFC" w:rsidP="00C80825">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Domestic proceedings closed</w:t>
            </w:r>
            <w:r w:rsidR="00F34303">
              <w:rPr>
                <w:rFonts w:cstheme="minorHAnsi"/>
                <w:color w:val="000000"/>
                <w:sz w:val="20"/>
                <w:szCs w:val="20"/>
              </w:rPr>
              <w:t>. The procedural shortcomings in</w:t>
            </w:r>
            <w:r>
              <w:rPr>
                <w:rFonts w:cstheme="minorHAnsi"/>
                <w:color w:val="000000"/>
                <w:sz w:val="20"/>
                <w:szCs w:val="20"/>
              </w:rPr>
              <w:t xml:space="preserve"> the impugned proce</w:t>
            </w:r>
            <w:r w:rsidR="00BD3260">
              <w:rPr>
                <w:rFonts w:cstheme="minorHAnsi"/>
                <w:color w:val="000000"/>
                <w:sz w:val="20"/>
                <w:szCs w:val="20"/>
              </w:rPr>
              <w:t>e</w:t>
            </w:r>
            <w:r>
              <w:rPr>
                <w:rFonts w:cstheme="minorHAnsi"/>
                <w:color w:val="000000"/>
                <w:sz w:val="20"/>
                <w:szCs w:val="20"/>
              </w:rPr>
              <w:t xml:space="preserve">dings were not serious </w:t>
            </w:r>
            <w:r w:rsidR="00F34303">
              <w:rPr>
                <w:rFonts w:cstheme="minorHAnsi"/>
                <w:color w:val="000000"/>
                <w:sz w:val="20"/>
                <w:szCs w:val="20"/>
              </w:rPr>
              <w:t>enough to pose doubt as to the</w:t>
            </w:r>
            <w:r>
              <w:rPr>
                <w:rFonts w:cstheme="minorHAnsi"/>
                <w:color w:val="000000"/>
                <w:sz w:val="20"/>
                <w:szCs w:val="20"/>
              </w:rPr>
              <w:t xml:space="preserve"> outcome; therefore reopening was not envisaged. After amendments made to the Law on the Council </w:t>
            </w:r>
            <w:r>
              <w:rPr>
                <w:rFonts w:cstheme="minorHAnsi"/>
                <w:color w:val="000000"/>
                <w:sz w:val="20"/>
                <w:szCs w:val="20"/>
              </w:rPr>
              <w:lastRenderedPageBreak/>
              <w:t xml:space="preserve">of State in July 2012, prosecutors no longer submit their opinion with regard to cases at the appeal stage. If the Council of State acts as first instance court, the Public Prosecutor’s opinion is notified to the parties. General measures concerning </w:t>
            </w:r>
            <w:r w:rsidRPr="00CA366A">
              <w:rPr>
                <w:rFonts w:cstheme="minorHAnsi"/>
                <w:color w:val="000000"/>
                <w:sz w:val="20"/>
                <w:szCs w:val="20"/>
              </w:rPr>
              <w:t>excessive length of domestic proceedings are examined in the context of Ormancı group of cases and Ümmühan Kaplan pilot judgment</w:t>
            </w:r>
            <w:r>
              <w:rPr>
                <w:rFonts w:cstheme="minorHAnsi"/>
                <w:color w:val="000000"/>
                <w:sz w:val="20"/>
                <w:szCs w:val="20"/>
              </w:rPr>
              <w:t>.</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32" w:history="1">
              <w:r w:rsidR="003A6EFC" w:rsidRPr="00F34303">
                <w:rPr>
                  <w:rStyle w:val="Hyperlink"/>
                  <w:b w:val="0"/>
                  <w:bCs w:val="0"/>
                  <w:sz w:val="20"/>
                  <w:szCs w:val="20"/>
                </w:rPr>
                <w:t>CM/ResDH(2012)228</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UK / A.A.</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7A3038">
              <w:rPr>
                <w:rFonts w:cstheme="minorHAnsi"/>
                <w:b/>
                <w:sz w:val="20"/>
                <w:szCs w:val="20"/>
              </w:rPr>
              <w:t>8000/08</w:t>
            </w:r>
          </w:p>
        </w:tc>
        <w:tc>
          <w:tcPr>
            <w:tcW w:w="1417"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20/12/2011</w:t>
            </w:r>
          </w:p>
          <w:p w:rsidR="003A6EFC" w:rsidRPr="007A3038"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A3038">
              <w:rPr>
                <w:rFonts w:cstheme="minorHAnsi"/>
                <w:sz w:val="20"/>
                <w:szCs w:val="20"/>
              </w:rPr>
              <w:t>20/09/2011</w:t>
            </w:r>
          </w:p>
        </w:tc>
        <w:tc>
          <w:tcPr>
            <w:tcW w:w="3544" w:type="dxa"/>
            <w:tcMar>
              <w:top w:w="113" w:type="dxa"/>
              <w:bottom w:w="113" w:type="dxa"/>
            </w:tcMar>
          </w:tcPr>
          <w:p w:rsidR="003A6EFC" w:rsidRPr="00432CF2" w:rsidRDefault="003A6EFC" w:rsidP="00946BDF">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Fonts w:cstheme="minorHAnsi"/>
                <w:b/>
                <w:i/>
                <w:color w:val="000000"/>
                <w:sz w:val="20"/>
                <w:szCs w:val="20"/>
              </w:rPr>
              <w:t xml:space="preserve">Protection of private life: </w:t>
            </w:r>
            <w:r w:rsidRPr="006813F3">
              <w:rPr>
                <w:rFonts w:cstheme="minorHAnsi"/>
                <w:i/>
                <w:color w:val="000000"/>
                <w:sz w:val="20"/>
                <w:szCs w:val="20"/>
              </w:rPr>
              <w:t>Disproportionate interference based on a deportation order against a foreigner who had committed a serious offence as a minor, without carefully weighing his exemplary conduct, commendable efforts to rehabilitate himself and to reintegrate into society over a period of seven years. (Article 8 conditional)</w:t>
            </w:r>
          </w:p>
        </w:tc>
        <w:tc>
          <w:tcPr>
            <w:tcW w:w="5386" w:type="dxa"/>
            <w:tcMar>
              <w:top w:w="113" w:type="dxa"/>
              <w:bottom w:w="113" w:type="dxa"/>
            </w:tcMar>
          </w:tcPr>
          <w:p w:rsidR="003A6EFC" w:rsidRPr="00432CF2" w:rsidRDefault="003A6EFC" w:rsidP="002F0CFA">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946BDF">
              <w:rPr>
                <w:rFonts w:cstheme="minorHAnsi"/>
                <w:color w:val="000000"/>
                <w:sz w:val="20"/>
                <w:szCs w:val="20"/>
              </w:rPr>
              <w:t xml:space="preserve">Deportation action is no longer being pursued. As the appellant </w:t>
            </w:r>
            <w:r>
              <w:rPr>
                <w:rFonts w:cstheme="minorHAnsi"/>
                <w:color w:val="000000"/>
                <w:sz w:val="20"/>
                <w:szCs w:val="20"/>
              </w:rPr>
              <w:t xml:space="preserve">had </w:t>
            </w:r>
            <w:r w:rsidRPr="00946BDF">
              <w:rPr>
                <w:rFonts w:cstheme="minorHAnsi"/>
                <w:color w:val="000000"/>
                <w:sz w:val="20"/>
                <w:szCs w:val="20"/>
              </w:rPr>
              <w:t xml:space="preserve">been granted Indefinite Leave to Remain (ILR) </w:t>
            </w:r>
            <w:r>
              <w:rPr>
                <w:rFonts w:cstheme="minorHAnsi"/>
                <w:color w:val="000000"/>
                <w:sz w:val="20"/>
                <w:szCs w:val="20"/>
              </w:rPr>
              <w:t xml:space="preserve">and </w:t>
            </w:r>
            <w:r w:rsidRPr="00946BDF">
              <w:rPr>
                <w:rFonts w:cstheme="minorHAnsi"/>
                <w:color w:val="000000"/>
                <w:sz w:val="20"/>
                <w:szCs w:val="20"/>
              </w:rPr>
              <w:t>will retain that status.</w:t>
            </w:r>
            <w:r>
              <w:rPr>
                <w:rFonts w:cstheme="minorHAnsi"/>
                <w:color w:val="000000"/>
                <w:sz w:val="20"/>
                <w:szCs w:val="20"/>
              </w:rPr>
              <w:t xml:space="preserve"> Due to t</w:t>
            </w:r>
            <w:r w:rsidRPr="002F0CFA">
              <w:rPr>
                <w:rFonts w:cstheme="minorHAnsi"/>
                <w:color w:val="000000"/>
                <w:sz w:val="20"/>
                <w:szCs w:val="20"/>
              </w:rPr>
              <w:t>he specific facts of the</w:t>
            </w:r>
            <w:r>
              <w:rPr>
                <w:rFonts w:cstheme="minorHAnsi"/>
                <w:color w:val="000000"/>
                <w:sz w:val="20"/>
                <w:szCs w:val="20"/>
              </w:rPr>
              <w:t xml:space="preserve"> concrete </w:t>
            </w:r>
            <w:r w:rsidRPr="002F0CFA">
              <w:rPr>
                <w:rFonts w:cstheme="minorHAnsi"/>
                <w:color w:val="000000"/>
                <w:sz w:val="20"/>
                <w:szCs w:val="20"/>
              </w:rPr>
              <w:t>case deportation to Nigeria would be disproportionate to the legitimate aim of the prevention of disorder and crime.</w:t>
            </w:r>
            <w:r>
              <w:rPr>
                <w:rFonts w:cstheme="minorHAnsi"/>
                <w:color w:val="000000"/>
                <w:sz w:val="20"/>
                <w:szCs w:val="20"/>
              </w:rPr>
              <w:t xml:space="preserve"> The judgment was published. </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33" w:history="1">
              <w:r w:rsidR="003A6EFC" w:rsidRPr="0013137C">
                <w:rPr>
                  <w:rStyle w:val="Hyperlink"/>
                  <w:b w:val="0"/>
                  <w:bCs w:val="0"/>
                  <w:sz w:val="20"/>
                  <w:szCs w:val="20"/>
                </w:rPr>
                <w:t>CM/ResDH(2012)229</w:t>
              </w:r>
            </w:hyperlink>
          </w:p>
        </w:tc>
        <w:tc>
          <w:tcPr>
            <w:tcW w:w="1280"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UK / </w:t>
            </w:r>
            <w:r w:rsidRPr="002F0CFA">
              <w:rPr>
                <w:rFonts w:cstheme="minorHAnsi"/>
                <w:b/>
                <w:sz w:val="20"/>
                <w:szCs w:val="20"/>
              </w:rPr>
              <w:t>Al Khawaja</w:t>
            </w:r>
          </w:p>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Taherty</w:t>
            </w:r>
          </w:p>
        </w:tc>
        <w:tc>
          <w:tcPr>
            <w:tcW w:w="1134" w:type="dxa"/>
            <w:tcMar>
              <w:top w:w="113" w:type="dxa"/>
              <w:bottom w:w="113" w:type="dxa"/>
            </w:tcMar>
          </w:tcPr>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F0CFA">
              <w:rPr>
                <w:rFonts w:cstheme="minorHAnsi"/>
                <w:b/>
                <w:sz w:val="20"/>
                <w:szCs w:val="20"/>
              </w:rPr>
              <w:t>22228/06</w:t>
            </w:r>
          </w:p>
          <w:p w:rsidR="003A6EFC"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F0CFA">
              <w:rPr>
                <w:rFonts w:cstheme="minorHAnsi"/>
                <w:b/>
                <w:sz w:val="20"/>
                <w:szCs w:val="20"/>
              </w:rPr>
              <w:t>26766/05</w:t>
            </w:r>
          </w:p>
        </w:tc>
        <w:tc>
          <w:tcPr>
            <w:tcW w:w="1417" w:type="dxa"/>
            <w:tcMar>
              <w:top w:w="113" w:type="dxa"/>
              <w:bottom w:w="113" w:type="dxa"/>
            </w:tcMar>
          </w:tcPr>
          <w:p w:rsidR="003A6EFC" w:rsidRPr="002F0CFA"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2F0CFA">
              <w:rPr>
                <w:rFonts w:cstheme="minorHAnsi"/>
                <w:b/>
                <w:sz w:val="20"/>
                <w:szCs w:val="20"/>
              </w:rPr>
              <w:t>15/12/2011</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Grand Chamber</w:t>
            </w:r>
          </w:p>
        </w:tc>
        <w:tc>
          <w:tcPr>
            <w:tcW w:w="3544" w:type="dxa"/>
            <w:tcMar>
              <w:top w:w="113" w:type="dxa"/>
              <w:bottom w:w="113" w:type="dxa"/>
            </w:tcMar>
          </w:tcPr>
          <w:p w:rsidR="003A6EFC" w:rsidRPr="00432CF2" w:rsidRDefault="003A6EFC" w:rsidP="006813F3">
            <w:pPr>
              <w:jc w:val="both"/>
              <w:cnfStyle w:val="000000100000" w:firstRow="0" w:lastRow="0" w:firstColumn="0" w:lastColumn="0" w:oddVBand="0" w:evenVBand="0" w:oddHBand="1" w:evenHBand="0" w:firstRowFirstColumn="0" w:firstRowLastColumn="0" w:lastRowFirstColumn="0" w:lastRowLastColumn="0"/>
              <w:rPr>
                <w:rFonts w:cstheme="minorHAnsi"/>
                <w:i/>
                <w:color w:val="000000"/>
                <w:sz w:val="20"/>
                <w:szCs w:val="20"/>
              </w:rPr>
            </w:pPr>
            <w:r w:rsidRPr="00B36FE6">
              <w:rPr>
                <w:rFonts w:cstheme="minorHAnsi"/>
                <w:b/>
                <w:i/>
                <w:color w:val="000000"/>
                <w:sz w:val="20"/>
                <w:szCs w:val="20"/>
              </w:rPr>
              <w:t>Access to and efficient functioning of justice:</w:t>
            </w:r>
            <w:r>
              <w:rPr>
                <w:rFonts w:cstheme="minorHAnsi"/>
                <w:b/>
                <w:i/>
                <w:color w:val="000000"/>
                <w:sz w:val="20"/>
                <w:szCs w:val="20"/>
              </w:rPr>
              <w:t xml:space="preserve"> </w:t>
            </w:r>
            <w:r w:rsidRPr="006813F3">
              <w:rPr>
                <w:rFonts w:cstheme="minorHAnsi"/>
                <w:i/>
                <w:color w:val="000000"/>
                <w:sz w:val="20"/>
                <w:szCs w:val="20"/>
              </w:rPr>
              <w:t xml:space="preserve">Unfair criminal proceedings due to a conviction </w:t>
            </w:r>
            <w:r w:rsidRPr="006813F3">
              <w:rPr>
                <w:rFonts w:cs="Arial"/>
                <w:i/>
                <w:color w:val="000000"/>
                <w:sz w:val="20"/>
                <w:szCs w:val="20"/>
              </w:rPr>
              <w:t xml:space="preserve">based on statements from witnesses who could not be cross-examined in court without </w:t>
            </w:r>
            <w:r w:rsidRPr="006813F3">
              <w:rPr>
                <w:rFonts w:cstheme="minorHAnsi"/>
                <w:i/>
                <w:color w:val="000000"/>
                <w:sz w:val="20"/>
                <w:szCs w:val="20"/>
              </w:rPr>
              <w:t>sufficient counterbalancing factors to compensate for the difficulties to the defence which resulted from the admission of the statement. (Article 6 §1 in conjunction with §3)</w:t>
            </w:r>
          </w:p>
        </w:tc>
        <w:tc>
          <w:tcPr>
            <w:tcW w:w="5386" w:type="dxa"/>
            <w:tcMar>
              <w:top w:w="113" w:type="dxa"/>
              <w:bottom w:w="113" w:type="dxa"/>
            </w:tcMar>
          </w:tcPr>
          <w:p w:rsidR="003A6EFC" w:rsidRPr="00432CF2" w:rsidRDefault="003A6EFC" w:rsidP="0013137C">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A</w:t>
            </w:r>
            <w:r w:rsidRPr="006813F3">
              <w:rPr>
                <w:rFonts w:cstheme="minorHAnsi"/>
                <w:color w:val="000000"/>
                <w:sz w:val="20"/>
                <w:szCs w:val="20"/>
              </w:rPr>
              <w:t>n application to the Criminal Cases Rev</w:t>
            </w:r>
            <w:r>
              <w:rPr>
                <w:rFonts w:cstheme="minorHAnsi"/>
                <w:color w:val="000000"/>
                <w:sz w:val="20"/>
                <w:szCs w:val="20"/>
              </w:rPr>
              <w:t>iew Commission for review of the</w:t>
            </w:r>
            <w:r w:rsidRPr="006813F3">
              <w:rPr>
                <w:rFonts w:cstheme="minorHAnsi"/>
                <w:color w:val="000000"/>
                <w:sz w:val="20"/>
                <w:szCs w:val="20"/>
              </w:rPr>
              <w:t xml:space="preserve"> case</w:t>
            </w:r>
            <w:r>
              <w:rPr>
                <w:rFonts w:cstheme="minorHAnsi"/>
                <w:color w:val="000000"/>
                <w:sz w:val="20"/>
                <w:szCs w:val="20"/>
              </w:rPr>
              <w:t xml:space="preserve"> can be made</w:t>
            </w:r>
            <w:r w:rsidRPr="006813F3">
              <w:rPr>
                <w:rFonts w:cstheme="minorHAnsi"/>
                <w:color w:val="000000"/>
                <w:sz w:val="20"/>
                <w:szCs w:val="20"/>
              </w:rPr>
              <w:t>.</w:t>
            </w:r>
            <w:r>
              <w:rPr>
                <w:rFonts w:cstheme="minorHAnsi"/>
                <w:color w:val="000000"/>
                <w:sz w:val="20"/>
                <w:szCs w:val="20"/>
              </w:rPr>
              <w:t xml:space="preserve"> </w:t>
            </w:r>
            <w:r w:rsidR="0013137C">
              <w:rPr>
                <w:rFonts w:cstheme="minorHAnsi"/>
                <w:color w:val="000000"/>
                <w:sz w:val="20"/>
                <w:szCs w:val="20"/>
              </w:rPr>
              <w:t>The importance of the case</w:t>
            </w:r>
            <w:r w:rsidRPr="002F0CFA">
              <w:rPr>
                <w:rFonts w:cstheme="minorHAnsi"/>
                <w:color w:val="000000"/>
                <w:sz w:val="20"/>
                <w:szCs w:val="20"/>
              </w:rPr>
              <w:t xml:space="preserve"> is confined to its specific facts. </w:t>
            </w:r>
            <w:r>
              <w:rPr>
                <w:rFonts w:cstheme="minorHAnsi"/>
                <w:color w:val="000000"/>
                <w:sz w:val="20"/>
                <w:szCs w:val="20"/>
              </w:rPr>
              <w:t>T</w:t>
            </w:r>
            <w:r w:rsidRPr="002F0CFA">
              <w:rPr>
                <w:rFonts w:cstheme="minorHAnsi"/>
                <w:color w:val="000000"/>
                <w:sz w:val="20"/>
                <w:szCs w:val="20"/>
              </w:rPr>
              <w:t xml:space="preserve">he safeguards contained in the 1988 and 2003 </w:t>
            </w:r>
            <w:r w:rsidR="0013137C">
              <w:rPr>
                <w:rFonts w:cstheme="minorHAnsi"/>
                <w:color w:val="000000"/>
                <w:sz w:val="20"/>
                <w:szCs w:val="20"/>
              </w:rPr>
              <w:t xml:space="preserve">Criminal Justice </w:t>
            </w:r>
            <w:r w:rsidRPr="002F0CFA">
              <w:rPr>
                <w:rFonts w:cstheme="minorHAnsi"/>
                <w:color w:val="000000"/>
                <w:sz w:val="20"/>
                <w:szCs w:val="20"/>
              </w:rPr>
              <w:t xml:space="preserve">Acts, supported by those contained </w:t>
            </w:r>
            <w:r w:rsidR="0013137C">
              <w:rPr>
                <w:rFonts w:cstheme="minorHAnsi"/>
                <w:color w:val="000000"/>
                <w:sz w:val="20"/>
                <w:szCs w:val="20"/>
              </w:rPr>
              <w:t xml:space="preserve">in </w:t>
            </w:r>
            <w:r w:rsidRPr="002F0CFA">
              <w:rPr>
                <w:rFonts w:cstheme="minorHAnsi"/>
                <w:color w:val="000000"/>
                <w:sz w:val="20"/>
                <w:szCs w:val="20"/>
              </w:rPr>
              <w:t>the Police and Criminal Evidence Act and the common law, are, in principle, strong safegua</w:t>
            </w:r>
            <w:r>
              <w:rPr>
                <w:rFonts w:cstheme="minorHAnsi"/>
                <w:color w:val="000000"/>
                <w:sz w:val="20"/>
                <w:szCs w:val="20"/>
              </w:rPr>
              <w:t>rds designed to ensure fairness. The judgment was published and disseminated.</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34" w:history="1">
              <w:r w:rsidR="003A6EFC" w:rsidRPr="0013137C">
                <w:rPr>
                  <w:rStyle w:val="Hyperlink"/>
                  <w:b w:val="0"/>
                  <w:bCs w:val="0"/>
                  <w:sz w:val="20"/>
                  <w:szCs w:val="20"/>
                </w:rPr>
                <w:t>CM/ResDH(2012)230</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UK / Hanif and Khan</w:t>
            </w:r>
          </w:p>
        </w:tc>
        <w:tc>
          <w:tcPr>
            <w:tcW w:w="1134" w:type="dxa"/>
            <w:tcMar>
              <w:top w:w="113" w:type="dxa"/>
              <w:bottom w:w="113" w:type="dxa"/>
            </w:tcMar>
          </w:tcPr>
          <w:p w:rsidR="003A6EFC"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52999/08 +</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C3CE7">
              <w:rPr>
                <w:rFonts w:cstheme="minorHAnsi"/>
                <w:b/>
                <w:sz w:val="20"/>
                <w:szCs w:val="20"/>
              </w:rPr>
              <w:lastRenderedPageBreak/>
              <w:t>61779/08</w:t>
            </w:r>
          </w:p>
        </w:tc>
        <w:tc>
          <w:tcPr>
            <w:tcW w:w="1417" w:type="dxa"/>
            <w:tcMar>
              <w:top w:w="113" w:type="dxa"/>
              <w:bottom w:w="113" w:type="dxa"/>
            </w:tcMar>
          </w:tcPr>
          <w:p w:rsidR="003A6EFC" w:rsidRPr="006C3CE7"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6C3CE7">
              <w:rPr>
                <w:rFonts w:cstheme="minorHAnsi"/>
                <w:b/>
                <w:sz w:val="20"/>
                <w:szCs w:val="20"/>
              </w:rPr>
              <w:lastRenderedPageBreak/>
              <w:t>20/03/2012</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20/09/2012</w:t>
            </w:r>
          </w:p>
        </w:tc>
        <w:tc>
          <w:tcPr>
            <w:tcW w:w="3544" w:type="dxa"/>
            <w:tcMar>
              <w:top w:w="113" w:type="dxa"/>
              <w:bottom w:w="113" w:type="dxa"/>
            </w:tcMar>
          </w:tcPr>
          <w:p w:rsidR="003A6EFC" w:rsidRPr="00432CF2" w:rsidRDefault="003A6EFC" w:rsidP="00DA12D3">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sidRPr="00B36FE6">
              <w:rPr>
                <w:rFonts w:cstheme="minorHAnsi"/>
                <w:b/>
                <w:i/>
                <w:color w:val="000000"/>
                <w:sz w:val="20"/>
                <w:szCs w:val="20"/>
              </w:rPr>
              <w:t>Access to and efficient functioning of justice:</w:t>
            </w:r>
            <w:r>
              <w:rPr>
                <w:rFonts w:cstheme="minorHAnsi"/>
                <w:b/>
                <w:i/>
                <w:color w:val="000000"/>
                <w:sz w:val="20"/>
                <w:szCs w:val="20"/>
              </w:rPr>
              <w:t xml:space="preserve"> </w:t>
            </w:r>
            <w:r w:rsidRPr="00DA12D3">
              <w:rPr>
                <w:rFonts w:cstheme="minorHAnsi"/>
                <w:i/>
                <w:color w:val="000000"/>
                <w:sz w:val="20"/>
                <w:szCs w:val="20"/>
              </w:rPr>
              <w:t>Unfair criminal proceedings</w:t>
            </w:r>
            <w:r>
              <w:rPr>
                <w:rFonts w:cstheme="minorHAnsi"/>
                <w:i/>
                <w:color w:val="000000"/>
                <w:sz w:val="20"/>
                <w:szCs w:val="20"/>
              </w:rPr>
              <w:t xml:space="preserve"> </w:t>
            </w:r>
            <w:r w:rsidRPr="00DA12D3">
              <w:rPr>
                <w:rFonts w:cstheme="minorHAnsi"/>
                <w:i/>
                <w:color w:val="000000"/>
                <w:sz w:val="20"/>
                <w:szCs w:val="20"/>
              </w:rPr>
              <w:t xml:space="preserve">due </w:t>
            </w:r>
            <w:r w:rsidRPr="00DA12D3">
              <w:rPr>
                <w:rFonts w:cstheme="minorHAnsi"/>
                <w:i/>
                <w:color w:val="000000"/>
                <w:sz w:val="20"/>
                <w:szCs w:val="20"/>
              </w:rPr>
              <w:lastRenderedPageBreak/>
              <w:t>to the presence of a police officer on the jury in a drug’s case involving disputed police evidence</w:t>
            </w:r>
            <w:r>
              <w:rPr>
                <w:rFonts w:cstheme="minorHAnsi"/>
                <w:i/>
                <w:color w:val="000000"/>
                <w:sz w:val="20"/>
                <w:szCs w:val="20"/>
              </w:rPr>
              <w:t>, which resulted</w:t>
            </w:r>
            <w:r w:rsidRPr="00DA12D3">
              <w:rPr>
                <w:rFonts w:cstheme="minorHAnsi"/>
                <w:i/>
                <w:color w:val="000000"/>
                <w:sz w:val="20"/>
                <w:szCs w:val="20"/>
              </w:rPr>
              <w:t xml:space="preserve"> in the applicants’ conviction</w:t>
            </w:r>
            <w:r>
              <w:rPr>
                <w:rFonts w:cstheme="minorHAnsi"/>
                <w:i/>
                <w:color w:val="000000"/>
                <w:sz w:val="20"/>
                <w:szCs w:val="20"/>
              </w:rPr>
              <w:t>. (Article 6 §1)</w:t>
            </w:r>
          </w:p>
        </w:tc>
        <w:tc>
          <w:tcPr>
            <w:tcW w:w="5386" w:type="dxa"/>
            <w:tcMar>
              <w:top w:w="113" w:type="dxa"/>
              <w:bottom w:w="113" w:type="dxa"/>
            </w:tcMar>
          </w:tcPr>
          <w:p w:rsidR="003A6EFC" w:rsidRPr="00432CF2" w:rsidRDefault="003A6EFC" w:rsidP="0011686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color w:val="000000"/>
                <w:sz w:val="20"/>
                <w:szCs w:val="20"/>
              </w:rPr>
              <w:lastRenderedPageBreak/>
              <w:t xml:space="preserve">Just satisfaction paid. </w:t>
            </w:r>
            <w:r w:rsidRPr="006C3CE7">
              <w:rPr>
                <w:rFonts w:cstheme="minorHAnsi"/>
                <w:color w:val="000000"/>
                <w:sz w:val="20"/>
                <w:szCs w:val="20"/>
              </w:rPr>
              <w:t xml:space="preserve">It is open to the applicants to make applications to the Criminal Cases Review Commission for </w:t>
            </w:r>
            <w:r w:rsidRPr="006C3CE7">
              <w:rPr>
                <w:rFonts w:cstheme="minorHAnsi"/>
                <w:color w:val="000000"/>
                <w:sz w:val="20"/>
                <w:szCs w:val="20"/>
              </w:rPr>
              <w:lastRenderedPageBreak/>
              <w:t>review of their cases.</w:t>
            </w:r>
            <w:r>
              <w:t xml:space="preserve"> </w:t>
            </w:r>
            <w:r>
              <w:rPr>
                <w:rFonts w:cstheme="minorHAnsi"/>
                <w:color w:val="000000"/>
                <w:sz w:val="20"/>
                <w:szCs w:val="20"/>
              </w:rPr>
              <w:t>T</w:t>
            </w:r>
            <w:r w:rsidRPr="006C3CE7">
              <w:rPr>
                <w:rFonts w:cstheme="minorHAnsi"/>
                <w:color w:val="000000"/>
                <w:sz w:val="20"/>
                <w:szCs w:val="20"/>
              </w:rPr>
              <w:t>he case is confined to its own specific facts and does not give rise to any policy changes.</w:t>
            </w:r>
            <w:r>
              <w:t xml:space="preserve"> </w:t>
            </w:r>
            <w:r w:rsidRPr="006C3CE7">
              <w:rPr>
                <w:rFonts w:cstheme="minorHAnsi"/>
                <w:color w:val="000000"/>
                <w:sz w:val="20"/>
                <w:szCs w:val="20"/>
              </w:rPr>
              <w:t xml:space="preserve">The UK courts already have the power to discharge a juror. Should a similar case arise again, the UK courts would be obliged by the Human Rights Act 1998 to take into account the </w:t>
            </w:r>
            <w:r>
              <w:rPr>
                <w:rFonts w:cstheme="minorHAnsi"/>
                <w:color w:val="000000"/>
                <w:sz w:val="20"/>
                <w:szCs w:val="20"/>
              </w:rPr>
              <w:t xml:space="preserve">present </w:t>
            </w:r>
            <w:r w:rsidRPr="006C3CE7">
              <w:rPr>
                <w:rFonts w:cstheme="minorHAnsi"/>
                <w:color w:val="000000"/>
                <w:sz w:val="20"/>
                <w:szCs w:val="20"/>
              </w:rPr>
              <w:t>judgment</w:t>
            </w:r>
            <w:r>
              <w:rPr>
                <w:rFonts w:cstheme="minorHAnsi"/>
                <w:color w:val="000000"/>
                <w:sz w:val="20"/>
                <w:szCs w:val="20"/>
              </w:rPr>
              <w:t>. The judgment was published and disseminated.</w:t>
            </w:r>
          </w:p>
        </w:tc>
      </w:tr>
      <w:tr w:rsidR="003A6EFC" w:rsidRPr="00432CF2" w:rsidTr="000E00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35" w:history="1">
              <w:r w:rsidR="003A6EFC" w:rsidRPr="0013137C">
                <w:rPr>
                  <w:rStyle w:val="Hyperlink"/>
                  <w:b w:val="0"/>
                  <w:bCs w:val="0"/>
                  <w:sz w:val="20"/>
                  <w:szCs w:val="20"/>
                </w:rPr>
                <w:t>CM/ResDH(2012)231</w:t>
              </w:r>
            </w:hyperlink>
          </w:p>
        </w:tc>
        <w:tc>
          <w:tcPr>
            <w:tcW w:w="1280"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Pr>
                <w:rFonts w:cstheme="minorHAnsi"/>
                <w:b/>
                <w:sz w:val="20"/>
                <w:szCs w:val="20"/>
              </w:rPr>
              <w:t xml:space="preserve">UK / J.M. </w:t>
            </w:r>
          </w:p>
        </w:tc>
        <w:tc>
          <w:tcPr>
            <w:tcW w:w="1134" w:type="dxa"/>
            <w:tcMar>
              <w:top w:w="113" w:type="dxa"/>
              <w:bottom w:w="113" w:type="dxa"/>
            </w:tcMar>
          </w:tcPr>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547445">
              <w:rPr>
                <w:rFonts w:cstheme="minorHAnsi"/>
                <w:b/>
                <w:sz w:val="20"/>
                <w:szCs w:val="20"/>
              </w:rPr>
              <w:t>37060/06</w:t>
            </w:r>
          </w:p>
        </w:tc>
        <w:tc>
          <w:tcPr>
            <w:tcW w:w="1417" w:type="dxa"/>
            <w:tcMar>
              <w:top w:w="113" w:type="dxa"/>
              <w:bottom w:w="113" w:type="dxa"/>
            </w:tcMar>
          </w:tcPr>
          <w:p w:rsidR="003A6EFC" w:rsidRPr="00116869"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b/>
                <w:sz w:val="20"/>
                <w:szCs w:val="20"/>
              </w:rPr>
            </w:pPr>
            <w:r w:rsidRPr="00116869">
              <w:rPr>
                <w:rFonts w:cstheme="minorHAnsi"/>
                <w:b/>
                <w:sz w:val="20"/>
                <w:szCs w:val="20"/>
              </w:rPr>
              <w:t>28/12/2010</w:t>
            </w:r>
          </w:p>
          <w:p w:rsidR="003A6EFC" w:rsidRPr="00432CF2" w:rsidRDefault="003A6EFC" w:rsidP="004363F1">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28/09/2010</w:t>
            </w:r>
          </w:p>
        </w:tc>
        <w:tc>
          <w:tcPr>
            <w:tcW w:w="3544" w:type="dxa"/>
            <w:tcMar>
              <w:top w:w="113" w:type="dxa"/>
              <w:bottom w:w="113" w:type="dxa"/>
            </w:tcMar>
          </w:tcPr>
          <w:p w:rsidR="003A6EFC" w:rsidRPr="00116869" w:rsidRDefault="003A6EFC" w:rsidP="002C0CAF">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b/>
                <w:i/>
                <w:color w:val="000000"/>
                <w:sz w:val="20"/>
                <w:szCs w:val="20"/>
                <w:lang w:val="en-US"/>
              </w:rPr>
            </w:pPr>
            <w:r>
              <w:rPr>
                <w:rFonts w:cstheme="minorHAnsi"/>
                <w:b/>
                <w:i/>
                <w:color w:val="000000"/>
                <w:sz w:val="20"/>
                <w:szCs w:val="20"/>
              </w:rPr>
              <w:t xml:space="preserve">Discrimination on the ground of sex: </w:t>
            </w:r>
            <w:r w:rsidRPr="002C0CAF">
              <w:rPr>
                <w:rFonts w:cstheme="minorHAnsi"/>
                <w:i/>
                <w:color w:val="000000"/>
                <w:sz w:val="20"/>
                <w:szCs w:val="20"/>
              </w:rPr>
              <w:t>The applicant, in a same-sex relationship, could not benefit from the same reduction in child maintenance payments as she would have done if she were in a heterosexual relationship (Article 14 in conjunction with Article 1 Protocol No. 1)</w:t>
            </w:r>
          </w:p>
        </w:tc>
        <w:tc>
          <w:tcPr>
            <w:tcW w:w="5386" w:type="dxa"/>
            <w:tcMar>
              <w:top w:w="113" w:type="dxa"/>
              <w:bottom w:w="113" w:type="dxa"/>
            </w:tcMar>
          </w:tcPr>
          <w:p w:rsidR="003A6EFC" w:rsidRPr="00432CF2" w:rsidRDefault="003A6EFC" w:rsidP="0011686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Pr>
                <w:rFonts w:cstheme="minorHAnsi"/>
                <w:color w:val="000000"/>
                <w:sz w:val="20"/>
                <w:szCs w:val="20"/>
              </w:rPr>
              <w:t>Just satisfaction paid. T</w:t>
            </w:r>
            <w:r w:rsidRPr="00116869">
              <w:rPr>
                <w:rFonts w:cstheme="minorHAnsi"/>
                <w:color w:val="000000"/>
                <w:sz w:val="20"/>
                <w:szCs w:val="20"/>
              </w:rPr>
              <w:t>he Civil Partnership Act 200</w:t>
            </w:r>
            <w:r>
              <w:rPr>
                <w:rFonts w:cstheme="minorHAnsi"/>
                <w:color w:val="000000"/>
                <w:sz w:val="20"/>
                <w:szCs w:val="20"/>
              </w:rPr>
              <w:t xml:space="preserve">4 and subordinate legislation were amended </w:t>
            </w:r>
            <w:r w:rsidRPr="00116869">
              <w:rPr>
                <w:rFonts w:cstheme="minorHAnsi"/>
                <w:color w:val="000000"/>
                <w:sz w:val="20"/>
                <w:szCs w:val="20"/>
              </w:rPr>
              <w:t>to provide that, in the relevant situation, same sex relationships are taken into account in an equivalent way to relationships between persons of the opposite sex.</w:t>
            </w:r>
            <w:r>
              <w:rPr>
                <w:rFonts w:cstheme="minorHAnsi"/>
                <w:color w:val="000000"/>
                <w:sz w:val="20"/>
                <w:szCs w:val="20"/>
              </w:rPr>
              <w:t xml:space="preserve"> The judgment was published and disseminated.</w:t>
            </w:r>
          </w:p>
        </w:tc>
      </w:tr>
      <w:tr w:rsidR="003A6EFC" w:rsidRPr="00432CF2" w:rsidTr="000E0098">
        <w:tc>
          <w:tcPr>
            <w:cnfStyle w:val="001000000000" w:firstRow="0" w:lastRow="0" w:firstColumn="1" w:lastColumn="0" w:oddVBand="0" w:evenVBand="0" w:oddHBand="0" w:evenHBand="0" w:firstRowFirstColumn="0" w:firstRowLastColumn="0" w:lastRowFirstColumn="0" w:lastRowLastColumn="0"/>
            <w:tcW w:w="1981" w:type="dxa"/>
            <w:tcMar>
              <w:top w:w="113" w:type="dxa"/>
              <w:bottom w:w="113" w:type="dxa"/>
            </w:tcMar>
          </w:tcPr>
          <w:p w:rsidR="003A6EFC" w:rsidRPr="00432CF2" w:rsidRDefault="00527F96" w:rsidP="004363F1">
            <w:pPr>
              <w:jc w:val="center"/>
              <w:rPr>
                <w:b w:val="0"/>
                <w:sz w:val="20"/>
                <w:szCs w:val="20"/>
              </w:rPr>
            </w:pPr>
            <w:hyperlink r:id="rId236" w:history="1">
              <w:r w:rsidR="003A6EFC" w:rsidRPr="0013137C">
                <w:rPr>
                  <w:rStyle w:val="Hyperlink"/>
                  <w:b w:val="0"/>
                  <w:bCs w:val="0"/>
                  <w:sz w:val="20"/>
                  <w:szCs w:val="20"/>
                </w:rPr>
                <w:t>CM/ResDH(2012)232</w:t>
              </w:r>
            </w:hyperlink>
          </w:p>
        </w:tc>
        <w:tc>
          <w:tcPr>
            <w:tcW w:w="1280"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Pr>
                <w:rFonts w:cstheme="minorHAnsi"/>
                <w:b/>
                <w:sz w:val="20"/>
                <w:szCs w:val="20"/>
              </w:rPr>
              <w:t>UK / Minshall</w:t>
            </w:r>
          </w:p>
        </w:tc>
        <w:tc>
          <w:tcPr>
            <w:tcW w:w="1134" w:type="dxa"/>
            <w:tcMar>
              <w:top w:w="113" w:type="dxa"/>
              <w:bottom w:w="113" w:type="dxa"/>
            </w:tcMar>
          </w:tcPr>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C0CAF">
              <w:rPr>
                <w:rFonts w:cstheme="minorHAnsi"/>
                <w:b/>
                <w:sz w:val="20"/>
                <w:szCs w:val="20"/>
              </w:rPr>
              <w:t>7350/06</w:t>
            </w:r>
          </w:p>
        </w:tc>
        <w:tc>
          <w:tcPr>
            <w:tcW w:w="1417" w:type="dxa"/>
            <w:tcMar>
              <w:top w:w="113" w:type="dxa"/>
              <w:bottom w:w="113" w:type="dxa"/>
            </w:tcMar>
          </w:tcPr>
          <w:p w:rsidR="003A6EFC" w:rsidRPr="002C0CAF"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2C0CAF">
              <w:rPr>
                <w:rFonts w:cstheme="minorHAnsi"/>
                <w:b/>
                <w:sz w:val="20"/>
                <w:szCs w:val="20"/>
              </w:rPr>
              <w:t>20/12/2011</w:t>
            </w:r>
          </w:p>
          <w:p w:rsidR="003A6EFC" w:rsidRPr="00432CF2" w:rsidRDefault="003A6EFC" w:rsidP="004363F1">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20/03/2012</w:t>
            </w:r>
          </w:p>
        </w:tc>
        <w:tc>
          <w:tcPr>
            <w:tcW w:w="3544" w:type="dxa"/>
            <w:tcMar>
              <w:top w:w="113" w:type="dxa"/>
              <w:bottom w:w="113" w:type="dxa"/>
            </w:tcMar>
          </w:tcPr>
          <w:p w:rsidR="003A6EFC" w:rsidRPr="00432CF2" w:rsidRDefault="003A6EFC" w:rsidP="00764A2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b/>
                <w:i/>
                <w:color w:val="000000"/>
                <w:sz w:val="20"/>
                <w:szCs w:val="20"/>
              </w:rPr>
            </w:pPr>
            <w:r>
              <w:rPr>
                <w:rStyle w:val="hps"/>
                <w:rFonts w:cstheme="minorHAnsi"/>
                <w:b/>
                <w:i/>
                <w:sz w:val="20"/>
                <w:szCs w:val="20"/>
              </w:rPr>
              <w:t xml:space="preserve">Access to and efficient functioning of justice: </w:t>
            </w:r>
            <w:r>
              <w:rPr>
                <w:rStyle w:val="hps"/>
                <w:rFonts w:cstheme="minorHAnsi"/>
                <w:i/>
                <w:sz w:val="20"/>
                <w:szCs w:val="20"/>
              </w:rPr>
              <w:t xml:space="preserve">Excessive length of confiscation proceedings </w:t>
            </w:r>
            <w:r w:rsidRPr="002C0CAF">
              <w:rPr>
                <w:rStyle w:val="hps"/>
                <w:rFonts w:cstheme="minorHAnsi"/>
                <w:i/>
                <w:sz w:val="20"/>
                <w:szCs w:val="20"/>
              </w:rPr>
              <w:t xml:space="preserve">with regard to delay waiting for a judgment from the House of Lords </w:t>
            </w:r>
            <w:r>
              <w:rPr>
                <w:rStyle w:val="hps"/>
                <w:rFonts w:cstheme="minorHAnsi"/>
                <w:i/>
                <w:sz w:val="20"/>
                <w:szCs w:val="20"/>
              </w:rPr>
              <w:t>following a conviction of conspiracy to evade excise duty. (Article 6 §1)</w:t>
            </w:r>
          </w:p>
        </w:tc>
        <w:tc>
          <w:tcPr>
            <w:tcW w:w="5386" w:type="dxa"/>
            <w:tcMar>
              <w:top w:w="113" w:type="dxa"/>
              <w:bottom w:w="113" w:type="dxa"/>
            </w:tcMar>
          </w:tcPr>
          <w:p w:rsidR="003A6EFC" w:rsidRPr="00432CF2" w:rsidRDefault="003A6EFC" w:rsidP="0014301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Pr>
                <w:rFonts w:cstheme="minorHAnsi"/>
                <w:sz w:val="20"/>
                <w:szCs w:val="20"/>
              </w:rPr>
              <w:t xml:space="preserve">Just satisfaction for </w:t>
            </w:r>
            <w:r w:rsidRPr="000C3546">
              <w:rPr>
                <w:rFonts w:cstheme="minorHAnsi"/>
                <w:sz w:val="20"/>
                <w:szCs w:val="20"/>
              </w:rPr>
              <w:t>pecuniary and non-pecuniary damage</w:t>
            </w:r>
            <w:r>
              <w:rPr>
                <w:rFonts w:cstheme="minorHAnsi"/>
                <w:sz w:val="20"/>
                <w:szCs w:val="20"/>
              </w:rPr>
              <w:t xml:space="preserve"> paid. The new Supreme Court came into existence on 01/10/2009 taking over the jurisdiction previously exercised by the Appellate Committee of the House of Lords and now hears final appeals. Research showed that the length of time proceedings took in the House of Lords was in some cases extensive. The Supreme Court took a number of measures to prevent such delays from arising in the Rules of Court and Practice Directions for the Supreme Court and the Supreme Court. There are performance indicators for dealing with casework and better management information tools available than to staff in the House of Lords Judicial Office.</w:t>
            </w:r>
            <w:r>
              <w:rPr>
                <w:rFonts w:cstheme="minorHAnsi"/>
                <w:color w:val="000000"/>
                <w:sz w:val="20"/>
                <w:szCs w:val="20"/>
              </w:rPr>
              <w:t xml:space="preserve"> The judgment was published and disseminated.</w:t>
            </w:r>
          </w:p>
        </w:tc>
      </w:tr>
    </w:tbl>
    <w:p w:rsidR="004363F1" w:rsidRPr="00432CF2" w:rsidRDefault="004363F1" w:rsidP="00143011">
      <w:pPr>
        <w:tabs>
          <w:tab w:val="left" w:pos="5935"/>
        </w:tabs>
        <w:rPr>
          <w:lang w:val="en-GB"/>
        </w:rPr>
      </w:pPr>
    </w:p>
    <w:sectPr w:rsidR="004363F1" w:rsidRPr="00432CF2" w:rsidSect="00AF5C86">
      <w:headerReference w:type="even" r:id="rId237"/>
      <w:headerReference w:type="default" r:id="rId238"/>
      <w:footerReference w:type="even" r:id="rId239"/>
      <w:footerReference w:type="default" r:id="rId240"/>
      <w:headerReference w:type="first" r:id="rId241"/>
      <w:footerReference w:type="first" r:id="rId242"/>
      <w:pgSz w:w="15840" w:h="12240" w:orient="landscape" w:code="119"/>
      <w:pgMar w:top="1418" w:right="675" w:bottom="992" w:left="1134" w:header="6" w:footer="3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F96" w:rsidRDefault="00527F96" w:rsidP="009141C3">
      <w:pPr>
        <w:spacing w:after="0" w:line="240" w:lineRule="auto"/>
      </w:pPr>
      <w:r>
        <w:separator/>
      </w:r>
    </w:p>
  </w:endnote>
  <w:endnote w:type="continuationSeparator" w:id="0">
    <w:p w:rsidR="00527F96" w:rsidRDefault="00527F96" w:rsidP="00914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Microsoft Sans Serif">
    <w:panose1 w:val="020B0604020202020204"/>
    <w:charset w:val="00"/>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F56" w:rsidRDefault="00BC5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122054"/>
      <w:docPartObj>
        <w:docPartGallery w:val="Page Numbers (Bottom of Page)"/>
        <w:docPartUnique/>
      </w:docPartObj>
    </w:sdtPr>
    <w:sdtEndPr>
      <w:rPr>
        <w:noProof/>
      </w:rPr>
    </w:sdtEndPr>
    <w:sdtContent>
      <w:p w:rsidR="00BC5F56" w:rsidRDefault="00BC5F56">
        <w:pPr>
          <w:pStyle w:val="Footer"/>
          <w:jc w:val="center"/>
        </w:pPr>
        <w:r>
          <w:fldChar w:fldCharType="begin"/>
        </w:r>
        <w:r>
          <w:instrText xml:space="preserve"> PAGE   \* MERGEFORMAT </w:instrText>
        </w:r>
        <w:r>
          <w:fldChar w:fldCharType="separate"/>
        </w:r>
        <w:r w:rsidR="000E0098">
          <w:rPr>
            <w:noProof/>
          </w:rPr>
          <w:t>1</w:t>
        </w:r>
        <w:r>
          <w:rPr>
            <w:noProof/>
          </w:rPr>
          <w:fldChar w:fldCharType="end"/>
        </w:r>
      </w:p>
    </w:sdtContent>
  </w:sdt>
  <w:p w:rsidR="00BC5F56" w:rsidRDefault="00BC5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F56" w:rsidRDefault="00BC5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F96" w:rsidRDefault="00527F96" w:rsidP="009141C3">
      <w:pPr>
        <w:spacing w:after="0" w:line="240" w:lineRule="auto"/>
      </w:pPr>
      <w:r>
        <w:separator/>
      </w:r>
    </w:p>
  </w:footnote>
  <w:footnote w:type="continuationSeparator" w:id="0">
    <w:p w:rsidR="00527F96" w:rsidRDefault="00527F96" w:rsidP="00914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F56" w:rsidRDefault="00BC5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C86" w:rsidRDefault="00AF5C86" w:rsidP="00AF5C86">
    <w:pPr>
      <w:pStyle w:val="Header1"/>
    </w:pPr>
    <w:r>
      <w:rPr>
        <w:noProof/>
        <w:lang w:eastAsia="en-GB"/>
      </w:rPr>
      <mc:AlternateContent>
        <mc:Choice Requires="wps">
          <w:drawing>
            <wp:anchor distT="0" distB="0" distL="114300" distR="114300" simplePos="0" relativeHeight="251658240" behindDoc="0" locked="0" layoutInCell="1" allowOverlap="1" wp14:anchorId="4635D550" wp14:editId="1A453402">
              <wp:simplePos x="0" y="0"/>
              <wp:positionH relativeFrom="column">
                <wp:posOffset>5033010</wp:posOffset>
              </wp:positionH>
              <wp:positionV relativeFrom="paragraph">
                <wp:posOffset>424815</wp:posOffset>
              </wp:positionV>
              <wp:extent cx="3960000" cy="397524"/>
              <wp:effectExtent l="0" t="0" r="2540" b="2540"/>
              <wp:wrapNone/>
              <wp:docPr id="15" name="Text Box 15"/>
              <wp:cNvGraphicFramePr/>
              <a:graphic xmlns:a="http://schemas.openxmlformats.org/drawingml/2006/main">
                <a:graphicData uri="http://schemas.microsoft.com/office/word/2010/wordprocessingShape">
                  <wps:wsp>
                    <wps:cNvSpPr txBox="1"/>
                    <wps:spPr>
                      <a:xfrm>
                        <a:off x="0" y="0"/>
                        <a:ext cx="3960000" cy="397524"/>
                      </a:xfrm>
                      <a:prstGeom prst="rect">
                        <a:avLst/>
                      </a:prstGeom>
                      <a:solidFill>
                        <a:sysClr val="window" lastClr="FFFFFF"/>
                      </a:solidFill>
                      <a:ln w="6350">
                        <a:noFill/>
                      </a:ln>
                      <a:effectLst/>
                    </wps:spPr>
                    <wps:txbx>
                      <w:txbxContent>
                        <w:p w:rsidR="00AF5C86" w:rsidRDefault="00AF5C86" w:rsidP="00AF5C86">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rsidR="00AF5C86" w:rsidRPr="004363F1" w:rsidRDefault="00AF5C86" w:rsidP="00AF5C86">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35D550" id="_x0000_t202" coordsize="21600,21600" o:spt="202" path="m,l,21600r21600,l21600,xe">
              <v:stroke joinstyle="miter"/>
              <v:path gradientshapeok="t" o:connecttype="rect"/>
            </v:shapetype>
            <v:shape id="Text Box 15" o:spid="_x0000_s1026" type="#_x0000_t202" style="position:absolute;margin-left:396.3pt;margin-top:33.45pt;width:311.8pt;height:31.3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" fillcolor="window" stroked="f" strokeweight=".5pt">
              <v:textbox>
                <w:txbxContent>
                  <w:p w:rsidR="00AF5C86" w:rsidRDefault="00AF5C86" w:rsidP="00AF5C86">
                    <w:pPr>
                      <w:pBdr>
                        <w:bottom w:val="single" w:sz="4" w:space="1" w:color="1F76A7"/>
                      </w:pBdr>
                      <w:spacing w:after="0" w:line="240" w:lineRule="exact"/>
                      <w:ind w:right="-146"/>
                      <w:jc w:val="right"/>
                      <w:rPr>
                        <w:rFonts w:ascii="Calibri" w:eastAsia="Arial Unicode MS" w:hAnsi="Calibri" w:cs="Calibri"/>
                        <w:b/>
                        <w:color w:val="1F497D"/>
                        <w:spacing w:val="3"/>
                        <w:sz w:val="14"/>
                        <w:szCs w:val="14"/>
                      </w:rPr>
                    </w:pP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DEPARTMENT</w:t>
                    </w:r>
                    <w:r>
                      <w:rPr>
                        <w:rFonts w:ascii="Calibri" w:eastAsia="Arial Unicode MS" w:hAnsi="Calibri" w:cs="Calibri"/>
                        <w:b/>
                        <w:color w:val="1F497D"/>
                        <w:spacing w:val="3"/>
                        <w:sz w:val="14"/>
                        <w:szCs w:val="14"/>
                      </w:rPr>
                      <w:t xml:space="preserve"> FOR THE EXECUTION OF </w:t>
                    </w:r>
                    <w:r w:rsidRPr="009141C3">
                      <w:rPr>
                        <w:rFonts w:ascii="Calibri" w:eastAsia="Arial Unicode MS" w:hAnsi="Calibri" w:cs="Calibri"/>
                        <w:b/>
                        <w:color w:val="1F497D"/>
                        <w:spacing w:val="3"/>
                        <w:sz w:val="14"/>
                        <w:szCs w:val="14"/>
                      </w:rPr>
                      <w:t>JUDGMENTS</w:t>
                    </w:r>
                    <w:r>
                      <w:rPr>
                        <w:rFonts w:ascii="Calibri" w:eastAsia="Arial Unicode MS" w:hAnsi="Calibri" w:cs="Calibri"/>
                        <w:b/>
                        <w:color w:val="1F497D"/>
                        <w:spacing w:val="3"/>
                        <w:sz w:val="14"/>
                        <w:szCs w:val="14"/>
                      </w:rPr>
                      <w:t xml:space="preserve"> </w:t>
                    </w:r>
                    <w:r w:rsidRPr="008C3CD2">
                      <w:rPr>
                        <w:rFonts w:ascii="Calibri" w:eastAsia="Arial Unicode MS" w:hAnsi="Calibri" w:cs="Calibri"/>
                        <w:b/>
                        <w:color w:val="1F497D"/>
                        <w:spacing w:val="3"/>
                        <w:sz w:val="14"/>
                        <w:szCs w:val="14"/>
                      </w:rPr>
                      <w:t>OF THE EUROPEAN COURT OF HUMAN RIGHT</w:t>
                    </w:r>
                    <w:r>
                      <w:rPr>
                        <w:rFonts w:ascii="Calibri" w:eastAsia="Arial Unicode MS" w:hAnsi="Calibri" w:cs="Calibri"/>
                        <w:b/>
                        <w:color w:val="1F497D"/>
                        <w:spacing w:val="3"/>
                        <w:sz w:val="14"/>
                        <w:szCs w:val="14"/>
                      </w:rPr>
                      <w:t>S</w:t>
                    </w:r>
                  </w:p>
                  <w:p w:rsidR="00AF5C86" w:rsidRPr="004363F1" w:rsidRDefault="00AF5C86" w:rsidP="00AF5C86">
                    <w:pPr>
                      <w:ind w:right="-146"/>
                      <w:jc w:val="right"/>
                      <w:rPr>
                        <w:lang w:val="fr-FR"/>
                      </w:rPr>
                    </w:pPr>
                    <w:r w:rsidRPr="004363F1">
                      <w:rPr>
                        <w:rFonts w:ascii="Calibri" w:eastAsia="Arial Unicode MS" w:hAnsi="Calibri" w:cs="Calibri"/>
                        <w:b/>
                        <w:color w:val="1F497D"/>
                        <w:spacing w:val="3"/>
                        <w:sz w:val="14"/>
                        <w:szCs w:val="14"/>
                        <w:lang w:val="fr-FR"/>
                      </w:rPr>
                      <w:t>SERVICE DE L’EXÉCUTION DES ARRÊTS DE LA COUR EUROPÉENNE DES DROITS DE L’HOMME</w:t>
                    </w:r>
                  </w:p>
                </w:txbxContent>
              </v:textbox>
            </v:shape>
          </w:pict>
        </mc:Fallback>
      </mc:AlternateContent>
    </w:r>
  </w:p>
  <w:p w:rsidR="00BC5F56" w:rsidRPr="00AF5C86" w:rsidRDefault="00BC5F56" w:rsidP="00AF5C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5C86" w:rsidRDefault="00AF5C86" w:rsidP="00AF5C86">
    <w:pPr>
      <w:pStyle w:val="Header"/>
    </w:pPr>
    <w:r>
      <w:rPr>
        <w:noProof/>
        <w:lang w:eastAsia="en-GB"/>
      </w:rPr>
      <mc:AlternateContent>
        <mc:Choice Requires="wps">
          <w:drawing>
            <wp:anchor distT="0" distB="0" distL="114300" distR="114300" simplePos="0" relativeHeight="251659776" behindDoc="0" locked="0" layoutInCell="1" allowOverlap="1" wp14:anchorId="7DE1162F" wp14:editId="3F1CFE0A">
              <wp:simplePos x="0" y="0"/>
              <wp:positionH relativeFrom="column">
                <wp:posOffset>-304454</wp:posOffset>
              </wp:positionH>
              <wp:positionV relativeFrom="paragraph">
                <wp:posOffset>221821</wp:posOffset>
              </wp:positionV>
              <wp:extent cx="5700156" cy="43938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700156" cy="4393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5C86" w:rsidRPr="002207B6" w:rsidRDefault="00AF5C86" w:rsidP="00AF5C86">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1162F" id="_x0000_t202" coordsize="21600,21600" o:spt="202" path="m,l,21600r21600,l21600,xe">
              <v:stroke joinstyle="miter"/>
              <v:path gradientshapeok="t" o:connecttype="rect"/>
            </v:shapetype>
            <v:shape id="Text Box 16" o:spid="_x0000_s1027" type="#_x0000_t202" style="position:absolute;margin-left:-23.95pt;margin-top:17.45pt;width:448.85pt;height:3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" filled="f" stroked="f" strokeweight=".5pt">
              <v:textbox>
                <w:txbxContent>
                  <w:p w:rsidR="00AF5C86" w:rsidRPr="002207B6" w:rsidRDefault="00AF5C86" w:rsidP="00AF5C86">
                    <w:pPr>
                      <w:spacing w:after="0" w:line="240" w:lineRule="exact"/>
                      <w:ind w:right="-146"/>
                      <w:rPr>
                        <w:color w:val="FFFFFF" w:themeColor="background1"/>
                        <w:sz w:val="20"/>
                        <w:szCs w:val="20"/>
                        <w:lang w:val="fr-FR"/>
                      </w:rPr>
                    </w:pPr>
                    <w:r w:rsidRPr="002207B6">
                      <w:rPr>
                        <w:rFonts w:ascii="Calibri" w:eastAsia="Arial Unicode MS" w:hAnsi="Calibri" w:cs="Calibri"/>
                        <w:b/>
                        <w:color w:val="FFFFFF" w:themeColor="background1"/>
                        <w:spacing w:val="3"/>
                        <w:sz w:val="20"/>
                        <w:szCs w:val="20"/>
                      </w:rPr>
                      <w:t>DEPARTMENT FOR THE EXECUTION OF JUDGMENTS OF THE EUROPEAN COURT OF HUMAN RIGHTS</w:t>
                    </w:r>
                    <w:r>
                      <w:rPr>
                        <w:rFonts w:ascii="Calibri" w:eastAsia="Arial Unicode MS" w:hAnsi="Calibri" w:cs="Calibri"/>
                        <w:b/>
                        <w:color w:val="FFFFFF" w:themeColor="background1"/>
                        <w:spacing w:val="3"/>
                        <w:sz w:val="20"/>
                        <w:szCs w:val="20"/>
                      </w:rPr>
                      <w:t xml:space="preserve"> </w:t>
                    </w:r>
                    <w:r w:rsidRPr="002207B6">
                      <w:rPr>
                        <w:rFonts w:ascii="Calibri" w:eastAsia="Arial Unicode MS" w:hAnsi="Calibri" w:cs="Calibri"/>
                        <w:b/>
                        <w:color w:val="FFFFFF" w:themeColor="background1"/>
                        <w:spacing w:val="3"/>
                        <w:sz w:val="20"/>
                        <w:szCs w:val="20"/>
                        <w:lang w:val="fr-FR"/>
                      </w:rPr>
                      <w:t>SERVICE DE L’EXÉCUTION DES ARRÊTS DE LA COUR EUROPÉENNE DES DROITS DE L’HOMME</w:t>
                    </w:r>
                  </w:p>
                </w:txbxContent>
              </v:textbox>
            </v:shape>
          </w:pict>
        </mc:Fallback>
      </mc:AlternateContent>
    </w:r>
    <w:r>
      <w:rPr>
        <w:noProof/>
        <w:lang w:eastAsia="en-GB"/>
      </w:rPr>
      <mc:AlternateContent>
        <mc:Choice Requires="wps">
          <w:drawing>
            <wp:anchor distT="0" distB="0" distL="114300" distR="114300" simplePos="0" relativeHeight="251660800" behindDoc="0" locked="0" layoutInCell="1" allowOverlap="1" wp14:anchorId="564A8DF0" wp14:editId="053414E5">
              <wp:simplePos x="0" y="0"/>
              <wp:positionH relativeFrom="column">
                <wp:posOffset>7509130</wp:posOffset>
              </wp:positionH>
              <wp:positionV relativeFrom="paragraph">
                <wp:posOffset>102870</wp:posOffset>
              </wp:positionV>
              <wp:extent cx="1282535" cy="724337"/>
              <wp:effectExtent l="0" t="0" r="0" b="0"/>
              <wp:wrapNone/>
              <wp:docPr id="1" name="Text Box 1"/>
              <wp:cNvGraphicFramePr/>
              <a:graphic xmlns:a="http://schemas.openxmlformats.org/drawingml/2006/main">
                <a:graphicData uri="http://schemas.microsoft.com/office/word/2010/wordprocessingShape">
                  <wps:wsp>
                    <wps:cNvSpPr txBox="1"/>
                    <wps:spPr>
                      <a:xfrm>
                        <a:off x="0" y="0"/>
                        <a:ext cx="1282535" cy="724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5C86" w:rsidRPr="002207B6" w:rsidRDefault="00AF5C86" w:rsidP="00AF5C86">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w:t>
                          </w:r>
                          <w:r w:rsidRPr="002207B6">
                            <w:rPr>
                              <w:rFonts w:ascii="Calibri" w:eastAsia="Arial Unicode MS" w:hAnsi="Calibri" w:cs="Calibri"/>
                              <w:b/>
                              <w:color w:val="FFFFFF" w:themeColor="background1"/>
                              <w:spacing w:val="3"/>
                              <w:sz w:val="72"/>
                              <w:szCs w:val="7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A8DF0" id="Text Box 1" o:spid="_x0000_s1028" type="#_x0000_t202" style="position:absolute;margin-left:591.25pt;margin-top:8.1pt;width:101pt;height:57.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" filled="f" stroked="f" strokeweight=".5pt">
              <v:textbox>
                <w:txbxContent>
                  <w:p w:rsidR="00AF5C86" w:rsidRPr="002207B6" w:rsidRDefault="00AF5C86" w:rsidP="00AF5C86">
                    <w:pPr>
                      <w:ind w:right="-146"/>
                      <w:rPr>
                        <w:color w:val="FFFFFF" w:themeColor="background1"/>
                        <w:sz w:val="72"/>
                        <w:szCs w:val="72"/>
                        <w:lang w:val="fr-FR"/>
                      </w:rPr>
                    </w:pPr>
                    <w:r w:rsidRPr="002207B6">
                      <w:rPr>
                        <w:rFonts w:ascii="Calibri" w:eastAsia="Arial Unicode MS" w:hAnsi="Calibri" w:cs="Calibri"/>
                        <w:b/>
                        <w:color w:val="FFFFFF" w:themeColor="background1"/>
                        <w:spacing w:val="3"/>
                        <w:sz w:val="72"/>
                        <w:szCs w:val="72"/>
                      </w:rPr>
                      <w:t>20</w:t>
                    </w:r>
                    <w:r>
                      <w:rPr>
                        <w:rFonts w:ascii="Calibri" w:eastAsia="Arial Unicode MS" w:hAnsi="Calibri" w:cs="Calibri"/>
                        <w:b/>
                        <w:color w:val="FFFFFF" w:themeColor="background1"/>
                        <w:spacing w:val="3"/>
                        <w:sz w:val="72"/>
                        <w:szCs w:val="72"/>
                      </w:rPr>
                      <w:t>1</w:t>
                    </w:r>
                    <w:r w:rsidRPr="002207B6">
                      <w:rPr>
                        <w:rFonts w:ascii="Calibri" w:eastAsia="Arial Unicode MS" w:hAnsi="Calibri" w:cs="Calibri"/>
                        <w:b/>
                        <w:color w:val="FFFFFF" w:themeColor="background1"/>
                        <w:spacing w:val="3"/>
                        <w:sz w:val="72"/>
                        <w:szCs w:val="72"/>
                      </w:rPr>
                      <w:t>2</w:t>
                    </w:r>
                  </w:p>
                </w:txbxContent>
              </v:textbox>
            </v:shape>
          </w:pict>
        </mc:Fallback>
      </mc:AlternateContent>
    </w:r>
    <w:r>
      <w:rPr>
        <w:noProof/>
        <w:lang w:eastAsia="en-GB"/>
      </w:rPr>
      <mc:AlternateContent>
        <mc:Choice Requires="wps">
          <w:drawing>
            <wp:anchor distT="0" distB="0" distL="114300" distR="114300" simplePos="0" relativeHeight="251658752" behindDoc="0" locked="0" layoutInCell="1" allowOverlap="1" wp14:anchorId="3A124D77" wp14:editId="6B329184">
              <wp:simplePos x="0" y="0"/>
              <wp:positionH relativeFrom="column">
                <wp:posOffset>-2537015</wp:posOffset>
              </wp:positionH>
              <wp:positionV relativeFrom="paragraph">
                <wp:posOffset>-3810</wp:posOffset>
              </wp:positionV>
              <wp:extent cx="11887200" cy="831273"/>
              <wp:effectExtent l="0" t="0" r="0" b="698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0" cy="831273"/>
                      </a:xfrm>
                      <a:prstGeom prst="rect">
                        <a:avLst/>
                      </a:prstGeom>
                      <a:solidFill>
                        <a:schemeClr val="accent1">
                          <a:lumMod val="75000"/>
                        </a:schemeClr>
                      </a:solidFill>
                      <a:ln>
                        <a:noFill/>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0651DE2" id="Rectangle 7" o:spid="_x0000_s1026" style="position:absolute;margin-left:-199.75pt;margin-top:-.3pt;width:13in;height:65.4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" fillcolor="#365f91 [2404]" stroked="f"/>
          </w:pict>
        </mc:Fallback>
      </mc:AlternateContent>
    </w:r>
  </w:p>
  <w:p w:rsidR="00AF5C86" w:rsidRPr="00BB6267" w:rsidRDefault="00AF5C86" w:rsidP="00AF5C86">
    <w:pPr>
      <w:pStyle w:val="Header"/>
    </w:pPr>
  </w:p>
  <w:p w:rsidR="00BC5F56" w:rsidRDefault="00BC5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B94FFF"/>
    <w:multiLevelType w:val="hybridMultilevel"/>
    <w:tmpl w:val="2ECCCA24"/>
    <w:lvl w:ilvl="0" w:tplc="943E978A">
      <w:start w:val="3"/>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BFC"/>
    <w:rsid w:val="00001935"/>
    <w:rsid w:val="00003D64"/>
    <w:rsid w:val="00006C2F"/>
    <w:rsid w:val="00010A5B"/>
    <w:rsid w:val="00010AC9"/>
    <w:rsid w:val="000146E8"/>
    <w:rsid w:val="0001760B"/>
    <w:rsid w:val="0002181E"/>
    <w:rsid w:val="00025021"/>
    <w:rsid w:val="0002552E"/>
    <w:rsid w:val="00025AB6"/>
    <w:rsid w:val="00026A77"/>
    <w:rsid w:val="000274B3"/>
    <w:rsid w:val="00027E56"/>
    <w:rsid w:val="0003309A"/>
    <w:rsid w:val="0003342C"/>
    <w:rsid w:val="00035C00"/>
    <w:rsid w:val="00042D43"/>
    <w:rsid w:val="0004747A"/>
    <w:rsid w:val="00051AA4"/>
    <w:rsid w:val="00053EBF"/>
    <w:rsid w:val="000547EA"/>
    <w:rsid w:val="000560C0"/>
    <w:rsid w:val="00064948"/>
    <w:rsid w:val="0006797C"/>
    <w:rsid w:val="00070C11"/>
    <w:rsid w:val="00072645"/>
    <w:rsid w:val="00073AA5"/>
    <w:rsid w:val="000762A1"/>
    <w:rsid w:val="00076635"/>
    <w:rsid w:val="00080F2C"/>
    <w:rsid w:val="000818E3"/>
    <w:rsid w:val="00083A88"/>
    <w:rsid w:val="00083F9C"/>
    <w:rsid w:val="00083FB3"/>
    <w:rsid w:val="0008467D"/>
    <w:rsid w:val="000969EB"/>
    <w:rsid w:val="000A27C7"/>
    <w:rsid w:val="000A4495"/>
    <w:rsid w:val="000A4F4E"/>
    <w:rsid w:val="000A61B0"/>
    <w:rsid w:val="000A762F"/>
    <w:rsid w:val="000B2ADA"/>
    <w:rsid w:val="000B55CA"/>
    <w:rsid w:val="000C024F"/>
    <w:rsid w:val="000C3546"/>
    <w:rsid w:val="000D1D09"/>
    <w:rsid w:val="000D26D3"/>
    <w:rsid w:val="000D2EDA"/>
    <w:rsid w:val="000D3CFD"/>
    <w:rsid w:val="000D5A02"/>
    <w:rsid w:val="000E0098"/>
    <w:rsid w:val="000E0FEE"/>
    <w:rsid w:val="000F2CD0"/>
    <w:rsid w:val="000F2F56"/>
    <w:rsid w:val="000F54BE"/>
    <w:rsid w:val="00100EEB"/>
    <w:rsid w:val="001027F8"/>
    <w:rsid w:val="001035AB"/>
    <w:rsid w:val="00104101"/>
    <w:rsid w:val="001044E0"/>
    <w:rsid w:val="00110AB8"/>
    <w:rsid w:val="00116869"/>
    <w:rsid w:val="00116DED"/>
    <w:rsid w:val="001179D2"/>
    <w:rsid w:val="0012026C"/>
    <w:rsid w:val="0012370A"/>
    <w:rsid w:val="00124B95"/>
    <w:rsid w:val="0012618F"/>
    <w:rsid w:val="0013137C"/>
    <w:rsid w:val="0013455C"/>
    <w:rsid w:val="00134DB7"/>
    <w:rsid w:val="001365B7"/>
    <w:rsid w:val="00137CF0"/>
    <w:rsid w:val="00140BD0"/>
    <w:rsid w:val="001419D5"/>
    <w:rsid w:val="0014224E"/>
    <w:rsid w:val="00143011"/>
    <w:rsid w:val="0014585D"/>
    <w:rsid w:val="00150EEB"/>
    <w:rsid w:val="00151FD5"/>
    <w:rsid w:val="0015252F"/>
    <w:rsid w:val="00154B97"/>
    <w:rsid w:val="001674C7"/>
    <w:rsid w:val="00167687"/>
    <w:rsid w:val="00170F1B"/>
    <w:rsid w:val="0017118E"/>
    <w:rsid w:val="00171B06"/>
    <w:rsid w:val="00171C42"/>
    <w:rsid w:val="00171D5D"/>
    <w:rsid w:val="0017308D"/>
    <w:rsid w:val="00174404"/>
    <w:rsid w:val="0017587D"/>
    <w:rsid w:val="00185DFB"/>
    <w:rsid w:val="0018627C"/>
    <w:rsid w:val="00186FF0"/>
    <w:rsid w:val="00190E30"/>
    <w:rsid w:val="00192B52"/>
    <w:rsid w:val="00193C4B"/>
    <w:rsid w:val="00193F30"/>
    <w:rsid w:val="0019561C"/>
    <w:rsid w:val="00197FDC"/>
    <w:rsid w:val="001A0AB4"/>
    <w:rsid w:val="001A66C7"/>
    <w:rsid w:val="001B1719"/>
    <w:rsid w:val="001B1A4E"/>
    <w:rsid w:val="001B564B"/>
    <w:rsid w:val="001B751F"/>
    <w:rsid w:val="001C2BDA"/>
    <w:rsid w:val="001C32E6"/>
    <w:rsid w:val="001D0948"/>
    <w:rsid w:val="001D0A73"/>
    <w:rsid w:val="001D1ABE"/>
    <w:rsid w:val="001D303F"/>
    <w:rsid w:val="001D70A6"/>
    <w:rsid w:val="001E4219"/>
    <w:rsid w:val="001E5F01"/>
    <w:rsid w:val="001E6CF3"/>
    <w:rsid w:val="001E72A2"/>
    <w:rsid w:val="001F0751"/>
    <w:rsid w:val="001F31AE"/>
    <w:rsid w:val="001F4CA5"/>
    <w:rsid w:val="001F7927"/>
    <w:rsid w:val="001F79AD"/>
    <w:rsid w:val="00200C49"/>
    <w:rsid w:val="0020148A"/>
    <w:rsid w:val="0020583A"/>
    <w:rsid w:val="002133E8"/>
    <w:rsid w:val="002165D1"/>
    <w:rsid w:val="00222107"/>
    <w:rsid w:val="002227B8"/>
    <w:rsid w:val="00225D99"/>
    <w:rsid w:val="00226DBF"/>
    <w:rsid w:val="002324D0"/>
    <w:rsid w:val="002336C7"/>
    <w:rsid w:val="00234A20"/>
    <w:rsid w:val="00240EF1"/>
    <w:rsid w:val="00241516"/>
    <w:rsid w:val="00241A2F"/>
    <w:rsid w:val="00243CB1"/>
    <w:rsid w:val="00243FEB"/>
    <w:rsid w:val="0024461E"/>
    <w:rsid w:val="00244E13"/>
    <w:rsid w:val="00253322"/>
    <w:rsid w:val="00266FF8"/>
    <w:rsid w:val="0027024D"/>
    <w:rsid w:val="002816EF"/>
    <w:rsid w:val="00287604"/>
    <w:rsid w:val="002940ED"/>
    <w:rsid w:val="00294601"/>
    <w:rsid w:val="00294AF6"/>
    <w:rsid w:val="00296B01"/>
    <w:rsid w:val="002A1A0A"/>
    <w:rsid w:val="002A3B4C"/>
    <w:rsid w:val="002B3257"/>
    <w:rsid w:val="002B5BD3"/>
    <w:rsid w:val="002B7535"/>
    <w:rsid w:val="002C08AF"/>
    <w:rsid w:val="002C0CAF"/>
    <w:rsid w:val="002C125A"/>
    <w:rsid w:val="002C3456"/>
    <w:rsid w:val="002C60B5"/>
    <w:rsid w:val="002D0E93"/>
    <w:rsid w:val="002D492F"/>
    <w:rsid w:val="002E0CC9"/>
    <w:rsid w:val="002E2AB9"/>
    <w:rsid w:val="002E4322"/>
    <w:rsid w:val="002E5D9A"/>
    <w:rsid w:val="002E5EB3"/>
    <w:rsid w:val="002E6AD1"/>
    <w:rsid w:val="002E6B01"/>
    <w:rsid w:val="002F0CFA"/>
    <w:rsid w:val="002F2453"/>
    <w:rsid w:val="002F29F5"/>
    <w:rsid w:val="002F5ED4"/>
    <w:rsid w:val="002F6B3E"/>
    <w:rsid w:val="002F7935"/>
    <w:rsid w:val="00313BBE"/>
    <w:rsid w:val="00315FFD"/>
    <w:rsid w:val="00316438"/>
    <w:rsid w:val="0031723C"/>
    <w:rsid w:val="003215EB"/>
    <w:rsid w:val="0032538A"/>
    <w:rsid w:val="0032798F"/>
    <w:rsid w:val="00327C57"/>
    <w:rsid w:val="00332655"/>
    <w:rsid w:val="0033524E"/>
    <w:rsid w:val="0034092C"/>
    <w:rsid w:val="00341D54"/>
    <w:rsid w:val="0034244C"/>
    <w:rsid w:val="00346820"/>
    <w:rsid w:val="00351029"/>
    <w:rsid w:val="00351308"/>
    <w:rsid w:val="003550C4"/>
    <w:rsid w:val="0035649F"/>
    <w:rsid w:val="003578FC"/>
    <w:rsid w:val="0036147E"/>
    <w:rsid w:val="0036318B"/>
    <w:rsid w:val="003640DD"/>
    <w:rsid w:val="00364404"/>
    <w:rsid w:val="00365D7C"/>
    <w:rsid w:val="00375979"/>
    <w:rsid w:val="00376FB8"/>
    <w:rsid w:val="003777D7"/>
    <w:rsid w:val="003840A4"/>
    <w:rsid w:val="00384572"/>
    <w:rsid w:val="003845D8"/>
    <w:rsid w:val="0038517C"/>
    <w:rsid w:val="003852F8"/>
    <w:rsid w:val="003857AB"/>
    <w:rsid w:val="003862AB"/>
    <w:rsid w:val="003972B1"/>
    <w:rsid w:val="003A340E"/>
    <w:rsid w:val="003A4FC5"/>
    <w:rsid w:val="003A6EFC"/>
    <w:rsid w:val="003A6F2A"/>
    <w:rsid w:val="003B0090"/>
    <w:rsid w:val="003B04A2"/>
    <w:rsid w:val="003B4E0A"/>
    <w:rsid w:val="003B4F15"/>
    <w:rsid w:val="003B5160"/>
    <w:rsid w:val="003B5592"/>
    <w:rsid w:val="003B597E"/>
    <w:rsid w:val="003C386D"/>
    <w:rsid w:val="003C7514"/>
    <w:rsid w:val="003D335A"/>
    <w:rsid w:val="003D446D"/>
    <w:rsid w:val="003E0274"/>
    <w:rsid w:val="003E0C5D"/>
    <w:rsid w:val="003E1E93"/>
    <w:rsid w:val="003E24DB"/>
    <w:rsid w:val="003E24EF"/>
    <w:rsid w:val="003E5A9A"/>
    <w:rsid w:val="003E5F19"/>
    <w:rsid w:val="003E74B6"/>
    <w:rsid w:val="003E7B4D"/>
    <w:rsid w:val="003F5CA5"/>
    <w:rsid w:val="003F6BC3"/>
    <w:rsid w:val="0040767A"/>
    <w:rsid w:val="004128A2"/>
    <w:rsid w:val="0041781E"/>
    <w:rsid w:val="00417F1B"/>
    <w:rsid w:val="004222C7"/>
    <w:rsid w:val="004237A7"/>
    <w:rsid w:val="0042405C"/>
    <w:rsid w:val="00425784"/>
    <w:rsid w:val="00425CB8"/>
    <w:rsid w:val="00426110"/>
    <w:rsid w:val="004262CE"/>
    <w:rsid w:val="004316CD"/>
    <w:rsid w:val="00432720"/>
    <w:rsid w:val="00432CF2"/>
    <w:rsid w:val="00436384"/>
    <w:rsid w:val="004363F1"/>
    <w:rsid w:val="004365E1"/>
    <w:rsid w:val="0044604A"/>
    <w:rsid w:val="00447949"/>
    <w:rsid w:val="00450DC5"/>
    <w:rsid w:val="004513B7"/>
    <w:rsid w:val="00454E91"/>
    <w:rsid w:val="0045638F"/>
    <w:rsid w:val="00456E60"/>
    <w:rsid w:val="0046291F"/>
    <w:rsid w:val="00463062"/>
    <w:rsid w:val="0046382B"/>
    <w:rsid w:val="00463910"/>
    <w:rsid w:val="00464645"/>
    <w:rsid w:val="00465BD7"/>
    <w:rsid w:val="0047486F"/>
    <w:rsid w:val="004762CB"/>
    <w:rsid w:val="00482653"/>
    <w:rsid w:val="00482B1C"/>
    <w:rsid w:val="00485038"/>
    <w:rsid w:val="00485D16"/>
    <w:rsid w:val="004873DD"/>
    <w:rsid w:val="00487FFD"/>
    <w:rsid w:val="00493F24"/>
    <w:rsid w:val="00496A71"/>
    <w:rsid w:val="004A07C2"/>
    <w:rsid w:val="004A10FE"/>
    <w:rsid w:val="004A5524"/>
    <w:rsid w:val="004A7C7C"/>
    <w:rsid w:val="004B1465"/>
    <w:rsid w:val="004B7D02"/>
    <w:rsid w:val="004C0D2F"/>
    <w:rsid w:val="004C1083"/>
    <w:rsid w:val="004C373F"/>
    <w:rsid w:val="004C61FB"/>
    <w:rsid w:val="004D0A76"/>
    <w:rsid w:val="004D10A6"/>
    <w:rsid w:val="004D1291"/>
    <w:rsid w:val="004D22D6"/>
    <w:rsid w:val="004D3D07"/>
    <w:rsid w:val="004E6754"/>
    <w:rsid w:val="004E6E0A"/>
    <w:rsid w:val="004F0601"/>
    <w:rsid w:val="004F0851"/>
    <w:rsid w:val="004F32E4"/>
    <w:rsid w:val="004F3406"/>
    <w:rsid w:val="004F4A9C"/>
    <w:rsid w:val="005016F7"/>
    <w:rsid w:val="00504431"/>
    <w:rsid w:val="00512410"/>
    <w:rsid w:val="00513AE1"/>
    <w:rsid w:val="00514677"/>
    <w:rsid w:val="00516E21"/>
    <w:rsid w:val="00517C7A"/>
    <w:rsid w:val="00521312"/>
    <w:rsid w:val="00521656"/>
    <w:rsid w:val="0052769F"/>
    <w:rsid w:val="00527F96"/>
    <w:rsid w:val="00527FFA"/>
    <w:rsid w:val="005340F6"/>
    <w:rsid w:val="00534240"/>
    <w:rsid w:val="00536F9E"/>
    <w:rsid w:val="005375E6"/>
    <w:rsid w:val="00537B2B"/>
    <w:rsid w:val="0054035F"/>
    <w:rsid w:val="00543DB2"/>
    <w:rsid w:val="00547445"/>
    <w:rsid w:val="00553381"/>
    <w:rsid w:val="0055480E"/>
    <w:rsid w:val="005553CC"/>
    <w:rsid w:val="00557EB3"/>
    <w:rsid w:val="00570D14"/>
    <w:rsid w:val="00573263"/>
    <w:rsid w:val="00575437"/>
    <w:rsid w:val="0057672C"/>
    <w:rsid w:val="00577C00"/>
    <w:rsid w:val="00581D7C"/>
    <w:rsid w:val="00584463"/>
    <w:rsid w:val="00586FFD"/>
    <w:rsid w:val="005909FB"/>
    <w:rsid w:val="00591702"/>
    <w:rsid w:val="00593930"/>
    <w:rsid w:val="00593F4D"/>
    <w:rsid w:val="0059409B"/>
    <w:rsid w:val="0059538D"/>
    <w:rsid w:val="005A5BE7"/>
    <w:rsid w:val="005C251E"/>
    <w:rsid w:val="005C7823"/>
    <w:rsid w:val="005D1F53"/>
    <w:rsid w:val="005D22E9"/>
    <w:rsid w:val="005D3A34"/>
    <w:rsid w:val="005D464B"/>
    <w:rsid w:val="005D53FF"/>
    <w:rsid w:val="005D5C86"/>
    <w:rsid w:val="005E1BAA"/>
    <w:rsid w:val="005E2051"/>
    <w:rsid w:val="005E6D17"/>
    <w:rsid w:val="005E7515"/>
    <w:rsid w:val="005E76E2"/>
    <w:rsid w:val="005F1D39"/>
    <w:rsid w:val="005F258B"/>
    <w:rsid w:val="005F3CCD"/>
    <w:rsid w:val="005F5C59"/>
    <w:rsid w:val="005F5D9D"/>
    <w:rsid w:val="005F62C7"/>
    <w:rsid w:val="0060211E"/>
    <w:rsid w:val="0060324A"/>
    <w:rsid w:val="00607253"/>
    <w:rsid w:val="00610817"/>
    <w:rsid w:val="00610CA5"/>
    <w:rsid w:val="00611061"/>
    <w:rsid w:val="006116EF"/>
    <w:rsid w:val="00611FA9"/>
    <w:rsid w:val="006160BC"/>
    <w:rsid w:val="00621B94"/>
    <w:rsid w:val="00623D95"/>
    <w:rsid w:val="0062457D"/>
    <w:rsid w:val="00624E91"/>
    <w:rsid w:val="006255BA"/>
    <w:rsid w:val="00635E4B"/>
    <w:rsid w:val="00644A03"/>
    <w:rsid w:val="00645829"/>
    <w:rsid w:val="00647879"/>
    <w:rsid w:val="00647E08"/>
    <w:rsid w:val="006516C6"/>
    <w:rsid w:val="00652F16"/>
    <w:rsid w:val="00656350"/>
    <w:rsid w:val="00656D41"/>
    <w:rsid w:val="00662D58"/>
    <w:rsid w:val="0066409B"/>
    <w:rsid w:val="00664689"/>
    <w:rsid w:val="00664D37"/>
    <w:rsid w:val="0067011B"/>
    <w:rsid w:val="00673F3C"/>
    <w:rsid w:val="006751B9"/>
    <w:rsid w:val="00680C5B"/>
    <w:rsid w:val="006813F3"/>
    <w:rsid w:val="0068264C"/>
    <w:rsid w:val="00694110"/>
    <w:rsid w:val="00697A08"/>
    <w:rsid w:val="006A134F"/>
    <w:rsid w:val="006A1A46"/>
    <w:rsid w:val="006A4DF4"/>
    <w:rsid w:val="006A5703"/>
    <w:rsid w:val="006B051F"/>
    <w:rsid w:val="006B17DC"/>
    <w:rsid w:val="006B3AA5"/>
    <w:rsid w:val="006B4344"/>
    <w:rsid w:val="006B5D1D"/>
    <w:rsid w:val="006B7636"/>
    <w:rsid w:val="006B79A7"/>
    <w:rsid w:val="006C0F46"/>
    <w:rsid w:val="006C2723"/>
    <w:rsid w:val="006C3144"/>
    <w:rsid w:val="006C3CE7"/>
    <w:rsid w:val="006C64E9"/>
    <w:rsid w:val="006C70B4"/>
    <w:rsid w:val="006C743B"/>
    <w:rsid w:val="006D10DD"/>
    <w:rsid w:val="006D4639"/>
    <w:rsid w:val="006D4A03"/>
    <w:rsid w:val="006D5343"/>
    <w:rsid w:val="006D6986"/>
    <w:rsid w:val="006D6ABD"/>
    <w:rsid w:val="006E060A"/>
    <w:rsid w:val="006E70E2"/>
    <w:rsid w:val="006E7540"/>
    <w:rsid w:val="006F187E"/>
    <w:rsid w:val="006F2B0C"/>
    <w:rsid w:val="006F435B"/>
    <w:rsid w:val="006F680A"/>
    <w:rsid w:val="00704568"/>
    <w:rsid w:val="0070608E"/>
    <w:rsid w:val="007105BF"/>
    <w:rsid w:val="00710D81"/>
    <w:rsid w:val="00711983"/>
    <w:rsid w:val="007178D6"/>
    <w:rsid w:val="007203B9"/>
    <w:rsid w:val="00722289"/>
    <w:rsid w:val="00726BCA"/>
    <w:rsid w:val="00727CE6"/>
    <w:rsid w:val="0073388D"/>
    <w:rsid w:val="0073393D"/>
    <w:rsid w:val="0073602E"/>
    <w:rsid w:val="00736180"/>
    <w:rsid w:val="00750FDC"/>
    <w:rsid w:val="007513B7"/>
    <w:rsid w:val="007518B7"/>
    <w:rsid w:val="00751EC3"/>
    <w:rsid w:val="0075547F"/>
    <w:rsid w:val="00755F2C"/>
    <w:rsid w:val="0076210C"/>
    <w:rsid w:val="00764A22"/>
    <w:rsid w:val="007700FB"/>
    <w:rsid w:val="00771EFE"/>
    <w:rsid w:val="00780884"/>
    <w:rsid w:val="00781DD5"/>
    <w:rsid w:val="00783AB7"/>
    <w:rsid w:val="00786C78"/>
    <w:rsid w:val="007872DB"/>
    <w:rsid w:val="007958BB"/>
    <w:rsid w:val="007A0B7B"/>
    <w:rsid w:val="007A11A1"/>
    <w:rsid w:val="007A1F3F"/>
    <w:rsid w:val="007A3038"/>
    <w:rsid w:val="007A4873"/>
    <w:rsid w:val="007B079D"/>
    <w:rsid w:val="007B3691"/>
    <w:rsid w:val="007B558D"/>
    <w:rsid w:val="007B646B"/>
    <w:rsid w:val="007C00DA"/>
    <w:rsid w:val="007C09EB"/>
    <w:rsid w:val="007C407F"/>
    <w:rsid w:val="007C4948"/>
    <w:rsid w:val="007D2556"/>
    <w:rsid w:val="007D3CC9"/>
    <w:rsid w:val="007D4FB0"/>
    <w:rsid w:val="007D7CD1"/>
    <w:rsid w:val="007E17D6"/>
    <w:rsid w:val="007E2EEC"/>
    <w:rsid w:val="007E2F03"/>
    <w:rsid w:val="007E358C"/>
    <w:rsid w:val="007E49E5"/>
    <w:rsid w:val="007E61B7"/>
    <w:rsid w:val="007F0A76"/>
    <w:rsid w:val="007F2395"/>
    <w:rsid w:val="007F72B2"/>
    <w:rsid w:val="00800614"/>
    <w:rsid w:val="00801792"/>
    <w:rsid w:val="00801844"/>
    <w:rsid w:val="00805173"/>
    <w:rsid w:val="00805F9E"/>
    <w:rsid w:val="008065F4"/>
    <w:rsid w:val="00811770"/>
    <w:rsid w:val="00813F3E"/>
    <w:rsid w:val="00820203"/>
    <w:rsid w:val="008268E2"/>
    <w:rsid w:val="00826D3F"/>
    <w:rsid w:val="00827BFC"/>
    <w:rsid w:val="008314AF"/>
    <w:rsid w:val="00832508"/>
    <w:rsid w:val="008327B3"/>
    <w:rsid w:val="00834CD8"/>
    <w:rsid w:val="008353C5"/>
    <w:rsid w:val="00835C14"/>
    <w:rsid w:val="00835C7B"/>
    <w:rsid w:val="008374AD"/>
    <w:rsid w:val="00837786"/>
    <w:rsid w:val="00843364"/>
    <w:rsid w:val="0084541E"/>
    <w:rsid w:val="00851A87"/>
    <w:rsid w:val="008520A9"/>
    <w:rsid w:val="00853D77"/>
    <w:rsid w:val="00855928"/>
    <w:rsid w:val="00856192"/>
    <w:rsid w:val="00857263"/>
    <w:rsid w:val="00861D0F"/>
    <w:rsid w:val="00862866"/>
    <w:rsid w:val="00864C2B"/>
    <w:rsid w:val="008653E0"/>
    <w:rsid w:val="00867188"/>
    <w:rsid w:val="008711A7"/>
    <w:rsid w:val="00872C28"/>
    <w:rsid w:val="008736F6"/>
    <w:rsid w:val="00873CB5"/>
    <w:rsid w:val="00874A91"/>
    <w:rsid w:val="00874C30"/>
    <w:rsid w:val="00875DB4"/>
    <w:rsid w:val="00876103"/>
    <w:rsid w:val="00877658"/>
    <w:rsid w:val="00877E29"/>
    <w:rsid w:val="008800AC"/>
    <w:rsid w:val="00880EB5"/>
    <w:rsid w:val="00880F56"/>
    <w:rsid w:val="00881838"/>
    <w:rsid w:val="00885978"/>
    <w:rsid w:val="00887E95"/>
    <w:rsid w:val="00890B66"/>
    <w:rsid w:val="00890CEC"/>
    <w:rsid w:val="0089266B"/>
    <w:rsid w:val="0089375B"/>
    <w:rsid w:val="00894C49"/>
    <w:rsid w:val="00895A31"/>
    <w:rsid w:val="008979FE"/>
    <w:rsid w:val="008A339D"/>
    <w:rsid w:val="008B3D52"/>
    <w:rsid w:val="008B3EE7"/>
    <w:rsid w:val="008B3FE3"/>
    <w:rsid w:val="008C0450"/>
    <w:rsid w:val="008C69E7"/>
    <w:rsid w:val="008D176F"/>
    <w:rsid w:val="008D50B2"/>
    <w:rsid w:val="008E0C5C"/>
    <w:rsid w:val="008E5797"/>
    <w:rsid w:val="008E73E1"/>
    <w:rsid w:val="008F0E66"/>
    <w:rsid w:val="008F21BA"/>
    <w:rsid w:val="008F6508"/>
    <w:rsid w:val="009008E3"/>
    <w:rsid w:val="00902AC6"/>
    <w:rsid w:val="00902FD6"/>
    <w:rsid w:val="0090388D"/>
    <w:rsid w:val="009100D0"/>
    <w:rsid w:val="0091179B"/>
    <w:rsid w:val="00912F3E"/>
    <w:rsid w:val="009141C3"/>
    <w:rsid w:val="00915282"/>
    <w:rsid w:val="009165BA"/>
    <w:rsid w:val="009176E9"/>
    <w:rsid w:val="009214D6"/>
    <w:rsid w:val="00925D61"/>
    <w:rsid w:val="0092704E"/>
    <w:rsid w:val="00927677"/>
    <w:rsid w:val="00931C5B"/>
    <w:rsid w:val="00933A5A"/>
    <w:rsid w:val="00934F47"/>
    <w:rsid w:val="00935F09"/>
    <w:rsid w:val="00936BC3"/>
    <w:rsid w:val="00936C57"/>
    <w:rsid w:val="00940B64"/>
    <w:rsid w:val="0094314D"/>
    <w:rsid w:val="00946BDF"/>
    <w:rsid w:val="00947B9C"/>
    <w:rsid w:val="009539D7"/>
    <w:rsid w:val="00956979"/>
    <w:rsid w:val="00957735"/>
    <w:rsid w:val="009605C2"/>
    <w:rsid w:val="00960A29"/>
    <w:rsid w:val="00964496"/>
    <w:rsid w:val="00964907"/>
    <w:rsid w:val="0096498B"/>
    <w:rsid w:val="00965CDD"/>
    <w:rsid w:val="009666D9"/>
    <w:rsid w:val="0097236B"/>
    <w:rsid w:val="00972376"/>
    <w:rsid w:val="0097587B"/>
    <w:rsid w:val="0098252E"/>
    <w:rsid w:val="0098341A"/>
    <w:rsid w:val="009840DC"/>
    <w:rsid w:val="00986EEC"/>
    <w:rsid w:val="0099022C"/>
    <w:rsid w:val="00993ABE"/>
    <w:rsid w:val="009971DE"/>
    <w:rsid w:val="009A0A01"/>
    <w:rsid w:val="009A1372"/>
    <w:rsid w:val="009A2699"/>
    <w:rsid w:val="009A2EA3"/>
    <w:rsid w:val="009A3C39"/>
    <w:rsid w:val="009A3CC7"/>
    <w:rsid w:val="009A46FF"/>
    <w:rsid w:val="009A69E1"/>
    <w:rsid w:val="009B0599"/>
    <w:rsid w:val="009B32A3"/>
    <w:rsid w:val="009B3C54"/>
    <w:rsid w:val="009B75E8"/>
    <w:rsid w:val="009C0761"/>
    <w:rsid w:val="009C0EF2"/>
    <w:rsid w:val="009C1994"/>
    <w:rsid w:val="009C1CA3"/>
    <w:rsid w:val="009C237A"/>
    <w:rsid w:val="009C243D"/>
    <w:rsid w:val="009C25D0"/>
    <w:rsid w:val="009C5890"/>
    <w:rsid w:val="009C790B"/>
    <w:rsid w:val="009D0949"/>
    <w:rsid w:val="009D297C"/>
    <w:rsid w:val="009D551D"/>
    <w:rsid w:val="009D676F"/>
    <w:rsid w:val="009D68D3"/>
    <w:rsid w:val="009E045D"/>
    <w:rsid w:val="009E1812"/>
    <w:rsid w:val="009E2B11"/>
    <w:rsid w:val="009F1CF1"/>
    <w:rsid w:val="009F1F8C"/>
    <w:rsid w:val="009F5BF4"/>
    <w:rsid w:val="00A01453"/>
    <w:rsid w:val="00A01FE9"/>
    <w:rsid w:val="00A0206D"/>
    <w:rsid w:val="00A041AF"/>
    <w:rsid w:val="00A053B9"/>
    <w:rsid w:val="00A0738B"/>
    <w:rsid w:val="00A07FD5"/>
    <w:rsid w:val="00A163BA"/>
    <w:rsid w:val="00A16C82"/>
    <w:rsid w:val="00A20C37"/>
    <w:rsid w:val="00A214AE"/>
    <w:rsid w:val="00A21ADC"/>
    <w:rsid w:val="00A22445"/>
    <w:rsid w:val="00A239FE"/>
    <w:rsid w:val="00A24B26"/>
    <w:rsid w:val="00A25B5C"/>
    <w:rsid w:val="00A25FBB"/>
    <w:rsid w:val="00A31175"/>
    <w:rsid w:val="00A315ED"/>
    <w:rsid w:val="00A33FC4"/>
    <w:rsid w:val="00A424D6"/>
    <w:rsid w:val="00A42C10"/>
    <w:rsid w:val="00A4310A"/>
    <w:rsid w:val="00A4529C"/>
    <w:rsid w:val="00A50C5A"/>
    <w:rsid w:val="00A53977"/>
    <w:rsid w:val="00A60FE2"/>
    <w:rsid w:val="00A62977"/>
    <w:rsid w:val="00A65A32"/>
    <w:rsid w:val="00A67484"/>
    <w:rsid w:val="00A70E6E"/>
    <w:rsid w:val="00A728AF"/>
    <w:rsid w:val="00A75443"/>
    <w:rsid w:val="00A76A09"/>
    <w:rsid w:val="00A7753D"/>
    <w:rsid w:val="00A84064"/>
    <w:rsid w:val="00A857CE"/>
    <w:rsid w:val="00A8586D"/>
    <w:rsid w:val="00A86A90"/>
    <w:rsid w:val="00A91D4D"/>
    <w:rsid w:val="00A94A61"/>
    <w:rsid w:val="00AA0BD0"/>
    <w:rsid w:val="00AA4BFE"/>
    <w:rsid w:val="00AA4C39"/>
    <w:rsid w:val="00AB0B7F"/>
    <w:rsid w:val="00AB1292"/>
    <w:rsid w:val="00AB4B0C"/>
    <w:rsid w:val="00AB704B"/>
    <w:rsid w:val="00AC049B"/>
    <w:rsid w:val="00AC13F6"/>
    <w:rsid w:val="00AC1714"/>
    <w:rsid w:val="00AC4E04"/>
    <w:rsid w:val="00AC560D"/>
    <w:rsid w:val="00AC6446"/>
    <w:rsid w:val="00AC705B"/>
    <w:rsid w:val="00AD44A0"/>
    <w:rsid w:val="00AD726C"/>
    <w:rsid w:val="00AE0C2D"/>
    <w:rsid w:val="00AE26B2"/>
    <w:rsid w:val="00AE3A2E"/>
    <w:rsid w:val="00AE77C7"/>
    <w:rsid w:val="00AE7D20"/>
    <w:rsid w:val="00AF0359"/>
    <w:rsid w:val="00AF0606"/>
    <w:rsid w:val="00AF5AA9"/>
    <w:rsid w:val="00AF5ADA"/>
    <w:rsid w:val="00AF5C86"/>
    <w:rsid w:val="00AF6385"/>
    <w:rsid w:val="00B0540C"/>
    <w:rsid w:val="00B05F14"/>
    <w:rsid w:val="00B06C62"/>
    <w:rsid w:val="00B11688"/>
    <w:rsid w:val="00B146E4"/>
    <w:rsid w:val="00B15786"/>
    <w:rsid w:val="00B158D2"/>
    <w:rsid w:val="00B164A3"/>
    <w:rsid w:val="00B17DE7"/>
    <w:rsid w:val="00B217BF"/>
    <w:rsid w:val="00B21CA8"/>
    <w:rsid w:val="00B22652"/>
    <w:rsid w:val="00B227C5"/>
    <w:rsid w:val="00B24B06"/>
    <w:rsid w:val="00B260E2"/>
    <w:rsid w:val="00B272E1"/>
    <w:rsid w:val="00B33041"/>
    <w:rsid w:val="00B36FE6"/>
    <w:rsid w:val="00B412A2"/>
    <w:rsid w:val="00B42441"/>
    <w:rsid w:val="00B44663"/>
    <w:rsid w:val="00B44910"/>
    <w:rsid w:val="00B46E5F"/>
    <w:rsid w:val="00B50CBB"/>
    <w:rsid w:val="00B50E33"/>
    <w:rsid w:val="00B51234"/>
    <w:rsid w:val="00B527BC"/>
    <w:rsid w:val="00B61493"/>
    <w:rsid w:val="00B65D93"/>
    <w:rsid w:val="00B65FE6"/>
    <w:rsid w:val="00B70134"/>
    <w:rsid w:val="00B7096E"/>
    <w:rsid w:val="00B70DC1"/>
    <w:rsid w:val="00B72681"/>
    <w:rsid w:val="00B7518C"/>
    <w:rsid w:val="00B759D2"/>
    <w:rsid w:val="00B77C35"/>
    <w:rsid w:val="00B807AB"/>
    <w:rsid w:val="00B80AED"/>
    <w:rsid w:val="00B81F1D"/>
    <w:rsid w:val="00B841E7"/>
    <w:rsid w:val="00B856B2"/>
    <w:rsid w:val="00B8796B"/>
    <w:rsid w:val="00B87FC4"/>
    <w:rsid w:val="00B9081D"/>
    <w:rsid w:val="00B913D1"/>
    <w:rsid w:val="00BA152A"/>
    <w:rsid w:val="00BA1C62"/>
    <w:rsid w:val="00BA4CE9"/>
    <w:rsid w:val="00BA4F10"/>
    <w:rsid w:val="00BA7F80"/>
    <w:rsid w:val="00BB1DE3"/>
    <w:rsid w:val="00BB341D"/>
    <w:rsid w:val="00BB35C7"/>
    <w:rsid w:val="00BB67D1"/>
    <w:rsid w:val="00BC01ED"/>
    <w:rsid w:val="00BC0684"/>
    <w:rsid w:val="00BC120D"/>
    <w:rsid w:val="00BC3B7F"/>
    <w:rsid w:val="00BC4DB3"/>
    <w:rsid w:val="00BC5F56"/>
    <w:rsid w:val="00BD1285"/>
    <w:rsid w:val="00BD1C26"/>
    <w:rsid w:val="00BD3260"/>
    <w:rsid w:val="00BD533F"/>
    <w:rsid w:val="00BD5D6B"/>
    <w:rsid w:val="00BE1608"/>
    <w:rsid w:val="00BE2B4C"/>
    <w:rsid w:val="00BE51FF"/>
    <w:rsid w:val="00BF055E"/>
    <w:rsid w:val="00BF1440"/>
    <w:rsid w:val="00BF49D7"/>
    <w:rsid w:val="00BF57AA"/>
    <w:rsid w:val="00C0128D"/>
    <w:rsid w:val="00C0319F"/>
    <w:rsid w:val="00C03A6F"/>
    <w:rsid w:val="00C04612"/>
    <w:rsid w:val="00C0473F"/>
    <w:rsid w:val="00C058BE"/>
    <w:rsid w:val="00C10DF1"/>
    <w:rsid w:val="00C13E41"/>
    <w:rsid w:val="00C14B10"/>
    <w:rsid w:val="00C15729"/>
    <w:rsid w:val="00C2065A"/>
    <w:rsid w:val="00C238CC"/>
    <w:rsid w:val="00C30813"/>
    <w:rsid w:val="00C33B89"/>
    <w:rsid w:val="00C35001"/>
    <w:rsid w:val="00C35F7B"/>
    <w:rsid w:val="00C3685D"/>
    <w:rsid w:val="00C4296E"/>
    <w:rsid w:val="00C42E7D"/>
    <w:rsid w:val="00C443BD"/>
    <w:rsid w:val="00C5011B"/>
    <w:rsid w:val="00C50E3E"/>
    <w:rsid w:val="00C51E79"/>
    <w:rsid w:val="00C52503"/>
    <w:rsid w:val="00C53F1D"/>
    <w:rsid w:val="00C5407C"/>
    <w:rsid w:val="00C60463"/>
    <w:rsid w:val="00C60F81"/>
    <w:rsid w:val="00C61FCD"/>
    <w:rsid w:val="00C65F37"/>
    <w:rsid w:val="00C66825"/>
    <w:rsid w:val="00C73829"/>
    <w:rsid w:val="00C74889"/>
    <w:rsid w:val="00C76765"/>
    <w:rsid w:val="00C76B36"/>
    <w:rsid w:val="00C76E44"/>
    <w:rsid w:val="00C80825"/>
    <w:rsid w:val="00C8148F"/>
    <w:rsid w:val="00C82B5E"/>
    <w:rsid w:val="00C835F8"/>
    <w:rsid w:val="00C8468F"/>
    <w:rsid w:val="00C85922"/>
    <w:rsid w:val="00C919DE"/>
    <w:rsid w:val="00C92915"/>
    <w:rsid w:val="00C94929"/>
    <w:rsid w:val="00C95031"/>
    <w:rsid w:val="00C950AF"/>
    <w:rsid w:val="00C955B1"/>
    <w:rsid w:val="00C976D2"/>
    <w:rsid w:val="00CA132E"/>
    <w:rsid w:val="00CA2E21"/>
    <w:rsid w:val="00CA366A"/>
    <w:rsid w:val="00CA3BF2"/>
    <w:rsid w:val="00CA4E6A"/>
    <w:rsid w:val="00CB1D01"/>
    <w:rsid w:val="00CB1DEF"/>
    <w:rsid w:val="00CB2577"/>
    <w:rsid w:val="00CB2EF9"/>
    <w:rsid w:val="00CB5E01"/>
    <w:rsid w:val="00CB67FE"/>
    <w:rsid w:val="00CB7079"/>
    <w:rsid w:val="00CC31AC"/>
    <w:rsid w:val="00CC427A"/>
    <w:rsid w:val="00CC791B"/>
    <w:rsid w:val="00CC7B58"/>
    <w:rsid w:val="00CD315D"/>
    <w:rsid w:val="00CD4899"/>
    <w:rsid w:val="00CD6385"/>
    <w:rsid w:val="00CD7C98"/>
    <w:rsid w:val="00CE096C"/>
    <w:rsid w:val="00CE575A"/>
    <w:rsid w:val="00CF2E7D"/>
    <w:rsid w:val="00CF3214"/>
    <w:rsid w:val="00CF3AE6"/>
    <w:rsid w:val="00CF3EE1"/>
    <w:rsid w:val="00CF7186"/>
    <w:rsid w:val="00D03004"/>
    <w:rsid w:val="00D05AF1"/>
    <w:rsid w:val="00D078EC"/>
    <w:rsid w:val="00D10ED7"/>
    <w:rsid w:val="00D12FEA"/>
    <w:rsid w:val="00D14BF3"/>
    <w:rsid w:val="00D215F8"/>
    <w:rsid w:val="00D246C3"/>
    <w:rsid w:val="00D257E6"/>
    <w:rsid w:val="00D26F84"/>
    <w:rsid w:val="00D27F51"/>
    <w:rsid w:val="00D31134"/>
    <w:rsid w:val="00D348C9"/>
    <w:rsid w:val="00D37A58"/>
    <w:rsid w:val="00D40FE9"/>
    <w:rsid w:val="00D42EDA"/>
    <w:rsid w:val="00D45C57"/>
    <w:rsid w:val="00D46151"/>
    <w:rsid w:val="00D46EE6"/>
    <w:rsid w:val="00D46FEE"/>
    <w:rsid w:val="00D47B86"/>
    <w:rsid w:val="00D50EAA"/>
    <w:rsid w:val="00D53CB2"/>
    <w:rsid w:val="00D54581"/>
    <w:rsid w:val="00D54CD3"/>
    <w:rsid w:val="00D562E7"/>
    <w:rsid w:val="00D56B38"/>
    <w:rsid w:val="00D56F71"/>
    <w:rsid w:val="00D57814"/>
    <w:rsid w:val="00D61153"/>
    <w:rsid w:val="00D71EE0"/>
    <w:rsid w:val="00D75605"/>
    <w:rsid w:val="00D7734B"/>
    <w:rsid w:val="00D80145"/>
    <w:rsid w:val="00D81AA5"/>
    <w:rsid w:val="00D855CE"/>
    <w:rsid w:val="00D87493"/>
    <w:rsid w:val="00D9625B"/>
    <w:rsid w:val="00DA12D3"/>
    <w:rsid w:val="00DA2429"/>
    <w:rsid w:val="00DA2C80"/>
    <w:rsid w:val="00DA6617"/>
    <w:rsid w:val="00DB2B8B"/>
    <w:rsid w:val="00DB3FD7"/>
    <w:rsid w:val="00DB6E01"/>
    <w:rsid w:val="00DB7D44"/>
    <w:rsid w:val="00DB7F44"/>
    <w:rsid w:val="00DC035A"/>
    <w:rsid w:val="00DC3C63"/>
    <w:rsid w:val="00DC3DA0"/>
    <w:rsid w:val="00DD2218"/>
    <w:rsid w:val="00DD5AE2"/>
    <w:rsid w:val="00DD6FE3"/>
    <w:rsid w:val="00DD75CC"/>
    <w:rsid w:val="00DE7293"/>
    <w:rsid w:val="00DE7DCD"/>
    <w:rsid w:val="00DF5402"/>
    <w:rsid w:val="00DF6B01"/>
    <w:rsid w:val="00DF72DA"/>
    <w:rsid w:val="00E04AB1"/>
    <w:rsid w:val="00E10838"/>
    <w:rsid w:val="00E10AFF"/>
    <w:rsid w:val="00E12756"/>
    <w:rsid w:val="00E16ABE"/>
    <w:rsid w:val="00E17C6B"/>
    <w:rsid w:val="00E20AF3"/>
    <w:rsid w:val="00E20D1D"/>
    <w:rsid w:val="00E331DC"/>
    <w:rsid w:val="00E4279A"/>
    <w:rsid w:val="00E42B30"/>
    <w:rsid w:val="00E46219"/>
    <w:rsid w:val="00E50891"/>
    <w:rsid w:val="00E53CF2"/>
    <w:rsid w:val="00E554CA"/>
    <w:rsid w:val="00E55EE3"/>
    <w:rsid w:val="00E56353"/>
    <w:rsid w:val="00E56A5B"/>
    <w:rsid w:val="00E57AD5"/>
    <w:rsid w:val="00E57CC7"/>
    <w:rsid w:val="00E659FD"/>
    <w:rsid w:val="00E728A5"/>
    <w:rsid w:val="00E758F9"/>
    <w:rsid w:val="00E8637B"/>
    <w:rsid w:val="00E87448"/>
    <w:rsid w:val="00E927C3"/>
    <w:rsid w:val="00E93968"/>
    <w:rsid w:val="00E94EBE"/>
    <w:rsid w:val="00EA44B9"/>
    <w:rsid w:val="00EA576D"/>
    <w:rsid w:val="00EA5DE9"/>
    <w:rsid w:val="00EB2D34"/>
    <w:rsid w:val="00EB7C29"/>
    <w:rsid w:val="00EC2B09"/>
    <w:rsid w:val="00EC4378"/>
    <w:rsid w:val="00EC5611"/>
    <w:rsid w:val="00EC79CA"/>
    <w:rsid w:val="00ED25C0"/>
    <w:rsid w:val="00ED2C64"/>
    <w:rsid w:val="00ED4283"/>
    <w:rsid w:val="00ED5B20"/>
    <w:rsid w:val="00ED6970"/>
    <w:rsid w:val="00EE31B4"/>
    <w:rsid w:val="00EE615F"/>
    <w:rsid w:val="00EE6569"/>
    <w:rsid w:val="00EE74B9"/>
    <w:rsid w:val="00EE7607"/>
    <w:rsid w:val="00EF2444"/>
    <w:rsid w:val="00EF33EE"/>
    <w:rsid w:val="00EF7235"/>
    <w:rsid w:val="00F00358"/>
    <w:rsid w:val="00F01054"/>
    <w:rsid w:val="00F01080"/>
    <w:rsid w:val="00F01F56"/>
    <w:rsid w:val="00F030FD"/>
    <w:rsid w:val="00F03F56"/>
    <w:rsid w:val="00F047C2"/>
    <w:rsid w:val="00F0515F"/>
    <w:rsid w:val="00F06E58"/>
    <w:rsid w:val="00F1354B"/>
    <w:rsid w:val="00F15058"/>
    <w:rsid w:val="00F16A0C"/>
    <w:rsid w:val="00F21EEB"/>
    <w:rsid w:val="00F2366B"/>
    <w:rsid w:val="00F2598E"/>
    <w:rsid w:val="00F27648"/>
    <w:rsid w:val="00F30066"/>
    <w:rsid w:val="00F306E1"/>
    <w:rsid w:val="00F32A14"/>
    <w:rsid w:val="00F34303"/>
    <w:rsid w:val="00F373FC"/>
    <w:rsid w:val="00F379FC"/>
    <w:rsid w:val="00F4193B"/>
    <w:rsid w:val="00F4198F"/>
    <w:rsid w:val="00F4358E"/>
    <w:rsid w:val="00F45E69"/>
    <w:rsid w:val="00F4770E"/>
    <w:rsid w:val="00F478B2"/>
    <w:rsid w:val="00F52F83"/>
    <w:rsid w:val="00F54343"/>
    <w:rsid w:val="00F605FD"/>
    <w:rsid w:val="00F61849"/>
    <w:rsid w:val="00F6221A"/>
    <w:rsid w:val="00F653C6"/>
    <w:rsid w:val="00F728AA"/>
    <w:rsid w:val="00F757A6"/>
    <w:rsid w:val="00F76072"/>
    <w:rsid w:val="00F77224"/>
    <w:rsid w:val="00F81ED1"/>
    <w:rsid w:val="00F85EAB"/>
    <w:rsid w:val="00F9413E"/>
    <w:rsid w:val="00F95365"/>
    <w:rsid w:val="00F95963"/>
    <w:rsid w:val="00F95B4E"/>
    <w:rsid w:val="00F961FF"/>
    <w:rsid w:val="00F9653C"/>
    <w:rsid w:val="00FA1D11"/>
    <w:rsid w:val="00FA3631"/>
    <w:rsid w:val="00FA47ED"/>
    <w:rsid w:val="00FA482E"/>
    <w:rsid w:val="00FA5007"/>
    <w:rsid w:val="00FA693A"/>
    <w:rsid w:val="00FA6F61"/>
    <w:rsid w:val="00FA705E"/>
    <w:rsid w:val="00FB1560"/>
    <w:rsid w:val="00FB6413"/>
    <w:rsid w:val="00FC196B"/>
    <w:rsid w:val="00FC5A5E"/>
    <w:rsid w:val="00FC7050"/>
    <w:rsid w:val="00FC780D"/>
    <w:rsid w:val="00FC7C2C"/>
    <w:rsid w:val="00FD08FD"/>
    <w:rsid w:val="00FD177F"/>
    <w:rsid w:val="00FD2B2C"/>
    <w:rsid w:val="00FE2812"/>
    <w:rsid w:val="00FE60DE"/>
    <w:rsid w:val="00FE6B10"/>
    <w:rsid w:val="00FF20CB"/>
    <w:rsid w:val="00FF2C7F"/>
    <w:rsid w:val="00FF36C9"/>
    <w:rsid w:val="00FF410A"/>
    <w:rsid w:val="00FF4D9E"/>
    <w:rsid w:val="00FF6ED9"/>
    <w:rsid w:val="00FF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55324"/>
  <w15:docId w15:val="{E5D3786D-F9C6-41AF-A954-815BFD72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unhideWhenUsed/>
    <w:qFormat/>
    <w:rsid w:val="005F62C7"/>
    <w:pPr>
      <w:tabs>
        <w:tab w:val="left" w:pos="1134"/>
        <w:tab w:val="right" w:pos="9062"/>
      </w:tabs>
      <w:spacing w:after="0"/>
      <w:ind w:left="1134" w:hanging="567"/>
    </w:pPr>
    <w:rPr>
      <w:rFonts w:cstheme="minorHAnsi"/>
      <w:bCs/>
      <w:smallCaps/>
      <w:sz w:val="24"/>
      <w:lang w:val="fr-FR"/>
    </w:rPr>
  </w:style>
  <w:style w:type="character" w:customStyle="1" w:styleId="BalloonTextChar">
    <w:name w:val="Balloon Text Char"/>
    <w:basedOn w:val="DefaultParagraphFont"/>
    <w:link w:val="BalloonText"/>
    <w:uiPriority w:val="99"/>
    <w:semiHidden/>
    <w:rsid w:val="00827BFC"/>
    <w:rPr>
      <w:rFonts w:ascii="Tahoma" w:hAnsi="Tahoma" w:cs="Tahoma"/>
      <w:sz w:val="16"/>
      <w:szCs w:val="16"/>
    </w:rPr>
  </w:style>
  <w:style w:type="paragraph" w:styleId="BalloonText">
    <w:name w:val="Balloon Text"/>
    <w:basedOn w:val="Normal"/>
    <w:link w:val="BalloonTextChar"/>
    <w:uiPriority w:val="99"/>
    <w:semiHidden/>
    <w:unhideWhenUsed/>
    <w:rsid w:val="00827BFC"/>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827BFC"/>
    <w:rPr>
      <w:rFonts w:ascii="Tahoma" w:hAnsi="Tahoma" w:cs="Tahoma"/>
      <w:sz w:val="16"/>
      <w:szCs w:val="16"/>
    </w:rPr>
  </w:style>
  <w:style w:type="character" w:customStyle="1" w:styleId="hps">
    <w:name w:val="hps"/>
    <w:basedOn w:val="DefaultParagraphFont"/>
    <w:rsid w:val="00827BFC"/>
  </w:style>
  <w:style w:type="table" w:styleId="LightList-Accent1">
    <w:name w:val="Light List Accent 1"/>
    <w:basedOn w:val="TableNormal"/>
    <w:uiPriority w:val="61"/>
    <w:rsid w:val="00827BFC"/>
    <w:pPr>
      <w:spacing w:after="0" w:line="240" w:lineRule="auto"/>
    </w:pPr>
    <w:rPr>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827BFC"/>
    <w:rPr>
      <w:color w:val="0000FF" w:themeColor="hyperlink"/>
      <w:u w:val="single"/>
    </w:rPr>
  </w:style>
  <w:style w:type="character" w:styleId="FollowedHyperlink">
    <w:name w:val="FollowedHyperlink"/>
    <w:basedOn w:val="DefaultParagraphFont"/>
    <w:uiPriority w:val="99"/>
    <w:semiHidden/>
    <w:unhideWhenUsed/>
    <w:rsid w:val="00827BFC"/>
    <w:rPr>
      <w:color w:val="800080" w:themeColor="followedHyperlink"/>
      <w:u w:val="single"/>
    </w:rPr>
  </w:style>
  <w:style w:type="character" w:styleId="CommentReference">
    <w:name w:val="annotation reference"/>
    <w:basedOn w:val="DefaultParagraphFont"/>
    <w:uiPriority w:val="99"/>
    <w:semiHidden/>
    <w:unhideWhenUsed/>
    <w:rsid w:val="00827BFC"/>
    <w:rPr>
      <w:sz w:val="16"/>
      <w:szCs w:val="16"/>
    </w:rPr>
  </w:style>
  <w:style w:type="paragraph" w:styleId="CommentText">
    <w:name w:val="annotation text"/>
    <w:basedOn w:val="Normal"/>
    <w:link w:val="CommentTextChar"/>
    <w:uiPriority w:val="99"/>
    <w:semiHidden/>
    <w:unhideWhenUsed/>
    <w:rsid w:val="00827BFC"/>
    <w:pPr>
      <w:spacing w:line="240" w:lineRule="auto"/>
    </w:pPr>
    <w:rPr>
      <w:sz w:val="20"/>
      <w:szCs w:val="20"/>
      <w:lang w:val="en-GB"/>
    </w:rPr>
  </w:style>
  <w:style w:type="character" w:customStyle="1" w:styleId="CommentTextChar">
    <w:name w:val="Comment Text Char"/>
    <w:basedOn w:val="DefaultParagraphFont"/>
    <w:link w:val="CommentText"/>
    <w:uiPriority w:val="99"/>
    <w:semiHidden/>
    <w:rsid w:val="00827BFC"/>
    <w:rPr>
      <w:sz w:val="20"/>
      <w:szCs w:val="20"/>
      <w:lang w:val="en-GB"/>
    </w:rPr>
  </w:style>
  <w:style w:type="paragraph" w:styleId="CommentSubject">
    <w:name w:val="annotation subject"/>
    <w:basedOn w:val="CommentText"/>
    <w:next w:val="CommentText"/>
    <w:link w:val="CommentSubjectChar"/>
    <w:uiPriority w:val="99"/>
    <w:semiHidden/>
    <w:unhideWhenUsed/>
    <w:rsid w:val="00827BFC"/>
    <w:rPr>
      <w:b/>
      <w:bCs/>
    </w:rPr>
  </w:style>
  <w:style w:type="character" w:customStyle="1" w:styleId="CommentSubjectChar">
    <w:name w:val="Comment Subject Char"/>
    <w:basedOn w:val="CommentTextChar"/>
    <w:link w:val="CommentSubject"/>
    <w:uiPriority w:val="99"/>
    <w:semiHidden/>
    <w:rsid w:val="00827BFC"/>
    <w:rPr>
      <w:b/>
      <w:bCs/>
      <w:sz w:val="20"/>
      <w:szCs w:val="20"/>
      <w:lang w:val="en-GB"/>
    </w:rPr>
  </w:style>
  <w:style w:type="character" w:customStyle="1" w:styleId="sfbbfee58">
    <w:name w:val="sfbbfee58"/>
    <w:basedOn w:val="DefaultParagraphFont"/>
    <w:rsid w:val="00827BFC"/>
  </w:style>
  <w:style w:type="paragraph" w:styleId="NoSpacing">
    <w:name w:val="No Spacing"/>
    <w:uiPriority w:val="1"/>
    <w:qFormat/>
    <w:rsid w:val="00827BFC"/>
    <w:pPr>
      <w:spacing w:after="0" w:line="240" w:lineRule="auto"/>
    </w:pPr>
    <w:rPr>
      <w:lang w:val="en-GB"/>
    </w:rPr>
  </w:style>
  <w:style w:type="paragraph" w:styleId="NormalWeb">
    <w:name w:val="Normal (Web)"/>
    <w:basedOn w:val="Normal"/>
    <w:uiPriority w:val="99"/>
    <w:unhideWhenUsed/>
    <w:rsid w:val="00827BFC"/>
    <w:pPr>
      <w:spacing w:before="100" w:beforeAutospacing="1" w:after="240" w:line="240" w:lineRule="auto"/>
    </w:pPr>
    <w:rPr>
      <w:rFonts w:ascii="Verdana" w:eastAsia="Times New Roman" w:hAnsi="Verdana" w:cs="Times New Roman"/>
      <w:color w:val="000000"/>
      <w:sz w:val="29"/>
      <w:szCs w:val="29"/>
      <w:lang w:val="en-GB" w:eastAsia="en-GB"/>
    </w:rPr>
  </w:style>
  <w:style w:type="character" w:customStyle="1" w:styleId="sb8d990e2">
    <w:name w:val="sb8d990e2"/>
    <w:basedOn w:val="DefaultParagraphFont"/>
    <w:rsid w:val="00827BFC"/>
  </w:style>
  <w:style w:type="character" w:styleId="PlaceholderText">
    <w:name w:val="Placeholder Text"/>
    <w:basedOn w:val="DefaultParagraphFont"/>
    <w:uiPriority w:val="99"/>
    <w:semiHidden/>
    <w:rsid w:val="00827BFC"/>
    <w:rPr>
      <w:color w:val="808080"/>
    </w:rPr>
  </w:style>
  <w:style w:type="paragraph" w:styleId="Header">
    <w:name w:val="header"/>
    <w:basedOn w:val="Normal"/>
    <w:link w:val="HeaderChar"/>
    <w:uiPriority w:val="99"/>
    <w:unhideWhenUsed/>
    <w:rsid w:val="00827BFC"/>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827BFC"/>
    <w:rPr>
      <w:lang w:val="en-GB"/>
    </w:rPr>
  </w:style>
  <w:style w:type="paragraph" w:styleId="Footer">
    <w:name w:val="footer"/>
    <w:basedOn w:val="Normal"/>
    <w:link w:val="FooterChar"/>
    <w:uiPriority w:val="99"/>
    <w:unhideWhenUsed/>
    <w:rsid w:val="00827BFC"/>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827BFC"/>
    <w:rPr>
      <w:lang w:val="en-GB"/>
    </w:rPr>
  </w:style>
  <w:style w:type="character" w:styleId="Strong">
    <w:name w:val="Strong"/>
    <w:basedOn w:val="DefaultParagraphFont"/>
    <w:uiPriority w:val="22"/>
    <w:qFormat/>
    <w:rsid w:val="00827BFC"/>
    <w:rPr>
      <w:b/>
      <w:bCs/>
    </w:rPr>
  </w:style>
  <w:style w:type="character" w:customStyle="1" w:styleId="vsmall">
    <w:name w:val="vsmall"/>
    <w:basedOn w:val="DefaultParagraphFont"/>
    <w:rsid w:val="00827BFC"/>
  </w:style>
  <w:style w:type="character" w:customStyle="1" w:styleId="s7d2086b4">
    <w:name w:val="s7d2086b4"/>
    <w:basedOn w:val="DefaultParagraphFont"/>
    <w:rsid w:val="00827BFC"/>
  </w:style>
  <w:style w:type="paragraph" w:customStyle="1" w:styleId="s50c0b1c7">
    <w:name w:val="s50c0b1c7"/>
    <w:basedOn w:val="Normal"/>
    <w:rsid w:val="00827B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dfc50a6a">
    <w:name w:val="sdfc50a6a"/>
    <w:basedOn w:val="DefaultParagraphFont"/>
    <w:rsid w:val="00827BFC"/>
  </w:style>
  <w:style w:type="paragraph" w:customStyle="1" w:styleId="s6e50bd9a">
    <w:name w:val="s6e50bd9a"/>
    <w:basedOn w:val="Normal"/>
    <w:rsid w:val="00827BF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827BFC"/>
    <w:rPr>
      <w:i/>
      <w:iCs/>
    </w:rPr>
  </w:style>
  <w:style w:type="character" w:customStyle="1" w:styleId="s4f807e54">
    <w:name w:val="s4f807e54"/>
    <w:basedOn w:val="DefaultParagraphFont"/>
    <w:rsid w:val="00827BFC"/>
  </w:style>
  <w:style w:type="character" w:customStyle="1" w:styleId="s1a844bc0">
    <w:name w:val="s1a844bc0"/>
    <w:basedOn w:val="DefaultParagraphFont"/>
    <w:rsid w:val="009A69E1"/>
  </w:style>
  <w:style w:type="paragraph" w:customStyle="1" w:styleId="s440d9021">
    <w:name w:val="s440d9021"/>
    <w:basedOn w:val="Normal"/>
    <w:rsid w:val="009A69E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41684895">
    <w:name w:val="s41684895"/>
    <w:basedOn w:val="Normal"/>
    <w:rsid w:val="009A69E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52c23de3">
    <w:name w:val="s52c23de3"/>
    <w:basedOn w:val="DefaultParagraphFont"/>
    <w:rsid w:val="00B06C62"/>
  </w:style>
  <w:style w:type="character" w:customStyle="1" w:styleId="FootnoteTextChar1">
    <w:name w:val="Footnote Text Char1"/>
    <w:aliases w:val="Footnote Text Char2 Char Char,Footnote Text Char1 Char Char1 Char,Footnote Text Char Char Char Char1 Char,Footnote Text Char1 Char Char1 Char Char1 Char,Footnote Text Char Char Char Char1 Char Char1 Char"/>
    <w:link w:val="FootnoteText"/>
    <w:semiHidden/>
    <w:locked/>
    <w:rsid w:val="00294601"/>
    <w:rPr>
      <w:rFonts w:ascii="Arial" w:eastAsia="Times New Roman" w:hAnsi="Arial" w:cs="Times New Roman"/>
      <w:sz w:val="16"/>
      <w:szCs w:val="20"/>
      <w:lang w:val="fr-FR" w:eastAsia="fr-FR"/>
    </w:rPr>
  </w:style>
  <w:style w:type="paragraph" w:styleId="FootnoteText">
    <w:name w:val="footnote text"/>
    <w:aliases w:val="Footnote Text Char2 Char,Footnote Text Char1 Char Char1,Footnote Text Char Char Char Char1,Footnote Text Char1 Char Char1 Char Char1,Footnote Text Char Char Char Char1 Char Char1,Footnote Text Char1 Char Char"/>
    <w:basedOn w:val="Normal"/>
    <w:link w:val="FootnoteTextChar1"/>
    <w:semiHidden/>
    <w:unhideWhenUsed/>
    <w:rsid w:val="00294601"/>
    <w:pPr>
      <w:spacing w:after="0" w:line="240" w:lineRule="auto"/>
    </w:pPr>
    <w:rPr>
      <w:rFonts w:ascii="Arial" w:eastAsia="Times New Roman" w:hAnsi="Arial" w:cs="Times New Roman"/>
      <w:sz w:val="16"/>
      <w:szCs w:val="20"/>
      <w:lang w:val="fr-FR" w:eastAsia="fr-FR"/>
    </w:rPr>
  </w:style>
  <w:style w:type="character" w:customStyle="1" w:styleId="FootnoteTextChar">
    <w:name w:val="Footnote Text Char"/>
    <w:basedOn w:val="DefaultParagraphFont"/>
    <w:uiPriority w:val="99"/>
    <w:semiHidden/>
    <w:rsid w:val="00294601"/>
    <w:rPr>
      <w:sz w:val="20"/>
      <w:szCs w:val="20"/>
    </w:rPr>
  </w:style>
  <w:style w:type="character" w:styleId="FootnoteReference">
    <w:name w:val="footnote reference"/>
    <w:aliases w:val="Footnotes refss,Footnote Refernece"/>
    <w:semiHidden/>
    <w:unhideWhenUsed/>
    <w:rsid w:val="00294601"/>
    <w:rPr>
      <w:vertAlign w:val="superscript"/>
    </w:rPr>
  </w:style>
  <w:style w:type="character" w:customStyle="1" w:styleId="normal--char">
    <w:name w:val="normal--char"/>
    <w:basedOn w:val="DefaultParagraphFont"/>
    <w:rsid w:val="00B856B2"/>
  </w:style>
  <w:style w:type="paragraph" w:customStyle="1" w:styleId="Header1">
    <w:name w:val="Header1"/>
    <w:basedOn w:val="Normal"/>
    <w:next w:val="Header"/>
    <w:uiPriority w:val="99"/>
    <w:unhideWhenUsed/>
    <w:rsid w:val="00AF5C86"/>
    <w:pPr>
      <w:tabs>
        <w:tab w:val="center" w:pos="4513"/>
        <w:tab w:val="right" w:pos="9026"/>
      </w:tabs>
      <w:spacing w:after="0" w:line="240" w:lineRule="auto"/>
    </w:pPr>
    <w:rPr>
      <w:lang w:val="en-GB"/>
    </w:rPr>
  </w:style>
  <w:style w:type="character" w:customStyle="1" w:styleId="HeaderChar1">
    <w:name w:val="Header Char1"/>
    <w:basedOn w:val="DefaultParagraphFont"/>
    <w:uiPriority w:val="99"/>
    <w:semiHidden/>
    <w:rsid w:val="00AF5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4455">
      <w:bodyDiv w:val="1"/>
      <w:marLeft w:val="0"/>
      <w:marRight w:val="0"/>
      <w:marTop w:val="0"/>
      <w:marBottom w:val="0"/>
      <w:divBdr>
        <w:top w:val="none" w:sz="0" w:space="0" w:color="auto"/>
        <w:left w:val="none" w:sz="0" w:space="0" w:color="auto"/>
        <w:bottom w:val="none" w:sz="0" w:space="0" w:color="auto"/>
        <w:right w:val="none" w:sz="0" w:space="0" w:color="auto"/>
      </w:divBdr>
    </w:div>
    <w:div w:id="27150823">
      <w:bodyDiv w:val="1"/>
      <w:marLeft w:val="0"/>
      <w:marRight w:val="0"/>
      <w:marTop w:val="0"/>
      <w:marBottom w:val="0"/>
      <w:divBdr>
        <w:top w:val="none" w:sz="0" w:space="0" w:color="auto"/>
        <w:left w:val="none" w:sz="0" w:space="0" w:color="auto"/>
        <w:bottom w:val="none" w:sz="0" w:space="0" w:color="auto"/>
        <w:right w:val="none" w:sz="0" w:space="0" w:color="auto"/>
      </w:divBdr>
    </w:div>
    <w:div w:id="50462733">
      <w:bodyDiv w:val="1"/>
      <w:marLeft w:val="0"/>
      <w:marRight w:val="0"/>
      <w:marTop w:val="0"/>
      <w:marBottom w:val="0"/>
      <w:divBdr>
        <w:top w:val="none" w:sz="0" w:space="0" w:color="auto"/>
        <w:left w:val="none" w:sz="0" w:space="0" w:color="auto"/>
        <w:bottom w:val="none" w:sz="0" w:space="0" w:color="auto"/>
        <w:right w:val="none" w:sz="0" w:space="0" w:color="auto"/>
      </w:divBdr>
    </w:div>
    <w:div w:id="58945867">
      <w:bodyDiv w:val="1"/>
      <w:marLeft w:val="0"/>
      <w:marRight w:val="0"/>
      <w:marTop w:val="0"/>
      <w:marBottom w:val="0"/>
      <w:divBdr>
        <w:top w:val="none" w:sz="0" w:space="0" w:color="auto"/>
        <w:left w:val="none" w:sz="0" w:space="0" w:color="auto"/>
        <w:bottom w:val="none" w:sz="0" w:space="0" w:color="auto"/>
        <w:right w:val="none" w:sz="0" w:space="0" w:color="auto"/>
      </w:divBdr>
      <w:divsChild>
        <w:div w:id="355471671">
          <w:marLeft w:val="0"/>
          <w:marRight w:val="0"/>
          <w:marTop w:val="0"/>
          <w:marBottom w:val="0"/>
          <w:divBdr>
            <w:top w:val="none" w:sz="0" w:space="0" w:color="auto"/>
            <w:left w:val="none" w:sz="0" w:space="0" w:color="auto"/>
            <w:bottom w:val="none" w:sz="0" w:space="0" w:color="auto"/>
            <w:right w:val="none" w:sz="0" w:space="0" w:color="auto"/>
          </w:divBdr>
          <w:divsChild>
            <w:div w:id="8462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1132">
      <w:bodyDiv w:val="1"/>
      <w:marLeft w:val="0"/>
      <w:marRight w:val="0"/>
      <w:marTop w:val="0"/>
      <w:marBottom w:val="0"/>
      <w:divBdr>
        <w:top w:val="none" w:sz="0" w:space="0" w:color="auto"/>
        <w:left w:val="none" w:sz="0" w:space="0" w:color="auto"/>
        <w:bottom w:val="none" w:sz="0" w:space="0" w:color="auto"/>
        <w:right w:val="none" w:sz="0" w:space="0" w:color="auto"/>
      </w:divBdr>
    </w:div>
    <w:div w:id="77218085">
      <w:bodyDiv w:val="1"/>
      <w:marLeft w:val="0"/>
      <w:marRight w:val="0"/>
      <w:marTop w:val="0"/>
      <w:marBottom w:val="0"/>
      <w:divBdr>
        <w:top w:val="none" w:sz="0" w:space="0" w:color="auto"/>
        <w:left w:val="none" w:sz="0" w:space="0" w:color="auto"/>
        <w:bottom w:val="none" w:sz="0" w:space="0" w:color="auto"/>
        <w:right w:val="none" w:sz="0" w:space="0" w:color="auto"/>
      </w:divBdr>
      <w:divsChild>
        <w:div w:id="1058363815">
          <w:marLeft w:val="0"/>
          <w:marRight w:val="0"/>
          <w:marTop w:val="0"/>
          <w:marBottom w:val="0"/>
          <w:divBdr>
            <w:top w:val="none" w:sz="0" w:space="0" w:color="auto"/>
            <w:left w:val="none" w:sz="0" w:space="0" w:color="auto"/>
            <w:bottom w:val="none" w:sz="0" w:space="0" w:color="auto"/>
            <w:right w:val="none" w:sz="0" w:space="0" w:color="auto"/>
          </w:divBdr>
          <w:divsChild>
            <w:div w:id="1629240516">
              <w:marLeft w:val="0"/>
              <w:marRight w:val="0"/>
              <w:marTop w:val="0"/>
              <w:marBottom w:val="0"/>
              <w:divBdr>
                <w:top w:val="none" w:sz="0" w:space="0" w:color="auto"/>
                <w:left w:val="none" w:sz="0" w:space="0" w:color="auto"/>
                <w:bottom w:val="none" w:sz="0" w:space="0" w:color="auto"/>
                <w:right w:val="none" w:sz="0" w:space="0" w:color="auto"/>
              </w:divBdr>
              <w:divsChild>
                <w:div w:id="283773525">
                  <w:marLeft w:val="0"/>
                  <w:marRight w:val="0"/>
                  <w:marTop w:val="0"/>
                  <w:marBottom w:val="0"/>
                  <w:divBdr>
                    <w:top w:val="none" w:sz="0" w:space="0" w:color="auto"/>
                    <w:left w:val="none" w:sz="0" w:space="0" w:color="auto"/>
                    <w:bottom w:val="none" w:sz="0" w:space="0" w:color="auto"/>
                    <w:right w:val="none" w:sz="0" w:space="0" w:color="auto"/>
                  </w:divBdr>
                  <w:divsChild>
                    <w:div w:id="1739593036">
                      <w:marLeft w:val="0"/>
                      <w:marRight w:val="0"/>
                      <w:marTop w:val="0"/>
                      <w:marBottom w:val="0"/>
                      <w:divBdr>
                        <w:top w:val="none" w:sz="0" w:space="0" w:color="auto"/>
                        <w:left w:val="none" w:sz="0" w:space="0" w:color="auto"/>
                        <w:bottom w:val="none" w:sz="0" w:space="0" w:color="auto"/>
                        <w:right w:val="none" w:sz="0" w:space="0" w:color="auto"/>
                      </w:divBdr>
                      <w:divsChild>
                        <w:div w:id="1709841910">
                          <w:marLeft w:val="0"/>
                          <w:marRight w:val="0"/>
                          <w:marTop w:val="0"/>
                          <w:marBottom w:val="0"/>
                          <w:divBdr>
                            <w:top w:val="none" w:sz="0" w:space="0" w:color="auto"/>
                            <w:left w:val="none" w:sz="0" w:space="0" w:color="auto"/>
                            <w:bottom w:val="none" w:sz="0" w:space="0" w:color="auto"/>
                            <w:right w:val="none" w:sz="0" w:space="0" w:color="auto"/>
                          </w:divBdr>
                          <w:divsChild>
                            <w:div w:id="19232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01029">
      <w:bodyDiv w:val="1"/>
      <w:marLeft w:val="0"/>
      <w:marRight w:val="0"/>
      <w:marTop w:val="0"/>
      <w:marBottom w:val="0"/>
      <w:divBdr>
        <w:top w:val="none" w:sz="0" w:space="0" w:color="auto"/>
        <w:left w:val="none" w:sz="0" w:space="0" w:color="auto"/>
        <w:bottom w:val="none" w:sz="0" w:space="0" w:color="auto"/>
        <w:right w:val="none" w:sz="0" w:space="0" w:color="auto"/>
      </w:divBdr>
      <w:divsChild>
        <w:div w:id="417211778">
          <w:marLeft w:val="0"/>
          <w:marRight w:val="0"/>
          <w:marTop w:val="0"/>
          <w:marBottom w:val="0"/>
          <w:divBdr>
            <w:top w:val="none" w:sz="0" w:space="0" w:color="auto"/>
            <w:left w:val="none" w:sz="0" w:space="0" w:color="auto"/>
            <w:bottom w:val="none" w:sz="0" w:space="0" w:color="auto"/>
            <w:right w:val="none" w:sz="0" w:space="0" w:color="auto"/>
          </w:divBdr>
          <w:divsChild>
            <w:div w:id="161048667">
              <w:marLeft w:val="0"/>
              <w:marRight w:val="0"/>
              <w:marTop w:val="0"/>
              <w:marBottom w:val="0"/>
              <w:divBdr>
                <w:top w:val="none" w:sz="0" w:space="0" w:color="auto"/>
                <w:left w:val="none" w:sz="0" w:space="0" w:color="auto"/>
                <w:bottom w:val="none" w:sz="0" w:space="0" w:color="auto"/>
                <w:right w:val="none" w:sz="0" w:space="0" w:color="auto"/>
              </w:divBdr>
              <w:divsChild>
                <w:div w:id="498161280">
                  <w:marLeft w:val="0"/>
                  <w:marRight w:val="0"/>
                  <w:marTop w:val="0"/>
                  <w:marBottom w:val="0"/>
                  <w:divBdr>
                    <w:top w:val="none" w:sz="0" w:space="0" w:color="auto"/>
                    <w:left w:val="none" w:sz="0" w:space="0" w:color="auto"/>
                    <w:bottom w:val="none" w:sz="0" w:space="0" w:color="auto"/>
                    <w:right w:val="none" w:sz="0" w:space="0" w:color="auto"/>
                  </w:divBdr>
                  <w:divsChild>
                    <w:div w:id="1504315080">
                      <w:marLeft w:val="0"/>
                      <w:marRight w:val="0"/>
                      <w:marTop w:val="0"/>
                      <w:marBottom w:val="0"/>
                      <w:divBdr>
                        <w:top w:val="none" w:sz="0" w:space="0" w:color="auto"/>
                        <w:left w:val="none" w:sz="0" w:space="0" w:color="auto"/>
                        <w:bottom w:val="none" w:sz="0" w:space="0" w:color="auto"/>
                        <w:right w:val="none" w:sz="0" w:space="0" w:color="auto"/>
                      </w:divBdr>
                      <w:divsChild>
                        <w:div w:id="1216501999">
                          <w:marLeft w:val="0"/>
                          <w:marRight w:val="0"/>
                          <w:marTop w:val="0"/>
                          <w:marBottom w:val="0"/>
                          <w:divBdr>
                            <w:top w:val="none" w:sz="0" w:space="0" w:color="auto"/>
                            <w:left w:val="none" w:sz="0" w:space="0" w:color="auto"/>
                            <w:bottom w:val="none" w:sz="0" w:space="0" w:color="auto"/>
                            <w:right w:val="none" w:sz="0" w:space="0" w:color="auto"/>
                          </w:divBdr>
                          <w:divsChild>
                            <w:div w:id="1148402707">
                              <w:marLeft w:val="0"/>
                              <w:marRight w:val="0"/>
                              <w:marTop w:val="0"/>
                              <w:marBottom w:val="0"/>
                              <w:divBdr>
                                <w:top w:val="none" w:sz="0" w:space="0" w:color="auto"/>
                                <w:left w:val="none" w:sz="0" w:space="0" w:color="auto"/>
                                <w:bottom w:val="none" w:sz="0" w:space="0" w:color="auto"/>
                                <w:right w:val="none" w:sz="0" w:space="0" w:color="auto"/>
                              </w:divBdr>
                              <w:divsChild>
                                <w:div w:id="1571619542">
                                  <w:marLeft w:val="-225"/>
                                  <w:marRight w:val="-225"/>
                                  <w:marTop w:val="0"/>
                                  <w:marBottom w:val="0"/>
                                  <w:divBdr>
                                    <w:top w:val="none" w:sz="0" w:space="0" w:color="auto"/>
                                    <w:left w:val="none" w:sz="0" w:space="0" w:color="auto"/>
                                    <w:bottom w:val="none" w:sz="0" w:space="0" w:color="auto"/>
                                    <w:right w:val="none" w:sz="0" w:space="0" w:color="auto"/>
                                  </w:divBdr>
                                  <w:divsChild>
                                    <w:div w:id="628362573">
                                      <w:marLeft w:val="0"/>
                                      <w:marRight w:val="0"/>
                                      <w:marTop w:val="0"/>
                                      <w:marBottom w:val="0"/>
                                      <w:divBdr>
                                        <w:top w:val="none" w:sz="0" w:space="0" w:color="auto"/>
                                        <w:left w:val="none" w:sz="0" w:space="0" w:color="auto"/>
                                        <w:bottom w:val="none" w:sz="0" w:space="0" w:color="auto"/>
                                        <w:right w:val="none" w:sz="0" w:space="0" w:color="auto"/>
                                      </w:divBdr>
                                      <w:divsChild>
                                        <w:div w:id="1393195791">
                                          <w:marLeft w:val="0"/>
                                          <w:marRight w:val="0"/>
                                          <w:marTop w:val="0"/>
                                          <w:marBottom w:val="0"/>
                                          <w:divBdr>
                                            <w:top w:val="none" w:sz="0" w:space="0" w:color="auto"/>
                                            <w:left w:val="none" w:sz="0" w:space="0" w:color="auto"/>
                                            <w:bottom w:val="none" w:sz="0" w:space="0" w:color="auto"/>
                                            <w:right w:val="none" w:sz="0" w:space="0" w:color="auto"/>
                                          </w:divBdr>
                                          <w:divsChild>
                                            <w:div w:id="1327899456">
                                              <w:marLeft w:val="0"/>
                                              <w:marRight w:val="0"/>
                                              <w:marTop w:val="0"/>
                                              <w:marBottom w:val="0"/>
                                              <w:divBdr>
                                                <w:top w:val="single" w:sz="6" w:space="0" w:color="EEEEEE"/>
                                                <w:left w:val="single" w:sz="6" w:space="0" w:color="EEEEEE"/>
                                                <w:bottom w:val="single" w:sz="6" w:space="0" w:color="EEEEEE"/>
                                                <w:right w:val="single" w:sz="6" w:space="0" w:color="EEEEEE"/>
                                              </w:divBdr>
                                              <w:divsChild>
                                                <w:div w:id="903024429">
                                                  <w:marLeft w:val="0"/>
                                                  <w:marRight w:val="0"/>
                                                  <w:marTop w:val="0"/>
                                                  <w:marBottom w:val="0"/>
                                                  <w:divBdr>
                                                    <w:top w:val="none" w:sz="0" w:space="0" w:color="auto"/>
                                                    <w:left w:val="none" w:sz="0" w:space="0" w:color="auto"/>
                                                    <w:bottom w:val="none" w:sz="0" w:space="0" w:color="auto"/>
                                                    <w:right w:val="none" w:sz="0" w:space="0" w:color="auto"/>
                                                  </w:divBdr>
                                                  <w:divsChild>
                                                    <w:div w:id="629943200">
                                                      <w:marLeft w:val="0"/>
                                                      <w:marRight w:val="0"/>
                                                      <w:marTop w:val="0"/>
                                                      <w:marBottom w:val="0"/>
                                                      <w:divBdr>
                                                        <w:top w:val="none" w:sz="0" w:space="0" w:color="auto"/>
                                                        <w:left w:val="none" w:sz="0" w:space="0" w:color="auto"/>
                                                        <w:bottom w:val="none" w:sz="0" w:space="0" w:color="auto"/>
                                                        <w:right w:val="none" w:sz="0" w:space="0" w:color="auto"/>
                                                      </w:divBdr>
                                                      <w:divsChild>
                                                        <w:div w:id="666442057">
                                                          <w:marLeft w:val="0"/>
                                                          <w:marRight w:val="0"/>
                                                          <w:marTop w:val="0"/>
                                                          <w:marBottom w:val="0"/>
                                                          <w:divBdr>
                                                            <w:top w:val="none" w:sz="0" w:space="0" w:color="auto"/>
                                                            <w:left w:val="none" w:sz="0" w:space="0" w:color="auto"/>
                                                            <w:bottom w:val="none" w:sz="0" w:space="0" w:color="auto"/>
                                                            <w:right w:val="none" w:sz="0" w:space="0" w:color="auto"/>
                                                          </w:divBdr>
                                                          <w:divsChild>
                                                            <w:div w:id="2027248764">
                                                              <w:marLeft w:val="0"/>
                                                              <w:marRight w:val="0"/>
                                                              <w:marTop w:val="0"/>
                                                              <w:marBottom w:val="0"/>
                                                              <w:divBdr>
                                                                <w:top w:val="none" w:sz="0" w:space="0" w:color="auto"/>
                                                                <w:left w:val="none" w:sz="0" w:space="0" w:color="auto"/>
                                                                <w:bottom w:val="none" w:sz="0" w:space="0" w:color="auto"/>
                                                                <w:right w:val="none" w:sz="0" w:space="0" w:color="auto"/>
                                                              </w:divBdr>
                                                              <w:divsChild>
                                                                <w:div w:id="1261111146">
                                                                  <w:marLeft w:val="0"/>
                                                                  <w:marRight w:val="0"/>
                                                                  <w:marTop w:val="0"/>
                                                                  <w:marBottom w:val="0"/>
                                                                  <w:divBdr>
                                                                    <w:top w:val="none" w:sz="0" w:space="0" w:color="auto"/>
                                                                    <w:left w:val="none" w:sz="0" w:space="0" w:color="auto"/>
                                                                    <w:bottom w:val="none" w:sz="0" w:space="0" w:color="auto"/>
                                                                    <w:right w:val="none" w:sz="0" w:space="0" w:color="auto"/>
                                                                  </w:divBdr>
                                                                  <w:divsChild>
                                                                    <w:div w:id="752943456">
                                                                      <w:marLeft w:val="0"/>
                                                                      <w:marRight w:val="0"/>
                                                                      <w:marTop w:val="0"/>
                                                                      <w:marBottom w:val="0"/>
                                                                      <w:divBdr>
                                                                        <w:top w:val="none" w:sz="0" w:space="0" w:color="auto"/>
                                                                        <w:left w:val="none" w:sz="0" w:space="0" w:color="auto"/>
                                                                        <w:bottom w:val="none" w:sz="0" w:space="0" w:color="auto"/>
                                                                        <w:right w:val="none" w:sz="0" w:space="0" w:color="auto"/>
                                                                      </w:divBdr>
                                                                      <w:divsChild>
                                                                        <w:div w:id="2005624026">
                                                                          <w:marLeft w:val="0"/>
                                                                          <w:marRight w:val="0"/>
                                                                          <w:marTop w:val="0"/>
                                                                          <w:marBottom w:val="0"/>
                                                                          <w:divBdr>
                                                                            <w:top w:val="none" w:sz="0" w:space="0" w:color="auto"/>
                                                                            <w:left w:val="none" w:sz="0" w:space="0" w:color="auto"/>
                                                                            <w:bottom w:val="none" w:sz="0" w:space="0" w:color="auto"/>
                                                                            <w:right w:val="none" w:sz="0" w:space="0" w:color="auto"/>
                                                                          </w:divBdr>
                                                                          <w:divsChild>
                                                                            <w:div w:id="156192606">
                                                                              <w:marLeft w:val="0"/>
                                                                              <w:marRight w:val="0"/>
                                                                              <w:marTop w:val="0"/>
                                                                              <w:marBottom w:val="0"/>
                                                                              <w:divBdr>
                                                                                <w:top w:val="none" w:sz="0" w:space="0" w:color="auto"/>
                                                                                <w:left w:val="none" w:sz="0" w:space="0" w:color="auto"/>
                                                                                <w:bottom w:val="none" w:sz="0" w:space="0" w:color="auto"/>
                                                                                <w:right w:val="none" w:sz="0" w:space="0" w:color="auto"/>
                                                                              </w:divBdr>
                                                                              <w:divsChild>
                                                                                <w:div w:id="1193494466">
                                                                                  <w:marLeft w:val="0"/>
                                                                                  <w:marRight w:val="0"/>
                                                                                  <w:marTop w:val="0"/>
                                                                                  <w:marBottom w:val="0"/>
                                                                                  <w:divBdr>
                                                                                    <w:top w:val="none" w:sz="0" w:space="0" w:color="auto"/>
                                                                                    <w:left w:val="none" w:sz="0" w:space="0" w:color="auto"/>
                                                                                    <w:bottom w:val="none" w:sz="0" w:space="0" w:color="auto"/>
                                                                                    <w:right w:val="none" w:sz="0" w:space="0" w:color="auto"/>
                                                                                  </w:divBdr>
                                                                                  <w:divsChild>
                                                                                    <w:div w:id="11865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37404">
      <w:bodyDiv w:val="1"/>
      <w:marLeft w:val="0"/>
      <w:marRight w:val="0"/>
      <w:marTop w:val="0"/>
      <w:marBottom w:val="0"/>
      <w:divBdr>
        <w:top w:val="none" w:sz="0" w:space="0" w:color="auto"/>
        <w:left w:val="none" w:sz="0" w:space="0" w:color="auto"/>
        <w:bottom w:val="none" w:sz="0" w:space="0" w:color="auto"/>
        <w:right w:val="none" w:sz="0" w:space="0" w:color="auto"/>
      </w:divBdr>
    </w:div>
    <w:div w:id="169373669">
      <w:bodyDiv w:val="1"/>
      <w:marLeft w:val="0"/>
      <w:marRight w:val="0"/>
      <w:marTop w:val="0"/>
      <w:marBottom w:val="0"/>
      <w:divBdr>
        <w:top w:val="none" w:sz="0" w:space="0" w:color="auto"/>
        <w:left w:val="none" w:sz="0" w:space="0" w:color="auto"/>
        <w:bottom w:val="none" w:sz="0" w:space="0" w:color="auto"/>
        <w:right w:val="none" w:sz="0" w:space="0" w:color="auto"/>
      </w:divBdr>
    </w:div>
    <w:div w:id="205259927">
      <w:bodyDiv w:val="1"/>
      <w:marLeft w:val="0"/>
      <w:marRight w:val="0"/>
      <w:marTop w:val="0"/>
      <w:marBottom w:val="0"/>
      <w:divBdr>
        <w:top w:val="none" w:sz="0" w:space="0" w:color="auto"/>
        <w:left w:val="none" w:sz="0" w:space="0" w:color="auto"/>
        <w:bottom w:val="none" w:sz="0" w:space="0" w:color="auto"/>
        <w:right w:val="none" w:sz="0" w:space="0" w:color="auto"/>
      </w:divBdr>
    </w:div>
    <w:div w:id="248972673">
      <w:bodyDiv w:val="1"/>
      <w:marLeft w:val="0"/>
      <w:marRight w:val="0"/>
      <w:marTop w:val="0"/>
      <w:marBottom w:val="0"/>
      <w:divBdr>
        <w:top w:val="none" w:sz="0" w:space="0" w:color="auto"/>
        <w:left w:val="none" w:sz="0" w:space="0" w:color="auto"/>
        <w:bottom w:val="none" w:sz="0" w:space="0" w:color="auto"/>
        <w:right w:val="none" w:sz="0" w:space="0" w:color="auto"/>
      </w:divBdr>
    </w:div>
    <w:div w:id="259993129">
      <w:bodyDiv w:val="1"/>
      <w:marLeft w:val="0"/>
      <w:marRight w:val="0"/>
      <w:marTop w:val="0"/>
      <w:marBottom w:val="0"/>
      <w:divBdr>
        <w:top w:val="none" w:sz="0" w:space="0" w:color="auto"/>
        <w:left w:val="none" w:sz="0" w:space="0" w:color="auto"/>
        <w:bottom w:val="none" w:sz="0" w:space="0" w:color="auto"/>
        <w:right w:val="none" w:sz="0" w:space="0" w:color="auto"/>
      </w:divBdr>
      <w:divsChild>
        <w:div w:id="1223562081">
          <w:marLeft w:val="0"/>
          <w:marRight w:val="0"/>
          <w:marTop w:val="0"/>
          <w:marBottom w:val="0"/>
          <w:divBdr>
            <w:top w:val="none" w:sz="0" w:space="0" w:color="auto"/>
            <w:left w:val="none" w:sz="0" w:space="0" w:color="auto"/>
            <w:bottom w:val="none" w:sz="0" w:space="0" w:color="auto"/>
            <w:right w:val="none" w:sz="0" w:space="0" w:color="auto"/>
          </w:divBdr>
          <w:divsChild>
            <w:div w:id="1442140881">
              <w:marLeft w:val="0"/>
              <w:marRight w:val="0"/>
              <w:marTop w:val="0"/>
              <w:marBottom w:val="0"/>
              <w:divBdr>
                <w:top w:val="none" w:sz="0" w:space="0" w:color="auto"/>
                <w:left w:val="none" w:sz="0" w:space="0" w:color="auto"/>
                <w:bottom w:val="none" w:sz="0" w:space="0" w:color="auto"/>
                <w:right w:val="none" w:sz="0" w:space="0" w:color="auto"/>
              </w:divBdr>
              <w:divsChild>
                <w:div w:id="1757632006">
                  <w:marLeft w:val="0"/>
                  <w:marRight w:val="0"/>
                  <w:marTop w:val="0"/>
                  <w:marBottom w:val="0"/>
                  <w:divBdr>
                    <w:top w:val="none" w:sz="0" w:space="0" w:color="auto"/>
                    <w:left w:val="none" w:sz="0" w:space="0" w:color="auto"/>
                    <w:bottom w:val="none" w:sz="0" w:space="0" w:color="auto"/>
                    <w:right w:val="none" w:sz="0" w:space="0" w:color="auto"/>
                  </w:divBdr>
                  <w:divsChild>
                    <w:div w:id="241720996">
                      <w:marLeft w:val="0"/>
                      <w:marRight w:val="0"/>
                      <w:marTop w:val="0"/>
                      <w:marBottom w:val="0"/>
                      <w:divBdr>
                        <w:top w:val="none" w:sz="0" w:space="0" w:color="auto"/>
                        <w:left w:val="none" w:sz="0" w:space="0" w:color="auto"/>
                        <w:bottom w:val="none" w:sz="0" w:space="0" w:color="auto"/>
                        <w:right w:val="none" w:sz="0" w:space="0" w:color="auto"/>
                      </w:divBdr>
                      <w:divsChild>
                        <w:div w:id="858280662">
                          <w:marLeft w:val="0"/>
                          <w:marRight w:val="0"/>
                          <w:marTop w:val="0"/>
                          <w:marBottom w:val="0"/>
                          <w:divBdr>
                            <w:top w:val="none" w:sz="0" w:space="0" w:color="auto"/>
                            <w:left w:val="none" w:sz="0" w:space="0" w:color="auto"/>
                            <w:bottom w:val="none" w:sz="0" w:space="0" w:color="auto"/>
                            <w:right w:val="none" w:sz="0" w:space="0" w:color="auto"/>
                          </w:divBdr>
                          <w:divsChild>
                            <w:div w:id="1533954665">
                              <w:marLeft w:val="0"/>
                              <w:marRight w:val="0"/>
                              <w:marTop w:val="0"/>
                              <w:marBottom w:val="0"/>
                              <w:divBdr>
                                <w:top w:val="none" w:sz="0" w:space="0" w:color="auto"/>
                                <w:left w:val="none" w:sz="0" w:space="0" w:color="auto"/>
                                <w:bottom w:val="none" w:sz="0" w:space="0" w:color="auto"/>
                                <w:right w:val="none" w:sz="0" w:space="0" w:color="auto"/>
                              </w:divBdr>
                              <w:divsChild>
                                <w:div w:id="297105832">
                                  <w:marLeft w:val="-225"/>
                                  <w:marRight w:val="-225"/>
                                  <w:marTop w:val="0"/>
                                  <w:marBottom w:val="0"/>
                                  <w:divBdr>
                                    <w:top w:val="none" w:sz="0" w:space="0" w:color="auto"/>
                                    <w:left w:val="none" w:sz="0" w:space="0" w:color="auto"/>
                                    <w:bottom w:val="none" w:sz="0" w:space="0" w:color="auto"/>
                                    <w:right w:val="none" w:sz="0" w:space="0" w:color="auto"/>
                                  </w:divBdr>
                                  <w:divsChild>
                                    <w:div w:id="316808188">
                                      <w:marLeft w:val="0"/>
                                      <w:marRight w:val="0"/>
                                      <w:marTop w:val="0"/>
                                      <w:marBottom w:val="0"/>
                                      <w:divBdr>
                                        <w:top w:val="none" w:sz="0" w:space="0" w:color="auto"/>
                                        <w:left w:val="none" w:sz="0" w:space="0" w:color="auto"/>
                                        <w:bottom w:val="none" w:sz="0" w:space="0" w:color="auto"/>
                                        <w:right w:val="none" w:sz="0" w:space="0" w:color="auto"/>
                                      </w:divBdr>
                                      <w:divsChild>
                                        <w:div w:id="1354069881">
                                          <w:marLeft w:val="0"/>
                                          <w:marRight w:val="0"/>
                                          <w:marTop w:val="0"/>
                                          <w:marBottom w:val="0"/>
                                          <w:divBdr>
                                            <w:top w:val="none" w:sz="0" w:space="0" w:color="auto"/>
                                            <w:left w:val="none" w:sz="0" w:space="0" w:color="auto"/>
                                            <w:bottom w:val="none" w:sz="0" w:space="0" w:color="auto"/>
                                            <w:right w:val="none" w:sz="0" w:space="0" w:color="auto"/>
                                          </w:divBdr>
                                          <w:divsChild>
                                            <w:div w:id="1330669487">
                                              <w:marLeft w:val="0"/>
                                              <w:marRight w:val="0"/>
                                              <w:marTop w:val="0"/>
                                              <w:marBottom w:val="0"/>
                                              <w:divBdr>
                                                <w:top w:val="single" w:sz="6" w:space="0" w:color="EEEEEE"/>
                                                <w:left w:val="single" w:sz="6" w:space="0" w:color="EEEEEE"/>
                                                <w:bottom w:val="single" w:sz="6" w:space="0" w:color="EEEEEE"/>
                                                <w:right w:val="single" w:sz="6" w:space="0" w:color="EEEEEE"/>
                                              </w:divBdr>
                                              <w:divsChild>
                                                <w:div w:id="1361668155">
                                                  <w:marLeft w:val="0"/>
                                                  <w:marRight w:val="0"/>
                                                  <w:marTop w:val="0"/>
                                                  <w:marBottom w:val="0"/>
                                                  <w:divBdr>
                                                    <w:top w:val="none" w:sz="0" w:space="0" w:color="auto"/>
                                                    <w:left w:val="none" w:sz="0" w:space="0" w:color="auto"/>
                                                    <w:bottom w:val="none" w:sz="0" w:space="0" w:color="auto"/>
                                                    <w:right w:val="none" w:sz="0" w:space="0" w:color="auto"/>
                                                  </w:divBdr>
                                                  <w:divsChild>
                                                    <w:div w:id="958730487">
                                                      <w:marLeft w:val="0"/>
                                                      <w:marRight w:val="0"/>
                                                      <w:marTop w:val="0"/>
                                                      <w:marBottom w:val="0"/>
                                                      <w:divBdr>
                                                        <w:top w:val="none" w:sz="0" w:space="0" w:color="auto"/>
                                                        <w:left w:val="none" w:sz="0" w:space="0" w:color="auto"/>
                                                        <w:bottom w:val="none" w:sz="0" w:space="0" w:color="auto"/>
                                                        <w:right w:val="none" w:sz="0" w:space="0" w:color="auto"/>
                                                      </w:divBdr>
                                                      <w:divsChild>
                                                        <w:div w:id="912741964">
                                                          <w:marLeft w:val="0"/>
                                                          <w:marRight w:val="0"/>
                                                          <w:marTop w:val="0"/>
                                                          <w:marBottom w:val="0"/>
                                                          <w:divBdr>
                                                            <w:top w:val="none" w:sz="0" w:space="0" w:color="auto"/>
                                                            <w:left w:val="none" w:sz="0" w:space="0" w:color="auto"/>
                                                            <w:bottom w:val="none" w:sz="0" w:space="0" w:color="auto"/>
                                                            <w:right w:val="none" w:sz="0" w:space="0" w:color="auto"/>
                                                          </w:divBdr>
                                                          <w:divsChild>
                                                            <w:div w:id="160970640">
                                                              <w:marLeft w:val="0"/>
                                                              <w:marRight w:val="0"/>
                                                              <w:marTop w:val="0"/>
                                                              <w:marBottom w:val="0"/>
                                                              <w:divBdr>
                                                                <w:top w:val="none" w:sz="0" w:space="0" w:color="auto"/>
                                                                <w:left w:val="none" w:sz="0" w:space="0" w:color="auto"/>
                                                                <w:bottom w:val="none" w:sz="0" w:space="0" w:color="auto"/>
                                                                <w:right w:val="none" w:sz="0" w:space="0" w:color="auto"/>
                                                              </w:divBdr>
                                                              <w:divsChild>
                                                                <w:div w:id="678704549">
                                                                  <w:marLeft w:val="0"/>
                                                                  <w:marRight w:val="0"/>
                                                                  <w:marTop w:val="0"/>
                                                                  <w:marBottom w:val="0"/>
                                                                  <w:divBdr>
                                                                    <w:top w:val="none" w:sz="0" w:space="0" w:color="auto"/>
                                                                    <w:left w:val="none" w:sz="0" w:space="0" w:color="auto"/>
                                                                    <w:bottom w:val="none" w:sz="0" w:space="0" w:color="auto"/>
                                                                    <w:right w:val="none" w:sz="0" w:space="0" w:color="auto"/>
                                                                  </w:divBdr>
                                                                  <w:divsChild>
                                                                    <w:div w:id="115564979">
                                                                      <w:marLeft w:val="0"/>
                                                                      <w:marRight w:val="0"/>
                                                                      <w:marTop w:val="0"/>
                                                                      <w:marBottom w:val="0"/>
                                                                      <w:divBdr>
                                                                        <w:top w:val="none" w:sz="0" w:space="0" w:color="auto"/>
                                                                        <w:left w:val="none" w:sz="0" w:space="0" w:color="auto"/>
                                                                        <w:bottom w:val="none" w:sz="0" w:space="0" w:color="auto"/>
                                                                        <w:right w:val="none" w:sz="0" w:space="0" w:color="auto"/>
                                                                      </w:divBdr>
                                                                      <w:divsChild>
                                                                        <w:div w:id="1281523668">
                                                                          <w:marLeft w:val="0"/>
                                                                          <w:marRight w:val="0"/>
                                                                          <w:marTop w:val="0"/>
                                                                          <w:marBottom w:val="0"/>
                                                                          <w:divBdr>
                                                                            <w:top w:val="none" w:sz="0" w:space="0" w:color="auto"/>
                                                                            <w:left w:val="none" w:sz="0" w:space="0" w:color="auto"/>
                                                                            <w:bottom w:val="none" w:sz="0" w:space="0" w:color="auto"/>
                                                                            <w:right w:val="none" w:sz="0" w:space="0" w:color="auto"/>
                                                                          </w:divBdr>
                                                                          <w:divsChild>
                                                                            <w:div w:id="950161078">
                                                                              <w:marLeft w:val="0"/>
                                                                              <w:marRight w:val="0"/>
                                                                              <w:marTop w:val="0"/>
                                                                              <w:marBottom w:val="0"/>
                                                                              <w:divBdr>
                                                                                <w:top w:val="none" w:sz="0" w:space="0" w:color="auto"/>
                                                                                <w:left w:val="none" w:sz="0" w:space="0" w:color="auto"/>
                                                                                <w:bottom w:val="none" w:sz="0" w:space="0" w:color="auto"/>
                                                                                <w:right w:val="none" w:sz="0" w:space="0" w:color="auto"/>
                                                                              </w:divBdr>
                                                                              <w:divsChild>
                                                                                <w:div w:id="599602862">
                                                                                  <w:marLeft w:val="0"/>
                                                                                  <w:marRight w:val="0"/>
                                                                                  <w:marTop w:val="0"/>
                                                                                  <w:marBottom w:val="0"/>
                                                                                  <w:divBdr>
                                                                                    <w:top w:val="none" w:sz="0" w:space="0" w:color="auto"/>
                                                                                    <w:left w:val="none" w:sz="0" w:space="0" w:color="auto"/>
                                                                                    <w:bottom w:val="none" w:sz="0" w:space="0" w:color="auto"/>
                                                                                    <w:right w:val="none" w:sz="0" w:space="0" w:color="auto"/>
                                                                                  </w:divBdr>
                                                                                  <w:divsChild>
                                                                                    <w:div w:id="135753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453907">
      <w:bodyDiv w:val="1"/>
      <w:marLeft w:val="0"/>
      <w:marRight w:val="0"/>
      <w:marTop w:val="0"/>
      <w:marBottom w:val="0"/>
      <w:divBdr>
        <w:top w:val="none" w:sz="0" w:space="0" w:color="auto"/>
        <w:left w:val="none" w:sz="0" w:space="0" w:color="auto"/>
        <w:bottom w:val="none" w:sz="0" w:space="0" w:color="auto"/>
        <w:right w:val="none" w:sz="0" w:space="0" w:color="auto"/>
      </w:divBdr>
    </w:div>
    <w:div w:id="338000013">
      <w:bodyDiv w:val="1"/>
      <w:marLeft w:val="0"/>
      <w:marRight w:val="0"/>
      <w:marTop w:val="0"/>
      <w:marBottom w:val="0"/>
      <w:divBdr>
        <w:top w:val="none" w:sz="0" w:space="0" w:color="auto"/>
        <w:left w:val="none" w:sz="0" w:space="0" w:color="auto"/>
        <w:bottom w:val="none" w:sz="0" w:space="0" w:color="auto"/>
        <w:right w:val="none" w:sz="0" w:space="0" w:color="auto"/>
      </w:divBdr>
    </w:div>
    <w:div w:id="387454990">
      <w:bodyDiv w:val="1"/>
      <w:marLeft w:val="0"/>
      <w:marRight w:val="0"/>
      <w:marTop w:val="0"/>
      <w:marBottom w:val="0"/>
      <w:divBdr>
        <w:top w:val="none" w:sz="0" w:space="0" w:color="auto"/>
        <w:left w:val="none" w:sz="0" w:space="0" w:color="auto"/>
        <w:bottom w:val="none" w:sz="0" w:space="0" w:color="auto"/>
        <w:right w:val="none" w:sz="0" w:space="0" w:color="auto"/>
      </w:divBdr>
      <w:divsChild>
        <w:div w:id="635331368">
          <w:marLeft w:val="0"/>
          <w:marRight w:val="0"/>
          <w:marTop w:val="0"/>
          <w:marBottom w:val="0"/>
          <w:divBdr>
            <w:top w:val="none" w:sz="0" w:space="0" w:color="auto"/>
            <w:left w:val="none" w:sz="0" w:space="0" w:color="auto"/>
            <w:bottom w:val="none" w:sz="0" w:space="0" w:color="auto"/>
            <w:right w:val="none" w:sz="0" w:space="0" w:color="auto"/>
          </w:divBdr>
          <w:divsChild>
            <w:div w:id="261498810">
              <w:marLeft w:val="0"/>
              <w:marRight w:val="0"/>
              <w:marTop w:val="0"/>
              <w:marBottom w:val="0"/>
              <w:divBdr>
                <w:top w:val="none" w:sz="0" w:space="0" w:color="auto"/>
                <w:left w:val="none" w:sz="0" w:space="0" w:color="auto"/>
                <w:bottom w:val="none" w:sz="0" w:space="0" w:color="auto"/>
                <w:right w:val="none" w:sz="0" w:space="0" w:color="auto"/>
              </w:divBdr>
              <w:divsChild>
                <w:div w:id="1578399396">
                  <w:marLeft w:val="0"/>
                  <w:marRight w:val="0"/>
                  <w:marTop w:val="0"/>
                  <w:marBottom w:val="0"/>
                  <w:divBdr>
                    <w:top w:val="none" w:sz="0" w:space="0" w:color="auto"/>
                    <w:left w:val="none" w:sz="0" w:space="0" w:color="auto"/>
                    <w:bottom w:val="none" w:sz="0" w:space="0" w:color="auto"/>
                    <w:right w:val="none" w:sz="0" w:space="0" w:color="auto"/>
                  </w:divBdr>
                  <w:divsChild>
                    <w:div w:id="313679601">
                      <w:marLeft w:val="0"/>
                      <w:marRight w:val="0"/>
                      <w:marTop w:val="0"/>
                      <w:marBottom w:val="0"/>
                      <w:divBdr>
                        <w:top w:val="none" w:sz="0" w:space="0" w:color="auto"/>
                        <w:left w:val="none" w:sz="0" w:space="0" w:color="auto"/>
                        <w:bottom w:val="none" w:sz="0" w:space="0" w:color="auto"/>
                        <w:right w:val="none" w:sz="0" w:space="0" w:color="auto"/>
                      </w:divBdr>
                      <w:divsChild>
                        <w:div w:id="1168592915">
                          <w:marLeft w:val="0"/>
                          <w:marRight w:val="0"/>
                          <w:marTop w:val="0"/>
                          <w:marBottom w:val="0"/>
                          <w:divBdr>
                            <w:top w:val="none" w:sz="0" w:space="0" w:color="auto"/>
                            <w:left w:val="none" w:sz="0" w:space="0" w:color="auto"/>
                            <w:bottom w:val="none" w:sz="0" w:space="0" w:color="auto"/>
                            <w:right w:val="none" w:sz="0" w:space="0" w:color="auto"/>
                          </w:divBdr>
                          <w:divsChild>
                            <w:div w:id="1399742506">
                              <w:marLeft w:val="0"/>
                              <w:marRight w:val="0"/>
                              <w:marTop w:val="0"/>
                              <w:marBottom w:val="0"/>
                              <w:divBdr>
                                <w:top w:val="none" w:sz="0" w:space="0" w:color="auto"/>
                                <w:left w:val="none" w:sz="0" w:space="0" w:color="auto"/>
                                <w:bottom w:val="none" w:sz="0" w:space="0" w:color="auto"/>
                                <w:right w:val="none" w:sz="0" w:space="0" w:color="auto"/>
                              </w:divBdr>
                              <w:divsChild>
                                <w:div w:id="26031500">
                                  <w:marLeft w:val="-225"/>
                                  <w:marRight w:val="-225"/>
                                  <w:marTop w:val="0"/>
                                  <w:marBottom w:val="0"/>
                                  <w:divBdr>
                                    <w:top w:val="none" w:sz="0" w:space="0" w:color="auto"/>
                                    <w:left w:val="none" w:sz="0" w:space="0" w:color="auto"/>
                                    <w:bottom w:val="none" w:sz="0" w:space="0" w:color="auto"/>
                                    <w:right w:val="none" w:sz="0" w:space="0" w:color="auto"/>
                                  </w:divBdr>
                                  <w:divsChild>
                                    <w:div w:id="458182024">
                                      <w:marLeft w:val="0"/>
                                      <w:marRight w:val="0"/>
                                      <w:marTop w:val="0"/>
                                      <w:marBottom w:val="0"/>
                                      <w:divBdr>
                                        <w:top w:val="none" w:sz="0" w:space="0" w:color="auto"/>
                                        <w:left w:val="none" w:sz="0" w:space="0" w:color="auto"/>
                                        <w:bottom w:val="none" w:sz="0" w:space="0" w:color="auto"/>
                                        <w:right w:val="none" w:sz="0" w:space="0" w:color="auto"/>
                                      </w:divBdr>
                                      <w:divsChild>
                                        <w:div w:id="133839059">
                                          <w:marLeft w:val="0"/>
                                          <w:marRight w:val="0"/>
                                          <w:marTop w:val="0"/>
                                          <w:marBottom w:val="0"/>
                                          <w:divBdr>
                                            <w:top w:val="none" w:sz="0" w:space="0" w:color="auto"/>
                                            <w:left w:val="none" w:sz="0" w:space="0" w:color="auto"/>
                                            <w:bottom w:val="none" w:sz="0" w:space="0" w:color="auto"/>
                                            <w:right w:val="none" w:sz="0" w:space="0" w:color="auto"/>
                                          </w:divBdr>
                                          <w:divsChild>
                                            <w:div w:id="1906181174">
                                              <w:marLeft w:val="0"/>
                                              <w:marRight w:val="0"/>
                                              <w:marTop w:val="0"/>
                                              <w:marBottom w:val="0"/>
                                              <w:divBdr>
                                                <w:top w:val="single" w:sz="6" w:space="0" w:color="EEEEEE"/>
                                                <w:left w:val="single" w:sz="6" w:space="0" w:color="EEEEEE"/>
                                                <w:bottom w:val="single" w:sz="6" w:space="0" w:color="EEEEEE"/>
                                                <w:right w:val="single" w:sz="6" w:space="0" w:color="EEEEEE"/>
                                              </w:divBdr>
                                              <w:divsChild>
                                                <w:div w:id="1037897478">
                                                  <w:marLeft w:val="0"/>
                                                  <w:marRight w:val="0"/>
                                                  <w:marTop w:val="0"/>
                                                  <w:marBottom w:val="0"/>
                                                  <w:divBdr>
                                                    <w:top w:val="none" w:sz="0" w:space="0" w:color="auto"/>
                                                    <w:left w:val="none" w:sz="0" w:space="0" w:color="auto"/>
                                                    <w:bottom w:val="none" w:sz="0" w:space="0" w:color="auto"/>
                                                    <w:right w:val="none" w:sz="0" w:space="0" w:color="auto"/>
                                                  </w:divBdr>
                                                  <w:divsChild>
                                                    <w:div w:id="1913467519">
                                                      <w:marLeft w:val="0"/>
                                                      <w:marRight w:val="0"/>
                                                      <w:marTop w:val="0"/>
                                                      <w:marBottom w:val="0"/>
                                                      <w:divBdr>
                                                        <w:top w:val="none" w:sz="0" w:space="0" w:color="auto"/>
                                                        <w:left w:val="none" w:sz="0" w:space="0" w:color="auto"/>
                                                        <w:bottom w:val="none" w:sz="0" w:space="0" w:color="auto"/>
                                                        <w:right w:val="none" w:sz="0" w:space="0" w:color="auto"/>
                                                      </w:divBdr>
                                                      <w:divsChild>
                                                        <w:div w:id="1157526943">
                                                          <w:marLeft w:val="0"/>
                                                          <w:marRight w:val="0"/>
                                                          <w:marTop w:val="0"/>
                                                          <w:marBottom w:val="0"/>
                                                          <w:divBdr>
                                                            <w:top w:val="none" w:sz="0" w:space="0" w:color="auto"/>
                                                            <w:left w:val="none" w:sz="0" w:space="0" w:color="auto"/>
                                                            <w:bottom w:val="none" w:sz="0" w:space="0" w:color="auto"/>
                                                            <w:right w:val="none" w:sz="0" w:space="0" w:color="auto"/>
                                                          </w:divBdr>
                                                          <w:divsChild>
                                                            <w:div w:id="1699617752">
                                                              <w:marLeft w:val="0"/>
                                                              <w:marRight w:val="0"/>
                                                              <w:marTop w:val="0"/>
                                                              <w:marBottom w:val="0"/>
                                                              <w:divBdr>
                                                                <w:top w:val="none" w:sz="0" w:space="0" w:color="auto"/>
                                                                <w:left w:val="none" w:sz="0" w:space="0" w:color="auto"/>
                                                                <w:bottom w:val="none" w:sz="0" w:space="0" w:color="auto"/>
                                                                <w:right w:val="none" w:sz="0" w:space="0" w:color="auto"/>
                                                              </w:divBdr>
                                                              <w:divsChild>
                                                                <w:div w:id="1007562040">
                                                                  <w:marLeft w:val="0"/>
                                                                  <w:marRight w:val="0"/>
                                                                  <w:marTop w:val="0"/>
                                                                  <w:marBottom w:val="0"/>
                                                                  <w:divBdr>
                                                                    <w:top w:val="none" w:sz="0" w:space="0" w:color="auto"/>
                                                                    <w:left w:val="none" w:sz="0" w:space="0" w:color="auto"/>
                                                                    <w:bottom w:val="none" w:sz="0" w:space="0" w:color="auto"/>
                                                                    <w:right w:val="none" w:sz="0" w:space="0" w:color="auto"/>
                                                                  </w:divBdr>
                                                                  <w:divsChild>
                                                                    <w:div w:id="946499243">
                                                                      <w:marLeft w:val="0"/>
                                                                      <w:marRight w:val="0"/>
                                                                      <w:marTop w:val="0"/>
                                                                      <w:marBottom w:val="0"/>
                                                                      <w:divBdr>
                                                                        <w:top w:val="none" w:sz="0" w:space="0" w:color="auto"/>
                                                                        <w:left w:val="none" w:sz="0" w:space="0" w:color="auto"/>
                                                                        <w:bottom w:val="none" w:sz="0" w:space="0" w:color="auto"/>
                                                                        <w:right w:val="none" w:sz="0" w:space="0" w:color="auto"/>
                                                                      </w:divBdr>
                                                                      <w:divsChild>
                                                                        <w:div w:id="708800177">
                                                                          <w:marLeft w:val="0"/>
                                                                          <w:marRight w:val="0"/>
                                                                          <w:marTop w:val="0"/>
                                                                          <w:marBottom w:val="0"/>
                                                                          <w:divBdr>
                                                                            <w:top w:val="none" w:sz="0" w:space="0" w:color="auto"/>
                                                                            <w:left w:val="none" w:sz="0" w:space="0" w:color="auto"/>
                                                                            <w:bottom w:val="none" w:sz="0" w:space="0" w:color="auto"/>
                                                                            <w:right w:val="none" w:sz="0" w:space="0" w:color="auto"/>
                                                                          </w:divBdr>
                                                                          <w:divsChild>
                                                                            <w:div w:id="890920427">
                                                                              <w:marLeft w:val="0"/>
                                                                              <w:marRight w:val="0"/>
                                                                              <w:marTop w:val="0"/>
                                                                              <w:marBottom w:val="0"/>
                                                                              <w:divBdr>
                                                                                <w:top w:val="none" w:sz="0" w:space="0" w:color="auto"/>
                                                                                <w:left w:val="none" w:sz="0" w:space="0" w:color="auto"/>
                                                                                <w:bottom w:val="none" w:sz="0" w:space="0" w:color="auto"/>
                                                                                <w:right w:val="none" w:sz="0" w:space="0" w:color="auto"/>
                                                                              </w:divBdr>
                                                                              <w:divsChild>
                                                                                <w:div w:id="522595603">
                                                                                  <w:marLeft w:val="0"/>
                                                                                  <w:marRight w:val="0"/>
                                                                                  <w:marTop w:val="0"/>
                                                                                  <w:marBottom w:val="0"/>
                                                                                  <w:divBdr>
                                                                                    <w:top w:val="none" w:sz="0" w:space="0" w:color="auto"/>
                                                                                    <w:left w:val="none" w:sz="0" w:space="0" w:color="auto"/>
                                                                                    <w:bottom w:val="none" w:sz="0" w:space="0" w:color="auto"/>
                                                                                    <w:right w:val="none" w:sz="0" w:space="0" w:color="auto"/>
                                                                                  </w:divBdr>
                                                                                  <w:divsChild>
                                                                                    <w:div w:id="12945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600823">
      <w:bodyDiv w:val="1"/>
      <w:marLeft w:val="0"/>
      <w:marRight w:val="0"/>
      <w:marTop w:val="0"/>
      <w:marBottom w:val="0"/>
      <w:divBdr>
        <w:top w:val="none" w:sz="0" w:space="0" w:color="auto"/>
        <w:left w:val="none" w:sz="0" w:space="0" w:color="auto"/>
        <w:bottom w:val="none" w:sz="0" w:space="0" w:color="auto"/>
        <w:right w:val="none" w:sz="0" w:space="0" w:color="auto"/>
      </w:divBdr>
    </w:div>
    <w:div w:id="415514237">
      <w:bodyDiv w:val="1"/>
      <w:marLeft w:val="0"/>
      <w:marRight w:val="0"/>
      <w:marTop w:val="0"/>
      <w:marBottom w:val="0"/>
      <w:divBdr>
        <w:top w:val="none" w:sz="0" w:space="0" w:color="auto"/>
        <w:left w:val="none" w:sz="0" w:space="0" w:color="auto"/>
        <w:bottom w:val="none" w:sz="0" w:space="0" w:color="auto"/>
        <w:right w:val="none" w:sz="0" w:space="0" w:color="auto"/>
      </w:divBdr>
    </w:div>
    <w:div w:id="416052134">
      <w:bodyDiv w:val="1"/>
      <w:marLeft w:val="0"/>
      <w:marRight w:val="0"/>
      <w:marTop w:val="0"/>
      <w:marBottom w:val="0"/>
      <w:divBdr>
        <w:top w:val="none" w:sz="0" w:space="0" w:color="auto"/>
        <w:left w:val="none" w:sz="0" w:space="0" w:color="auto"/>
        <w:bottom w:val="none" w:sz="0" w:space="0" w:color="auto"/>
        <w:right w:val="none" w:sz="0" w:space="0" w:color="auto"/>
      </w:divBdr>
      <w:divsChild>
        <w:div w:id="468011587">
          <w:marLeft w:val="0"/>
          <w:marRight w:val="0"/>
          <w:marTop w:val="0"/>
          <w:marBottom w:val="0"/>
          <w:divBdr>
            <w:top w:val="none" w:sz="0" w:space="0" w:color="auto"/>
            <w:left w:val="none" w:sz="0" w:space="0" w:color="auto"/>
            <w:bottom w:val="none" w:sz="0" w:space="0" w:color="auto"/>
            <w:right w:val="none" w:sz="0" w:space="0" w:color="auto"/>
          </w:divBdr>
          <w:divsChild>
            <w:div w:id="18145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8003">
      <w:bodyDiv w:val="1"/>
      <w:marLeft w:val="0"/>
      <w:marRight w:val="0"/>
      <w:marTop w:val="0"/>
      <w:marBottom w:val="0"/>
      <w:divBdr>
        <w:top w:val="none" w:sz="0" w:space="0" w:color="auto"/>
        <w:left w:val="none" w:sz="0" w:space="0" w:color="auto"/>
        <w:bottom w:val="none" w:sz="0" w:space="0" w:color="auto"/>
        <w:right w:val="none" w:sz="0" w:space="0" w:color="auto"/>
      </w:divBdr>
    </w:div>
    <w:div w:id="496388831">
      <w:bodyDiv w:val="1"/>
      <w:marLeft w:val="0"/>
      <w:marRight w:val="0"/>
      <w:marTop w:val="0"/>
      <w:marBottom w:val="0"/>
      <w:divBdr>
        <w:top w:val="none" w:sz="0" w:space="0" w:color="auto"/>
        <w:left w:val="none" w:sz="0" w:space="0" w:color="auto"/>
        <w:bottom w:val="none" w:sz="0" w:space="0" w:color="auto"/>
        <w:right w:val="none" w:sz="0" w:space="0" w:color="auto"/>
      </w:divBdr>
      <w:divsChild>
        <w:div w:id="314453603">
          <w:marLeft w:val="0"/>
          <w:marRight w:val="0"/>
          <w:marTop w:val="0"/>
          <w:marBottom w:val="0"/>
          <w:divBdr>
            <w:top w:val="none" w:sz="0" w:space="0" w:color="auto"/>
            <w:left w:val="none" w:sz="0" w:space="0" w:color="auto"/>
            <w:bottom w:val="none" w:sz="0" w:space="0" w:color="auto"/>
            <w:right w:val="none" w:sz="0" w:space="0" w:color="auto"/>
          </w:divBdr>
          <w:divsChild>
            <w:div w:id="1460806532">
              <w:marLeft w:val="0"/>
              <w:marRight w:val="0"/>
              <w:marTop w:val="0"/>
              <w:marBottom w:val="0"/>
              <w:divBdr>
                <w:top w:val="none" w:sz="0" w:space="0" w:color="auto"/>
                <w:left w:val="none" w:sz="0" w:space="0" w:color="auto"/>
                <w:bottom w:val="none" w:sz="0" w:space="0" w:color="auto"/>
                <w:right w:val="none" w:sz="0" w:space="0" w:color="auto"/>
              </w:divBdr>
              <w:divsChild>
                <w:div w:id="1353458696">
                  <w:marLeft w:val="0"/>
                  <w:marRight w:val="0"/>
                  <w:marTop w:val="0"/>
                  <w:marBottom w:val="0"/>
                  <w:divBdr>
                    <w:top w:val="none" w:sz="0" w:space="0" w:color="auto"/>
                    <w:left w:val="none" w:sz="0" w:space="0" w:color="auto"/>
                    <w:bottom w:val="none" w:sz="0" w:space="0" w:color="auto"/>
                    <w:right w:val="none" w:sz="0" w:space="0" w:color="auto"/>
                  </w:divBdr>
                  <w:divsChild>
                    <w:div w:id="330110449">
                      <w:marLeft w:val="0"/>
                      <w:marRight w:val="0"/>
                      <w:marTop w:val="0"/>
                      <w:marBottom w:val="0"/>
                      <w:divBdr>
                        <w:top w:val="none" w:sz="0" w:space="0" w:color="auto"/>
                        <w:left w:val="none" w:sz="0" w:space="0" w:color="auto"/>
                        <w:bottom w:val="none" w:sz="0" w:space="0" w:color="auto"/>
                        <w:right w:val="none" w:sz="0" w:space="0" w:color="auto"/>
                      </w:divBdr>
                      <w:divsChild>
                        <w:div w:id="796677346">
                          <w:marLeft w:val="0"/>
                          <w:marRight w:val="0"/>
                          <w:marTop w:val="0"/>
                          <w:marBottom w:val="0"/>
                          <w:divBdr>
                            <w:top w:val="none" w:sz="0" w:space="0" w:color="auto"/>
                            <w:left w:val="none" w:sz="0" w:space="0" w:color="auto"/>
                            <w:bottom w:val="none" w:sz="0" w:space="0" w:color="auto"/>
                            <w:right w:val="none" w:sz="0" w:space="0" w:color="auto"/>
                          </w:divBdr>
                          <w:divsChild>
                            <w:div w:id="1209997188">
                              <w:marLeft w:val="0"/>
                              <w:marRight w:val="0"/>
                              <w:marTop w:val="0"/>
                              <w:marBottom w:val="0"/>
                              <w:divBdr>
                                <w:top w:val="none" w:sz="0" w:space="0" w:color="auto"/>
                                <w:left w:val="none" w:sz="0" w:space="0" w:color="auto"/>
                                <w:bottom w:val="none" w:sz="0" w:space="0" w:color="auto"/>
                                <w:right w:val="none" w:sz="0" w:space="0" w:color="auto"/>
                              </w:divBdr>
                              <w:divsChild>
                                <w:div w:id="1426221372">
                                  <w:marLeft w:val="-225"/>
                                  <w:marRight w:val="-225"/>
                                  <w:marTop w:val="0"/>
                                  <w:marBottom w:val="0"/>
                                  <w:divBdr>
                                    <w:top w:val="none" w:sz="0" w:space="0" w:color="auto"/>
                                    <w:left w:val="none" w:sz="0" w:space="0" w:color="auto"/>
                                    <w:bottom w:val="none" w:sz="0" w:space="0" w:color="auto"/>
                                    <w:right w:val="none" w:sz="0" w:space="0" w:color="auto"/>
                                  </w:divBdr>
                                  <w:divsChild>
                                    <w:div w:id="563418886">
                                      <w:marLeft w:val="0"/>
                                      <w:marRight w:val="0"/>
                                      <w:marTop w:val="0"/>
                                      <w:marBottom w:val="0"/>
                                      <w:divBdr>
                                        <w:top w:val="none" w:sz="0" w:space="0" w:color="auto"/>
                                        <w:left w:val="none" w:sz="0" w:space="0" w:color="auto"/>
                                        <w:bottom w:val="none" w:sz="0" w:space="0" w:color="auto"/>
                                        <w:right w:val="none" w:sz="0" w:space="0" w:color="auto"/>
                                      </w:divBdr>
                                      <w:divsChild>
                                        <w:div w:id="1982466576">
                                          <w:marLeft w:val="0"/>
                                          <w:marRight w:val="0"/>
                                          <w:marTop w:val="0"/>
                                          <w:marBottom w:val="0"/>
                                          <w:divBdr>
                                            <w:top w:val="none" w:sz="0" w:space="0" w:color="auto"/>
                                            <w:left w:val="none" w:sz="0" w:space="0" w:color="auto"/>
                                            <w:bottom w:val="none" w:sz="0" w:space="0" w:color="auto"/>
                                            <w:right w:val="none" w:sz="0" w:space="0" w:color="auto"/>
                                          </w:divBdr>
                                          <w:divsChild>
                                            <w:div w:id="327483588">
                                              <w:marLeft w:val="0"/>
                                              <w:marRight w:val="0"/>
                                              <w:marTop w:val="0"/>
                                              <w:marBottom w:val="0"/>
                                              <w:divBdr>
                                                <w:top w:val="single" w:sz="6" w:space="0" w:color="EEEEEE"/>
                                                <w:left w:val="single" w:sz="6" w:space="0" w:color="EEEEEE"/>
                                                <w:bottom w:val="single" w:sz="6" w:space="0" w:color="EEEEEE"/>
                                                <w:right w:val="single" w:sz="6" w:space="0" w:color="EEEEEE"/>
                                              </w:divBdr>
                                              <w:divsChild>
                                                <w:div w:id="1044020547">
                                                  <w:marLeft w:val="0"/>
                                                  <w:marRight w:val="0"/>
                                                  <w:marTop w:val="0"/>
                                                  <w:marBottom w:val="0"/>
                                                  <w:divBdr>
                                                    <w:top w:val="none" w:sz="0" w:space="0" w:color="auto"/>
                                                    <w:left w:val="none" w:sz="0" w:space="0" w:color="auto"/>
                                                    <w:bottom w:val="none" w:sz="0" w:space="0" w:color="auto"/>
                                                    <w:right w:val="none" w:sz="0" w:space="0" w:color="auto"/>
                                                  </w:divBdr>
                                                  <w:divsChild>
                                                    <w:div w:id="12659983">
                                                      <w:marLeft w:val="0"/>
                                                      <w:marRight w:val="0"/>
                                                      <w:marTop w:val="0"/>
                                                      <w:marBottom w:val="0"/>
                                                      <w:divBdr>
                                                        <w:top w:val="none" w:sz="0" w:space="0" w:color="auto"/>
                                                        <w:left w:val="none" w:sz="0" w:space="0" w:color="auto"/>
                                                        <w:bottom w:val="none" w:sz="0" w:space="0" w:color="auto"/>
                                                        <w:right w:val="none" w:sz="0" w:space="0" w:color="auto"/>
                                                      </w:divBdr>
                                                      <w:divsChild>
                                                        <w:div w:id="184829737">
                                                          <w:marLeft w:val="0"/>
                                                          <w:marRight w:val="0"/>
                                                          <w:marTop w:val="0"/>
                                                          <w:marBottom w:val="0"/>
                                                          <w:divBdr>
                                                            <w:top w:val="none" w:sz="0" w:space="0" w:color="auto"/>
                                                            <w:left w:val="none" w:sz="0" w:space="0" w:color="auto"/>
                                                            <w:bottom w:val="none" w:sz="0" w:space="0" w:color="auto"/>
                                                            <w:right w:val="none" w:sz="0" w:space="0" w:color="auto"/>
                                                          </w:divBdr>
                                                          <w:divsChild>
                                                            <w:div w:id="270403031">
                                                              <w:marLeft w:val="0"/>
                                                              <w:marRight w:val="0"/>
                                                              <w:marTop w:val="0"/>
                                                              <w:marBottom w:val="0"/>
                                                              <w:divBdr>
                                                                <w:top w:val="none" w:sz="0" w:space="0" w:color="auto"/>
                                                                <w:left w:val="none" w:sz="0" w:space="0" w:color="auto"/>
                                                                <w:bottom w:val="none" w:sz="0" w:space="0" w:color="auto"/>
                                                                <w:right w:val="none" w:sz="0" w:space="0" w:color="auto"/>
                                                              </w:divBdr>
                                                              <w:divsChild>
                                                                <w:div w:id="1024789425">
                                                                  <w:marLeft w:val="0"/>
                                                                  <w:marRight w:val="0"/>
                                                                  <w:marTop w:val="0"/>
                                                                  <w:marBottom w:val="0"/>
                                                                  <w:divBdr>
                                                                    <w:top w:val="none" w:sz="0" w:space="0" w:color="auto"/>
                                                                    <w:left w:val="none" w:sz="0" w:space="0" w:color="auto"/>
                                                                    <w:bottom w:val="none" w:sz="0" w:space="0" w:color="auto"/>
                                                                    <w:right w:val="none" w:sz="0" w:space="0" w:color="auto"/>
                                                                  </w:divBdr>
                                                                  <w:divsChild>
                                                                    <w:div w:id="1853563935">
                                                                      <w:marLeft w:val="0"/>
                                                                      <w:marRight w:val="0"/>
                                                                      <w:marTop w:val="0"/>
                                                                      <w:marBottom w:val="0"/>
                                                                      <w:divBdr>
                                                                        <w:top w:val="none" w:sz="0" w:space="0" w:color="auto"/>
                                                                        <w:left w:val="none" w:sz="0" w:space="0" w:color="auto"/>
                                                                        <w:bottom w:val="none" w:sz="0" w:space="0" w:color="auto"/>
                                                                        <w:right w:val="none" w:sz="0" w:space="0" w:color="auto"/>
                                                                      </w:divBdr>
                                                                      <w:divsChild>
                                                                        <w:div w:id="830289149">
                                                                          <w:marLeft w:val="0"/>
                                                                          <w:marRight w:val="0"/>
                                                                          <w:marTop w:val="0"/>
                                                                          <w:marBottom w:val="0"/>
                                                                          <w:divBdr>
                                                                            <w:top w:val="none" w:sz="0" w:space="0" w:color="auto"/>
                                                                            <w:left w:val="none" w:sz="0" w:space="0" w:color="auto"/>
                                                                            <w:bottom w:val="none" w:sz="0" w:space="0" w:color="auto"/>
                                                                            <w:right w:val="none" w:sz="0" w:space="0" w:color="auto"/>
                                                                          </w:divBdr>
                                                                          <w:divsChild>
                                                                            <w:div w:id="529535445">
                                                                              <w:marLeft w:val="0"/>
                                                                              <w:marRight w:val="0"/>
                                                                              <w:marTop w:val="0"/>
                                                                              <w:marBottom w:val="0"/>
                                                                              <w:divBdr>
                                                                                <w:top w:val="none" w:sz="0" w:space="0" w:color="auto"/>
                                                                                <w:left w:val="none" w:sz="0" w:space="0" w:color="auto"/>
                                                                                <w:bottom w:val="none" w:sz="0" w:space="0" w:color="auto"/>
                                                                                <w:right w:val="none" w:sz="0" w:space="0" w:color="auto"/>
                                                                              </w:divBdr>
                                                                              <w:divsChild>
                                                                                <w:div w:id="236139461">
                                                                                  <w:marLeft w:val="0"/>
                                                                                  <w:marRight w:val="0"/>
                                                                                  <w:marTop w:val="0"/>
                                                                                  <w:marBottom w:val="0"/>
                                                                                  <w:divBdr>
                                                                                    <w:top w:val="none" w:sz="0" w:space="0" w:color="auto"/>
                                                                                    <w:left w:val="none" w:sz="0" w:space="0" w:color="auto"/>
                                                                                    <w:bottom w:val="none" w:sz="0" w:space="0" w:color="auto"/>
                                                                                    <w:right w:val="none" w:sz="0" w:space="0" w:color="auto"/>
                                                                                  </w:divBdr>
                                                                                  <w:divsChild>
                                                                                    <w:div w:id="14277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416331">
      <w:bodyDiv w:val="1"/>
      <w:marLeft w:val="0"/>
      <w:marRight w:val="0"/>
      <w:marTop w:val="0"/>
      <w:marBottom w:val="0"/>
      <w:divBdr>
        <w:top w:val="none" w:sz="0" w:space="0" w:color="auto"/>
        <w:left w:val="none" w:sz="0" w:space="0" w:color="auto"/>
        <w:bottom w:val="none" w:sz="0" w:space="0" w:color="auto"/>
        <w:right w:val="none" w:sz="0" w:space="0" w:color="auto"/>
      </w:divBdr>
    </w:div>
    <w:div w:id="520363071">
      <w:bodyDiv w:val="1"/>
      <w:marLeft w:val="0"/>
      <w:marRight w:val="0"/>
      <w:marTop w:val="0"/>
      <w:marBottom w:val="0"/>
      <w:divBdr>
        <w:top w:val="none" w:sz="0" w:space="0" w:color="auto"/>
        <w:left w:val="none" w:sz="0" w:space="0" w:color="auto"/>
        <w:bottom w:val="none" w:sz="0" w:space="0" w:color="auto"/>
        <w:right w:val="none" w:sz="0" w:space="0" w:color="auto"/>
      </w:divBdr>
      <w:divsChild>
        <w:div w:id="970206909">
          <w:marLeft w:val="0"/>
          <w:marRight w:val="0"/>
          <w:marTop w:val="0"/>
          <w:marBottom w:val="0"/>
          <w:divBdr>
            <w:top w:val="none" w:sz="0" w:space="0" w:color="auto"/>
            <w:left w:val="none" w:sz="0" w:space="0" w:color="auto"/>
            <w:bottom w:val="none" w:sz="0" w:space="0" w:color="auto"/>
            <w:right w:val="none" w:sz="0" w:space="0" w:color="auto"/>
          </w:divBdr>
          <w:divsChild>
            <w:div w:id="1438016744">
              <w:marLeft w:val="0"/>
              <w:marRight w:val="0"/>
              <w:marTop w:val="0"/>
              <w:marBottom w:val="0"/>
              <w:divBdr>
                <w:top w:val="none" w:sz="0" w:space="0" w:color="auto"/>
                <w:left w:val="none" w:sz="0" w:space="0" w:color="auto"/>
                <w:bottom w:val="none" w:sz="0" w:space="0" w:color="auto"/>
                <w:right w:val="none" w:sz="0" w:space="0" w:color="auto"/>
              </w:divBdr>
              <w:divsChild>
                <w:div w:id="679741556">
                  <w:marLeft w:val="0"/>
                  <w:marRight w:val="0"/>
                  <w:marTop w:val="0"/>
                  <w:marBottom w:val="0"/>
                  <w:divBdr>
                    <w:top w:val="none" w:sz="0" w:space="0" w:color="auto"/>
                    <w:left w:val="none" w:sz="0" w:space="0" w:color="auto"/>
                    <w:bottom w:val="none" w:sz="0" w:space="0" w:color="auto"/>
                    <w:right w:val="none" w:sz="0" w:space="0" w:color="auto"/>
                  </w:divBdr>
                  <w:divsChild>
                    <w:div w:id="1251231933">
                      <w:marLeft w:val="0"/>
                      <w:marRight w:val="0"/>
                      <w:marTop w:val="0"/>
                      <w:marBottom w:val="0"/>
                      <w:divBdr>
                        <w:top w:val="none" w:sz="0" w:space="0" w:color="auto"/>
                        <w:left w:val="none" w:sz="0" w:space="0" w:color="auto"/>
                        <w:bottom w:val="none" w:sz="0" w:space="0" w:color="auto"/>
                        <w:right w:val="none" w:sz="0" w:space="0" w:color="auto"/>
                      </w:divBdr>
                      <w:divsChild>
                        <w:div w:id="1905680923">
                          <w:marLeft w:val="0"/>
                          <w:marRight w:val="0"/>
                          <w:marTop w:val="0"/>
                          <w:marBottom w:val="0"/>
                          <w:divBdr>
                            <w:top w:val="none" w:sz="0" w:space="0" w:color="auto"/>
                            <w:left w:val="none" w:sz="0" w:space="0" w:color="auto"/>
                            <w:bottom w:val="none" w:sz="0" w:space="0" w:color="auto"/>
                            <w:right w:val="none" w:sz="0" w:space="0" w:color="auto"/>
                          </w:divBdr>
                          <w:divsChild>
                            <w:div w:id="852763396">
                              <w:marLeft w:val="0"/>
                              <w:marRight w:val="0"/>
                              <w:marTop w:val="0"/>
                              <w:marBottom w:val="0"/>
                              <w:divBdr>
                                <w:top w:val="none" w:sz="0" w:space="0" w:color="auto"/>
                                <w:left w:val="none" w:sz="0" w:space="0" w:color="auto"/>
                                <w:bottom w:val="none" w:sz="0" w:space="0" w:color="auto"/>
                                <w:right w:val="none" w:sz="0" w:space="0" w:color="auto"/>
                              </w:divBdr>
                              <w:divsChild>
                                <w:div w:id="771364954">
                                  <w:marLeft w:val="-225"/>
                                  <w:marRight w:val="-225"/>
                                  <w:marTop w:val="0"/>
                                  <w:marBottom w:val="0"/>
                                  <w:divBdr>
                                    <w:top w:val="none" w:sz="0" w:space="0" w:color="auto"/>
                                    <w:left w:val="none" w:sz="0" w:space="0" w:color="auto"/>
                                    <w:bottom w:val="none" w:sz="0" w:space="0" w:color="auto"/>
                                    <w:right w:val="none" w:sz="0" w:space="0" w:color="auto"/>
                                  </w:divBdr>
                                  <w:divsChild>
                                    <w:div w:id="1090810522">
                                      <w:marLeft w:val="0"/>
                                      <w:marRight w:val="0"/>
                                      <w:marTop w:val="0"/>
                                      <w:marBottom w:val="0"/>
                                      <w:divBdr>
                                        <w:top w:val="none" w:sz="0" w:space="0" w:color="auto"/>
                                        <w:left w:val="none" w:sz="0" w:space="0" w:color="auto"/>
                                        <w:bottom w:val="none" w:sz="0" w:space="0" w:color="auto"/>
                                        <w:right w:val="none" w:sz="0" w:space="0" w:color="auto"/>
                                      </w:divBdr>
                                      <w:divsChild>
                                        <w:div w:id="44182259">
                                          <w:marLeft w:val="0"/>
                                          <w:marRight w:val="0"/>
                                          <w:marTop w:val="0"/>
                                          <w:marBottom w:val="0"/>
                                          <w:divBdr>
                                            <w:top w:val="none" w:sz="0" w:space="0" w:color="auto"/>
                                            <w:left w:val="none" w:sz="0" w:space="0" w:color="auto"/>
                                            <w:bottom w:val="none" w:sz="0" w:space="0" w:color="auto"/>
                                            <w:right w:val="none" w:sz="0" w:space="0" w:color="auto"/>
                                          </w:divBdr>
                                          <w:divsChild>
                                            <w:div w:id="250938371">
                                              <w:marLeft w:val="0"/>
                                              <w:marRight w:val="0"/>
                                              <w:marTop w:val="0"/>
                                              <w:marBottom w:val="0"/>
                                              <w:divBdr>
                                                <w:top w:val="single" w:sz="6" w:space="0" w:color="EEEEEE"/>
                                                <w:left w:val="single" w:sz="6" w:space="0" w:color="EEEEEE"/>
                                                <w:bottom w:val="single" w:sz="6" w:space="0" w:color="EEEEEE"/>
                                                <w:right w:val="single" w:sz="6" w:space="0" w:color="EEEEEE"/>
                                              </w:divBdr>
                                              <w:divsChild>
                                                <w:div w:id="603730741">
                                                  <w:marLeft w:val="0"/>
                                                  <w:marRight w:val="0"/>
                                                  <w:marTop w:val="0"/>
                                                  <w:marBottom w:val="0"/>
                                                  <w:divBdr>
                                                    <w:top w:val="none" w:sz="0" w:space="0" w:color="auto"/>
                                                    <w:left w:val="none" w:sz="0" w:space="0" w:color="auto"/>
                                                    <w:bottom w:val="none" w:sz="0" w:space="0" w:color="auto"/>
                                                    <w:right w:val="none" w:sz="0" w:space="0" w:color="auto"/>
                                                  </w:divBdr>
                                                  <w:divsChild>
                                                    <w:div w:id="301859527">
                                                      <w:marLeft w:val="0"/>
                                                      <w:marRight w:val="0"/>
                                                      <w:marTop w:val="0"/>
                                                      <w:marBottom w:val="0"/>
                                                      <w:divBdr>
                                                        <w:top w:val="none" w:sz="0" w:space="0" w:color="auto"/>
                                                        <w:left w:val="none" w:sz="0" w:space="0" w:color="auto"/>
                                                        <w:bottom w:val="none" w:sz="0" w:space="0" w:color="auto"/>
                                                        <w:right w:val="none" w:sz="0" w:space="0" w:color="auto"/>
                                                      </w:divBdr>
                                                      <w:divsChild>
                                                        <w:div w:id="231934173">
                                                          <w:marLeft w:val="0"/>
                                                          <w:marRight w:val="0"/>
                                                          <w:marTop w:val="0"/>
                                                          <w:marBottom w:val="0"/>
                                                          <w:divBdr>
                                                            <w:top w:val="none" w:sz="0" w:space="0" w:color="auto"/>
                                                            <w:left w:val="none" w:sz="0" w:space="0" w:color="auto"/>
                                                            <w:bottom w:val="none" w:sz="0" w:space="0" w:color="auto"/>
                                                            <w:right w:val="none" w:sz="0" w:space="0" w:color="auto"/>
                                                          </w:divBdr>
                                                          <w:divsChild>
                                                            <w:div w:id="514463709">
                                                              <w:marLeft w:val="0"/>
                                                              <w:marRight w:val="0"/>
                                                              <w:marTop w:val="0"/>
                                                              <w:marBottom w:val="0"/>
                                                              <w:divBdr>
                                                                <w:top w:val="none" w:sz="0" w:space="0" w:color="auto"/>
                                                                <w:left w:val="none" w:sz="0" w:space="0" w:color="auto"/>
                                                                <w:bottom w:val="none" w:sz="0" w:space="0" w:color="auto"/>
                                                                <w:right w:val="none" w:sz="0" w:space="0" w:color="auto"/>
                                                              </w:divBdr>
                                                              <w:divsChild>
                                                                <w:div w:id="2105152294">
                                                                  <w:marLeft w:val="0"/>
                                                                  <w:marRight w:val="0"/>
                                                                  <w:marTop w:val="0"/>
                                                                  <w:marBottom w:val="0"/>
                                                                  <w:divBdr>
                                                                    <w:top w:val="none" w:sz="0" w:space="0" w:color="auto"/>
                                                                    <w:left w:val="none" w:sz="0" w:space="0" w:color="auto"/>
                                                                    <w:bottom w:val="none" w:sz="0" w:space="0" w:color="auto"/>
                                                                    <w:right w:val="none" w:sz="0" w:space="0" w:color="auto"/>
                                                                  </w:divBdr>
                                                                  <w:divsChild>
                                                                    <w:div w:id="1576471666">
                                                                      <w:marLeft w:val="0"/>
                                                                      <w:marRight w:val="0"/>
                                                                      <w:marTop w:val="0"/>
                                                                      <w:marBottom w:val="0"/>
                                                                      <w:divBdr>
                                                                        <w:top w:val="none" w:sz="0" w:space="0" w:color="auto"/>
                                                                        <w:left w:val="none" w:sz="0" w:space="0" w:color="auto"/>
                                                                        <w:bottom w:val="none" w:sz="0" w:space="0" w:color="auto"/>
                                                                        <w:right w:val="none" w:sz="0" w:space="0" w:color="auto"/>
                                                                      </w:divBdr>
                                                                      <w:divsChild>
                                                                        <w:div w:id="1302034713">
                                                                          <w:marLeft w:val="0"/>
                                                                          <w:marRight w:val="0"/>
                                                                          <w:marTop w:val="0"/>
                                                                          <w:marBottom w:val="0"/>
                                                                          <w:divBdr>
                                                                            <w:top w:val="none" w:sz="0" w:space="0" w:color="auto"/>
                                                                            <w:left w:val="none" w:sz="0" w:space="0" w:color="auto"/>
                                                                            <w:bottom w:val="none" w:sz="0" w:space="0" w:color="auto"/>
                                                                            <w:right w:val="none" w:sz="0" w:space="0" w:color="auto"/>
                                                                          </w:divBdr>
                                                                          <w:divsChild>
                                                                            <w:div w:id="195890776">
                                                                              <w:marLeft w:val="0"/>
                                                                              <w:marRight w:val="0"/>
                                                                              <w:marTop w:val="0"/>
                                                                              <w:marBottom w:val="0"/>
                                                                              <w:divBdr>
                                                                                <w:top w:val="none" w:sz="0" w:space="0" w:color="auto"/>
                                                                                <w:left w:val="none" w:sz="0" w:space="0" w:color="auto"/>
                                                                                <w:bottom w:val="none" w:sz="0" w:space="0" w:color="auto"/>
                                                                                <w:right w:val="none" w:sz="0" w:space="0" w:color="auto"/>
                                                                              </w:divBdr>
                                                                              <w:divsChild>
                                                                                <w:div w:id="1848861660">
                                                                                  <w:marLeft w:val="0"/>
                                                                                  <w:marRight w:val="0"/>
                                                                                  <w:marTop w:val="0"/>
                                                                                  <w:marBottom w:val="0"/>
                                                                                  <w:divBdr>
                                                                                    <w:top w:val="none" w:sz="0" w:space="0" w:color="auto"/>
                                                                                    <w:left w:val="none" w:sz="0" w:space="0" w:color="auto"/>
                                                                                    <w:bottom w:val="none" w:sz="0" w:space="0" w:color="auto"/>
                                                                                    <w:right w:val="none" w:sz="0" w:space="0" w:color="auto"/>
                                                                                  </w:divBdr>
                                                                                  <w:divsChild>
                                                                                    <w:div w:id="12018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327552">
      <w:bodyDiv w:val="1"/>
      <w:marLeft w:val="0"/>
      <w:marRight w:val="0"/>
      <w:marTop w:val="0"/>
      <w:marBottom w:val="0"/>
      <w:divBdr>
        <w:top w:val="none" w:sz="0" w:space="0" w:color="auto"/>
        <w:left w:val="none" w:sz="0" w:space="0" w:color="auto"/>
        <w:bottom w:val="none" w:sz="0" w:space="0" w:color="auto"/>
        <w:right w:val="none" w:sz="0" w:space="0" w:color="auto"/>
      </w:divBdr>
      <w:divsChild>
        <w:div w:id="204490477">
          <w:marLeft w:val="0"/>
          <w:marRight w:val="0"/>
          <w:marTop w:val="0"/>
          <w:marBottom w:val="0"/>
          <w:divBdr>
            <w:top w:val="none" w:sz="0" w:space="0" w:color="auto"/>
            <w:left w:val="none" w:sz="0" w:space="0" w:color="auto"/>
            <w:bottom w:val="none" w:sz="0" w:space="0" w:color="auto"/>
            <w:right w:val="none" w:sz="0" w:space="0" w:color="auto"/>
          </w:divBdr>
          <w:divsChild>
            <w:div w:id="243809541">
              <w:marLeft w:val="0"/>
              <w:marRight w:val="0"/>
              <w:marTop w:val="0"/>
              <w:marBottom w:val="0"/>
              <w:divBdr>
                <w:top w:val="none" w:sz="0" w:space="0" w:color="auto"/>
                <w:left w:val="none" w:sz="0" w:space="0" w:color="auto"/>
                <w:bottom w:val="none" w:sz="0" w:space="0" w:color="auto"/>
                <w:right w:val="none" w:sz="0" w:space="0" w:color="auto"/>
              </w:divBdr>
              <w:divsChild>
                <w:div w:id="151682611">
                  <w:marLeft w:val="0"/>
                  <w:marRight w:val="0"/>
                  <w:marTop w:val="0"/>
                  <w:marBottom w:val="0"/>
                  <w:divBdr>
                    <w:top w:val="none" w:sz="0" w:space="0" w:color="auto"/>
                    <w:left w:val="none" w:sz="0" w:space="0" w:color="auto"/>
                    <w:bottom w:val="none" w:sz="0" w:space="0" w:color="auto"/>
                    <w:right w:val="none" w:sz="0" w:space="0" w:color="auto"/>
                  </w:divBdr>
                  <w:divsChild>
                    <w:div w:id="1046879077">
                      <w:marLeft w:val="0"/>
                      <w:marRight w:val="0"/>
                      <w:marTop w:val="0"/>
                      <w:marBottom w:val="0"/>
                      <w:divBdr>
                        <w:top w:val="none" w:sz="0" w:space="0" w:color="auto"/>
                        <w:left w:val="none" w:sz="0" w:space="0" w:color="auto"/>
                        <w:bottom w:val="none" w:sz="0" w:space="0" w:color="auto"/>
                        <w:right w:val="none" w:sz="0" w:space="0" w:color="auto"/>
                      </w:divBdr>
                      <w:divsChild>
                        <w:div w:id="2081249998">
                          <w:marLeft w:val="0"/>
                          <w:marRight w:val="0"/>
                          <w:marTop w:val="0"/>
                          <w:marBottom w:val="0"/>
                          <w:divBdr>
                            <w:top w:val="none" w:sz="0" w:space="0" w:color="auto"/>
                            <w:left w:val="none" w:sz="0" w:space="0" w:color="auto"/>
                            <w:bottom w:val="none" w:sz="0" w:space="0" w:color="auto"/>
                            <w:right w:val="none" w:sz="0" w:space="0" w:color="auto"/>
                          </w:divBdr>
                          <w:divsChild>
                            <w:div w:id="1853765485">
                              <w:marLeft w:val="0"/>
                              <w:marRight w:val="0"/>
                              <w:marTop w:val="0"/>
                              <w:marBottom w:val="0"/>
                              <w:divBdr>
                                <w:top w:val="none" w:sz="0" w:space="0" w:color="auto"/>
                                <w:left w:val="none" w:sz="0" w:space="0" w:color="auto"/>
                                <w:bottom w:val="none" w:sz="0" w:space="0" w:color="auto"/>
                                <w:right w:val="none" w:sz="0" w:space="0" w:color="auto"/>
                              </w:divBdr>
                              <w:divsChild>
                                <w:div w:id="192156366">
                                  <w:marLeft w:val="-225"/>
                                  <w:marRight w:val="-225"/>
                                  <w:marTop w:val="0"/>
                                  <w:marBottom w:val="0"/>
                                  <w:divBdr>
                                    <w:top w:val="none" w:sz="0" w:space="0" w:color="auto"/>
                                    <w:left w:val="none" w:sz="0" w:space="0" w:color="auto"/>
                                    <w:bottom w:val="none" w:sz="0" w:space="0" w:color="auto"/>
                                    <w:right w:val="none" w:sz="0" w:space="0" w:color="auto"/>
                                  </w:divBdr>
                                  <w:divsChild>
                                    <w:div w:id="743840707">
                                      <w:marLeft w:val="0"/>
                                      <w:marRight w:val="0"/>
                                      <w:marTop w:val="0"/>
                                      <w:marBottom w:val="0"/>
                                      <w:divBdr>
                                        <w:top w:val="none" w:sz="0" w:space="0" w:color="auto"/>
                                        <w:left w:val="none" w:sz="0" w:space="0" w:color="auto"/>
                                        <w:bottom w:val="none" w:sz="0" w:space="0" w:color="auto"/>
                                        <w:right w:val="none" w:sz="0" w:space="0" w:color="auto"/>
                                      </w:divBdr>
                                      <w:divsChild>
                                        <w:div w:id="1442802917">
                                          <w:marLeft w:val="0"/>
                                          <w:marRight w:val="0"/>
                                          <w:marTop w:val="0"/>
                                          <w:marBottom w:val="0"/>
                                          <w:divBdr>
                                            <w:top w:val="none" w:sz="0" w:space="0" w:color="auto"/>
                                            <w:left w:val="none" w:sz="0" w:space="0" w:color="auto"/>
                                            <w:bottom w:val="none" w:sz="0" w:space="0" w:color="auto"/>
                                            <w:right w:val="none" w:sz="0" w:space="0" w:color="auto"/>
                                          </w:divBdr>
                                          <w:divsChild>
                                            <w:div w:id="1452701813">
                                              <w:marLeft w:val="0"/>
                                              <w:marRight w:val="0"/>
                                              <w:marTop w:val="0"/>
                                              <w:marBottom w:val="0"/>
                                              <w:divBdr>
                                                <w:top w:val="single" w:sz="6" w:space="0" w:color="EEEEEE"/>
                                                <w:left w:val="single" w:sz="6" w:space="0" w:color="EEEEEE"/>
                                                <w:bottom w:val="single" w:sz="6" w:space="0" w:color="EEEEEE"/>
                                                <w:right w:val="single" w:sz="6" w:space="0" w:color="EEEEEE"/>
                                              </w:divBdr>
                                              <w:divsChild>
                                                <w:div w:id="1086999536">
                                                  <w:marLeft w:val="0"/>
                                                  <w:marRight w:val="0"/>
                                                  <w:marTop w:val="0"/>
                                                  <w:marBottom w:val="0"/>
                                                  <w:divBdr>
                                                    <w:top w:val="none" w:sz="0" w:space="0" w:color="auto"/>
                                                    <w:left w:val="none" w:sz="0" w:space="0" w:color="auto"/>
                                                    <w:bottom w:val="none" w:sz="0" w:space="0" w:color="auto"/>
                                                    <w:right w:val="none" w:sz="0" w:space="0" w:color="auto"/>
                                                  </w:divBdr>
                                                  <w:divsChild>
                                                    <w:div w:id="495262987">
                                                      <w:marLeft w:val="0"/>
                                                      <w:marRight w:val="0"/>
                                                      <w:marTop w:val="0"/>
                                                      <w:marBottom w:val="0"/>
                                                      <w:divBdr>
                                                        <w:top w:val="none" w:sz="0" w:space="0" w:color="auto"/>
                                                        <w:left w:val="none" w:sz="0" w:space="0" w:color="auto"/>
                                                        <w:bottom w:val="none" w:sz="0" w:space="0" w:color="auto"/>
                                                        <w:right w:val="none" w:sz="0" w:space="0" w:color="auto"/>
                                                      </w:divBdr>
                                                      <w:divsChild>
                                                        <w:div w:id="940451957">
                                                          <w:marLeft w:val="0"/>
                                                          <w:marRight w:val="0"/>
                                                          <w:marTop w:val="0"/>
                                                          <w:marBottom w:val="0"/>
                                                          <w:divBdr>
                                                            <w:top w:val="none" w:sz="0" w:space="0" w:color="auto"/>
                                                            <w:left w:val="none" w:sz="0" w:space="0" w:color="auto"/>
                                                            <w:bottom w:val="none" w:sz="0" w:space="0" w:color="auto"/>
                                                            <w:right w:val="none" w:sz="0" w:space="0" w:color="auto"/>
                                                          </w:divBdr>
                                                          <w:divsChild>
                                                            <w:div w:id="743524342">
                                                              <w:marLeft w:val="0"/>
                                                              <w:marRight w:val="0"/>
                                                              <w:marTop w:val="0"/>
                                                              <w:marBottom w:val="0"/>
                                                              <w:divBdr>
                                                                <w:top w:val="none" w:sz="0" w:space="0" w:color="auto"/>
                                                                <w:left w:val="none" w:sz="0" w:space="0" w:color="auto"/>
                                                                <w:bottom w:val="none" w:sz="0" w:space="0" w:color="auto"/>
                                                                <w:right w:val="none" w:sz="0" w:space="0" w:color="auto"/>
                                                              </w:divBdr>
                                                              <w:divsChild>
                                                                <w:div w:id="946618260">
                                                                  <w:marLeft w:val="0"/>
                                                                  <w:marRight w:val="0"/>
                                                                  <w:marTop w:val="0"/>
                                                                  <w:marBottom w:val="0"/>
                                                                  <w:divBdr>
                                                                    <w:top w:val="none" w:sz="0" w:space="0" w:color="auto"/>
                                                                    <w:left w:val="none" w:sz="0" w:space="0" w:color="auto"/>
                                                                    <w:bottom w:val="none" w:sz="0" w:space="0" w:color="auto"/>
                                                                    <w:right w:val="none" w:sz="0" w:space="0" w:color="auto"/>
                                                                  </w:divBdr>
                                                                  <w:divsChild>
                                                                    <w:div w:id="1729380835">
                                                                      <w:marLeft w:val="0"/>
                                                                      <w:marRight w:val="0"/>
                                                                      <w:marTop w:val="0"/>
                                                                      <w:marBottom w:val="0"/>
                                                                      <w:divBdr>
                                                                        <w:top w:val="none" w:sz="0" w:space="0" w:color="auto"/>
                                                                        <w:left w:val="none" w:sz="0" w:space="0" w:color="auto"/>
                                                                        <w:bottom w:val="none" w:sz="0" w:space="0" w:color="auto"/>
                                                                        <w:right w:val="none" w:sz="0" w:space="0" w:color="auto"/>
                                                                      </w:divBdr>
                                                                      <w:divsChild>
                                                                        <w:div w:id="202912297">
                                                                          <w:marLeft w:val="0"/>
                                                                          <w:marRight w:val="0"/>
                                                                          <w:marTop w:val="0"/>
                                                                          <w:marBottom w:val="0"/>
                                                                          <w:divBdr>
                                                                            <w:top w:val="none" w:sz="0" w:space="0" w:color="auto"/>
                                                                            <w:left w:val="none" w:sz="0" w:space="0" w:color="auto"/>
                                                                            <w:bottom w:val="none" w:sz="0" w:space="0" w:color="auto"/>
                                                                            <w:right w:val="none" w:sz="0" w:space="0" w:color="auto"/>
                                                                          </w:divBdr>
                                                                          <w:divsChild>
                                                                            <w:div w:id="534806240">
                                                                              <w:marLeft w:val="0"/>
                                                                              <w:marRight w:val="0"/>
                                                                              <w:marTop w:val="0"/>
                                                                              <w:marBottom w:val="0"/>
                                                                              <w:divBdr>
                                                                                <w:top w:val="none" w:sz="0" w:space="0" w:color="auto"/>
                                                                                <w:left w:val="none" w:sz="0" w:space="0" w:color="auto"/>
                                                                                <w:bottom w:val="none" w:sz="0" w:space="0" w:color="auto"/>
                                                                                <w:right w:val="none" w:sz="0" w:space="0" w:color="auto"/>
                                                                              </w:divBdr>
                                                                              <w:divsChild>
                                                                                <w:div w:id="1714650652">
                                                                                  <w:marLeft w:val="0"/>
                                                                                  <w:marRight w:val="0"/>
                                                                                  <w:marTop w:val="0"/>
                                                                                  <w:marBottom w:val="0"/>
                                                                                  <w:divBdr>
                                                                                    <w:top w:val="none" w:sz="0" w:space="0" w:color="auto"/>
                                                                                    <w:left w:val="none" w:sz="0" w:space="0" w:color="auto"/>
                                                                                    <w:bottom w:val="none" w:sz="0" w:space="0" w:color="auto"/>
                                                                                    <w:right w:val="none" w:sz="0" w:space="0" w:color="auto"/>
                                                                                  </w:divBdr>
                                                                                  <w:divsChild>
                                                                                    <w:div w:id="524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2719760">
      <w:bodyDiv w:val="1"/>
      <w:marLeft w:val="0"/>
      <w:marRight w:val="0"/>
      <w:marTop w:val="0"/>
      <w:marBottom w:val="0"/>
      <w:divBdr>
        <w:top w:val="none" w:sz="0" w:space="0" w:color="auto"/>
        <w:left w:val="none" w:sz="0" w:space="0" w:color="auto"/>
        <w:bottom w:val="none" w:sz="0" w:space="0" w:color="auto"/>
        <w:right w:val="none" w:sz="0" w:space="0" w:color="auto"/>
      </w:divBdr>
    </w:div>
    <w:div w:id="556743097">
      <w:bodyDiv w:val="1"/>
      <w:marLeft w:val="0"/>
      <w:marRight w:val="0"/>
      <w:marTop w:val="0"/>
      <w:marBottom w:val="0"/>
      <w:divBdr>
        <w:top w:val="none" w:sz="0" w:space="0" w:color="auto"/>
        <w:left w:val="none" w:sz="0" w:space="0" w:color="auto"/>
        <w:bottom w:val="none" w:sz="0" w:space="0" w:color="auto"/>
        <w:right w:val="none" w:sz="0" w:space="0" w:color="auto"/>
      </w:divBdr>
      <w:divsChild>
        <w:div w:id="982081690">
          <w:marLeft w:val="0"/>
          <w:marRight w:val="0"/>
          <w:marTop w:val="0"/>
          <w:marBottom w:val="0"/>
          <w:divBdr>
            <w:top w:val="none" w:sz="0" w:space="0" w:color="auto"/>
            <w:left w:val="none" w:sz="0" w:space="0" w:color="auto"/>
            <w:bottom w:val="none" w:sz="0" w:space="0" w:color="auto"/>
            <w:right w:val="none" w:sz="0" w:space="0" w:color="auto"/>
          </w:divBdr>
          <w:divsChild>
            <w:div w:id="1723751282">
              <w:marLeft w:val="0"/>
              <w:marRight w:val="0"/>
              <w:marTop w:val="0"/>
              <w:marBottom w:val="0"/>
              <w:divBdr>
                <w:top w:val="none" w:sz="0" w:space="0" w:color="auto"/>
                <w:left w:val="none" w:sz="0" w:space="0" w:color="auto"/>
                <w:bottom w:val="none" w:sz="0" w:space="0" w:color="auto"/>
                <w:right w:val="none" w:sz="0" w:space="0" w:color="auto"/>
              </w:divBdr>
              <w:divsChild>
                <w:div w:id="332224511">
                  <w:marLeft w:val="0"/>
                  <w:marRight w:val="0"/>
                  <w:marTop w:val="0"/>
                  <w:marBottom w:val="0"/>
                  <w:divBdr>
                    <w:top w:val="none" w:sz="0" w:space="0" w:color="auto"/>
                    <w:left w:val="none" w:sz="0" w:space="0" w:color="auto"/>
                    <w:bottom w:val="none" w:sz="0" w:space="0" w:color="auto"/>
                    <w:right w:val="none" w:sz="0" w:space="0" w:color="auto"/>
                  </w:divBdr>
                  <w:divsChild>
                    <w:div w:id="842625860">
                      <w:marLeft w:val="0"/>
                      <w:marRight w:val="0"/>
                      <w:marTop w:val="0"/>
                      <w:marBottom w:val="0"/>
                      <w:divBdr>
                        <w:top w:val="none" w:sz="0" w:space="0" w:color="auto"/>
                        <w:left w:val="none" w:sz="0" w:space="0" w:color="auto"/>
                        <w:bottom w:val="none" w:sz="0" w:space="0" w:color="auto"/>
                        <w:right w:val="none" w:sz="0" w:space="0" w:color="auto"/>
                      </w:divBdr>
                      <w:divsChild>
                        <w:div w:id="796332845">
                          <w:marLeft w:val="0"/>
                          <w:marRight w:val="0"/>
                          <w:marTop w:val="0"/>
                          <w:marBottom w:val="0"/>
                          <w:divBdr>
                            <w:top w:val="none" w:sz="0" w:space="0" w:color="auto"/>
                            <w:left w:val="none" w:sz="0" w:space="0" w:color="auto"/>
                            <w:bottom w:val="none" w:sz="0" w:space="0" w:color="auto"/>
                            <w:right w:val="none" w:sz="0" w:space="0" w:color="auto"/>
                          </w:divBdr>
                          <w:divsChild>
                            <w:div w:id="366030335">
                              <w:marLeft w:val="0"/>
                              <w:marRight w:val="0"/>
                              <w:marTop w:val="0"/>
                              <w:marBottom w:val="0"/>
                              <w:divBdr>
                                <w:top w:val="none" w:sz="0" w:space="0" w:color="auto"/>
                                <w:left w:val="none" w:sz="0" w:space="0" w:color="auto"/>
                                <w:bottom w:val="none" w:sz="0" w:space="0" w:color="auto"/>
                                <w:right w:val="none" w:sz="0" w:space="0" w:color="auto"/>
                              </w:divBdr>
                              <w:divsChild>
                                <w:div w:id="1501197524">
                                  <w:marLeft w:val="-225"/>
                                  <w:marRight w:val="-225"/>
                                  <w:marTop w:val="0"/>
                                  <w:marBottom w:val="0"/>
                                  <w:divBdr>
                                    <w:top w:val="none" w:sz="0" w:space="0" w:color="auto"/>
                                    <w:left w:val="none" w:sz="0" w:space="0" w:color="auto"/>
                                    <w:bottom w:val="none" w:sz="0" w:space="0" w:color="auto"/>
                                    <w:right w:val="none" w:sz="0" w:space="0" w:color="auto"/>
                                  </w:divBdr>
                                  <w:divsChild>
                                    <w:div w:id="408043964">
                                      <w:marLeft w:val="0"/>
                                      <w:marRight w:val="0"/>
                                      <w:marTop w:val="0"/>
                                      <w:marBottom w:val="0"/>
                                      <w:divBdr>
                                        <w:top w:val="none" w:sz="0" w:space="0" w:color="auto"/>
                                        <w:left w:val="none" w:sz="0" w:space="0" w:color="auto"/>
                                        <w:bottom w:val="none" w:sz="0" w:space="0" w:color="auto"/>
                                        <w:right w:val="none" w:sz="0" w:space="0" w:color="auto"/>
                                      </w:divBdr>
                                      <w:divsChild>
                                        <w:div w:id="322441137">
                                          <w:marLeft w:val="0"/>
                                          <w:marRight w:val="0"/>
                                          <w:marTop w:val="0"/>
                                          <w:marBottom w:val="0"/>
                                          <w:divBdr>
                                            <w:top w:val="none" w:sz="0" w:space="0" w:color="auto"/>
                                            <w:left w:val="none" w:sz="0" w:space="0" w:color="auto"/>
                                            <w:bottom w:val="none" w:sz="0" w:space="0" w:color="auto"/>
                                            <w:right w:val="none" w:sz="0" w:space="0" w:color="auto"/>
                                          </w:divBdr>
                                          <w:divsChild>
                                            <w:div w:id="1663118630">
                                              <w:marLeft w:val="0"/>
                                              <w:marRight w:val="0"/>
                                              <w:marTop w:val="0"/>
                                              <w:marBottom w:val="0"/>
                                              <w:divBdr>
                                                <w:top w:val="single" w:sz="6" w:space="0" w:color="EEEEEE"/>
                                                <w:left w:val="single" w:sz="6" w:space="0" w:color="EEEEEE"/>
                                                <w:bottom w:val="single" w:sz="6" w:space="0" w:color="EEEEEE"/>
                                                <w:right w:val="single" w:sz="6" w:space="0" w:color="EEEEEE"/>
                                              </w:divBdr>
                                              <w:divsChild>
                                                <w:div w:id="1455251529">
                                                  <w:marLeft w:val="0"/>
                                                  <w:marRight w:val="0"/>
                                                  <w:marTop w:val="0"/>
                                                  <w:marBottom w:val="0"/>
                                                  <w:divBdr>
                                                    <w:top w:val="none" w:sz="0" w:space="0" w:color="auto"/>
                                                    <w:left w:val="none" w:sz="0" w:space="0" w:color="auto"/>
                                                    <w:bottom w:val="none" w:sz="0" w:space="0" w:color="auto"/>
                                                    <w:right w:val="none" w:sz="0" w:space="0" w:color="auto"/>
                                                  </w:divBdr>
                                                  <w:divsChild>
                                                    <w:div w:id="1575385893">
                                                      <w:marLeft w:val="0"/>
                                                      <w:marRight w:val="0"/>
                                                      <w:marTop w:val="0"/>
                                                      <w:marBottom w:val="0"/>
                                                      <w:divBdr>
                                                        <w:top w:val="none" w:sz="0" w:space="0" w:color="auto"/>
                                                        <w:left w:val="none" w:sz="0" w:space="0" w:color="auto"/>
                                                        <w:bottom w:val="none" w:sz="0" w:space="0" w:color="auto"/>
                                                        <w:right w:val="none" w:sz="0" w:space="0" w:color="auto"/>
                                                      </w:divBdr>
                                                      <w:divsChild>
                                                        <w:div w:id="1320814885">
                                                          <w:marLeft w:val="0"/>
                                                          <w:marRight w:val="0"/>
                                                          <w:marTop w:val="0"/>
                                                          <w:marBottom w:val="0"/>
                                                          <w:divBdr>
                                                            <w:top w:val="none" w:sz="0" w:space="0" w:color="auto"/>
                                                            <w:left w:val="none" w:sz="0" w:space="0" w:color="auto"/>
                                                            <w:bottom w:val="none" w:sz="0" w:space="0" w:color="auto"/>
                                                            <w:right w:val="none" w:sz="0" w:space="0" w:color="auto"/>
                                                          </w:divBdr>
                                                          <w:divsChild>
                                                            <w:div w:id="1397511646">
                                                              <w:marLeft w:val="0"/>
                                                              <w:marRight w:val="0"/>
                                                              <w:marTop w:val="0"/>
                                                              <w:marBottom w:val="0"/>
                                                              <w:divBdr>
                                                                <w:top w:val="none" w:sz="0" w:space="0" w:color="auto"/>
                                                                <w:left w:val="none" w:sz="0" w:space="0" w:color="auto"/>
                                                                <w:bottom w:val="none" w:sz="0" w:space="0" w:color="auto"/>
                                                                <w:right w:val="none" w:sz="0" w:space="0" w:color="auto"/>
                                                              </w:divBdr>
                                                              <w:divsChild>
                                                                <w:div w:id="1646086084">
                                                                  <w:marLeft w:val="0"/>
                                                                  <w:marRight w:val="0"/>
                                                                  <w:marTop w:val="0"/>
                                                                  <w:marBottom w:val="0"/>
                                                                  <w:divBdr>
                                                                    <w:top w:val="none" w:sz="0" w:space="0" w:color="auto"/>
                                                                    <w:left w:val="none" w:sz="0" w:space="0" w:color="auto"/>
                                                                    <w:bottom w:val="none" w:sz="0" w:space="0" w:color="auto"/>
                                                                    <w:right w:val="none" w:sz="0" w:space="0" w:color="auto"/>
                                                                  </w:divBdr>
                                                                  <w:divsChild>
                                                                    <w:div w:id="1902015729">
                                                                      <w:marLeft w:val="0"/>
                                                                      <w:marRight w:val="0"/>
                                                                      <w:marTop w:val="0"/>
                                                                      <w:marBottom w:val="0"/>
                                                                      <w:divBdr>
                                                                        <w:top w:val="none" w:sz="0" w:space="0" w:color="auto"/>
                                                                        <w:left w:val="none" w:sz="0" w:space="0" w:color="auto"/>
                                                                        <w:bottom w:val="none" w:sz="0" w:space="0" w:color="auto"/>
                                                                        <w:right w:val="none" w:sz="0" w:space="0" w:color="auto"/>
                                                                      </w:divBdr>
                                                                      <w:divsChild>
                                                                        <w:div w:id="489058872">
                                                                          <w:marLeft w:val="0"/>
                                                                          <w:marRight w:val="0"/>
                                                                          <w:marTop w:val="0"/>
                                                                          <w:marBottom w:val="0"/>
                                                                          <w:divBdr>
                                                                            <w:top w:val="none" w:sz="0" w:space="0" w:color="auto"/>
                                                                            <w:left w:val="none" w:sz="0" w:space="0" w:color="auto"/>
                                                                            <w:bottom w:val="none" w:sz="0" w:space="0" w:color="auto"/>
                                                                            <w:right w:val="none" w:sz="0" w:space="0" w:color="auto"/>
                                                                          </w:divBdr>
                                                                          <w:divsChild>
                                                                            <w:div w:id="1309168476">
                                                                              <w:marLeft w:val="0"/>
                                                                              <w:marRight w:val="0"/>
                                                                              <w:marTop w:val="0"/>
                                                                              <w:marBottom w:val="0"/>
                                                                              <w:divBdr>
                                                                                <w:top w:val="none" w:sz="0" w:space="0" w:color="auto"/>
                                                                                <w:left w:val="none" w:sz="0" w:space="0" w:color="auto"/>
                                                                                <w:bottom w:val="none" w:sz="0" w:space="0" w:color="auto"/>
                                                                                <w:right w:val="none" w:sz="0" w:space="0" w:color="auto"/>
                                                                              </w:divBdr>
                                                                              <w:divsChild>
                                                                                <w:div w:id="1740594501">
                                                                                  <w:marLeft w:val="0"/>
                                                                                  <w:marRight w:val="0"/>
                                                                                  <w:marTop w:val="0"/>
                                                                                  <w:marBottom w:val="0"/>
                                                                                  <w:divBdr>
                                                                                    <w:top w:val="none" w:sz="0" w:space="0" w:color="auto"/>
                                                                                    <w:left w:val="none" w:sz="0" w:space="0" w:color="auto"/>
                                                                                    <w:bottom w:val="none" w:sz="0" w:space="0" w:color="auto"/>
                                                                                    <w:right w:val="none" w:sz="0" w:space="0" w:color="auto"/>
                                                                                  </w:divBdr>
                                                                                  <w:divsChild>
                                                                                    <w:div w:id="10668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3445085">
      <w:bodyDiv w:val="1"/>
      <w:marLeft w:val="0"/>
      <w:marRight w:val="0"/>
      <w:marTop w:val="0"/>
      <w:marBottom w:val="0"/>
      <w:divBdr>
        <w:top w:val="none" w:sz="0" w:space="0" w:color="auto"/>
        <w:left w:val="none" w:sz="0" w:space="0" w:color="auto"/>
        <w:bottom w:val="none" w:sz="0" w:space="0" w:color="auto"/>
        <w:right w:val="none" w:sz="0" w:space="0" w:color="auto"/>
      </w:divBdr>
    </w:div>
    <w:div w:id="577835091">
      <w:bodyDiv w:val="1"/>
      <w:marLeft w:val="0"/>
      <w:marRight w:val="0"/>
      <w:marTop w:val="0"/>
      <w:marBottom w:val="0"/>
      <w:divBdr>
        <w:top w:val="none" w:sz="0" w:space="0" w:color="auto"/>
        <w:left w:val="none" w:sz="0" w:space="0" w:color="auto"/>
        <w:bottom w:val="none" w:sz="0" w:space="0" w:color="auto"/>
        <w:right w:val="none" w:sz="0" w:space="0" w:color="auto"/>
      </w:divBdr>
      <w:divsChild>
        <w:div w:id="148134902">
          <w:marLeft w:val="0"/>
          <w:marRight w:val="0"/>
          <w:marTop w:val="0"/>
          <w:marBottom w:val="0"/>
          <w:divBdr>
            <w:top w:val="none" w:sz="0" w:space="0" w:color="auto"/>
            <w:left w:val="none" w:sz="0" w:space="0" w:color="auto"/>
            <w:bottom w:val="none" w:sz="0" w:space="0" w:color="auto"/>
            <w:right w:val="none" w:sz="0" w:space="0" w:color="auto"/>
          </w:divBdr>
          <w:divsChild>
            <w:div w:id="1329597104">
              <w:marLeft w:val="0"/>
              <w:marRight w:val="0"/>
              <w:marTop w:val="0"/>
              <w:marBottom w:val="0"/>
              <w:divBdr>
                <w:top w:val="none" w:sz="0" w:space="0" w:color="auto"/>
                <w:left w:val="none" w:sz="0" w:space="0" w:color="auto"/>
                <w:bottom w:val="none" w:sz="0" w:space="0" w:color="auto"/>
                <w:right w:val="none" w:sz="0" w:space="0" w:color="auto"/>
              </w:divBdr>
              <w:divsChild>
                <w:div w:id="541601904">
                  <w:marLeft w:val="0"/>
                  <w:marRight w:val="0"/>
                  <w:marTop w:val="0"/>
                  <w:marBottom w:val="0"/>
                  <w:divBdr>
                    <w:top w:val="none" w:sz="0" w:space="0" w:color="auto"/>
                    <w:left w:val="none" w:sz="0" w:space="0" w:color="auto"/>
                    <w:bottom w:val="none" w:sz="0" w:space="0" w:color="auto"/>
                    <w:right w:val="none" w:sz="0" w:space="0" w:color="auto"/>
                  </w:divBdr>
                  <w:divsChild>
                    <w:div w:id="918517395">
                      <w:marLeft w:val="0"/>
                      <w:marRight w:val="0"/>
                      <w:marTop w:val="0"/>
                      <w:marBottom w:val="0"/>
                      <w:divBdr>
                        <w:top w:val="none" w:sz="0" w:space="0" w:color="auto"/>
                        <w:left w:val="none" w:sz="0" w:space="0" w:color="auto"/>
                        <w:bottom w:val="none" w:sz="0" w:space="0" w:color="auto"/>
                        <w:right w:val="none" w:sz="0" w:space="0" w:color="auto"/>
                      </w:divBdr>
                      <w:divsChild>
                        <w:div w:id="658921876">
                          <w:marLeft w:val="0"/>
                          <w:marRight w:val="0"/>
                          <w:marTop w:val="0"/>
                          <w:marBottom w:val="0"/>
                          <w:divBdr>
                            <w:top w:val="none" w:sz="0" w:space="0" w:color="auto"/>
                            <w:left w:val="none" w:sz="0" w:space="0" w:color="auto"/>
                            <w:bottom w:val="none" w:sz="0" w:space="0" w:color="auto"/>
                            <w:right w:val="none" w:sz="0" w:space="0" w:color="auto"/>
                          </w:divBdr>
                          <w:divsChild>
                            <w:div w:id="1787696260">
                              <w:marLeft w:val="0"/>
                              <w:marRight w:val="0"/>
                              <w:marTop w:val="0"/>
                              <w:marBottom w:val="0"/>
                              <w:divBdr>
                                <w:top w:val="none" w:sz="0" w:space="0" w:color="auto"/>
                                <w:left w:val="none" w:sz="0" w:space="0" w:color="auto"/>
                                <w:bottom w:val="none" w:sz="0" w:space="0" w:color="auto"/>
                                <w:right w:val="none" w:sz="0" w:space="0" w:color="auto"/>
                              </w:divBdr>
                              <w:divsChild>
                                <w:div w:id="1176075289">
                                  <w:marLeft w:val="-225"/>
                                  <w:marRight w:val="-225"/>
                                  <w:marTop w:val="0"/>
                                  <w:marBottom w:val="0"/>
                                  <w:divBdr>
                                    <w:top w:val="none" w:sz="0" w:space="0" w:color="auto"/>
                                    <w:left w:val="none" w:sz="0" w:space="0" w:color="auto"/>
                                    <w:bottom w:val="none" w:sz="0" w:space="0" w:color="auto"/>
                                    <w:right w:val="none" w:sz="0" w:space="0" w:color="auto"/>
                                  </w:divBdr>
                                  <w:divsChild>
                                    <w:div w:id="1911647652">
                                      <w:marLeft w:val="0"/>
                                      <w:marRight w:val="0"/>
                                      <w:marTop w:val="0"/>
                                      <w:marBottom w:val="0"/>
                                      <w:divBdr>
                                        <w:top w:val="none" w:sz="0" w:space="0" w:color="auto"/>
                                        <w:left w:val="none" w:sz="0" w:space="0" w:color="auto"/>
                                        <w:bottom w:val="none" w:sz="0" w:space="0" w:color="auto"/>
                                        <w:right w:val="none" w:sz="0" w:space="0" w:color="auto"/>
                                      </w:divBdr>
                                      <w:divsChild>
                                        <w:div w:id="1084110925">
                                          <w:marLeft w:val="0"/>
                                          <w:marRight w:val="0"/>
                                          <w:marTop w:val="0"/>
                                          <w:marBottom w:val="0"/>
                                          <w:divBdr>
                                            <w:top w:val="none" w:sz="0" w:space="0" w:color="auto"/>
                                            <w:left w:val="none" w:sz="0" w:space="0" w:color="auto"/>
                                            <w:bottom w:val="none" w:sz="0" w:space="0" w:color="auto"/>
                                            <w:right w:val="none" w:sz="0" w:space="0" w:color="auto"/>
                                          </w:divBdr>
                                          <w:divsChild>
                                            <w:div w:id="1847474318">
                                              <w:marLeft w:val="0"/>
                                              <w:marRight w:val="0"/>
                                              <w:marTop w:val="0"/>
                                              <w:marBottom w:val="0"/>
                                              <w:divBdr>
                                                <w:top w:val="single" w:sz="6" w:space="0" w:color="EEEEEE"/>
                                                <w:left w:val="single" w:sz="6" w:space="0" w:color="EEEEEE"/>
                                                <w:bottom w:val="single" w:sz="6" w:space="0" w:color="EEEEEE"/>
                                                <w:right w:val="single" w:sz="6" w:space="0" w:color="EEEEEE"/>
                                              </w:divBdr>
                                              <w:divsChild>
                                                <w:div w:id="513033674">
                                                  <w:marLeft w:val="0"/>
                                                  <w:marRight w:val="0"/>
                                                  <w:marTop w:val="0"/>
                                                  <w:marBottom w:val="0"/>
                                                  <w:divBdr>
                                                    <w:top w:val="none" w:sz="0" w:space="0" w:color="auto"/>
                                                    <w:left w:val="none" w:sz="0" w:space="0" w:color="auto"/>
                                                    <w:bottom w:val="none" w:sz="0" w:space="0" w:color="auto"/>
                                                    <w:right w:val="none" w:sz="0" w:space="0" w:color="auto"/>
                                                  </w:divBdr>
                                                  <w:divsChild>
                                                    <w:div w:id="992951594">
                                                      <w:marLeft w:val="0"/>
                                                      <w:marRight w:val="0"/>
                                                      <w:marTop w:val="0"/>
                                                      <w:marBottom w:val="0"/>
                                                      <w:divBdr>
                                                        <w:top w:val="none" w:sz="0" w:space="0" w:color="auto"/>
                                                        <w:left w:val="none" w:sz="0" w:space="0" w:color="auto"/>
                                                        <w:bottom w:val="none" w:sz="0" w:space="0" w:color="auto"/>
                                                        <w:right w:val="none" w:sz="0" w:space="0" w:color="auto"/>
                                                      </w:divBdr>
                                                      <w:divsChild>
                                                        <w:div w:id="212816827">
                                                          <w:marLeft w:val="0"/>
                                                          <w:marRight w:val="0"/>
                                                          <w:marTop w:val="0"/>
                                                          <w:marBottom w:val="0"/>
                                                          <w:divBdr>
                                                            <w:top w:val="none" w:sz="0" w:space="0" w:color="auto"/>
                                                            <w:left w:val="none" w:sz="0" w:space="0" w:color="auto"/>
                                                            <w:bottom w:val="none" w:sz="0" w:space="0" w:color="auto"/>
                                                            <w:right w:val="none" w:sz="0" w:space="0" w:color="auto"/>
                                                          </w:divBdr>
                                                          <w:divsChild>
                                                            <w:div w:id="535969476">
                                                              <w:marLeft w:val="0"/>
                                                              <w:marRight w:val="0"/>
                                                              <w:marTop w:val="0"/>
                                                              <w:marBottom w:val="0"/>
                                                              <w:divBdr>
                                                                <w:top w:val="none" w:sz="0" w:space="0" w:color="auto"/>
                                                                <w:left w:val="none" w:sz="0" w:space="0" w:color="auto"/>
                                                                <w:bottom w:val="none" w:sz="0" w:space="0" w:color="auto"/>
                                                                <w:right w:val="none" w:sz="0" w:space="0" w:color="auto"/>
                                                              </w:divBdr>
                                                              <w:divsChild>
                                                                <w:div w:id="305934760">
                                                                  <w:marLeft w:val="0"/>
                                                                  <w:marRight w:val="0"/>
                                                                  <w:marTop w:val="0"/>
                                                                  <w:marBottom w:val="0"/>
                                                                  <w:divBdr>
                                                                    <w:top w:val="none" w:sz="0" w:space="0" w:color="auto"/>
                                                                    <w:left w:val="none" w:sz="0" w:space="0" w:color="auto"/>
                                                                    <w:bottom w:val="none" w:sz="0" w:space="0" w:color="auto"/>
                                                                    <w:right w:val="none" w:sz="0" w:space="0" w:color="auto"/>
                                                                  </w:divBdr>
                                                                  <w:divsChild>
                                                                    <w:div w:id="1520776503">
                                                                      <w:marLeft w:val="0"/>
                                                                      <w:marRight w:val="0"/>
                                                                      <w:marTop w:val="0"/>
                                                                      <w:marBottom w:val="0"/>
                                                                      <w:divBdr>
                                                                        <w:top w:val="none" w:sz="0" w:space="0" w:color="auto"/>
                                                                        <w:left w:val="none" w:sz="0" w:space="0" w:color="auto"/>
                                                                        <w:bottom w:val="none" w:sz="0" w:space="0" w:color="auto"/>
                                                                        <w:right w:val="none" w:sz="0" w:space="0" w:color="auto"/>
                                                                      </w:divBdr>
                                                                      <w:divsChild>
                                                                        <w:div w:id="1942637102">
                                                                          <w:marLeft w:val="0"/>
                                                                          <w:marRight w:val="0"/>
                                                                          <w:marTop w:val="0"/>
                                                                          <w:marBottom w:val="0"/>
                                                                          <w:divBdr>
                                                                            <w:top w:val="none" w:sz="0" w:space="0" w:color="auto"/>
                                                                            <w:left w:val="none" w:sz="0" w:space="0" w:color="auto"/>
                                                                            <w:bottom w:val="none" w:sz="0" w:space="0" w:color="auto"/>
                                                                            <w:right w:val="none" w:sz="0" w:space="0" w:color="auto"/>
                                                                          </w:divBdr>
                                                                          <w:divsChild>
                                                                            <w:div w:id="1373187455">
                                                                              <w:marLeft w:val="0"/>
                                                                              <w:marRight w:val="0"/>
                                                                              <w:marTop w:val="0"/>
                                                                              <w:marBottom w:val="0"/>
                                                                              <w:divBdr>
                                                                                <w:top w:val="none" w:sz="0" w:space="0" w:color="auto"/>
                                                                                <w:left w:val="none" w:sz="0" w:space="0" w:color="auto"/>
                                                                                <w:bottom w:val="none" w:sz="0" w:space="0" w:color="auto"/>
                                                                                <w:right w:val="none" w:sz="0" w:space="0" w:color="auto"/>
                                                                              </w:divBdr>
                                                                              <w:divsChild>
                                                                                <w:div w:id="1107770458">
                                                                                  <w:marLeft w:val="0"/>
                                                                                  <w:marRight w:val="0"/>
                                                                                  <w:marTop w:val="0"/>
                                                                                  <w:marBottom w:val="0"/>
                                                                                  <w:divBdr>
                                                                                    <w:top w:val="none" w:sz="0" w:space="0" w:color="auto"/>
                                                                                    <w:left w:val="none" w:sz="0" w:space="0" w:color="auto"/>
                                                                                    <w:bottom w:val="none" w:sz="0" w:space="0" w:color="auto"/>
                                                                                    <w:right w:val="none" w:sz="0" w:space="0" w:color="auto"/>
                                                                                  </w:divBdr>
                                                                                  <w:divsChild>
                                                                                    <w:div w:id="29513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3536453">
      <w:bodyDiv w:val="1"/>
      <w:marLeft w:val="0"/>
      <w:marRight w:val="0"/>
      <w:marTop w:val="0"/>
      <w:marBottom w:val="0"/>
      <w:divBdr>
        <w:top w:val="none" w:sz="0" w:space="0" w:color="auto"/>
        <w:left w:val="none" w:sz="0" w:space="0" w:color="auto"/>
        <w:bottom w:val="none" w:sz="0" w:space="0" w:color="auto"/>
        <w:right w:val="none" w:sz="0" w:space="0" w:color="auto"/>
      </w:divBdr>
      <w:divsChild>
        <w:div w:id="114104993">
          <w:marLeft w:val="0"/>
          <w:marRight w:val="0"/>
          <w:marTop w:val="0"/>
          <w:marBottom w:val="0"/>
          <w:divBdr>
            <w:top w:val="none" w:sz="0" w:space="0" w:color="auto"/>
            <w:left w:val="none" w:sz="0" w:space="0" w:color="auto"/>
            <w:bottom w:val="none" w:sz="0" w:space="0" w:color="auto"/>
            <w:right w:val="none" w:sz="0" w:space="0" w:color="auto"/>
          </w:divBdr>
          <w:divsChild>
            <w:div w:id="1558273771">
              <w:marLeft w:val="0"/>
              <w:marRight w:val="0"/>
              <w:marTop w:val="0"/>
              <w:marBottom w:val="0"/>
              <w:divBdr>
                <w:top w:val="none" w:sz="0" w:space="0" w:color="auto"/>
                <w:left w:val="none" w:sz="0" w:space="0" w:color="auto"/>
                <w:bottom w:val="none" w:sz="0" w:space="0" w:color="auto"/>
                <w:right w:val="none" w:sz="0" w:space="0" w:color="auto"/>
              </w:divBdr>
              <w:divsChild>
                <w:div w:id="242951236">
                  <w:marLeft w:val="0"/>
                  <w:marRight w:val="0"/>
                  <w:marTop w:val="0"/>
                  <w:marBottom w:val="0"/>
                  <w:divBdr>
                    <w:top w:val="none" w:sz="0" w:space="0" w:color="auto"/>
                    <w:left w:val="none" w:sz="0" w:space="0" w:color="auto"/>
                    <w:bottom w:val="none" w:sz="0" w:space="0" w:color="auto"/>
                    <w:right w:val="none" w:sz="0" w:space="0" w:color="auto"/>
                  </w:divBdr>
                  <w:divsChild>
                    <w:div w:id="1700202347">
                      <w:marLeft w:val="0"/>
                      <w:marRight w:val="0"/>
                      <w:marTop w:val="0"/>
                      <w:marBottom w:val="0"/>
                      <w:divBdr>
                        <w:top w:val="none" w:sz="0" w:space="0" w:color="auto"/>
                        <w:left w:val="none" w:sz="0" w:space="0" w:color="auto"/>
                        <w:bottom w:val="none" w:sz="0" w:space="0" w:color="auto"/>
                        <w:right w:val="none" w:sz="0" w:space="0" w:color="auto"/>
                      </w:divBdr>
                      <w:divsChild>
                        <w:div w:id="40710814">
                          <w:marLeft w:val="0"/>
                          <w:marRight w:val="0"/>
                          <w:marTop w:val="0"/>
                          <w:marBottom w:val="0"/>
                          <w:divBdr>
                            <w:top w:val="none" w:sz="0" w:space="0" w:color="auto"/>
                            <w:left w:val="none" w:sz="0" w:space="0" w:color="auto"/>
                            <w:bottom w:val="none" w:sz="0" w:space="0" w:color="auto"/>
                            <w:right w:val="none" w:sz="0" w:space="0" w:color="auto"/>
                          </w:divBdr>
                          <w:divsChild>
                            <w:div w:id="839195183">
                              <w:marLeft w:val="0"/>
                              <w:marRight w:val="0"/>
                              <w:marTop w:val="0"/>
                              <w:marBottom w:val="0"/>
                              <w:divBdr>
                                <w:top w:val="none" w:sz="0" w:space="0" w:color="auto"/>
                                <w:left w:val="none" w:sz="0" w:space="0" w:color="auto"/>
                                <w:bottom w:val="none" w:sz="0" w:space="0" w:color="auto"/>
                                <w:right w:val="none" w:sz="0" w:space="0" w:color="auto"/>
                              </w:divBdr>
                              <w:divsChild>
                                <w:div w:id="741562065">
                                  <w:marLeft w:val="-225"/>
                                  <w:marRight w:val="-225"/>
                                  <w:marTop w:val="0"/>
                                  <w:marBottom w:val="0"/>
                                  <w:divBdr>
                                    <w:top w:val="none" w:sz="0" w:space="0" w:color="auto"/>
                                    <w:left w:val="none" w:sz="0" w:space="0" w:color="auto"/>
                                    <w:bottom w:val="none" w:sz="0" w:space="0" w:color="auto"/>
                                    <w:right w:val="none" w:sz="0" w:space="0" w:color="auto"/>
                                  </w:divBdr>
                                  <w:divsChild>
                                    <w:div w:id="252325385">
                                      <w:marLeft w:val="0"/>
                                      <w:marRight w:val="0"/>
                                      <w:marTop w:val="0"/>
                                      <w:marBottom w:val="0"/>
                                      <w:divBdr>
                                        <w:top w:val="none" w:sz="0" w:space="0" w:color="auto"/>
                                        <w:left w:val="none" w:sz="0" w:space="0" w:color="auto"/>
                                        <w:bottom w:val="none" w:sz="0" w:space="0" w:color="auto"/>
                                        <w:right w:val="none" w:sz="0" w:space="0" w:color="auto"/>
                                      </w:divBdr>
                                      <w:divsChild>
                                        <w:div w:id="1263876327">
                                          <w:marLeft w:val="0"/>
                                          <w:marRight w:val="0"/>
                                          <w:marTop w:val="0"/>
                                          <w:marBottom w:val="0"/>
                                          <w:divBdr>
                                            <w:top w:val="none" w:sz="0" w:space="0" w:color="auto"/>
                                            <w:left w:val="none" w:sz="0" w:space="0" w:color="auto"/>
                                            <w:bottom w:val="none" w:sz="0" w:space="0" w:color="auto"/>
                                            <w:right w:val="none" w:sz="0" w:space="0" w:color="auto"/>
                                          </w:divBdr>
                                          <w:divsChild>
                                            <w:div w:id="1889339031">
                                              <w:marLeft w:val="0"/>
                                              <w:marRight w:val="0"/>
                                              <w:marTop w:val="0"/>
                                              <w:marBottom w:val="0"/>
                                              <w:divBdr>
                                                <w:top w:val="single" w:sz="6" w:space="0" w:color="EEEEEE"/>
                                                <w:left w:val="single" w:sz="6" w:space="0" w:color="EEEEEE"/>
                                                <w:bottom w:val="single" w:sz="6" w:space="0" w:color="EEEEEE"/>
                                                <w:right w:val="single" w:sz="6" w:space="0" w:color="EEEEEE"/>
                                              </w:divBdr>
                                              <w:divsChild>
                                                <w:div w:id="1589343760">
                                                  <w:marLeft w:val="0"/>
                                                  <w:marRight w:val="0"/>
                                                  <w:marTop w:val="0"/>
                                                  <w:marBottom w:val="0"/>
                                                  <w:divBdr>
                                                    <w:top w:val="none" w:sz="0" w:space="0" w:color="auto"/>
                                                    <w:left w:val="none" w:sz="0" w:space="0" w:color="auto"/>
                                                    <w:bottom w:val="none" w:sz="0" w:space="0" w:color="auto"/>
                                                    <w:right w:val="none" w:sz="0" w:space="0" w:color="auto"/>
                                                  </w:divBdr>
                                                  <w:divsChild>
                                                    <w:div w:id="1174957159">
                                                      <w:marLeft w:val="0"/>
                                                      <w:marRight w:val="0"/>
                                                      <w:marTop w:val="0"/>
                                                      <w:marBottom w:val="0"/>
                                                      <w:divBdr>
                                                        <w:top w:val="none" w:sz="0" w:space="0" w:color="auto"/>
                                                        <w:left w:val="none" w:sz="0" w:space="0" w:color="auto"/>
                                                        <w:bottom w:val="none" w:sz="0" w:space="0" w:color="auto"/>
                                                        <w:right w:val="none" w:sz="0" w:space="0" w:color="auto"/>
                                                      </w:divBdr>
                                                      <w:divsChild>
                                                        <w:div w:id="106126281">
                                                          <w:marLeft w:val="0"/>
                                                          <w:marRight w:val="0"/>
                                                          <w:marTop w:val="0"/>
                                                          <w:marBottom w:val="0"/>
                                                          <w:divBdr>
                                                            <w:top w:val="none" w:sz="0" w:space="0" w:color="auto"/>
                                                            <w:left w:val="none" w:sz="0" w:space="0" w:color="auto"/>
                                                            <w:bottom w:val="none" w:sz="0" w:space="0" w:color="auto"/>
                                                            <w:right w:val="none" w:sz="0" w:space="0" w:color="auto"/>
                                                          </w:divBdr>
                                                          <w:divsChild>
                                                            <w:div w:id="587889559">
                                                              <w:marLeft w:val="0"/>
                                                              <w:marRight w:val="0"/>
                                                              <w:marTop w:val="0"/>
                                                              <w:marBottom w:val="0"/>
                                                              <w:divBdr>
                                                                <w:top w:val="none" w:sz="0" w:space="0" w:color="auto"/>
                                                                <w:left w:val="none" w:sz="0" w:space="0" w:color="auto"/>
                                                                <w:bottom w:val="none" w:sz="0" w:space="0" w:color="auto"/>
                                                                <w:right w:val="none" w:sz="0" w:space="0" w:color="auto"/>
                                                              </w:divBdr>
                                                              <w:divsChild>
                                                                <w:div w:id="1427192920">
                                                                  <w:marLeft w:val="0"/>
                                                                  <w:marRight w:val="0"/>
                                                                  <w:marTop w:val="0"/>
                                                                  <w:marBottom w:val="0"/>
                                                                  <w:divBdr>
                                                                    <w:top w:val="none" w:sz="0" w:space="0" w:color="auto"/>
                                                                    <w:left w:val="none" w:sz="0" w:space="0" w:color="auto"/>
                                                                    <w:bottom w:val="none" w:sz="0" w:space="0" w:color="auto"/>
                                                                    <w:right w:val="none" w:sz="0" w:space="0" w:color="auto"/>
                                                                  </w:divBdr>
                                                                  <w:divsChild>
                                                                    <w:div w:id="227351876">
                                                                      <w:marLeft w:val="0"/>
                                                                      <w:marRight w:val="0"/>
                                                                      <w:marTop w:val="0"/>
                                                                      <w:marBottom w:val="0"/>
                                                                      <w:divBdr>
                                                                        <w:top w:val="none" w:sz="0" w:space="0" w:color="auto"/>
                                                                        <w:left w:val="none" w:sz="0" w:space="0" w:color="auto"/>
                                                                        <w:bottom w:val="none" w:sz="0" w:space="0" w:color="auto"/>
                                                                        <w:right w:val="none" w:sz="0" w:space="0" w:color="auto"/>
                                                                      </w:divBdr>
                                                                      <w:divsChild>
                                                                        <w:div w:id="1301038462">
                                                                          <w:marLeft w:val="0"/>
                                                                          <w:marRight w:val="0"/>
                                                                          <w:marTop w:val="0"/>
                                                                          <w:marBottom w:val="0"/>
                                                                          <w:divBdr>
                                                                            <w:top w:val="none" w:sz="0" w:space="0" w:color="auto"/>
                                                                            <w:left w:val="none" w:sz="0" w:space="0" w:color="auto"/>
                                                                            <w:bottom w:val="none" w:sz="0" w:space="0" w:color="auto"/>
                                                                            <w:right w:val="none" w:sz="0" w:space="0" w:color="auto"/>
                                                                          </w:divBdr>
                                                                          <w:divsChild>
                                                                            <w:div w:id="1018195250">
                                                                              <w:marLeft w:val="0"/>
                                                                              <w:marRight w:val="0"/>
                                                                              <w:marTop w:val="0"/>
                                                                              <w:marBottom w:val="0"/>
                                                                              <w:divBdr>
                                                                                <w:top w:val="none" w:sz="0" w:space="0" w:color="auto"/>
                                                                                <w:left w:val="none" w:sz="0" w:space="0" w:color="auto"/>
                                                                                <w:bottom w:val="none" w:sz="0" w:space="0" w:color="auto"/>
                                                                                <w:right w:val="none" w:sz="0" w:space="0" w:color="auto"/>
                                                                              </w:divBdr>
                                                                              <w:divsChild>
                                                                                <w:div w:id="1294866749">
                                                                                  <w:marLeft w:val="0"/>
                                                                                  <w:marRight w:val="0"/>
                                                                                  <w:marTop w:val="0"/>
                                                                                  <w:marBottom w:val="0"/>
                                                                                  <w:divBdr>
                                                                                    <w:top w:val="none" w:sz="0" w:space="0" w:color="auto"/>
                                                                                    <w:left w:val="none" w:sz="0" w:space="0" w:color="auto"/>
                                                                                    <w:bottom w:val="none" w:sz="0" w:space="0" w:color="auto"/>
                                                                                    <w:right w:val="none" w:sz="0" w:space="0" w:color="auto"/>
                                                                                  </w:divBdr>
                                                                                  <w:divsChild>
                                                                                    <w:div w:id="9236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4924452">
      <w:bodyDiv w:val="1"/>
      <w:marLeft w:val="0"/>
      <w:marRight w:val="0"/>
      <w:marTop w:val="0"/>
      <w:marBottom w:val="0"/>
      <w:divBdr>
        <w:top w:val="none" w:sz="0" w:space="0" w:color="auto"/>
        <w:left w:val="none" w:sz="0" w:space="0" w:color="auto"/>
        <w:bottom w:val="none" w:sz="0" w:space="0" w:color="auto"/>
        <w:right w:val="none" w:sz="0" w:space="0" w:color="auto"/>
      </w:divBdr>
      <w:divsChild>
        <w:div w:id="411968469">
          <w:marLeft w:val="0"/>
          <w:marRight w:val="0"/>
          <w:marTop w:val="0"/>
          <w:marBottom w:val="0"/>
          <w:divBdr>
            <w:top w:val="none" w:sz="0" w:space="0" w:color="auto"/>
            <w:left w:val="none" w:sz="0" w:space="0" w:color="auto"/>
            <w:bottom w:val="none" w:sz="0" w:space="0" w:color="auto"/>
            <w:right w:val="none" w:sz="0" w:space="0" w:color="auto"/>
          </w:divBdr>
          <w:divsChild>
            <w:div w:id="669211505">
              <w:marLeft w:val="0"/>
              <w:marRight w:val="0"/>
              <w:marTop w:val="0"/>
              <w:marBottom w:val="0"/>
              <w:divBdr>
                <w:top w:val="none" w:sz="0" w:space="0" w:color="auto"/>
                <w:left w:val="none" w:sz="0" w:space="0" w:color="auto"/>
                <w:bottom w:val="none" w:sz="0" w:space="0" w:color="auto"/>
                <w:right w:val="none" w:sz="0" w:space="0" w:color="auto"/>
              </w:divBdr>
              <w:divsChild>
                <w:div w:id="826671695">
                  <w:marLeft w:val="0"/>
                  <w:marRight w:val="0"/>
                  <w:marTop w:val="0"/>
                  <w:marBottom w:val="0"/>
                  <w:divBdr>
                    <w:top w:val="none" w:sz="0" w:space="0" w:color="auto"/>
                    <w:left w:val="none" w:sz="0" w:space="0" w:color="auto"/>
                    <w:bottom w:val="none" w:sz="0" w:space="0" w:color="auto"/>
                    <w:right w:val="none" w:sz="0" w:space="0" w:color="auto"/>
                  </w:divBdr>
                  <w:divsChild>
                    <w:div w:id="1387096930">
                      <w:marLeft w:val="0"/>
                      <w:marRight w:val="0"/>
                      <w:marTop w:val="0"/>
                      <w:marBottom w:val="0"/>
                      <w:divBdr>
                        <w:top w:val="none" w:sz="0" w:space="0" w:color="auto"/>
                        <w:left w:val="none" w:sz="0" w:space="0" w:color="auto"/>
                        <w:bottom w:val="none" w:sz="0" w:space="0" w:color="auto"/>
                        <w:right w:val="none" w:sz="0" w:space="0" w:color="auto"/>
                      </w:divBdr>
                      <w:divsChild>
                        <w:div w:id="1277904192">
                          <w:marLeft w:val="0"/>
                          <w:marRight w:val="0"/>
                          <w:marTop w:val="0"/>
                          <w:marBottom w:val="0"/>
                          <w:divBdr>
                            <w:top w:val="none" w:sz="0" w:space="0" w:color="auto"/>
                            <w:left w:val="none" w:sz="0" w:space="0" w:color="auto"/>
                            <w:bottom w:val="none" w:sz="0" w:space="0" w:color="auto"/>
                            <w:right w:val="none" w:sz="0" w:space="0" w:color="auto"/>
                          </w:divBdr>
                          <w:divsChild>
                            <w:div w:id="918759012">
                              <w:marLeft w:val="0"/>
                              <w:marRight w:val="0"/>
                              <w:marTop w:val="0"/>
                              <w:marBottom w:val="0"/>
                              <w:divBdr>
                                <w:top w:val="none" w:sz="0" w:space="0" w:color="auto"/>
                                <w:left w:val="none" w:sz="0" w:space="0" w:color="auto"/>
                                <w:bottom w:val="none" w:sz="0" w:space="0" w:color="auto"/>
                                <w:right w:val="none" w:sz="0" w:space="0" w:color="auto"/>
                              </w:divBdr>
                              <w:divsChild>
                                <w:div w:id="1822307310">
                                  <w:marLeft w:val="-225"/>
                                  <w:marRight w:val="-225"/>
                                  <w:marTop w:val="0"/>
                                  <w:marBottom w:val="0"/>
                                  <w:divBdr>
                                    <w:top w:val="none" w:sz="0" w:space="0" w:color="auto"/>
                                    <w:left w:val="none" w:sz="0" w:space="0" w:color="auto"/>
                                    <w:bottom w:val="none" w:sz="0" w:space="0" w:color="auto"/>
                                    <w:right w:val="none" w:sz="0" w:space="0" w:color="auto"/>
                                  </w:divBdr>
                                  <w:divsChild>
                                    <w:div w:id="336616350">
                                      <w:marLeft w:val="0"/>
                                      <w:marRight w:val="0"/>
                                      <w:marTop w:val="0"/>
                                      <w:marBottom w:val="0"/>
                                      <w:divBdr>
                                        <w:top w:val="none" w:sz="0" w:space="0" w:color="auto"/>
                                        <w:left w:val="none" w:sz="0" w:space="0" w:color="auto"/>
                                        <w:bottom w:val="none" w:sz="0" w:space="0" w:color="auto"/>
                                        <w:right w:val="none" w:sz="0" w:space="0" w:color="auto"/>
                                      </w:divBdr>
                                      <w:divsChild>
                                        <w:div w:id="118256912">
                                          <w:marLeft w:val="0"/>
                                          <w:marRight w:val="0"/>
                                          <w:marTop w:val="0"/>
                                          <w:marBottom w:val="0"/>
                                          <w:divBdr>
                                            <w:top w:val="none" w:sz="0" w:space="0" w:color="auto"/>
                                            <w:left w:val="none" w:sz="0" w:space="0" w:color="auto"/>
                                            <w:bottom w:val="none" w:sz="0" w:space="0" w:color="auto"/>
                                            <w:right w:val="none" w:sz="0" w:space="0" w:color="auto"/>
                                          </w:divBdr>
                                          <w:divsChild>
                                            <w:div w:id="615720616">
                                              <w:marLeft w:val="0"/>
                                              <w:marRight w:val="0"/>
                                              <w:marTop w:val="0"/>
                                              <w:marBottom w:val="0"/>
                                              <w:divBdr>
                                                <w:top w:val="single" w:sz="6" w:space="0" w:color="EEEEEE"/>
                                                <w:left w:val="single" w:sz="6" w:space="0" w:color="EEEEEE"/>
                                                <w:bottom w:val="single" w:sz="6" w:space="0" w:color="EEEEEE"/>
                                                <w:right w:val="single" w:sz="6" w:space="0" w:color="EEEEEE"/>
                                              </w:divBdr>
                                              <w:divsChild>
                                                <w:div w:id="1156798691">
                                                  <w:marLeft w:val="0"/>
                                                  <w:marRight w:val="0"/>
                                                  <w:marTop w:val="0"/>
                                                  <w:marBottom w:val="0"/>
                                                  <w:divBdr>
                                                    <w:top w:val="none" w:sz="0" w:space="0" w:color="auto"/>
                                                    <w:left w:val="none" w:sz="0" w:space="0" w:color="auto"/>
                                                    <w:bottom w:val="none" w:sz="0" w:space="0" w:color="auto"/>
                                                    <w:right w:val="none" w:sz="0" w:space="0" w:color="auto"/>
                                                  </w:divBdr>
                                                  <w:divsChild>
                                                    <w:div w:id="1081173117">
                                                      <w:marLeft w:val="0"/>
                                                      <w:marRight w:val="0"/>
                                                      <w:marTop w:val="0"/>
                                                      <w:marBottom w:val="0"/>
                                                      <w:divBdr>
                                                        <w:top w:val="none" w:sz="0" w:space="0" w:color="auto"/>
                                                        <w:left w:val="none" w:sz="0" w:space="0" w:color="auto"/>
                                                        <w:bottom w:val="none" w:sz="0" w:space="0" w:color="auto"/>
                                                        <w:right w:val="none" w:sz="0" w:space="0" w:color="auto"/>
                                                      </w:divBdr>
                                                      <w:divsChild>
                                                        <w:div w:id="2118939988">
                                                          <w:marLeft w:val="0"/>
                                                          <w:marRight w:val="0"/>
                                                          <w:marTop w:val="0"/>
                                                          <w:marBottom w:val="0"/>
                                                          <w:divBdr>
                                                            <w:top w:val="none" w:sz="0" w:space="0" w:color="auto"/>
                                                            <w:left w:val="none" w:sz="0" w:space="0" w:color="auto"/>
                                                            <w:bottom w:val="none" w:sz="0" w:space="0" w:color="auto"/>
                                                            <w:right w:val="none" w:sz="0" w:space="0" w:color="auto"/>
                                                          </w:divBdr>
                                                          <w:divsChild>
                                                            <w:div w:id="1930193424">
                                                              <w:marLeft w:val="0"/>
                                                              <w:marRight w:val="0"/>
                                                              <w:marTop w:val="0"/>
                                                              <w:marBottom w:val="0"/>
                                                              <w:divBdr>
                                                                <w:top w:val="none" w:sz="0" w:space="0" w:color="auto"/>
                                                                <w:left w:val="none" w:sz="0" w:space="0" w:color="auto"/>
                                                                <w:bottom w:val="none" w:sz="0" w:space="0" w:color="auto"/>
                                                                <w:right w:val="none" w:sz="0" w:space="0" w:color="auto"/>
                                                              </w:divBdr>
                                                              <w:divsChild>
                                                                <w:div w:id="906233155">
                                                                  <w:marLeft w:val="0"/>
                                                                  <w:marRight w:val="0"/>
                                                                  <w:marTop w:val="0"/>
                                                                  <w:marBottom w:val="0"/>
                                                                  <w:divBdr>
                                                                    <w:top w:val="none" w:sz="0" w:space="0" w:color="auto"/>
                                                                    <w:left w:val="none" w:sz="0" w:space="0" w:color="auto"/>
                                                                    <w:bottom w:val="none" w:sz="0" w:space="0" w:color="auto"/>
                                                                    <w:right w:val="none" w:sz="0" w:space="0" w:color="auto"/>
                                                                  </w:divBdr>
                                                                  <w:divsChild>
                                                                    <w:div w:id="1514563713">
                                                                      <w:marLeft w:val="0"/>
                                                                      <w:marRight w:val="0"/>
                                                                      <w:marTop w:val="0"/>
                                                                      <w:marBottom w:val="0"/>
                                                                      <w:divBdr>
                                                                        <w:top w:val="none" w:sz="0" w:space="0" w:color="auto"/>
                                                                        <w:left w:val="none" w:sz="0" w:space="0" w:color="auto"/>
                                                                        <w:bottom w:val="none" w:sz="0" w:space="0" w:color="auto"/>
                                                                        <w:right w:val="none" w:sz="0" w:space="0" w:color="auto"/>
                                                                      </w:divBdr>
                                                                      <w:divsChild>
                                                                        <w:div w:id="1535844590">
                                                                          <w:marLeft w:val="0"/>
                                                                          <w:marRight w:val="0"/>
                                                                          <w:marTop w:val="0"/>
                                                                          <w:marBottom w:val="0"/>
                                                                          <w:divBdr>
                                                                            <w:top w:val="none" w:sz="0" w:space="0" w:color="auto"/>
                                                                            <w:left w:val="none" w:sz="0" w:space="0" w:color="auto"/>
                                                                            <w:bottom w:val="none" w:sz="0" w:space="0" w:color="auto"/>
                                                                            <w:right w:val="none" w:sz="0" w:space="0" w:color="auto"/>
                                                                          </w:divBdr>
                                                                          <w:divsChild>
                                                                            <w:div w:id="636372032">
                                                                              <w:marLeft w:val="0"/>
                                                                              <w:marRight w:val="0"/>
                                                                              <w:marTop w:val="0"/>
                                                                              <w:marBottom w:val="0"/>
                                                                              <w:divBdr>
                                                                                <w:top w:val="none" w:sz="0" w:space="0" w:color="auto"/>
                                                                                <w:left w:val="none" w:sz="0" w:space="0" w:color="auto"/>
                                                                                <w:bottom w:val="none" w:sz="0" w:space="0" w:color="auto"/>
                                                                                <w:right w:val="none" w:sz="0" w:space="0" w:color="auto"/>
                                                                              </w:divBdr>
                                                                              <w:divsChild>
                                                                                <w:div w:id="1444615030">
                                                                                  <w:marLeft w:val="0"/>
                                                                                  <w:marRight w:val="0"/>
                                                                                  <w:marTop w:val="0"/>
                                                                                  <w:marBottom w:val="0"/>
                                                                                  <w:divBdr>
                                                                                    <w:top w:val="none" w:sz="0" w:space="0" w:color="auto"/>
                                                                                    <w:left w:val="none" w:sz="0" w:space="0" w:color="auto"/>
                                                                                    <w:bottom w:val="none" w:sz="0" w:space="0" w:color="auto"/>
                                                                                    <w:right w:val="none" w:sz="0" w:space="0" w:color="auto"/>
                                                                                  </w:divBdr>
                                                                                  <w:divsChild>
                                                                                    <w:div w:id="12265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277600">
      <w:bodyDiv w:val="1"/>
      <w:marLeft w:val="0"/>
      <w:marRight w:val="0"/>
      <w:marTop w:val="0"/>
      <w:marBottom w:val="0"/>
      <w:divBdr>
        <w:top w:val="none" w:sz="0" w:space="0" w:color="auto"/>
        <w:left w:val="none" w:sz="0" w:space="0" w:color="auto"/>
        <w:bottom w:val="none" w:sz="0" w:space="0" w:color="auto"/>
        <w:right w:val="none" w:sz="0" w:space="0" w:color="auto"/>
      </w:divBdr>
      <w:divsChild>
        <w:div w:id="166751334">
          <w:marLeft w:val="0"/>
          <w:marRight w:val="0"/>
          <w:marTop w:val="0"/>
          <w:marBottom w:val="0"/>
          <w:divBdr>
            <w:top w:val="none" w:sz="0" w:space="0" w:color="auto"/>
            <w:left w:val="none" w:sz="0" w:space="0" w:color="auto"/>
            <w:bottom w:val="none" w:sz="0" w:space="0" w:color="auto"/>
            <w:right w:val="none" w:sz="0" w:space="0" w:color="auto"/>
          </w:divBdr>
          <w:divsChild>
            <w:div w:id="1509908230">
              <w:marLeft w:val="0"/>
              <w:marRight w:val="0"/>
              <w:marTop w:val="0"/>
              <w:marBottom w:val="0"/>
              <w:divBdr>
                <w:top w:val="none" w:sz="0" w:space="0" w:color="auto"/>
                <w:left w:val="none" w:sz="0" w:space="0" w:color="auto"/>
                <w:bottom w:val="none" w:sz="0" w:space="0" w:color="auto"/>
                <w:right w:val="none" w:sz="0" w:space="0" w:color="auto"/>
              </w:divBdr>
              <w:divsChild>
                <w:div w:id="816800634">
                  <w:marLeft w:val="0"/>
                  <w:marRight w:val="0"/>
                  <w:marTop w:val="0"/>
                  <w:marBottom w:val="0"/>
                  <w:divBdr>
                    <w:top w:val="none" w:sz="0" w:space="0" w:color="auto"/>
                    <w:left w:val="none" w:sz="0" w:space="0" w:color="auto"/>
                    <w:bottom w:val="none" w:sz="0" w:space="0" w:color="auto"/>
                    <w:right w:val="none" w:sz="0" w:space="0" w:color="auto"/>
                  </w:divBdr>
                  <w:divsChild>
                    <w:div w:id="591670980">
                      <w:marLeft w:val="0"/>
                      <w:marRight w:val="0"/>
                      <w:marTop w:val="0"/>
                      <w:marBottom w:val="0"/>
                      <w:divBdr>
                        <w:top w:val="none" w:sz="0" w:space="0" w:color="auto"/>
                        <w:left w:val="none" w:sz="0" w:space="0" w:color="auto"/>
                        <w:bottom w:val="none" w:sz="0" w:space="0" w:color="auto"/>
                        <w:right w:val="none" w:sz="0" w:space="0" w:color="auto"/>
                      </w:divBdr>
                      <w:divsChild>
                        <w:div w:id="1775205786">
                          <w:marLeft w:val="0"/>
                          <w:marRight w:val="0"/>
                          <w:marTop w:val="0"/>
                          <w:marBottom w:val="0"/>
                          <w:divBdr>
                            <w:top w:val="none" w:sz="0" w:space="0" w:color="auto"/>
                            <w:left w:val="none" w:sz="0" w:space="0" w:color="auto"/>
                            <w:bottom w:val="none" w:sz="0" w:space="0" w:color="auto"/>
                            <w:right w:val="none" w:sz="0" w:space="0" w:color="auto"/>
                          </w:divBdr>
                          <w:divsChild>
                            <w:div w:id="491215804">
                              <w:marLeft w:val="0"/>
                              <w:marRight w:val="0"/>
                              <w:marTop w:val="0"/>
                              <w:marBottom w:val="0"/>
                              <w:divBdr>
                                <w:top w:val="none" w:sz="0" w:space="0" w:color="auto"/>
                                <w:left w:val="none" w:sz="0" w:space="0" w:color="auto"/>
                                <w:bottom w:val="none" w:sz="0" w:space="0" w:color="auto"/>
                                <w:right w:val="none" w:sz="0" w:space="0" w:color="auto"/>
                              </w:divBdr>
                              <w:divsChild>
                                <w:div w:id="1052079233">
                                  <w:marLeft w:val="-225"/>
                                  <w:marRight w:val="-225"/>
                                  <w:marTop w:val="0"/>
                                  <w:marBottom w:val="0"/>
                                  <w:divBdr>
                                    <w:top w:val="none" w:sz="0" w:space="0" w:color="auto"/>
                                    <w:left w:val="none" w:sz="0" w:space="0" w:color="auto"/>
                                    <w:bottom w:val="none" w:sz="0" w:space="0" w:color="auto"/>
                                    <w:right w:val="none" w:sz="0" w:space="0" w:color="auto"/>
                                  </w:divBdr>
                                  <w:divsChild>
                                    <w:div w:id="62140447">
                                      <w:marLeft w:val="0"/>
                                      <w:marRight w:val="0"/>
                                      <w:marTop w:val="0"/>
                                      <w:marBottom w:val="0"/>
                                      <w:divBdr>
                                        <w:top w:val="none" w:sz="0" w:space="0" w:color="auto"/>
                                        <w:left w:val="none" w:sz="0" w:space="0" w:color="auto"/>
                                        <w:bottom w:val="none" w:sz="0" w:space="0" w:color="auto"/>
                                        <w:right w:val="none" w:sz="0" w:space="0" w:color="auto"/>
                                      </w:divBdr>
                                      <w:divsChild>
                                        <w:div w:id="1068767614">
                                          <w:marLeft w:val="0"/>
                                          <w:marRight w:val="0"/>
                                          <w:marTop w:val="0"/>
                                          <w:marBottom w:val="0"/>
                                          <w:divBdr>
                                            <w:top w:val="none" w:sz="0" w:space="0" w:color="auto"/>
                                            <w:left w:val="none" w:sz="0" w:space="0" w:color="auto"/>
                                            <w:bottom w:val="none" w:sz="0" w:space="0" w:color="auto"/>
                                            <w:right w:val="none" w:sz="0" w:space="0" w:color="auto"/>
                                          </w:divBdr>
                                          <w:divsChild>
                                            <w:div w:id="522206104">
                                              <w:marLeft w:val="0"/>
                                              <w:marRight w:val="0"/>
                                              <w:marTop w:val="0"/>
                                              <w:marBottom w:val="0"/>
                                              <w:divBdr>
                                                <w:top w:val="single" w:sz="6" w:space="0" w:color="EEEEEE"/>
                                                <w:left w:val="single" w:sz="6" w:space="0" w:color="EEEEEE"/>
                                                <w:bottom w:val="single" w:sz="6" w:space="0" w:color="EEEEEE"/>
                                                <w:right w:val="single" w:sz="6" w:space="0" w:color="EEEEEE"/>
                                              </w:divBdr>
                                              <w:divsChild>
                                                <w:div w:id="1977829385">
                                                  <w:marLeft w:val="0"/>
                                                  <w:marRight w:val="0"/>
                                                  <w:marTop w:val="0"/>
                                                  <w:marBottom w:val="0"/>
                                                  <w:divBdr>
                                                    <w:top w:val="none" w:sz="0" w:space="0" w:color="auto"/>
                                                    <w:left w:val="none" w:sz="0" w:space="0" w:color="auto"/>
                                                    <w:bottom w:val="none" w:sz="0" w:space="0" w:color="auto"/>
                                                    <w:right w:val="none" w:sz="0" w:space="0" w:color="auto"/>
                                                  </w:divBdr>
                                                  <w:divsChild>
                                                    <w:div w:id="1999112012">
                                                      <w:marLeft w:val="0"/>
                                                      <w:marRight w:val="0"/>
                                                      <w:marTop w:val="0"/>
                                                      <w:marBottom w:val="0"/>
                                                      <w:divBdr>
                                                        <w:top w:val="none" w:sz="0" w:space="0" w:color="auto"/>
                                                        <w:left w:val="none" w:sz="0" w:space="0" w:color="auto"/>
                                                        <w:bottom w:val="none" w:sz="0" w:space="0" w:color="auto"/>
                                                        <w:right w:val="none" w:sz="0" w:space="0" w:color="auto"/>
                                                      </w:divBdr>
                                                      <w:divsChild>
                                                        <w:div w:id="1949238515">
                                                          <w:marLeft w:val="0"/>
                                                          <w:marRight w:val="0"/>
                                                          <w:marTop w:val="0"/>
                                                          <w:marBottom w:val="0"/>
                                                          <w:divBdr>
                                                            <w:top w:val="none" w:sz="0" w:space="0" w:color="auto"/>
                                                            <w:left w:val="none" w:sz="0" w:space="0" w:color="auto"/>
                                                            <w:bottom w:val="none" w:sz="0" w:space="0" w:color="auto"/>
                                                            <w:right w:val="none" w:sz="0" w:space="0" w:color="auto"/>
                                                          </w:divBdr>
                                                          <w:divsChild>
                                                            <w:div w:id="2080705686">
                                                              <w:marLeft w:val="0"/>
                                                              <w:marRight w:val="0"/>
                                                              <w:marTop w:val="0"/>
                                                              <w:marBottom w:val="0"/>
                                                              <w:divBdr>
                                                                <w:top w:val="none" w:sz="0" w:space="0" w:color="auto"/>
                                                                <w:left w:val="none" w:sz="0" w:space="0" w:color="auto"/>
                                                                <w:bottom w:val="none" w:sz="0" w:space="0" w:color="auto"/>
                                                                <w:right w:val="none" w:sz="0" w:space="0" w:color="auto"/>
                                                              </w:divBdr>
                                                              <w:divsChild>
                                                                <w:div w:id="292753282">
                                                                  <w:marLeft w:val="0"/>
                                                                  <w:marRight w:val="0"/>
                                                                  <w:marTop w:val="0"/>
                                                                  <w:marBottom w:val="0"/>
                                                                  <w:divBdr>
                                                                    <w:top w:val="none" w:sz="0" w:space="0" w:color="auto"/>
                                                                    <w:left w:val="none" w:sz="0" w:space="0" w:color="auto"/>
                                                                    <w:bottom w:val="none" w:sz="0" w:space="0" w:color="auto"/>
                                                                    <w:right w:val="none" w:sz="0" w:space="0" w:color="auto"/>
                                                                  </w:divBdr>
                                                                  <w:divsChild>
                                                                    <w:div w:id="84422846">
                                                                      <w:marLeft w:val="0"/>
                                                                      <w:marRight w:val="0"/>
                                                                      <w:marTop w:val="0"/>
                                                                      <w:marBottom w:val="0"/>
                                                                      <w:divBdr>
                                                                        <w:top w:val="none" w:sz="0" w:space="0" w:color="auto"/>
                                                                        <w:left w:val="none" w:sz="0" w:space="0" w:color="auto"/>
                                                                        <w:bottom w:val="none" w:sz="0" w:space="0" w:color="auto"/>
                                                                        <w:right w:val="none" w:sz="0" w:space="0" w:color="auto"/>
                                                                      </w:divBdr>
                                                                      <w:divsChild>
                                                                        <w:div w:id="576479225">
                                                                          <w:marLeft w:val="0"/>
                                                                          <w:marRight w:val="0"/>
                                                                          <w:marTop w:val="0"/>
                                                                          <w:marBottom w:val="0"/>
                                                                          <w:divBdr>
                                                                            <w:top w:val="none" w:sz="0" w:space="0" w:color="auto"/>
                                                                            <w:left w:val="none" w:sz="0" w:space="0" w:color="auto"/>
                                                                            <w:bottom w:val="none" w:sz="0" w:space="0" w:color="auto"/>
                                                                            <w:right w:val="none" w:sz="0" w:space="0" w:color="auto"/>
                                                                          </w:divBdr>
                                                                          <w:divsChild>
                                                                            <w:div w:id="330379582">
                                                                              <w:marLeft w:val="0"/>
                                                                              <w:marRight w:val="0"/>
                                                                              <w:marTop w:val="0"/>
                                                                              <w:marBottom w:val="0"/>
                                                                              <w:divBdr>
                                                                                <w:top w:val="none" w:sz="0" w:space="0" w:color="auto"/>
                                                                                <w:left w:val="none" w:sz="0" w:space="0" w:color="auto"/>
                                                                                <w:bottom w:val="none" w:sz="0" w:space="0" w:color="auto"/>
                                                                                <w:right w:val="none" w:sz="0" w:space="0" w:color="auto"/>
                                                                              </w:divBdr>
                                                                              <w:divsChild>
                                                                                <w:div w:id="1256750436">
                                                                                  <w:marLeft w:val="0"/>
                                                                                  <w:marRight w:val="0"/>
                                                                                  <w:marTop w:val="0"/>
                                                                                  <w:marBottom w:val="0"/>
                                                                                  <w:divBdr>
                                                                                    <w:top w:val="none" w:sz="0" w:space="0" w:color="auto"/>
                                                                                    <w:left w:val="none" w:sz="0" w:space="0" w:color="auto"/>
                                                                                    <w:bottom w:val="none" w:sz="0" w:space="0" w:color="auto"/>
                                                                                    <w:right w:val="none" w:sz="0" w:space="0" w:color="auto"/>
                                                                                  </w:divBdr>
                                                                                  <w:divsChild>
                                                                                    <w:div w:id="498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032338">
      <w:bodyDiv w:val="1"/>
      <w:marLeft w:val="0"/>
      <w:marRight w:val="0"/>
      <w:marTop w:val="0"/>
      <w:marBottom w:val="0"/>
      <w:divBdr>
        <w:top w:val="none" w:sz="0" w:space="0" w:color="auto"/>
        <w:left w:val="none" w:sz="0" w:space="0" w:color="auto"/>
        <w:bottom w:val="none" w:sz="0" w:space="0" w:color="auto"/>
        <w:right w:val="none" w:sz="0" w:space="0" w:color="auto"/>
      </w:divBdr>
    </w:div>
    <w:div w:id="634146471">
      <w:bodyDiv w:val="1"/>
      <w:marLeft w:val="0"/>
      <w:marRight w:val="0"/>
      <w:marTop w:val="0"/>
      <w:marBottom w:val="0"/>
      <w:divBdr>
        <w:top w:val="none" w:sz="0" w:space="0" w:color="auto"/>
        <w:left w:val="none" w:sz="0" w:space="0" w:color="auto"/>
        <w:bottom w:val="none" w:sz="0" w:space="0" w:color="auto"/>
        <w:right w:val="none" w:sz="0" w:space="0" w:color="auto"/>
      </w:divBdr>
      <w:divsChild>
        <w:div w:id="1466392146">
          <w:marLeft w:val="0"/>
          <w:marRight w:val="0"/>
          <w:marTop w:val="0"/>
          <w:marBottom w:val="0"/>
          <w:divBdr>
            <w:top w:val="none" w:sz="0" w:space="0" w:color="auto"/>
            <w:left w:val="none" w:sz="0" w:space="0" w:color="auto"/>
            <w:bottom w:val="none" w:sz="0" w:space="0" w:color="auto"/>
            <w:right w:val="none" w:sz="0" w:space="0" w:color="auto"/>
          </w:divBdr>
          <w:divsChild>
            <w:div w:id="723796268">
              <w:marLeft w:val="0"/>
              <w:marRight w:val="0"/>
              <w:marTop w:val="0"/>
              <w:marBottom w:val="0"/>
              <w:divBdr>
                <w:top w:val="none" w:sz="0" w:space="0" w:color="auto"/>
                <w:left w:val="none" w:sz="0" w:space="0" w:color="auto"/>
                <w:bottom w:val="none" w:sz="0" w:space="0" w:color="auto"/>
                <w:right w:val="none" w:sz="0" w:space="0" w:color="auto"/>
              </w:divBdr>
              <w:divsChild>
                <w:div w:id="103617251">
                  <w:marLeft w:val="0"/>
                  <w:marRight w:val="0"/>
                  <w:marTop w:val="0"/>
                  <w:marBottom w:val="0"/>
                  <w:divBdr>
                    <w:top w:val="none" w:sz="0" w:space="0" w:color="auto"/>
                    <w:left w:val="none" w:sz="0" w:space="0" w:color="auto"/>
                    <w:bottom w:val="none" w:sz="0" w:space="0" w:color="auto"/>
                    <w:right w:val="none" w:sz="0" w:space="0" w:color="auto"/>
                  </w:divBdr>
                  <w:divsChild>
                    <w:div w:id="488134175">
                      <w:marLeft w:val="0"/>
                      <w:marRight w:val="0"/>
                      <w:marTop w:val="0"/>
                      <w:marBottom w:val="0"/>
                      <w:divBdr>
                        <w:top w:val="none" w:sz="0" w:space="0" w:color="auto"/>
                        <w:left w:val="none" w:sz="0" w:space="0" w:color="auto"/>
                        <w:bottom w:val="none" w:sz="0" w:space="0" w:color="auto"/>
                        <w:right w:val="none" w:sz="0" w:space="0" w:color="auto"/>
                      </w:divBdr>
                      <w:divsChild>
                        <w:div w:id="788166778">
                          <w:marLeft w:val="0"/>
                          <w:marRight w:val="0"/>
                          <w:marTop w:val="0"/>
                          <w:marBottom w:val="0"/>
                          <w:divBdr>
                            <w:top w:val="none" w:sz="0" w:space="0" w:color="auto"/>
                            <w:left w:val="none" w:sz="0" w:space="0" w:color="auto"/>
                            <w:bottom w:val="none" w:sz="0" w:space="0" w:color="auto"/>
                            <w:right w:val="none" w:sz="0" w:space="0" w:color="auto"/>
                          </w:divBdr>
                          <w:divsChild>
                            <w:div w:id="1383478827">
                              <w:marLeft w:val="0"/>
                              <w:marRight w:val="0"/>
                              <w:marTop w:val="0"/>
                              <w:marBottom w:val="0"/>
                              <w:divBdr>
                                <w:top w:val="none" w:sz="0" w:space="0" w:color="auto"/>
                                <w:left w:val="none" w:sz="0" w:space="0" w:color="auto"/>
                                <w:bottom w:val="none" w:sz="0" w:space="0" w:color="auto"/>
                                <w:right w:val="none" w:sz="0" w:space="0" w:color="auto"/>
                              </w:divBdr>
                              <w:divsChild>
                                <w:div w:id="61565298">
                                  <w:marLeft w:val="-225"/>
                                  <w:marRight w:val="-225"/>
                                  <w:marTop w:val="0"/>
                                  <w:marBottom w:val="0"/>
                                  <w:divBdr>
                                    <w:top w:val="none" w:sz="0" w:space="0" w:color="auto"/>
                                    <w:left w:val="none" w:sz="0" w:space="0" w:color="auto"/>
                                    <w:bottom w:val="none" w:sz="0" w:space="0" w:color="auto"/>
                                    <w:right w:val="none" w:sz="0" w:space="0" w:color="auto"/>
                                  </w:divBdr>
                                  <w:divsChild>
                                    <w:div w:id="318848645">
                                      <w:marLeft w:val="0"/>
                                      <w:marRight w:val="0"/>
                                      <w:marTop w:val="0"/>
                                      <w:marBottom w:val="0"/>
                                      <w:divBdr>
                                        <w:top w:val="none" w:sz="0" w:space="0" w:color="auto"/>
                                        <w:left w:val="none" w:sz="0" w:space="0" w:color="auto"/>
                                        <w:bottom w:val="none" w:sz="0" w:space="0" w:color="auto"/>
                                        <w:right w:val="none" w:sz="0" w:space="0" w:color="auto"/>
                                      </w:divBdr>
                                      <w:divsChild>
                                        <w:div w:id="1855922055">
                                          <w:marLeft w:val="0"/>
                                          <w:marRight w:val="0"/>
                                          <w:marTop w:val="0"/>
                                          <w:marBottom w:val="0"/>
                                          <w:divBdr>
                                            <w:top w:val="none" w:sz="0" w:space="0" w:color="auto"/>
                                            <w:left w:val="none" w:sz="0" w:space="0" w:color="auto"/>
                                            <w:bottom w:val="none" w:sz="0" w:space="0" w:color="auto"/>
                                            <w:right w:val="none" w:sz="0" w:space="0" w:color="auto"/>
                                          </w:divBdr>
                                          <w:divsChild>
                                            <w:div w:id="343215501">
                                              <w:marLeft w:val="0"/>
                                              <w:marRight w:val="0"/>
                                              <w:marTop w:val="0"/>
                                              <w:marBottom w:val="0"/>
                                              <w:divBdr>
                                                <w:top w:val="single" w:sz="6" w:space="0" w:color="EEEEEE"/>
                                                <w:left w:val="single" w:sz="6" w:space="0" w:color="EEEEEE"/>
                                                <w:bottom w:val="single" w:sz="6" w:space="0" w:color="EEEEEE"/>
                                                <w:right w:val="single" w:sz="6" w:space="0" w:color="EEEEEE"/>
                                              </w:divBdr>
                                              <w:divsChild>
                                                <w:div w:id="41489176">
                                                  <w:marLeft w:val="0"/>
                                                  <w:marRight w:val="0"/>
                                                  <w:marTop w:val="0"/>
                                                  <w:marBottom w:val="0"/>
                                                  <w:divBdr>
                                                    <w:top w:val="none" w:sz="0" w:space="0" w:color="auto"/>
                                                    <w:left w:val="none" w:sz="0" w:space="0" w:color="auto"/>
                                                    <w:bottom w:val="none" w:sz="0" w:space="0" w:color="auto"/>
                                                    <w:right w:val="none" w:sz="0" w:space="0" w:color="auto"/>
                                                  </w:divBdr>
                                                  <w:divsChild>
                                                    <w:div w:id="46413761">
                                                      <w:marLeft w:val="0"/>
                                                      <w:marRight w:val="0"/>
                                                      <w:marTop w:val="0"/>
                                                      <w:marBottom w:val="0"/>
                                                      <w:divBdr>
                                                        <w:top w:val="none" w:sz="0" w:space="0" w:color="auto"/>
                                                        <w:left w:val="none" w:sz="0" w:space="0" w:color="auto"/>
                                                        <w:bottom w:val="none" w:sz="0" w:space="0" w:color="auto"/>
                                                        <w:right w:val="none" w:sz="0" w:space="0" w:color="auto"/>
                                                      </w:divBdr>
                                                      <w:divsChild>
                                                        <w:div w:id="630594966">
                                                          <w:marLeft w:val="0"/>
                                                          <w:marRight w:val="0"/>
                                                          <w:marTop w:val="0"/>
                                                          <w:marBottom w:val="0"/>
                                                          <w:divBdr>
                                                            <w:top w:val="none" w:sz="0" w:space="0" w:color="auto"/>
                                                            <w:left w:val="none" w:sz="0" w:space="0" w:color="auto"/>
                                                            <w:bottom w:val="none" w:sz="0" w:space="0" w:color="auto"/>
                                                            <w:right w:val="none" w:sz="0" w:space="0" w:color="auto"/>
                                                          </w:divBdr>
                                                          <w:divsChild>
                                                            <w:div w:id="1062488737">
                                                              <w:marLeft w:val="0"/>
                                                              <w:marRight w:val="0"/>
                                                              <w:marTop w:val="0"/>
                                                              <w:marBottom w:val="0"/>
                                                              <w:divBdr>
                                                                <w:top w:val="none" w:sz="0" w:space="0" w:color="auto"/>
                                                                <w:left w:val="none" w:sz="0" w:space="0" w:color="auto"/>
                                                                <w:bottom w:val="none" w:sz="0" w:space="0" w:color="auto"/>
                                                                <w:right w:val="none" w:sz="0" w:space="0" w:color="auto"/>
                                                              </w:divBdr>
                                                              <w:divsChild>
                                                                <w:div w:id="2003655464">
                                                                  <w:marLeft w:val="0"/>
                                                                  <w:marRight w:val="0"/>
                                                                  <w:marTop w:val="0"/>
                                                                  <w:marBottom w:val="0"/>
                                                                  <w:divBdr>
                                                                    <w:top w:val="none" w:sz="0" w:space="0" w:color="auto"/>
                                                                    <w:left w:val="none" w:sz="0" w:space="0" w:color="auto"/>
                                                                    <w:bottom w:val="none" w:sz="0" w:space="0" w:color="auto"/>
                                                                    <w:right w:val="none" w:sz="0" w:space="0" w:color="auto"/>
                                                                  </w:divBdr>
                                                                  <w:divsChild>
                                                                    <w:div w:id="90854199">
                                                                      <w:marLeft w:val="0"/>
                                                                      <w:marRight w:val="0"/>
                                                                      <w:marTop w:val="0"/>
                                                                      <w:marBottom w:val="0"/>
                                                                      <w:divBdr>
                                                                        <w:top w:val="none" w:sz="0" w:space="0" w:color="auto"/>
                                                                        <w:left w:val="none" w:sz="0" w:space="0" w:color="auto"/>
                                                                        <w:bottom w:val="none" w:sz="0" w:space="0" w:color="auto"/>
                                                                        <w:right w:val="none" w:sz="0" w:space="0" w:color="auto"/>
                                                                      </w:divBdr>
                                                                      <w:divsChild>
                                                                        <w:div w:id="911356051">
                                                                          <w:marLeft w:val="0"/>
                                                                          <w:marRight w:val="0"/>
                                                                          <w:marTop w:val="0"/>
                                                                          <w:marBottom w:val="0"/>
                                                                          <w:divBdr>
                                                                            <w:top w:val="none" w:sz="0" w:space="0" w:color="auto"/>
                                                                            <w:left w:val="none" w:sz="0" w:space="0" w:color="auto"/>
                                                                            <w:bottom w:val="none" w:sz="0" w:space="0" w:color="auto"/>
                                                                            <w:right w:val="none" w:sz="0" w:space="0" w:color="auto"/>
                                                                          </w:divBdr>
                                                                          <w:divsChild>
                                                                            <w:div w:id="1650016365">
                                                                              <w:marLeft w:val="0"/>
                                                                              <w:marRight w:val="0"/>
                                                                              <w:marTop w:val="0"/>
                                                                              <w:marBottom w:val="0"/>
                                                                              <w:divBdr>
                                                                                <w:top w:val="none" w:sz="0" w:space="0" w:color="auto"/>
                                                                                <w:left w:val="none" w:sz="0" w:space="0" w:color="auto"/>
                                                                                <w:bottom w:val="none" w:sz="0" w:space="0" w:color="auto"/>
                                                                                <w:right w:val="none" w:sz="0" w:space="0" w:color="auto"/>
                                                                              </w:divBdr>
                                                                              <w:divsChild>
                                                                                <w:div w:id="2013750895">
                                                                                  <w:marLeft w:val="0"/>
                                                                                  <w:marRight w:val="0"/>
                                                                                  <w:marTop w:val="0"/>
                                                                                  <w:marBottom w:val="0"/>
                                                                                  <w:divBdr>
                                                                                    <w:top w:val="none" w:sz="0" w:space="0" w:color="auto"/>
                                                                                    <w:left w:val="none" w:sz="0" w:space="0" w:color="auto"/>
                                                                                    <w:bottom w:val="none" w:sz="0" w:space="0" w:color="auto"/>
                                                                                    <w:right w:val="none" w:sz="0" w:space="0" w:color="auto"/>
                                                                                  </w:divBdr>
                                                                                  <w:divsChild>
                                                                                    <w:div w:id="19749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945156">
      <w:bodyDiv w:val="1"/>
      <w:marLeft w:val="0"/>
      <w:marRight w:val="0"/>
      <w:marTop w:val="0"/>
      <w:marBottom w:val="0"/>
      <w:divBdr>
        <w:top w:val="none" w:sz="0" w:space="0" w:color="auto"/>
        <w:left w:val="none" w:sz="0" w:space="0" w:color="auto"/>
        <w:bottom w:val="none" w:sz="0" w:space="0" w:color="auto"/>
        <w:right w:val="none" w:sz="0" w:space="0" w:color="auto"/>
      </w:divBdr>
    </w:div>
    <w:div w:id="680165279">
      <w:bodyDiv w:val="1"/>
      <w:marLeft w:val="0"/>
      <w:marRight w:val="0"/>
      <w:marTop w:val="0"/>
      <w:marBottom w:val="0"/>
      <w:divBdr>
        <w:top w:val="none" w:sz="0" w:space="0" w:color="auto"/>
        <w:left w:val="none" w:sz="0" w:space="0" w:color="auto"/>
        <w:bottom w:val="none" w:sz="0" w:space="0" w:color="auto"/>
        <w:right w:val="none" w:sz="0" w:space="0" w:color="auto"/>
      </w:divBdr>
    </w:div>
    <w:div w:id="689379418">
      <w:bodyDiv w:val="1"/>
      <w:marLeft w:val="0"/>
      <w:marRight w:val="0"/>
      <w:marTop w:val="0"/>
      <w:marBottom w:val="0"/>
      <w:divBdr>
        <w:top w:val="none" w:sz="0" w:space="0" w:color="auto"/>
        <w:left w:val="none" w:sz="0" w:space="0" w:color="auto"/>
        <w:bottom w:val="none" w:sz="0" w:space="0" w:color="auto"/>
        <w:right w:val="none" w:sz="0" w:space="0" w:color="auto"/>
      </w:divBdr>
    </w:div>
    <w:div w:id="707266062">
      <w:bodyDiv w:val="1"/>
      <w:marLeft w:val="0"/>
      <w:marRight w:val="0"/>
      <w:marTop w:val="0"/>
      <w:marBottom w:val="0"/>
      <w:divBdr>
        <w:top w:val="none" w:sz="0" w:space="0" w:color="auto"/>
        <w:left w:val="none" w:sz="0" w:space="0" w:color="auto"/>
        <w:bottom w:val="none" w:sz="0" w:space="0" w:color="auto"/>
        <w:right w:val="none" w:sz="0" w:space="0" w:color="auto"/>
      </w:divBdr>
    </w:div>
    <w:div w:id="720448264">
      <w:bodyDiv w:val="1"/>
      <w:marLeft w:val="0"/>
      <w:marRight w:val="0"/>
      <w:marTop w:val="0"/>
      <w:marBottom w:val="0"/>
      <w:divBdr>
        <w:top w:val="none" w:sz="0" w:space="0" w:color="auto"/>
        <w:left w:val="none" w:sz="0" w:space="0" w:color="auto"/>
        <w:bottom w:val="none" w:sz="0" w:space="0" w:color="auto"/>
        <w:right w:val="none" w:sz="0" w:space="0" w:color="auto"/>
      </w:divBdr>
    </w:div>
    <w:div w:id="728191886">
      <w:bodyDiv w:val="1"/>
      <w:marLeft w:val="0"/>
      <w:marRight w:val="0"/>
      <w:marTop w:val="0"/>
      <w:marBottom w:val="0"/>
      <w:divBdr>
        <w:top w:val="none" w:sz="0" w:space="0" w:color="auto"/>
        <w:left w:val="none" w:sz="0" w:space="0" w:color="auto"/>
        <w:bottom w:val="none" w:sz="0" w:space="0" w:color="auto"/>
        <w:right w:val="none" w:sz="0" w:space="0" w:color="auto"/>
      </w:divBdr>
      <w:divsChild>
        <w:div w:id="2144806842">
          <w:marLeft w:val="0"/>
          <w:marRight w:val="0"/>
          <w:marTop w:val="0"/>
          <w:marBottom w:val="0"/>
          <w:divBdr>
            <w:top w:val="none" w:sz="0" w:space="0" w:color="auto"/>
            <w:left w:val="none" w:sz="0" w:space="0" w:color="auto"/>
            <w:bottom w:val="none" w:sz="0" w:space="0" w:color="auto"/>
            <w:right w:val="none" w:sz="0" w:space="0" w:color="auto"/>
          </w:divBdr>
          <w:divsChild>
            <w:div w:id="1290742116">
              <w:marLeft w:val="0"/>
              <w:marRight w:val="0"/>
              <w:marTop w:val="0"/>
              <w:marBottom w:val="0"/>
              <w:divBdr>
                <w:top w:val="none" w:sz="0" w:space="0" w:color="auto"/>
                <w:left w:val="none" w:sz="0" w:space="0" w:color="auto"/>
                <w:bottom w:val="none" w:sz="0" w:space="0" w:color="auto"/>
                <w:right w:val="none" w:sz="0" w:space="0" w:color="auto"/>
              </w:divBdr>
              <w:divsChild>
                <w:div w:id="2107925206">
                  <w:marLeft w:val="0"/>
                  <w:marRight w:val="0"/>
                  <w:marTop w:val="0"/>
                  <w:marBottom w:val="0"/>
                  <w:divBdr>
                    <w:top w:val="none" w:sz="0" w:space="0" w:color="auto"/>
                    <w:left w:val="none" w:sz="0" w:space="0" w:color="auto"/>
                    <w:bottom w:val="none" w:sz="0" w:space="0" w:color="auto"/>
                    <w:right w:val="none" w:sz="0" w:space="0" w:color="auto"/>
                  </w:divBdr>
                  <w:divsChild>
                    <w:div w:id="1480153995">
                      <w:marLeft w:val="0"/>
                      <w:marRight w:val="0"/>
                      <w:marTop w:val="0"/>
                      <w:marBottom w:val="0"/>
                      <w:divBdr>
                        <w:top w:val="none" w:sz="0" w:space="0" w:color="auto"/>
                        <w:left w:val="none" w:sz="0" w:space="0" w:color="auto"/>
                        <w:bottom w:val="none" w:sz="0" w:space="0" w:color="auto"/>
                        <w:right w:val="none" w:sz="0" w:space="0" w:color="auto"/>
                      </w:divBdr>
                      <w:divsChild>
                        <w:div w:id="1819883920">
                          <w:marLeft w:val="0"/>
                          <w:marRight w:val="0"/>
                          <w:marTop w:val="0"/>
                          <w:marBottom w:val="0"/>
                          <w:divBdr>
                            <w:top w:val="none" w:sz="0" w:space="0" w:color="auto"/>
                            <w:left w:val="none" w:sz="0" w:space="0" w:color="auto"/>
                            <w:bottom w:val="none" w:sz="0" w:space="0" w:color="auto"/>
                            <w:right w:val="none" w:sz="0" w:space="0" w:color="auto"/>
                          </w:divBdr>
                          <w:divsChild>
                            <w:div w:id="38631645">
                              <w:marLeft w:val="0"/>
                              <w:marRight w:val="0"/>
                              <w:marTop w:val="0"/>
                              <w:marBottom w:val="0"/>
                              <w:divBdr>
                                <w:top w:val="none" w:sz="0" w:space="0" w:color="auto"/>
                                <w:left w:val="none" w:sz="0" w:space="0" w:color="auto"/>
                                <w:bottom w:val="none" w:sz="0" w:space="0" w:color="auto"/>
                                <w:right w:val="none" w:sz="0" w:space="0" w:color="auto"/>
                              </w:divBdr>
                              <w:divsChild>
                                <w:div w:id="350423674">
                                  <w:marLeft w:val="-225"/>
                                  <w:marRight w:val="-225"/>
                                  <w:marTop w:val="0"/>
                                  <w:marBottom w:val="0"/>
                                  <w:divBdr>
                                    <w:top w:val="none" w:sz="0" w:space="0" w:color="auto"/>
                                    <w:left w:val="none" w:sz="0" w:space="0" w:color="auto"/>
                                    <w:bottom w:val="none" w:sz="0" w:space="0" w:color="auto"/>
                                    <w:right w:val="none" w:sz="0" w:space="0" w:color="auto"/>
                                  </w:divBdr>
                                  <w:divsChild>
                                    <w:div w:id="1332835650">
                                      <w:marLeft w:val="0"/>
                                      <w:marRight w:val="0"/>
                                      <w:marTop w:val="0"/>
                                      <w:marBottom w:val="0"/>
                                      <w:divBdr>
                                        <w:top w:val="none" w:sz="0" w:space="0" w:color="auto"/>
                                        <w:left w:val="none" w:sz="0" w:space="0" w:color="auto"/>
                                        <w:bottom w:val="none" w:sz="0" w:space="0" w:color="auto"/>
                                        <w:right w:val="none" w:sz="0" w:space="0" w:color="auto"/>
                                      </w:divBdr>
                                      <w:divsChild>
                                        <w:div w:id="185289258">
                                          <w:marLeft w:val="0"/>
                                          <w:marRight w:val="0"/>
                                          <w:marTop w:val="0"/>
                                          <w:marBottom w:val="0"/>
                                          <w:divBdr>
                                            <w:top w:val="none" w:sz="0" w:space="0" w:color="auto"/>
                                            <w:left w:val="none" w:sz="0" w:space="0" w:color="auto"/>
                                            <w:bottom w:val="none" w:sz="0" w:space="0" w:color="auto"/>
                                            <w:right w:val="none" w:sz="0" w:space="0" w:color="auto"/>
                                          </w:divBdr>
                                          <w:divsChild>
                                            <w:div w:id="550653067">
                                              <w:marLeft w:val="0"/>
                                              <w:marRight w:val="0"/>
                                              <w:marTop w:val="0"/>
                                              <w:marBottom w:val="0"/>
                                              <w:divBdr>
                                                <w:top w:val="single" w:sz="6" w:space="0" w:color="EEEEEE"/>
                                                <w:left w:val="single" w:sz="6" w:space="0" w:color="EEEEEE"/>
                                                <w:bottom w:val="single" w:sz="6" w:space="0" w:color="EEEEEE"/>
                                                <w:right w:val="single" w:sz="6" w:space="0" w:color="EEEEEE"/>
                                              </w:divBdr>
                                              <w:divsChild>
                                                <w:div w:id="675184139">
                                                  <w:marLeft w:val="0"/>
                                                  <w:marRight w:val="0"/>
                                                  <w:marTop w:val="0"/>
                                                  <w:marBottom w:val="0"/>
                                                  <w:divBdr>
                                                    <w:top w:val="none" w:sz="0" w:space="0" w:color="auto"/>
                                                    <w:left w:val="none" w:sz="0" w:space="0" w:color="auto"/>
                                                    <w:bottom w:val="none" w:sz="0" w:space="0" w:color="auto"/>
                                                    <w:right w:val="none" w:sz="0" w:space="0" w:color="auto"/>
                                                  </w:divBdr>
                                                  <w:divsChild>
                                                    <w:div w:id="87774118">
                                                      <w:marLeft w:val="0"/>
                                                      <w:marRight w:val="0"/>
                                                      <w:marTop w:val="0"/>
                                                      <w:marBottom w:val="0"/>
                                                      <w:divBdr>
                                                        <w:top w:val="none" w:sz="0" w:space="0" w:color="auto"/>
                                                        <w:left w:val="none" w:sz="0" w:space="0" w:color="auto"/>
                                                        <w:bottom w:val="none" w:sz="0" w:space="0" w:color="auto"/>
                                                        <w:right w:val="none" w:sz="0" w:space="0" w:color="auto"/>
                                                      </w:divBdr>
                                                      <w:divsChild>
                                                        <w:div w:id="1111625232">
                                                          <w:marLeft w:val="0"/>
                                                          <w:marRight w:val="0"/>
                                                          <w:marTop w:val="0"/>
                                                          <w:marBottom w:val="0"/>
                                                          <w:divBdr>
                                                            <w:top w:val="none" w:sz="0" w:space="0" w:color="auto"/>
                                                            <w:left w:val="none" w:sz="0" w:space="0" w:color="auto"/>
                                                            <w:bottom w:val="none" w:sz="0" w:space="0" w:color="auto"/>
                                                            <w:right w:val="none" w:sz="0" w:space="0" w:color="auto"/>
                                                          </w:divBdr>
                                                          <w:divsChild>
                                                            <w:div w:id="1542403201">
                                                              <w:marLeft w:val="0"/>
                                                              <w:marRight w:val="0"/>
                                                              <w:marTop w:val="0"/>
                                                              <w:marBottom w:val="0"/>
                                                              <w:divBdr>
                                                                <w:top w:val="none" w:sz="0" w:space="0" w:color="auto"/>
                                                                <w:left w:val="none" w:sz="0" w:space="0" w:color="auto"/>
                                                                <w:bottom w:val="none" w:sz="0" w:space="0" w:color="auto"/>
                                                                <w:right w:val="none" w:sz="0" w:space="0" w:color="auto"/>
                                                              </w:divBdr>
                                                              <w:divsChild>
                                                                <w:div w:id="1698652339">
                                                                  <w:marLeft w:val="0"/>
                                                                  <w:marRight w:val="0"/>
                                                                  <w:marTop w:val="0"/>
                                                                  <w:marBottom w:val="0"/>
                                                                  <w:divBdr>
                                                                    <w:top w:val="none" w:sz="0" w:space="0" w:color="auto"/>
                                                                    <w:left w:val="none" w:sz="0" w:space="0" w:color="auto"/>
                                                                    <w:bottom w:val="none" w:sz="0" w:space="0" w:color="auto"/>
                                                                    <w:right w:val="none" w:sz="0" w:space="0" w:color="auto"/>
                                                                  </w:divBdr>
                                                                  <w:divsChild>
                                                                    <w:div w:id="1249660065">
                                                                      <w:marLeft w:val="0"/>
                                                                      <w:marRight w:val="0"/>
                                                                      <w:marTop w:val="0"/>
                                                                      <w:marBottom w:val="0"/>
                                                                      <w:divBdr>
                                                                        <w:top w:val="none" w:sz="0" w:space="0" w:color="auto"/>
                                                                        <w:left w:val="none" w:sz="0" w:space="0" w:color="auto"/>
                                                                        <w:bottom w:val="none" w:sz="0" w:space="0" w:color="auto"/>
                                                                        <w:right w:val="none" w:sz="0" w:space="0" w:color="auto"/>
                                                                      </w:divBdr>
                                                                      <w:divsChild>
                                                                        <w:div w:id="1670863527">
                                                                          <w:marLeft w:val="0"/>
                                                                          <w:marRight w:val="0"/>
                                                                          <w:marTop w:val="0"/>
                                                                          <w:marBottom w:val="0"/>
                                                                          <w:divBdr>
                                                                            <w:top w:val="none" w:sz="0" w:space="0" w:color="auto"/>
                                                                            <w:left w:val="none" w:sz="0" w:space="0" w:color="auto"/>
                                                                            <w:bottom w:val="none" w:sz="0" w:space="0" w:color="auto"/>
                                                                            <w:right w:val="none" w:sz="0" w:space="0" w:color="auto"/>
                                                                          </w:divBdr>
                                                                          <w:divsChild>
                                                                            <w:div w:id="1427075156">
                                                                              <w:marLeft w:val="0"/>
                                                                              <w:marRight w:val="0"/>
                                                                              <w:marTop w:val="0"/>
                                                                              <w:marBottom w:val="0"/>
                                                                              <w:divBdr>
                                                                                <w:top w:val="none" w:sz="0" w:space="0" w:color="auto"/>
                                                                                <w:left w:val="none" w:sz="0" w:space="0" w:color="auto"/>
                                                                                <w:bottom w:val="none" w:sz="0" w:space="0" w:color="auto"/>
                                                                                <w:right w:val="none" w:sz="0" w:space="0" w:color="auto"/>
                                                                              </w:divBdr>
                                                                              <w:divsChild>
                                                                                <w:div w:id="915548952">
                                                                                  <w:marLeft w:val="0"/>
                                                                                  <w:marRight w:val="0"/>
                                                                                  <w:marTop w:val="0"/>
                                                                                  <w:marBottom w:val="0"/>
                                                                                  <w:divBdr>
                                                                                    <w:top w:val="none" w:sz="0" w:space="0" w:color="auto"/>
                                                                                    <w:left w:val="none" w:sz="0" w:space="0" w:color="auto"/>
                                                                                    <w:bottom w:val="none" w:sz="0" w:space="0" w:color="auto"/>
                                                                                    <w:right w:val="none" w:sz="0" w:space="0" w:color="auto"/>
                                                                                  </w:divBdr>
                                                                                  <w:divsChild>
                                                                                    <w:div w:id="20994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2971279">
      <w:bodyDiv w:val="1"/>
      <w:marLeft w:val="0"/>
      <w:marRight w:val="0"/>
      <w:marTop w:val="0"/>
      <w:marBottom w:val="0"/>
      <w:divBdr>
        <w:top w:val="none" w:sz="0" w:space="0" w:color="auto"/>
        <w:left w:val="none" w:sz="0" w:space="0" w:color="auto"/>
        <w:bottom w:val="none" w:sz="0" w:space="0" w:color="auto"/>
        <w:right w:val="none" w:sz="0" w:space="0" w:color="auto"/>
      </w:divBdr>
    </w:div>
    <w:div w:id="757022393">
      <w:bodyDiv w:val="1"/>
      <w:marLeft w:val="0"/>
      <w:marRight w:val="0"/>
      <w:marTop w:val="0"/>
      <w:marBottom w:val="0"/>
      <w:divBdr>
        <w:top w:val="none" w:sz="0" w:space="0" w:color="auto"/>
        <w:left w:val="none" w:sz="0" w:space="0" w:color="auto"/>
        <w:bottom w:val="none" w:sz="0" w:space="0" w:color="auto"/>
        <w:right w:val="none" w:sz="0" w:space="0" w:color="auto"/>
      </w:divBdr>
      <w:divsChild>
        <w:div w:id="1037857711">
          <w:marLeft w:val="0"/>
          <w:marRight w:val="0"/>
          <w:marTop w:val="0"/>
          <w:marBottom w:val="0"/>
          <w:divBdr>
            <w:top w:val="none" w:sz="0" w:space="0" w:color="auto"/>
            <w:left w:val="none" w:sz="0" w:space="0" w:color="auto"/>
            <w:bottom w:val="none" w:sz="0" w:space="0" w:color="auto"/>
            <w:right w:val="none" w:sz="0" w:space="0" w:color="auto"/>
          </w:divBdr>
          <w:divsChild>
            <w:div w:id="1113325806">
              <w:marLeft w:val="0"/>
              <w:marRight w:val="0"/>
              <w:marTop w:val="0"/>
              <w:marBottom w:val="0"/>
              <w:divBdr>
                <w:top w:val="none" w:sz="0" w:space="0" w:color="auto"/>
                <w:left w:val="none" w:sz="0" w:space="0" w:color="auto"/>
                <w:bottom w:val="none" w:sz="0" w:space="0" w:color="auto"/>
                <w:right w:val="none" w:sz="0" w:space="0" w:color="auto"/>
              </w:divBdr>
              <w:divsChild>
                <w:div w:id="1260335076">
                  <w:marLeft w:val="0"/>
                  <w:marRight w:val="0"/>
                  <w:marTop w:val="0"/>
                  <w:marBottom w:val="0"/>
                  <w:divBdr>
                    <w:top w:val="none" w:sz="0" w:space="0" w:color="auto"/>
                    <w:left w:val="none" w:sz="0" w:space="0" w:color="auto"/>
                    <w:bottom w:val="none" w:sz="0" w:space="0" w:color="auto"/>
                    <w:right w:val="none" w:sz="0" w:space="0" w:color="auto"/>
                  </w:divBdr>
                  <w:divsChild>
                    <w:div w:id="384447470">
                      <w:marLeft w:val="0"/>
                      <w:marRight w:val="0"/>
                      <w:marTop w:val="0"/>
                      <w:marBottom w:val="0"/>
                      <w:divBdr>
                        <w:top w:val="none" w:sz="0" w:space="0" w:color="auto"/>
                        <w:left w:val="none" w:sz="0" w:space="0" w:color="auto"/>
                        <w:bottom w:val="none" w:sz="0" w:space="0" w:color="auto"/>
                        <w:right w:val="none" w:sz="0" w:space="0" w:color="auto"/>
                      </w:divBdr>
                      <w:divsChild>
                        <w:div w:id="969408589">
                          <w:marLeft w:val="0"/>
                          <w:marRight w:val="0"/>
                          <w:marTop w:val="0"/>
                          <w:marBottom w:val="0"/>
                          <w:divBdr>
                            <w:top w:val="none" w:sz="0" w:space="0" w:color="auto"/>
                            <w:left w:val="none" w:sz="0" w:space="0" w:color="auto"/>
                            <w:bottom w:val="none" w:sz="0" w:space="0" w:color="auto"/>
                            <w:right w:val="none" w:sz="0" w:space="0" w:color="auto"/>
                          </w:divBdr>
                          <w:divsChild>
                            <w:div w:id="1393700118">
                              <w:marLeft w:val="0"/>
                              <w:marRight w:val="0"/>
                              <w:marTop w:val="0"/>
                              <w:marBottom w:val="0"/>
                              <w:divBdr>
                                <w:top w:val="none" w:sz="0" w:space="0" w:color="auto"/>
                                <w:left w:val="none" w:sz="0" w:space="0" w:color="auto"/>
                                <w:bottom w:val="none" w:sz="0" w:space="0" w:color="auto"/>
                                <w:right w:val="none" w:sz="0" w:space="0" w:color="auto"/>
                              </w:divBdr>
                              <w:divsChild>
                                <w:div w:id="51276429">
                                  <w:marLeft w:val="-225"/>
                                  <w:marRight w:val="-225"/>
                                  <w:marTop w:val="0"/>
                                  <w:marBottom w:val="0"/>
                                  <w:divBdr>
                                    <w:top w:val="none" w:sz="0" w:space="0" w:color="auto"/>
                                    <w:left w:val="none" w:sz="0" w:space="0" w:color="auto"/>
                                    <w:bottom w:val="none" w:sz="0" w:space="0" w:color="auto"/>
                                    <w:right w:val="none" w:sz="0" w:space="0" w:color="auto"/>
                                  </w:divBdr>
                                  <w:divsChild>
                                    <w:div w:id="1062482861">
                                      <w:marLeft w:val="0"/>
                                      <w:marRight w:val="0"/>
                                      <w:marTop w:val="0"/>
                                      <w:marBottom w:val="0"/>
                                      <w:divBdr>
                                        <w:top w:val="none" w:sz="0" w:space="0" w:color="auto"/>
                                        <w:left w:val="none" w:sz="0" w:space="0" w:color="auto"/>
                                        <w:bottom w:val="none" w:sz="0" w:space="0" w:color="auto"/>
                                        <w:right w:val="none" w:sz="0" w:space="0" w:color="auto"/>
                                      </w:divBdr>
                                      <w:divsChild>
                                        <w:div w:id="404298198">
                                          <w:marLeft w:val="0"/>
                                          <w:marRight w:val="0"/>
                                          <w:marTop w:val="0"/>
                                          <w:marBottom w:val="0"/>
                                          <w:divBdr>
                                            <w:top w:val="none" w:sz="0" w:space="0" w:color="auto"/>
                                            <w:left w:val="none" w:sz="0" w:space="0" w:color="auto"/>
                                            <w:bottom w:val="none" w:sz="0" w:space="0" w:color="auto"/>
                                            <w:right w:val="none" w:sz="0" w:space="0" w:color="auto"/>
                                          </w:divBdr>
                                          <w:divsChild>
                                            <w:div w:id="1964801504">
                                              <w:marLeft w:val="0"/>
                                              <w:marRight w:val="0"/>
                                              <w:marTop w:val="0"/>
                                              <w:marBottom w:val="0"/>
                                              <w:divBdr>
                                                <w:top w:val="single" w:sz="6" w:space="0" w:color="EEEEEE"/>
                                                <w:left w:val="single" w:sz="6" w:space="0" w:color="EEEEEE"/>
                                                <w:bottom w:val="single" w:sz="6" w:space="0" w:color="EEEEEE"/>
                                                <w:right w:val="single" w:sz="6" w:space="0" w:color="EEEEEE"/>
                                              </w:divBdr>
                                              <w:divsChild>
                                                <w:div w:id="1096361599">
                                                  <w:marLeft w:val="0"/>
                                                  <w:marRight w:val="0"/>
                                                  <w:marTop w:val="0"/>
                                                  <w:marBottom w:val="0"/>
                                                  <w:divBdr>
                                                    <w:top w:val="none" w:sz="0" w:space="0" w:color="auto"/>
                                                    <w:left w:val="none" w:sz="0" w:space="0" w:color="auto"/>
                                                    <w:bottom w:val="none" w:sz="0" w:space="0" w:color="auto"/>
                                                    <w:right w:val="none" w:sz="0" w:space="0" w:color="auto"/>
                                                  </w:divBdr>
                                                  <w:divsChild>
                                                    <w:div w:id="459420027">
                                                      <w:marLeft w:val="0"/>
                                                      <w:marRight w:val="0"/>
                                                      <w:marTop w:val="0"/>
                                                      <w:marBottom w:val="0"/>
                                                      <w:divBdr>
                                                        <w:top w:val="none" w:sz="0" w:space="0" w:color="auto"/>
                                                        <w:left w:val="none" w:sz="0" w:space="0" w:color="auto"/>
                                                        <w:bottom w:val="none" w:sz="0" w:space="0" w:color="auto"/>
                                                        <w:right w:val="none" w:sz="0" w:space="0" w:color="auto"/>
                                                      </w:divBdr>
                                                      <w:divsChild>
                                                        <w:div w:id="2054233087">
                                                          <w:marLeft w:val="0"/>
                                                          <w:marRight w:val="0"/>
                                                          <w:marTop w:val="0"/>
                                                          <w:marBottom w:val="0"/>
                                                          <w:divBdr>
                                                            <w:top w:val="none" w:sz="0" w:space="0" w:color="auto"/>
                                                            <w:left w:val="none" w:sz="0" w:space="0" w:color="auto"/>
                                                            <w:bottom w:val="none" w:sz="0" w:space="0" w:color="auto"/>
                                                            <w:right w:val="none" w:sz="0" w:space="0" w:color="auto"/>
                                                          </w:divBdr>
                                                          <w:divsChild>
                                                            <w:div w:id="2084789808">
                                                              <w:marLeft w:val="0"/>
                                                              <w:marRight w:val="0"/>
                                                              <w:marTop w:val="0"/>
                                                              <w:marBottom w:val="0"/>
                                                              <w:divBdr>
                                                                <w:top w:val="none" w:sz="0" w:space="0" w:color="auto"/>
                                                                <w:left w:val="none" w:sz="0" w:space="0" w:color="auto"/>
                                                                <w:bottom w:val="none" w:sz="0" w:space="0" w:color="auto"/>
                                                                <w:right w:val="none" w:sz="0" w:space="0" w:color="auto"/>
                                                              </w:divBdr>
                                                              <w:divsChild>
                                                                <w:div w:id="726607187">
                                                                  <w:marLeft w:val="0"/>
                                                                  <w:marRight w:val="0"/>
                                                                  <w:marTop w:val="0"/>
                                                                  <w:marBottom w:val="0"/>
                                                                  <w:divBdr>
                                                                    <w:top w:val="none" w:sz="0" w:space="0" w:color="auto"/>
                                                                    <w:left w:val="none" w:sz="0" w:space="0" w:color="auto"/>
                                                                    <w:bottom w:val="none" w:sz="0" w:space="0" w:color="auto"/>
                                                                    <w:right w:val="none" w:sz="0" w:space="0" w:color="auto"/>
                                                                  </w:divBdr>
                                                                  <w:divsChild>
                                                                    <w:div w:id="1835534735">
                                                                      <w:marLeft w:val="0"/>
                                                                      <w:marRight w:val="0"/>
                                                                      <w:marTop w:val="0"/>
                                                                      <w:marBottom w:val="0"/>
                                                                      <w:divBdr>
                                                                        <w:top w:val="none" w:sz="0" w:space="0" w:color="auto"/>
                                                                        <w:left w:val="none" w:sz="0" w:space="0" w:color="auto"/>
                                                                        <w:bottom w:val="none" w:sz="0" w:space="0" w:color="auto"/>
                                                                        <w:right w:val="none" w:sz="0" w:space="0" w:color="auto"/>
                                                                      </w:divBdr>
                                                                      <w:divsChild>
                                                                        <w:div w:id="1506557062">
                                                                          <w:marLeft w:val="0"/>
                                                                          <w:marRight w:val="0"/>
                                                                          <w:marTop w:val="0"/>
                                                                          <w:marBottom w:val="0"/>
                                                                          <w:divBdr>
                                                                            <w:top w:val="none" w:sz="0" w:space="0" w:color="auto"/>
                                                                            <w:left w:val="none" w:sz="0" w:space="0" w:color="auto"/>
                                                                            <w:bottom w:val="none" w:sz="0" w:space="0" w:color="auto"/>
                                                                            <w:right w:val="none" w:sz="0" w:space="0" w:color="auto"/>
                                                                          </w:divBdr>
                                                                          <w:divsChild>
                                                                            <w:div w:id="977227260">
                                                                              <w:marLeft w:val="0"/>
                                                                              <w:marRight w:val="0"/>
                                                                              <w:marTop w:val="0"/>
                                                                              <w:marBottom w:val="0"/>
                                                                              <w:divBdr>
                                                                                <w:top w:val="none" w:sz="0" w:space="0" w:color="auto"/>
                                                                                <w:left w:val="none" w:sz="0" w:space="0" w:color="auto"/>
                                                                                <w:bottom w:val="none" w:sz="0" w:space="0" w:color="auto"/>
                                                                                <w:right w:val="none" w:sz="0" w:space="0" w:color="auto"/>
                                                                              </w:divBdr>
                                                                              <w:divsChild>
                                                                                <w:div w:id="1120302543">
                                                                                  <w:marLeft w:val="0"/>
                                                                                  <w:marRight w:val="0"/>
                                                                                  <w:marTop w:val="0"/>
                                                                                  <w:marBottom w:val="0"/>
                                                                                  <w:divBdr>
                                                                                    <w:top w:val="none" w:sz="0" w:space="0" w:color="auto"/>
                                                                                    <w:left w:val="none" w:sz="0" w:space="0" w:color="auto"/>
                                                                                    <w:bottom w:val="none" w:sz="0" w:space="0" w:color="auto"/>
                                                                                    <w:right w:val="none" w:sz="0" w:space="0" w:color="auto"/>
                                                                                  </w:divBdr>
                                                                                  <w:divsChild>
                                                                                    <w:div w:id="83395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779063">
      <w:bodyDiv w:val="1"/>
      <w:marLeft w:val="0"/>
      <w:marRight w:val="0"/>
      <w:marTop w:val="0"/>
      <w:marBottom w:val="0"/>
      <w:divBdr>
        <w:top w:val="none" w:sz="0" w:space="0" w:color="auto"/>
        <w:left w:val="none" w:sz="0" w:space="0" w:color="auto"/>
        <w:bottom w:val="none" w:sz="0" w:space="0" w:color="auto"/>
        <w:right w:val="none" w:sz="0" w:space="0" w:color="auto"/>
      </w:divBdr>
      <w:divsChild>
        <w:div w:id="490951307">
          <w:marLeft w:val="0"/>
          <w:marRight w:val="0"/>
          <w:marTop w:val="0"/>
          <w:marBottom w:val="0"/>
          <w:divBdr>
            <w:top w:val="none" w:sz="0" w:space="0" w:color="auto"/>
            <w:left w:val="none" w:sz="0" w:space="0" w:color="auto"/>
            <w:bottom w:val="none" w:sz="0" w:space="0" w:color="auto"/>
            <w:right w:val="none" w:sz="0" w:space="0" w:color="auto"/>
          </w:divBdr>
          <w:divsChild>
            <w:div w:id="559172874">
              <w:marLeft w:val="0"/>
              <w:marRight w:val="0"/>
              <w:marTop w:val="0"/>
              <w:marBottom w:val="0"/>
              <w:divBdr>
                <w:top w:val="none" w:sz="0" w:space="0" w:color="auto"/>
                <w:left w:val="none" w:sz="0" w:space="0" w:color="auto"/>
                <w:bottom w:val="none" w:sz="0" w:space="0" w:color="auto"/>
                <w:right w:val="none" w:sz="0" w:space="0" w:color="auto"/>
              </w:divBdr>
              <w:divsChild>
                <w:div w:id="1207571218">
                  <w:marLeft w:val="0"/>
                  <w:marRight w:val="0"/>
                  <w:marTop w:val="0"/>
                  <w:marBottom w:val="0"/>
                  <w:divBdr>
                    <w:top w:val="none" w:sz="0" w:space="0" w:color="auto"/>
                    <w:left w:val="none" w:sz="0" w:space="0" w:color="auto"/>
                    <w:bottom w:val="none" w:sz="0" w:space="0" w:color="auto"/>
                    <w:right w:val="none" w:sz="0" w:space="0" w:color="auto"/>
                  </w:divBdr>
                  <w:divsChild>
                    <w:div w:id="51852430">
                      <w:marLeft w:val="0"/>
                      <w:marRight w:val="0"/>
                      <w:marTop w:val="0"/>
                      <w:marBottom w:val="0"/>
                      <w:divBdr>
                        <w:top w:val="none" w:sz="0" w:space="0" w:color="auto"/>
                        <w:left w:val="none" w:sz="0" w:space="0" w:color="auto"/>
                        <w:bottom w:val="none" w:sz="0" w:space="0" w:color="auto"/>
                        <w:right w:val="none" w:sz="0" w:space="0" w:color="auto"/>
                      </w:divBdr>
                      <w:divsChild>
                        <w:div w:id="123348818">
                          <w:marLeft w:val="0"/>
                          <w:marRight w:val="0"/>
                          <w:marTop w:val="0"/>
                          <w:marBottom w:val="0"/>
                          <w:divBdr>
                            <w:top w:val="none" w:sz="0" w:space="0" w:color="auto"/>
                            <w:left w:val="none" w:sz="0" w:space="0" w:color="auto"/>
                            <w:bottom w:val="none" w:sz="0" w:space="0" w:color="auto"/>
                            <w:right w:val="none" w:sz="0" w:space="0" w:color="auto"/>
                          </w:divBdr>
                          <w:divsChild>
                            <w:div w:id="1135948283">
                              <w:marLeft w:val="0"/>
                              <w:marRight w:val="0"/>
                              <w:marTop w:val="0"/>
                              <w:marBottom w:val="0"/>
                              <w:divBdr>
                                <w:top w:val="none" w:sz="0" w:space="0" w:color="auto"/>
                                <w:left w:val="none" w:sz="0" w:space="0" w:color="auto"/>
                                <w:bottom w:val="none" w:sz="0" w:space="0" w:color="auto"/>
                                <w:right w:val="none" w:sz="0" w:space="0" w:color="auto"/>
                              </w:divBdr>
                              <w:divsChild>
                                <w:div w:id="2140873785">
                                  <w:marLeft w:val="-225"/>
                                  <w:marRight w:val="-225"/>
                                  <w:marTop w:val="0"/>
                                  <w:marBottom w:val="0"/>
                                  <w:divBdr>
                                    <w:top w:val="none" w:sz="0" w:space="0" w:color="auto"/>
                                    <w:left w:val="none" w:sz="0" w:space="0" w:color="auto"/>
                                    <w:bottom w:val="none" w:sz="0" w:space="0" w:color="auto"/>
                                    <w:right w:val="none" w:sz="0" w:space="0" w:color="auto"/>
                                  </w:divBdr>
                                  <w:divsChild>
                                    <w:div w:id="744490815">
                                      <w:marLeft w:val="0"/>
                                      <w:marRight w:val="0"/>
                                      <w:marTop w:val="0"/>
                                      <w:marBottom w:val="0"/>
                                      <w:divBdr>
                                        <w:top w:val="none" w:sz="0" w:space="0" w:color="auto"/>
                                        <w:left w:val="none" w:sz="0" w:space="0" w:color="auto"/>
                                        <w:bottom w:val="none" w:sz="0" w:space="0" w:color="auto"/>
                                        <w:right w:val="none" w:sz="0" w:space="0" w:color="auto"/>
                                      </w:divBdr>
                                      <w:divsChild>
                                        <w:div w:id="842941389">
                                          <w:marLeft w:val="0"/>
                                          <w:marRight w:val="0"/>
                                          <w:marTop w:val="0"/>
                                          <w:marBottom w:val="0"/>
                                          <w:divBdr>
                                            <w:top w:val="none" w:sz="0" w:space="0" w:color="auto"/>
                                            <w:left w:val="none" w:sz="0" w:space="0" w:color="auto"/>
                                            <w:bottom w:val="none" w:sz="0" w:space="0" w:color="auto"/>
                                            <w:right w:val="none" w:sz="0" w:space="0" w:color="auto"/>
                                          </w:divBdr>
                                          <w:divsChild>
                                            <w:div w:id="762452978">
                                              <w:marLeft w:val="0"/>
                                              <w:marRight w:val="0"/>
                                              <w:marTop w:val="0"/>
                                              <w:marBottom w:val="0"/>
                                              <w:divBdr>
                                                <w:top w:val="single" w:sz="6" w:space="0" w:color="EEEEEE"/>
                                                <w:left w:val="single" w:sz="6" w:space="0" w:color="EEEEEE"/>
                                                <w:bottom w:val="single" w:sz="6" w:space="0" w:color="EEEEEE"/>
                                                <w:right w:val="single" w:sz="6" w:space="0" w:color="EEEEEE"/>
                                              </w:divBdr>
                                              <w:divsChild>
                                                <w:div w:id="2146971989">
                                                  <w:marLeft w:val="0"/>
                                                  <w:marRight w:val="0"/>
                                                  <w:marTop w:val="0"/>
                                                  <w:marBottom w:val="0"/>
                                                  <w:divBdr>
                                                    <w:top w:val="none" w:sz="0" w:space="0" w:color="auto"/>
                                                    <w:left w:val="none" w:sz="0" w:space="0" w:color="auto"/>
                                                    <w:bottom w:val="none" w:sz="0" w:space="0" w:color="auto"/>
                                                    <w:right w:val="none" w:sz="0" w:space="0" w:color="auto"/>
                                                  </w:divBdr>
                                                  <w:divsChild>
                                                    <w:div w:id="1505851744">
                                                      <w:marLeft w:val="0"/>
                                                      <w:marRight w:val="0"/>
                                                      <w:marTop w:val="0"/>
                                                      <w:marBottom w:val="0"/>
                                                      <w:divBdr>
                                                        <w:top w:val="none" w:sz="0" w:space="0" w:color="auto"/>
                                                        <w:left w:val="none" w:sz="0" w:space="0" w:color="auto"/>
                                                        <w:bottom w:val="none" w:sz="0" w:space="0" w:color="auto"/>
                                                        <w:right w:val="none" w:sz="0" w:space="0" w:color="auto"/>
                                                      </w:divBdr>
                                                      <w:divsChild>
                                                        <w:div w:id="1850556563">
                                                          <w:marLeft w:val="0"/>
                                                          <w:marRight w:val="0"/>
                                                          <w:marTop w:val="0"/>
                                                          <w:marBottom w:val="0"/>
                                                          <w:divBdr>
                                                            <w:top w:val="none" w:sz="0" w:space="0" w:color="auto"/>
                                                            <w:left w:val="none" w:sz="0" w:space="0" w:color="auto"/>
                                                            <w:bottom w:val="none" w:sz="0" w:space="0" w:color="auto"/>
                                                            <w:right w:val="none" w:sz="0" w:space="0" w:color="auto"/>
                                                          </w:divBdr>
                                                          <w:divsChild>
                                                            <w:div w:id="1630629795">
                                                              <w:marLeft w:val="0"/>
                                                              <w:marRight w:val="0"/>
                                                              <w:marTop w:val="0"/>
                                                              <w:marBottom w:val="0"/>
                                                              <w:divBdr>
                                                                <w:top w:val="none" w:sz="0" w:space="0" w:color="auto"/>
                                                                <w:left w:val="none" w:sz="0" w:space="0" w:color="auto"/>
                                                                <w:bottom w:val="none" w:sz="0" w:space="0" w:color="auto"/>
                                                                <w:right w:val="none" w:sz="0" w:space="0" w:color="auto"/>
                                                              </w:divBdr>
                                                              <w:divsChild>
                                                                <w:div w:id="774329109">
                                                                  <w:marLeft w:val="0"/>
                                                                  <w:marRight w:val="0"/>
                                                                  <w:marTop w:val="0"/>
                                                                  <w:marBottom w:val="0"/>
                                                                  <w:divBdr>
                                                                    <w:top w:val="none" w:sz="0" w:space="0" w:color="auto"/>
                                                                    <w:left w:val="none" w:sz="0" w:space="0" w:color="auto"/>
                                                                    <w:bottom w:val="none" w:sz="0" w:space="0" w:color="auto"/>
                                                                    <w:right w:val="none" w:sz="0" w:space="0" w:color="auto"/>
                                                                  </w:divBdr>
                                                                  <w:divsChild>
                                                                    <w:div w:id="882138667">
                                                                      <w:marLeft w:val="0"/>
                                                                      <w:marRight w:val="0"/>
                                                                      <w:marTop w:val="0"/>
                                                                      <w:marBottom w:val="0"/>
                                                                      <w:divBdr>
                                                                        <w:top w:val="none" w:sz="0" w:space="0" w:color="auto"/>
                                                                        <w:left w:val="none" w:sz="0" w:space="0" w:color="auto"/>
                                                                        <w:bottom w:val="none" w:sz="0" w:space="0" w:color="auto"/>
                                                                        <w:right w:val="none" w:sz="0" w:space="0" w:color="auto"/>
                                                                      </w:divBdr>
                                                                      <w:divsChild>
                                                                        <w:div w:id="1170636273">
                                                                          <w:marLeft w:val="0"/>
                                                                          <w:marRight w:val="0"/>
                                                                          <w:marTop w:val="0"/>
                                                                          <w:marBottom w:val="0"/>
                                                                          <w:divBdr>
                                                                            <w:top w:val="none" w:sz="0" w:space="0" w:color="auto"/>
                                                                            <w:left w:val="none" w:sz="0" w:space="0" w:color="auto"/>
                                                                            <w:bottom w:val="none" w:sz="0" w:space="0" w:color="auto"/>
                                                                            <w:right w:val="none" w:sz="0" w:space="0" w:color="auto"/>
                                                                          </w:divBdr>
                                                                          <w:divsChild>
                                                                            <w:div w:id="922299670">
                                                                              <w:marLeft w:val="0"/>
                                                                              <w:marRight w:val="0"/>
                                                                              <w:marTop w:val="0"/>
                                                                              <w:marBottom w:val="0"/>
                                                                              <w:divBdr>
                                                                                <w:top w:val="none" w:sz="0" w:space="0" w:color="auto"/>
                                                                                <w:left w:val="none" w:sz="0" w:space="0" w:color="auto"/>
                                                                                <w:bottom w:val="none" w:sz="0" w:space="0" w:color="auto"/>
                                                                                <w:right w:val="none" w:sz="0" w:space="0" w:color="auto"/>
                                                                              </w:divBdr>
                                                                              <w:divsChild>
                                                                                <w:div w:id="59600798">
                                                                                  <w:marLeft w:val="0"/>
                                                                                  <w:marRight w:val="0"/>
                                                                                  <w:marTop w:val="0"/>
                                                                                  <w:marBottom w:val="0"/>
                                                                                  <w:divBdr>
                                                                                    <w:top w:val="none" w:sz="0" w:space="0" w:color="auto"/>
                                                                                    <w:left w:val="none" w:sz="0" w:space="0" w:color="auto"/>
                                                                                    <w:bottom w:val="none" w:sz="0" w:space="0" w:color="auto"/>
                                                                                    <w:right w:val="none" w:sz="0" w:space="0" w:color="auto"/>
                                                                                  </w:divBdr>
                                                                                  <w:divsChild>
                                                                                    <w:div w:id="1772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621984">
      <w:bodyDiv w:val="1"/>
      <w:marLeft w:val="0"/>
      <w:marRight w:val="0"/>
      <w:marTop w:val="0"/>
      <w:marBottom w:val="0"/>
      <w:divBdr>
        <w:top w:val="none" w:sz="0" w:space="0" w:color="auto"/>
        <w:left w:val="none" w:sz="0" w:space="0" w:color="auto"/>
        <w:bottom w:val="none" w:sz="0" w:space="0" w:color="auto"/>
        <w:right w:val="none" w:sz="0" w:space="0" w:color="auto"/>
      </w:divBdr>
      <w:divsChild>
        <w:div w:id="230190376">
          <w:marLeft w:val="0"/>
          <w:marRight w:val="0"/>
          <w:marTop w:val="0"/>
          <w:marBottom w:val="0"/>
          <w:divBdr>
            <w:top w:val="none" w:sz="0" w:space="0" w:color="auto"/>
            <w:left w:val="none" w:sz="0" w:space="0" w:color="auto"/>
            <w:bottom w:val="none" w:sz="0" w:space="0" w:color="auto"/>
            <w:right w:val="none" w:sz="0" w:space="0" w:color="auto"/>
          </w:divBdr>
          <w:divsChild>
            <w:div w:id="629241381">
              <w:marLeft w:val="0"/>
              <w:marRight w:val="0"/>
              <w:marTop w:val="0"/>
              <w:marBottom w:val="0"/>
              <w:divBdr>
                <w:top w:val="none" w:sz="0" w:space="0" w:color="auto"/>
                <w:left w:val="none" w:sz="0" w:space="0" w:color="auto"/>
                <w:bottom w:val="none" w:sz="0" w:space="0" w:color="auto"/>
                <w:right w:val="none" w:sz="0" w:space="0" w:color="auto"/>
              </w:divBdr>
              <w:divsChild>
                <w:div w:id="1919778058">
                  <w:marLeft w:val="0"/>
                  <w:marRight w:val="0"/>
                  <w:marTop w:val="0"/>
                  <w:marBottom w:val="0"/>
                  <w:divBdr>
                    <w:top w:val="none" w:sz="0" w:space="0" w:color="auto"/>
                    <w:left w:val="none" w:sz="0" w:space="0" w:color="auto"/>
                    <w:bottom w:val="none" w:sz="0" w:space="0" w:color="auto"/>
                    <w:right w:val="none" w:sz="0" w:space="0" w:color="auto"/>
                  </w:divBdr>
                  <w:divsChild>
                    <w:div w:id="1968705400">
                      <w:marLeft w:val="0"/>
                      <w:marRight w:val="0"/>
                      <w:marTop w:val="0"/>
                      <w:marBottom w:val="0"/>
                      <w:divBdr>
                        <w:top w:val="none" w:sz="0" w:space="0" w:color="auto"/>
                        <w:left w:val="none" w:sz="0" w:space="0" w:color="auto"/>
                        <w:bottom w:val="none" w:sz="0" w:space="0" w:color="auto"/>
                        <w:right w:val="none" w:sz="0" w:space="0" w:color="auto"/>
                      </w:divBdr>
                      <w:divsChild>
                        <w:div w:id="669328610">
                          <w:marLeft w:val="0"/>
                          <w:marRight w:val="0"/>
                          <w:marTop w:val="0"/>
                          <w:marBottom w:val="0"/>
                          <w:divBdr>
                            <w:top w:val="none" w:sz="0" w:space="0" w:color="auto"/>
                            <w:left w:val="none" w:sz="0" w:space="0" w:color="auto"/>
                            <w:bottom w:val="none" w:sz="0" w:space="0" w:color="auto"/>
                            <w:right w:val="none" w:sz="0" w:space="0" w:color="auto"/>
                          </w:divBdr>
                          <w:divsChild>
                            <w:div w:id="1543902390">
                              <w:marLeft w:val="0"/>
                              <w:marRight w:val="0"/>
                              <w:marTop w:val="0"/>
                              <w:marBottom w:val="0"/>
                              <w:divBdr>
                                <w:top w:val="none" w:sz="0" w:space="0" w:color="auto"/>
                                <w:left w:val="none" w:sz="0" w:space="0" w:color="auto"/>
                                <w:bottom w:val="none" w:sz="0" w:space="0" w:color="auto"/>
                                <w:right w:val="none" w:sz="0" w:space="0" w:color="auto"/>
                              </w:divBdr>
                              <w:divsChild>
                                <w:div w:id="1620641828">
                                  <w:marLeft w:val="-225"/>
                                  <w:marRight w:val="-225"/>
                                  <w:marTop w:val="0"/>
                                  <w:marBottom w:val="0"/>
                                  <w:divBdr>
                                    <w:top w:val="none" w:sz="0" w:space="0" w:color="auto"/>
                                    <w:left w:val="none" w:sz="0" w:space="0" w:color="auto"/>
                                    <w:bottom w:val="none" w:sz="0" w:space="0" w:color="auto"/>
                                    <w:right w:val="none" w:sz="0" w:space="0" w:color="auto"/>
                                  </w:divBdr>
                                  <w:divsChild>
                                    <w:div w:id="1439065758">
                                      <w:marLeft w:val="0"/>
                                      <w:marRight w:val="0"/>
                                      <w:marTop w:val="0"/>
                                      <w:marBottom w:val="0"/>
                                      <w:divBdr>
                                        <w:top w:val="none" w:sz="0" w:space="0" w:color="auto"/>
                                        <w:left w:val="none" w:sz="0" w:space="0" w:color="auto"/>
                                        <w:bottom w:val="none" w:sz="0" w:space="0" w:color="auto"/>
                                        <w:right w:val="none" w:sz="0" w:space="0" w:color="auto"/>
                                      </w:divBdr>
                                      <w:divsChild>
                                        <w:div w:id="1428235866">
                                          <w:marLeft w:val="0"/>
                                          <w:marRight w:val="0"/>
                                          <w:marTop w:val="0"/>
                                          <w:marBottom w:val="0"/>
                                          <w:divBdr>
                                            <w:top w:val="none" w:sz="0" w:space="0" w:color="auto"/>
                                            <w:left w:val="none" w:sz="0" w:space="0" w:color="auto"/>
                                            <w:bottom w:val="none" w:sz="0" w:space="0" w:color="auto"/>
                                            <w:right w:val="none" w:sz="0" w:space="0" w:color="auto"/>
                                          </w:divBdr>
                                          <w:divsChild>
                                            <w:div w:id="1497112640">
                                              <w:marLeft w:val="0"/>
                                              <w:marRight w:val="0"/>
                                              <w:marTop w:val="0"/>
                                              <w:marBottom w:val="0"/>
                                              <w:divBdr>
                                                <w:top w:val="single" w:sz="6" w:space="0" w:color="EEEEEE"/>
                                                <w:left w:val="single" w:sz="6" w:space="0" w:color="EEEEEE"/>
                                                <w:bottom w:val="single" w:sz="6" w:space="0" w:color="EEEEEE"/>
                                                <w:right w:val="single" w:sz="6" w:space="0" w:color="EEEEEE"/>
                                              </w:divBdr>
                                              <w:divsChild>
                                                <w:div w:id="1399204569">
                                                  <w:marLeft w:val="0"/>
                                                  <w:marRight w:val="0"/>
                                                  <w:marTop w:val="0"/>
                                                  <w:marBottom w:val="0"/>
                                                  <w:divBdr>
                                                    <w:top w:val="none" w:sz="0" w:space="0" w:color="auto"/>
                                                    <w:left w:val="none" w:sz="0" w:space="0" w:color="auto"/>
                                                    <w:bottom w:val="none" w:sz="0" w:space="0" w:color="auto"/>
                                                    <w:right w:val="none" w:sz="0" w:space="0" w:color="auto"/>
                                                  </w:divBdr>
                                                  <w:divsChild>
                                                    <w:div w:id="851183949">
                                                      <w:marLeft w:val="0"/>
                                                      <w:marRight w:val="0"/>
                                                      <w:marTop w:val="0"/>
                                                      <w:marBottom w:val="0"/>
                                                      <w:divBdr>
                                                        <w:top w:val="none" w:sz="0" w:space="0" w:color="auto"/>
                                                        <w:left w:val="none" w:sz="0" w:space="0" w:color="auto"/>
                                                        <w:bottom w:val="none" w:sz="0" w:space="0" w:color="auto"/>
                                                        <w:right w:val="none" w:sz="0" w:space="0" w:color="auto"/>
                                                      </w:divBdr>
                                                      <w:divsChild>
                                                        <w:div w:id="1569463319">
                                                          <w:marLeft w:val="0"/>
                                                          <w:marRight w:val="0"/>
                                                          <w:marTop w:val="0"/>
                                                          <w:marBottom w:val="0"/>
                                                          <w:divBdr>
                                                            <w:top w:val="none" w:sz="0" w:space="0" w:color="auto"/>
                                                            <w:left w:val="none" w:sz="0" w:space="0" w:color="auto"/>
                                                            <w:bottom w:val="none" w:sz="0" w:space="0" w:color="auto"/>
                                                            <w:right w:val="none" w:sz="0" w:space="0" w:color="auto"/>
                                                          </w:divBdr>
                                                          <w:divsChild>
                                                            <w:div w:id="890463862">
                                                              <w:marLeft w:val="0"/>
                                                              <w:marRight w:val="0"/>
                                                              <w:marTop w:val="0"/>
                                                              <w:marBottom w:val="0"/>
                                                              <w:divBdr>
                                                                <w:top w:val="none" w:sz="0" w:space="0" w:color="auto"/>
                                                                <w:left w:val="none" w:sz="0" w:space="0" w:color="auto"/>
                                                                <w:bottom w:val="none" w:sz="0" w:space="0" w:color="auto"/>
                                                                <w:right w:val="none" w:sz="0" w:space="0" w:color="auto"/>
                                                              </w:divBdr>
                                                              <w:divsChild>
                                                                <w:div w:id="249513116">
                                                                  <w:marLeft w:val="0"/>
                                                                  <w:marRight w:val="0"/>
                                                                  <w:marTop w:val="0"/>
                                                                  <w:marBottom w:val="0"/>
                                                                  <w:divBdr>
                                                                    <w:top w:val="none" w:sz="0" w:space="0" w:color="auto"/>
                                                                    <w:left w:val="none" w:sz="0" w:space="0" w:color="auto"/>
                                                                    <w:bottom w:val="none" w:sz="0" w:space="0" w:color="auto"/>
                                                                    <w:right w:val="none" w:sz="0" w:space="0" w:color="auto"/>
                                                                  </w:divBdr>
                                                                  <w:divsChild>
                                                                    <w:div w:id="1047726865">
                                                                      <w:marLeft w:val="0"/>
                                                                      <w:marRight w:val="0"/>
                                                                      <w:marTop w:val="0"/>
                                                                      <w:marBottom w:val="0"/>
                                                                      <w:divBdr>
                                                                        <w:top w:val="none" w:sz="0" w:space="0" w:color="auto"/>
                                                                        <w:left w:val="none" w:sz="0" w:space="0" w:color="auto"/>
                                                                        <w:bottom w:val="none" w:sz="0" w:space="0" w:color="auto"/>
                                                                        <w:right w:val="none" w:sz="0" w:space="0" w:color="auto"/>
                                                                      </w:divBdr>
                                                                      <w:divsChild>
                                                                        <w:div w:id="723454811">
                                                                          <w:marLeft w:val="0"/>
                                                                          <w:marRight w:val="0"/>
                                                                          <w:marTop w:val="0"/>
                                                                          <w:marBottom w:val="0"/>
                                                                          <w:divBdr>
                                                                            <w:top w:val="none" w:sz="0" w:space="0" w:color="auto"/>
                                                                            <w:left w:val="none" w:sz="0" w:space="0" w:color="auto"/>
                                                                            <w:bottom w:val="none" w:sz="0" w:space="0" w:color="auto"/>
                                                                            <w:right w:val="none" w:sz="0" w:space="0" w:color="auto"/>
                                                                          </w:divBdr>
                                                                          <w:divsChild>
                                                                            <w:div w:id="547257173">
                                                                              <w:marLeft w:val="0"/>
                                                                              <w:marRight w:val="0"/>
                                                                              <w:marTop w:val="0"/>
                                                                              <w:marBottom w:val="0"/>
                                                                              <w:divBdr>
                                                                                <w:top w:val="none" w:sz="0" w:space="0" w:color="auto"/>
                                                                                <w:left w:val="none" w:sz="0" w:space="0" w:color="auto"/>
                                                                                <w:bottom w:val="none" w:sz="0" w:space="0" w:color="auto"/>
                                                                                <w:right w:val="none" w:sz="0" w:space="0" w:color="auto"/>
                                                                              </w:divBdr>
                                                                              <w:divsChild>
                                                                                <w:div w:id="99495523">
                                                                                  <w:marLeft w:val="0"/>
                                                                                  <w:marRight w:val="0"/>
                                                                                  <w:marTop w:val="0"/>
                                                                                  <w:marBottom w:val="0"/>
                                                                                  <w:divBdr>
                                                                                    <w:top w:val="none" w:sz="0" w:space="0" w:color="auto"/>
                                                                                    <w:left w:val="none" w:sz="0" w:space="0" w:color="auto"/>
                                                                                    <w:bottom w:val="none" w:sz="0" w:space="0" w:color="auto"/>
                                                                                    <w:right w:val="none" w:sz="0" w:space="0" w:color="auto"/>
                                                                                  </w:divBdr>
                                                                                  <w:divsChild>
                                                                                    <w:div w:id="8974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318476">
      <w:bodyDiv w:val="1"/>
      <w:marLeft w:val="0"/>
      <w:marRight w:val="0"/>
      <w:marTop w:val="0"/>
      <w:marBottom w:val="0"/>
      <w:divBdr>
        <w:top w:val="none" w:sz="0" w:space="0" w:color="auto"/>
        <w:left w:val="none" w:sz="0" w:space="0" w:color="auto"/>
        <w:bottom w:val="none" w:sz="0" w:space="0" w:color="auto"/>
        <w:right w:val="none" w:sz="0" w:space="0" w:color="auto"/>
      </w:divBdr>
    </w:div>
    <w:div w:id="833765340">
      <w:bodyDiv w:val="1"/>
      <w:marLeft w:val="0"/>
      <w:marRight w:val="0"/>
      <w:marTop w:val="0"/>
      <w:marBottom w:val="0"/>
      <w:divBdr>
        <w:top w:val="none" w:sz="0" w:space="0" w:color="auto"/>
        <w:left w:val="none" w:sz="0" w:space="0" w:color="auto"/>
        <w:bottom w:val="none" w:sz="0" w:space="0" w:color="auto"/>
        <w:right w:val="none" w:sz="0" w:space="0" w:color="auto"/>
      </w:divBdr>
      <w:divsChild>
        <w:div w:id="326176794">
          <w:marLeft w:val="0"/>
          <w:marRight w:val="0"/>
          <w:marTop w:val="0"/>
          <w:marBottom w:val="0"/>
          <w:divBdr>
            <w:top w:val="none" w:sz="0" w:space="0" w:color="auto"/>
            <w:left w:val="none" w:sz="0" w:space="0" w:color="auto"/>
            <w:bottom w:val="none" w:sz="0" w:space="0" w:color="auto"/>
            <w:right w:val="none" w:sz="0" w:space="0" w:color="auto"/>
          </w:divBdr>
          <w:divsChild>
            <w:div w:id="1533958654">
              <w:marLeft w:val="0"/>
              <w:marRight w:val="0"/>
              <w:marTop w:val="0"/>
              <w:marBottom w:val="0"/>
              <w:divBdr>
                <w:top w:val="none" w:sz="0" w:space="0" w:color="auto"/>
                <w:left w:val="none" w:sz="0" w:space="0" w:color="auto"/>
                <w:bottom w:val="none" w:sz="0" w:space="0" w:color="auto"/>
                <w:right w:val="none" w:sz="0" w:space="0" w:color="auto"/>
              </w:divBdr>
              <w:divsChild>
                <w:div w:id="586305163">
                  <w:marLeft w:val="0"/>
                  <w:marRight w:val="0"/>
                  <w:marTop w:val="0"/>
                  <w:marBottom w:val="0"/>
                  <w:divBdr>
                    <w:top w:val="none" w:sz="0" w:space="0" w:color="auto"/>
                    <w:left w:val="none" w:sz="0" w:space="0" w:color="auto"/>
                    <w:bottom w:val="none" w:sz="0" w:space="0" w:color="auto"/>
                    <w:right w:val="none" w:sz="0" w:space="0" w:color="auto"/>
                  </w:divBdr>
                  <w:divsChild>
                    <w:div w:id="411388897">
                      <w:marLeft w:val="0"/>
                      <w:marRight w:val="0"/>
                      <w:marTop w:val="0"/>
                      <w:marBottom w:val="0"/>
                      <w:divBdr>
                        <w:top w:val="none" w:sz="0" w:space="0" w:color="auto"/>
                        <w:left w:val="none" w:sz="0" w:space="0" w:color="auto"/>
                        <w:bottom w:val="none" w:sz="0" w:space="0" w:color="auto"/>
                        <w:right w:val="none" w:sz="0" w:space="0" w:color="auto"/>
                      </w:divBdr>
                      <w:divsChild>
                        <w:div w:id="2010013773">
                          <w:marLeft w:val="0"/>
                          <w:marRight w:val="0"/>
                          <w:marTop w:val="0"/>
                          <w:marBottom w:val="0"/>
                          <w:divBdr>
                            <w:top w:val="none" w:sz="0" w:space="0" w:color="auto"/>
                            <w:left w:val="none" w:sz="0" w:space="0" w:color="auto"/>
                            <w:bottom w:val="none" w:sz="0" w:space="0" w:color="auto"/>
                            <w:right w:val="none" w:sz="0" w:space="0" w:color="auto"/>
                          </w:divBdr>
                          <w:divsChild>
                            <w:div w:id="1772314113">
                              <w:marLeft w:val="0"/>
                              <w:marRight w:val="0"/>
                              <w:marTop w:val="0"/>
                              <w:marBottom w:val="0"/>
                              <w:divBdr>
                                <w:top w:val="none" w:sz="0" w:space="0" w:color="auto"/>
                                <w:left w:val="none" w:sz="0" w:space="0" w:color="auto"/>
                                <w:bottom w:val="none" w:sz="0" w:space="0" w:color="auto"/>
                                <w:right w:val="none" w:sz="0" w:space="0" w:color="auto"/>
                              </w:divBdr>
                              <w:divsChild>
                                <w:div w:id="769159312">
                                  <w:marLeft w:val="-225"/>
                                  <w:marRight w:val="-225"/>
                                  <w:marTop w:val="0"/>
                                  <w:marBottom w:val="0"/>
                                  <w:divBdr>
                                    <w:top w:val="none" w:sz="0" w:space="0" w:color="auto"/>
                                    <w:left w:val="none" w:sz="0" w:space="0" w:color="auto"/>
                                    <w:bottom w:val="none" w:sz="0" w:space="0" w:color="auto"/>
                                    <w:right w:val="none" w:sz="0" w:space="0" w:color="auto"/>
                                  </w:divBdr>
                                  <w:divsChild>
                                    <w:div w:id="877202177">
                                      <w:marLeft w:val="0"/>
                                      <w:marRight w:val="0"/>
                                      <w:marTop w:val="0"/>
                                      <w:marBottom w:val="0"/>
                                      <w:divBdr>
                                        <w:top w:val="none" w:sz="0" w:space="0" w:color="auto"/>
                                        <w:left w:val="none" w:sz="0" w:space="0" w:color="auto"/>
                                        <w:bottom w:val="none" w:sz="0" w:space="0" w:color="auto"/>
                                        <w:right w:val="none" w:sz="0" w:space="0" w:color="auto"/>
                                      </w:divBdr>
                                      <w:divsChild>
                                        <w:div w:id="709957098">
                                          <w:marLeft w:val="0"/>
                                          <w:marRight w:val="0"/>
                                          <w:marTop w:val="0"/>
                                          <w:marBottom w:val="0"/>
                                          <w:divBdr>
                                            <w:top w:val="none" w:sz="0" w:space="0" w:color="auto"/>
                                            <w:left w:val="none" w:sz="0" w:space="0" w:color="auto"/>
                                            <w:bottom w:val="none" w:sz="0" w:space="0" w:color="auto"/>
                                            <w:right w:val="none" w:sz="0" w:space="0" w:color="auto"/>
                                          </w:divBdr>
                                          <w:divsChild>
                                            <w:div w:id="1770080766">
                                              <w:marLeft w:val="0"/>
                                              <w:marRight w:val="0"/>
                                              <w:marTop w:val="0"/>
                                              <w:marBottom w:val="0"/>
                                              <w:divBdr>
                                                <w:top w:val="single" w:sz="6" w:space="0" w:color="EEEEEE"/>
                                                <w:left w:val="single" w:sz="6" w:space="0" w:color="EEEEEE"/>
                                                <w:bottom w:val="single" w:sz="6" w:space="0" w:color="EEEEEE"/>
                                                <w:right w:val="single" w:sz="6" w:space="0" w:color="EEEEEE"/>
                                              </w:divBdr>
                                              <w:divsChild>
                                                <w:div w:id="320279045">
                                                  <w:marLeft w:val="0"/>
                                                  <w:marRight w:val="0"/>
                                                  <w:marTop w:val="0"/>
                                                  <w:marBottom w:val="0"/>
                                                  <w:divBdr>
                                                    <w:top w:val="none" w:sz="0" w:space="0" w:color="auto"/>
                                                    <w:left w:val="none" w:sz="0" w:space="0" w:color="auto"/>
                                                    <w:bottom w:val="none" w:sz="0" w:space="0" w:color="auto"/>
                                                    <w:right w:val="none" w:sz="0" w:space="0" w:color="auto"/>
                                                  </w:divBdr>
                                                  <w:divsChild>
                                                    <w:div w:id="967206015">
                                                      <w:marLeft w:val="0"/>
                                                      <w:marRight w:val="0"/>
                                                      <w:marTop w:val="0"/>
                                                      <w:marBottom w:val="0"/>
                                                      <w:divBdr>
                                                        <w:top w:val="none" w:sz="0" w:space="0" w:color="auto"/>
                                                        <w:left w:val="none" w:sz="0" w:space="0" w:color="auto"/>
                                                        <w:bottom w:val="none" w:sz="0" w:space="0" w:color="auto"/>
                                                        <w:right w:val="none" w:sz="0" w:space="0" w:color="auto"/>
                                                      </w:divBdr>
                                                      <w:divsChild>
                                                        <w:div w:id="1917350381">
                                                          <w:marLeft w:val="0"/>
                                                          <w:marRight w:val="0"/>
                                                          <w:marTop w:val="0"/>
                                                          <w:marBottom w:val="0"/>
                                                          <w:divBdr>
                                                            <w:top w:val="none" w:sz="0" w:space="0" w:color="auto"/>
                                                            <w:left w:val="none" w:sz="0" w:space="0" w:color="auto"/>
                                                            <w:bottom w:val="none" w:sz="0" w:space="0" w:color="auto"/>
                                                            <w:right w:val="none" w:sz="0" w:space="0" w:color="auto"/>
                                                          </w:divBdr>
                                                          <w:divsChild>
                                                            <w:div w:id="546995582">
                                                              <w:marLeft w:val="0"/>
                                                              <w:marRight w:val="0"/>
                                                              <w:marTop w:val="0"/>
                                                              <w:marBottom w:val="0"/>
                                                              <w:divBdr>
                                                                <w:top w:val="none" w:sz="0" w:space="0" w:color="auto"/>
                                                                <w:left w:val="none" w:sz="0" w:space="0" w:color="auto"/>
                                                                <w:bottom w:val="none" w:sz="0" w:space="0" w:color="auto"/>
                                                                <w:right w:val="none" w:sz="0" w:space="0" w:color="auto"/>
                                                              </w:divBdr>
                                                              <w:divsChild>
                                                                <w:div w:id="2060125886">
                                                                  <w:marLeft w:val="0"/>
                                                                  <w:marRight w:val="0"/>
                                                                  <w:marTop w:val="0"/>
                                                                  <w:marBottom w:val="0"/>
                                                                  <w:divBdr>
                                                                    <w:top w:val="none" w:sz="0" w:space="0" w:color="auto"/>
                                                                    <w:left w:val="none" w:sz="0" w:space="0" w:color="auto"/>
                                                                    <w:bottom w:val="none" w:sz="0" w:space="0" w:color="auto"/>
                                                                    <w:right w:val="none" w:sz="0" w:space="0" w:color="auto"/>
                                                                  </w:divBdr>
                                                                  <w:divsChild>
                                                                    <w:div w:id="51927393">
                                                                      <w:marLeft w:val="0"/>
                                                                      <w:marRight w:val="0"/>
                                                                      <w:marTop w:val="0"/>
                                                                      <w:marBottom w:val="0"/>
                                                                      <w:divBdr>
                                                                        <w:top w:val="none" w:sz="0" w:space="0" w:color="auto"/>
                                                                        <w:left w:val="none" w:sz="0" w:space="0" w:color="auto"/>
                                                                        <w:bottom w:val="none" w:sz="0" w:space="0" w:color="auto"/>
                                                                        <w:right w:val="none" w:sz="0" w:space="0" w:color="auto"/>
                                                                      </w:divBdr>
                                                                      <w:divsChild>
                                                                        <w:div w:id="1308516339">
                                                                          <w:marLeft w:val="0"/>
                                                                          <w:marRight w:val="0"/>
                                                                          <w:marTop w:val="0"/>
                                                                          <w:marBottom w:val="0"/>
                                                                          <w:divBdr>
                                                                            <w:top w:val="none" w:sz="0" w:space="0" w:color="auto"/>
                                                                            <w:left w:val="none" w:sz="0" w:space="0" w:color="auto"/>
                                                                            <w:bottom w:val="none" w:sz="0" w:space="0" w:color="auto"/>
                                                                            <w:right w:val="none" w:sz="0" w:space="0" w:color="auto"/>
                                                                          </w:divBdr>
                                                                          <w:divsChild>
                                                                            <w:div w:id="514730192">
                                                                              <w:marLeft w:val="0"/>
                                                                              <w:marRight w:val="0"/>
                                                                              <w:marTop w:val="0"/>
                                                                              <w:marBottom w:val="0"/>
                                                                              <w:divBdr>
                                                                                <w:top w:val="none" w:sz="0" w:space="0" w:color="auto"/>
                                                                                <w:left w:val="none" w:sz="0" w:space="0" w:color="auto"/>
                                                                                <w:bottom w:val="none" w:sz="0" w:space="0" w:color="auto"/>
                                                                                <w:right w:val="none" w:sz="0" w:space="0" w:color="auto"/>
                                                                              </w:divBdr>
                                                                              <w:divsChild>
                                                                                <w:div w:id="1898470931">
                                                                                  <w:marLeft w:val="0"/>
                                                                                  <w:marRight w:val="0"/>
                                                                                  <w:marTop w:val="0"/>
                                                                                  <w:marBottom w:val="0"/>
                                                                                  <w:divBdr>
                                                                                    <w:top w:val="none" w:sz="0" w:space="0" w:color="auto"/>
                                                                                    <w:left w:val="none" w:sz="0" w:space="0" w:color="auto"/>
                                                                                    <w:bottom w:val="none" w:sz="0" w:space="0" w:color="auto"/>
                                                                                    <w:right w:val="none" w:sz="0" w:space="0" w:color="auto"/>
                                                                                  </w:divBdr>
                                                                                  <w:divsChild>
                                                                                    <w:div w:id="17991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628891">
      <w:bodyDiv w:val="1"/>
      <w:marLeft w:val="0"/>
      <w:marRight w:val="0"/>
      <w:marTop w:val="0"/>
      <w:marBottom w:val="0"/>
      <w:divBdr>
        <w:top w:val="none" w:sz="0" w:space="0" w:color="auto"/>
        <w:left w:val="none" w:sz="0" w:space="0" w:color="auto"/>
        <w:bottom w:val="none" w:sz="0" w:space="0" w:color="auto"/>
        <w:right w:val="none" w:sz="0" w:space="0" w:color="auto"/>
      </w:divBdr>
      <w:divsChild>
        <w:div w:id="1532887241">
          <w:marLeft w:val="0"/>
          <w:marRight w:val="0"/>
          <w:marTop w:val="0"/>
          <w:marBottom w:val="0"/>
          <w:divBdr>
            <w:top w:val="none" w:sz="0" w:space="0" w:color="auto"/>
            <w:left w:val="none" w:sz="0" w:space="0" w:color="auto"/>
            <w:bottom w:val="none" w:sz="0" w:space="0" w:color="auto"/>
            <w:right w:val="none" w:sz="0" w:space="0" w:color="auto"/>
          </w:divBdr>
          <w:divsChild>
            <w:div w:id="289749192">
              <w:marLeft w:val="0"/>
              <w:marRight w:val="0"/>
              <w:marTop w:val="0"/>
              <w:marBottom w:val="0"/>
              <w:divBdr>
                <w:top w:val="none" w:sz="0" w:space="0" w:color="auto"/>
                <w:left w:val="none" w:sz="0" w:space="0" w:color="auto"/>
                <w:bottom w:val="none" w:sz="0" w:space="0" w:color="auto"/>
                <w:right w:val="none" w:sz="0" w:space="0" w:color="auto"/>
              </w:divBdr>
              <w:divsChild>
                <w:div w:id="1853758897">
                  <w:marLeft w:val="0"/>
                  <w:marRight w:val="0"/>
                  <w:marTop w:val="0"/>
                  <w:marBottom w:val="0"/>
                  <w:divBdr>
                    <w:top w:val="none" w:sz="0" w:space="0" w:color="auto"/>
                    <w:left w:val="none" w:sz="0" w:space="0" w:color="auto"/>
                    <w:bottom w:val="none" w:sz="0" w:space="0" w:color="auto"/>
                    <w:right w:val="none" w:sz="0" w:space="0" w:color="auto"/>
                  </w:divBdr>
                  <w:divsChild>
                    <w:div w:id="296033014">
                      <w:marLeft w:val="0"/>
                      <w:marRight w:val="0"/>
                      <w:marTop w:val="0"/>
                      <w:marBottom w:val="0"/>
                      <w:divBdr>
                        <w:top w:val="none" w:sz="0" w:space="0" w:color="auto"/>
                        <w:left w:val="none" w:sz="0" w:space="0" w:color="auto"/>
                        <w:bottom w:val="none" w:sz="0" w:space="0" w:color="auto"/>
                        <w:right w:val="none" w:sz="0" w:space="0" w:color="auto"/>
                      </w:divBdr>
                      <w:divsChild>
                        <w:div w:id="408431820">
                          <w:marLeft w:val="0"/>
                          <w:marRight w:val="0"/>
                          <w:marTop w:val="0"/>
                          <w:marBottom w:val="0"/>
                          <w:divBdr>
                            <w:top w:val="none" w:sz="0" w:space="0" w:color="auto"/>
                            <w:left w:val="none" w:sz="0" w:space="0" w:color="auto"/>
                            <w:bottom w:val="none" w:sz="0" w:space="0" w:color="auto"/>
                            <w:right w:val="none" w:sz="0" w:space="0" w:color="auto"/>
                          </w:divBdr>
                          <w:divsChild>
                            <w:div w:id="635067149">
                              <w:marLeft w:val="0"/>
                              <w:marRight w:val="0"/>
                              <w:marTop w:val="0"/>
                              <w:marBottom w:val="0"/>
                              <w:divBdr>
                                <w:top w:val="none" w:sz="0" w:space="0" w:color="auto"/>
                                <w:left w:val="none" w:sz="0" w:space="0" w:color="auto"/>
                                <w:bottom w:val="none" w:sz="0" w:space="0" w:color="auto"/>
                                <w:right w:val="none" w:sz="0" w:space="0" w:color="auto"/>
                              </w:divBdr>
                              <w:divsChild>
                                <w:div w:id="91359337">
                                  <w:marLeft w:val="-225"/>
                                  <w:marRight w:val="-225"/>
                                  <w:marTop w:val="0"/>
                                  <w:marBottom w:val="0"/>
                                  <w:divBdr>
                                    <w:top w:val="none" w:sz="0" w:space="0" w:color="auto"/>
                                    <w:left w:val="none" w:sz="0" w:space="0" w:color="auto"/>
                                    <w:bottom w:val="none" w:sz="0" w:space="0" w:color="auto"/>
                                    <w:right w:val="none" w:sz="0" w:space="0" w:color="auto"/>
                                  </w:divBdr>
                                  <w:divsChild>
                                    <w:div w:id="1389301965">
                                      <w:marLeft w:val="0"/>
                                      <w:marRight w:val="0"/>
                                      <w:marTop w:val="0"/>
                                      <w:marBottom w:val="0"/>
                                      <w:divBdr>
                                        <w:top w:val="none" w:sz="0" w:space="0" w:color="auto"/>
                                        <w:left w:val="none" w:sz="0" w:space="0" w:color="auto"/>
                                        <w:bottom w:val="none" w:sz="0" w:space="0" w:color="auto"/>
                                        <w:right w:val="none" w:sz="0" w:space="0" w:color="auto"/>
                                      </w:divBdr>
                                      <w:divsChild>
                                        <w:div w:id="495652537">
                                          <w:marLeft w:val="0"/>
                                          <w:marRight w:val="0"/>
                                          <w:marTop w:val="0"/>
                                          <w:marBottom w:val="0"/>
                                          <w:divBdr>
                                            <w:top w:val="none" w:sz="0" w:space="0" w:color="auto"/>
                                            <w:left w:val="none" w:sz="0" w:space="0" w:color="auto"/>
                                            <w:bottom w:val="none" w:sz="0" w:space="0" w:color="auto"/>
                                            <w:right w:val="none" w:sz="0" w:space="0" w:color="auto"/>
                                          </w:divBdr>
                                          <w:divsChild>
                                            <w:div w:id="214893872">
                                              <w:marLeft w:val="0"/>
                                              <w:marRight w:val="0"/>
                                              <w:marTop w:val="0"/>
                                              <w:marBottom w:val="0"/>
                                              <w:divBdr>
                                                <w:top w:val="single" w:sz="6" w:space="0" w:color="EEEEEE"/>
                                                <w:left w:val="single" w:sz="6" w:space="0" w:color="EEEEEE"/>
                                                <w:bottom w:val="single" w:sz="6" w:space="0" w:color="EEEEEE"/>
                                                <w:right w:val="single" w:sz="6" w:space="0" w:color="EEEEEE"/>
                                              </w:divBdr>
                                              <w:divsChild>
                                                <w:div w:id="812646690">
                                                  <w:marLeft w:val="0"/>
                                                  <w:marRight w:val="0"/>
                                                  <w:marTop w:val="0"/>
                                                  <w:marBottom w:val="0"/>
                                                  <w:divBdr>
                                                    <w:top w:val="none" w:sz="0" w:space="0" w:color="auto"/>
                                                    <w:left w:val="none" w:sz="0" w:space="0" w:color="auto"/>
                                                    <w:bottom w:val="none" w:sz="0" w:space="0" w:color="auto"/>
                                                    <w:right w:val="none" w:sz="0" w:space="0" w:color="auto"/>
                                                  </w:divBdr>
                                                  <w:divsChild>
                                                    <w:div w:id="975338409">
                                                      <w:marLeft w:val="0"/>
                                                      <w:marRight w:val="0"/>
                                                      <w:marTop w:val="0"/>
                                                      <w:marBottom w:val="0"/>
                                                      <w:divBdr>
                                                        <w:top w:val="none" w:sz="0" w:space="0" w:color="auto"/>
                                                        <w:left w:val="none" w:sz="0" w:space="0" w:color="auto"/>
                                                        <w:bottom w:val="none" w:sz="0" w:space="0" w:color="auto"/>
                                                        <w:right w:val="none" w:sz="0" w:space="0" w:color="auto"/>
                                                      </w:divBdr>
                                                      <w:divsChild>
                                                        <w:div w:id="500900498">
                                                          <w:marLeft w:val="0"/>
                                                          <w:marRight w:val="0"/>
                                                          <w:marTop w:val="0"/>
                                                          <w:marBottom w:val="0"/>
                                                          <w:divBdr>
                                                            <w:top w:val="none" w:sz="0" w:space="0" w:color="auto"/>
                                                            <w:left w:val="none" w:sz="0" w:space="0" w:color="auto"/>
                                                            <w:bottom w:val="none" w:sz="0" w:space="0" w:color="auto"/>
                                                            <w:right w:val="none" w:sz="0" w:space="0" w:color="auto"/>
                                                          </w:divBdr>
                                                          <w:divsChild>
                                                            <w:div w:id="1396657752">
                                                              <w:marLeft w:val="0"/>
                                                              <w:marRight w:val="0"/>
                                                              <w:marTop w:val="0"/>
                                                              <w:marBottom w:val="0"/>
                                                              <w:divBdr>
                                                                <w:top w:val="none" w:sz="0" w:space="0" w:color="auto"/>
                                                                <w:left w:val="none" w:sz="0" w:space="0" w:color="auto"/>
                                                                <w:bottom w:val="none" w:sz="0" w:space="0" w:color="auto"/>
                                                                <w:right w:val="none" w:sz="0" w:space="0" w:color="auto"/>
                                                              </w:divBdr>
                                                              <w:divsChild>
                                                                <w:div w:id="1438480358">
                                                                  <w:marLeft w:val="0"/>
                                                                  <w:marRight w:val="0"/>
                                                                  <w:marTop w:val="0"/>
                                                                  <w:marBottom w:val="0"/>
                                                                  <w:divBdr>
                                                                    <w:top w:val="none" w:sz="0" w:space="0" w:color="auto"/>
                                                                    <w:left w:val="none" w:sz="0" w:space="0" w:color="auto"/>
                                                                    <w:bottom w:val="none" w:sz="0" w:space="0" w:color="auto"/>
                                                                    <w:right w:val="none" w:sz="0" w:space="0" w:color="auto"/>
                                                                  </w:divBdr>
                                                                  <w:divsChild>
                                                                    <w:div w:id="939340492">
                                                                      <w:marLeft w:val="0"/>
                                                                      <w:marRight w:val="0"/>
                                                                      <w:marTop w:val="0"/>
                                                                      <w:marBottom w:val="0"/>
                                                                      <w:divBdr>
                                                                        <w:top w:val="none" w:sz="0" w:space="0" w:color="auto"/>
                                                                        <w:left w:val="none" w:sz="0" w:space="0" w:color="auto"/>
                                                                        <w:bottom w:val="none" w:sz="0" w:space="0" w:color="auto"/>
                                                                        <w:right w:val="none" w:sz="0" w:space="0" w:color="auto"/>
                                                                      </w:divBdr>
                                                                      <w:divsChild>
                                                                        <w:div w:id="205143252">
                                                                          <w:marLeft w:val="0"/>
                                                                          <w:marRight w:val="0"/>
                                                                          <w:marTop w:val="0"/>
                                                                          <w:marBottom w:val="0"/>
                                                                          <w:divBdr>
                                                                            <w:top w:val="none" w:sz="0" w:space="0" w:color="auto"/>
                                                                            <w:left w:val="none" w:sz="0" w:space="0" w:color="auto"/>
                                                                            <w:bottom w:val="none" w:sz="0" w:space="0" w:color="auto"/>
                                                                            <w:right w:val="none" w:sz="0" w:space="0" w:color="auto"/>
                                                                          </w:divBdr>
                                                                          <w:divsChild>
                                                                            <w:div w:id="205290772">
                                                                              <w:marLeft w:val="0"/>
                                                                              <w:marRight w:val="0"/>
                                                                              <w:marTop w:val="0"/>
                                                                              <w:marBottom w:val="0"/>
                                                                              <w:divBdr>
                                                                                <w:top w:val="none" w:sz="0" w:space="0" w:color="auto"/>
                                                                                <w:left w:val="none" w:sz="0" w:space="0" w:color="auto"/>
                                                                                <w:bottom w:val="none" w:sz="0" w:space="0" w:color="auto"/>
                                                                                <w:right w:val="none" w:sz="0" w:space="0" w:color="auto"/>
                                                                              </w:divBdr>
                                                                              <w:divsChild>
                                                                                <w:div w:id="908073936">
                                                                                  <w:marLeft w:val="0"/>
                                                                                  <w:marRight w:val="0"/>
                                                                                  <w:marTop w:val="0"/>
                                                                                  <w:marBottom w:val="0"/>
                                                                                  <w:divBdr>
                                                                                    <w:top w:val="none" w:sz="0" w:space="0" w:color="auto"/>
                                                                                    <w:left w:val="none" w:sz="0" w:space="0" w:color="auto"/>
                                                                                    <w:bottom w:val="none" w:sz="0" w:space="0" w:color="auto"/>
                                                                                    <w:right w:val="none" w:sz="0" w:space="0" w:color="auto"/>
                                                                                  </w:divBdr>
                                                                                  <w:divsChild>
                                                                                    <w:div w:id="129328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3016406">
      <w:bodyDiv w:val="1"/>
      <w:marLeft w:val="0"/>
      <w:marRight w:val="0"/>
      <w:marTop w:val="0"/>
      <w:marBottom w:val="0"/>
      <w:divBdr>
        <w:top w:val="none" w:sz="0" w:space="0" w:color="auto"/>
        <w:left w:val="none" w:sz="0" w:space="0" w:color="auto"/>
        <w:bottom w:val="none" w:sz="0" w:space="0" w:color="auto"/>
        <w:right w:val="none" w:sz="0" w:space="0" w:color="auto"/>
      </w:divBdr>
    </w:div>
    <w:div w:id="847602860">
      <w:bodyDiv w:val="1"/>
      <w:marLeft w:val="0"/>
      <w:marRight w:val="0"/>
      <w:marTop w:val="0"/>
      <w:marBottom w:val="0"/>
      <w:divBdr>
        <w:top w:val="none" w:sz="0" w:space="0" w:color="auto"/>
        <w:left w:val="none" w:sz="0" w:space="0" w:color="auto"/>
        <w:bottom w:val="none" w:sz="0" w:space="0" w:color="auto"/>
        <w:right w:val="none" w:sz="0" w:space="0" w:color="auto"/>
      </w:divBdr>
      <w:divsChild>
        <w:div w:id="1946959427">
          <w:marLeft w:val="0"/>
          <w:marRight w:val="0"/>
          <w:marTop w:val="0"/>
          <w:marBottom w:val="0"/>
          <w:divBdr>
            <w:top w:val="none" w:sz="0" w:space="0" w:color="auto"/>
            <w:left w:val="none" w:sz="0" w:space="0" w:color="auto"/>
            <w:bottom w:val="none" w:sz="0" w:space="0" w:color="auto"/>
            <w:right w:val="none" w:sz="0" w:space="0" w:color="auto"/>
          </w:divBdr>
          <w:divsChild>
            <w:div w:id="1309243894">
              <w:marLeft w:val="0"/>
              <w:marRight w:val="0"/>
              <w:marTop w:val="0"/>
              <w:marBottom w:val="0"/>
              <w:divBdr>
                <w:top w:val="none" w:sz="0" w:space="0" w:color="auto"/>
                <w:left w:val="none" w:sz="0" w:space="0" w:color="auto"/>
                <w:bottom w:val="none" w:sz="0" w:space="0" w:color="auto"/>
                <w:right w:val="none" w:sz="0" w:space="0" w:color="auto"/>
              </w:divBdr>
              <w:divsChild>
                <w:div w:id="1688562140">
                  <w:marLeft w:val="0"/>
                  <w:marRight w:val="0"/>
                  <w:marTop w:val="0"/>
                  <w:marBottom w:val="0"/>
                  <w:divBdr>
                    <w:top w:val="none" w:sz="0" w:space="0" w:color="auto"/>
                    <w:left w:val="none" w:sz="0" w:space="0" w:color="auto"/>
                    <w:bottom w:val="none" w:sz="0" w:space="0" w:color="auto"/>
                    <w:right w:val="none" w:sz="0" w:space="0" w:color="auto"/>
                  </w:divBdr>
                  <w:divsChild>
                    <w:div w:id="1772773422">
                      <w:marLeft w:val="0"/>
                      <w:marRight w:val="0"/>
                      <w:marTop w:val="0"/>
                      <w:marBottom w:val="0"/>
                      <w:divBdr>
                        <w:top w:val="none" w:sz="0" w:space="0" w:color="auto"/>
                        <w:left w:val="none" w:sz="0" w:space="0" w:color="auto"/>
                        <w:bottom w:val="none" w:sz="0" w:space="0" w:color="auto"/>
                        <w:right w:val="none" w:sz="0" w:space="0" w:color="auto"/>
                      </w:divBdr>
                      <w:divsChild>
                        <w:div w:id="1756590714">
                          <w:marLeft w:val="0"/>
                          <w:marRight w:val="0"/>
                          <w:marTop w:val="0"/>
                          <w:marBottom w:val="0"/>
                          <w:divBdr>
                            <w:top w:val="none" w:sz="0" w:space="0" w:color="auto"/>
                            <w:left w:val="none" w:sz="0" w:space="0" w:color="auto"/>
                            <w:bottom w:val="none" w:sz="0" w:space="0" w:color="auto"/>
                            <w:right w:val="none" w:sz="0" w:space="0" w:color="auto"/>
                          </w:divBdr>
                          <w:divsChild>
                            <w:div w:id="229077576">
                              <w:marLeft w:val="0"/>
                              <w:marRight w:val="0"/>
                              <w:marTop w:val="0"/>
                              <w:marBottom w:val="0"/>
                              <w:divBdr>
                                <w:top w:val="none" w:sz="0" w:space="0" w:color="auto"/>
                                <w:left w:val="none" w:sz="0" w:space="0" w:color="auto"/>
                                <w:bottom w:val="none" w:sz="0" w:space="0" w:color="auto"/>
                                <w:right w:val="none" w:sz="0" w:space="0" w:color="auto"/>
                              </w:divBdr>
                              <w:divsChild>
                                <w:div w:id="27726823">
                                  <w:marLeft w:val="-225"/>
                                  <w:marRight w:val="-225"/>
                                  <w:marTop w:val="0"/>
                                  <w:marBottom w:val="0"/>
                                  <w:divBdr>
                                    <w:top w:val="none" w:sz="0" w:space="0" w:color="auto"/>
                                    <w:left w:val="none" w:sz="0" w:space="0" w:color="auto"/>
                                    <w:bottom w:val="none" w:sz="0" w:space="0" w:color="auto"/>
                                    <w:right w:val="none" w:sz="0" w:space="0" w:color="auto"/>
                                  </w:divBdr>
                                  <w:divsChild>
                                    <w:div w:id="1408965560">
                                      <w:marLeft w:val="0"/>
                                      <w:marRight w:val="0"/>
                                      <w:marTop w:val="0"/>
                                      <w:marBottom w:val="0"/>
                                      <w:divBdr>
                                        <w:top w:val="none" w:sz="0" w:space="0" w:color="auto"/>
                                        <w:left w:val="none" w:sz="0" w:space="0" w:color="auto"/>
                                        <w:bottom w:val="none" w:sz="0" w:space="0" w:color="auto"/>
                                        <w:right w:val="none" w:sz="0" w:space="0" w:color="auto"/>
                                      </w:divBdr>
                                      <w:divsChild>
                                        <w:div w:id="633340380">
                                          <w:marLeft w:val="0"/>
                                          <w:marRight w:val="0"/>
                                          <w:marTop w:val="0"/>
                                          <w:marBottom w:val="0"/>
                                          <w:divBdr>
                                            <w:top w:val="none" w:sz="0" w:space="0" w:color="auto"/>
                                            <w:left w:val="none" w:sz="0" w:space="0" w:color="auto"/>
                                            <w:bottom w:val="none" w:sz="0" w:space="0" w:color="auto"/>
                                            <w:right w:val="none" w:sz="0" w:space="0" w:color="auto"/>
                                          </w:divBdr>
                                          <w:divsChild>
                                            <w:div w:id="1802529323">
                                              <w:marLeft w:val="0"/>
                                              <w:marRight w:val="0"/>
                                              <w:marTop w:val="0"/>
                                              <w:marBottom w:val="0"/>
                                              <w:divBdr>
                                                <w:top w:val="single" w:sz="6" w:space="0" w:color="EEEEEE"/>
                                                <w:left w:val="single" w:sz="6" w:space="0" w:color="EEEEEE"/>
                                                <w:bottom w:val="single" w:sz="6" w:space="0" w:color="EEEEEE"/>
                                                <w:right w:val="single" w:sz="6" w:space="0" w:color="EEEEEE"/>
                                              </w:divBdr>
                                              <w:divsChild>
                                                <w:div w:id="2134009299">
                                                  <w:marLeft w:val="0"/>
                                                  <w:marRight w:val="0"/>
                                                  <w:marTop w:val="0"/>
                                                  <w:marBottom w:val="0"/>
                                                  <w:divBdr>
                                                    <w:top w:val="none" w:sz="0" w:space="0" w:color="auto"/>
                                                    <w:left w:val="none" w:sz="0" w:space="0" w:color="auto"/>
                                                    <w:bottom w:val="none" w:sz="0" w:space="0" w:color="auto"/>
                                                    <w:right w:val="none" w:sz="0" w:space="0" w:color="auto"/>
                                                  </w:divBdr>
                                                  <w:divsChild>
                                                    <w:div w:id="660161090">
                                                      <w:marLeft w:val="0"/>
                                                      <w:marRight w:val="0"/>
                                                      <w:marTop w:val="0"/>
                                                      <w:marBottom w:val="0"/>
                                                      <w:divBdr>
                                                        <w:top w:val="none" w:sz="0" w:space="0" w:color="auto"/>
                                                        <w:left w:val="none" w:sz="0" w:space="0" w:color="auto"/>
                                                        <w:bottom w:val="none" w:sz="0" w:space="0" w:color="auto"/>
                                                        <w:right w:val="none" w:sz="0" w:space="0" w:color="auto"/>
                                                      </w:divBdr>
                                                      <w:divsChild>
                                                        <w:div w:id="1070082652">
                                                          <w:marLeft w:val="0"/>
                                                          <w:marRight w:val="0"/>
                                                          <w:marTop w:val="0"/>
                                                          <w:marBottom w:val="0"/>
                                                          <w:divBdr>
                                                            <w:top w:val="none" w:sz="0" w:space="0" w:color="auto"/>
                                                            <w:left w:val="none" w:sz="0" w:space="0" w:color="auto"/>
                                                            <w:bottom w:val="none" w:sz="0" w:space="0" w:color="auto"/>
                                                            <w:right w:val="none" w:sz="0" w:space="0" w:color="auto"/>
                                                          </w:divBdr>
                                                          <w:divsChild>
                                                            <w:div w:id="337392762">
                                                              <w:marLeft w:val="0"/>
                                                              <w:marRight w:val="0"/>
                                                              <w:marTop w:val="0"/>
                                                              <w:marBottom w:val="0"/>
                                                              <w:divBdr>
                                                                <w:top w:val="none" w:sz="0" w:space="0" w:color="auto"/>
                                                                <w:left w:val="none" w:sz="0" w:space="0" w:color="auto"/>
                                                                <w:bottom w:val="none" w:sz="0" w:space="0" w:color="auto"/>
                                                                <w:right w:val="none" w:sz="0" w:space="0" w:color="auto"/>
                                                              </w:divBdr>
                                                              <w:divsChild>
                                                                <w:div w:id="859511463">
                                                                  <w:marLeft w:val="0"/>
                                                                  <w:marRight w:val="0"/>
                                                                  <w:marTop w:val="0"/>
                                                                  <w:marBottom w:val="0"/>
                                                                  <w:divBdr>
                                                                    <w:top w:val="none" w:sz="0" w:space="0" w:color="auto"/>
                                                                    <w:left w:val="none" w:sz="0" w:space="0" w:color="auto"/>
                                                                    <w:bottom w:val="none" w:sz="0" w:space="0" w:color="auto"/>
                                                                    <w:right w:val="none" w:sz="0" w:space="0" w:color="auto"/>
                                                                  </w:divBdr>
                                                                  <w:divsChild>
                                                                    <w:div w:id="8223417">
                                                                      <w:marLeft w:val="0"/>
                                                                      <w:marRight w:val="0"/>
                                                                      <w:marTop w:val="0"/>
                                                                      <w:marBottom w:val="0"/>
                                                                      <w:divBdr>
                                                                        <w:top w:val="none" w:sz="0" w:space="0" w:color="auto"/>
                                                                        <w:left w:val="none" w:sz="0" w:space="0" w:color="auto"/>
                                                                        <w:bottom w:val="none" w:sz="0" w:space="0" w:color="auto"/>
                                                                        <w:right w:val="none" w:sz="0" w:space="0" w:color="auto"/>
                                                                      </w:divBdr>
                                                                      <w:divsChild>
                                                                        <w:div w:id="1439986206">
                                                                          <w:marLeft w:val="0"/>
                                                                          <w:marRight w:val="0"/>
                                                                          <w:marTop w:val="0"/>
                                                                          <w:marBottom w:val="0"/>
                                                                          <w:divBdr>
                                                                            <w:top w:val="none" w:sz="0" w:space="0" w:color="auto"/>
                                                                            <w:left w:val="none" w:sz="0" w:space="0" w:color="auto"/>
                                                                            <w:bottom w:val="none" w:sz="0" w:space="0" w:color="auto"/>
                                                                            <w:right w:val="none" w:sz="0" w:space="0" w:color="auto"/>
                                                                          </w:divBdr>
                                                                          <w:divsChild>
                                                                            <w:div w:id="1014262487">
                                                                              <w:marLeft w:val="0"/>
                                                                              <w:marRight w:val="0"/>
                                                                              <w:marTop w:val="0"/>
                                                                              <w:marBottom w:val="0"/>
                                                                              <w:divBdr>
                                                                                <w:top w:val="none" w:sz="0" w:space="0" w:color="auto"/>
                                                                                <w:left w:val="none" w:sz="0" w:space="0" w:color="auto"/>
                                                                                <w:bottom w:val="none" w:sz="0" w:space="0" w:color="auto"/>
                                                                                <w:right w:val="none" w:sz="0" w:space="0" w:color="auto"/>
                                                                              </w:divBdr>
                                                                              <w:divsChild>
                                                                                <w:div w:id="77332722">
                                                                                  <w:marLeft w:val="0"/>
                                                                                  <w:marRight w:val="0"/>
                                                                                  <w:marTop w:val="0"/>
                                                                                  <w:marBottom w:val="0"/>
                                                                                  <w:divBdr>
                                                                                    <w:top w:val="none" w:sz="0" w:space="0" w:color="auto"/>
                                                                                    <w:left w:val="none" w:sz="0" w:space="0" w:color="auto"/>
                                                                                    <w:bottom w:val="none" w:sz="0" w:space="0" w:color="auto"/>
                                                                                    <w:right w:val="none" w:sz="0" w:space="0" w:color="auto"/>
                                                                                  </w:divBdr>
                                                                                  <w:divsChild>
                                                                                    <w:div w:id="21113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9300385">
      <w:bodyDiv w:val="1"/>
      <w:marLeft w:val="0"/>
      <w:marRight w:val="0"/>
      <w:marTop w:val="0"/>
      <w:marBottom w:val="0"/>
      <w:divBdr>
        <w:top w:val="none" w:sz="0" w:space="0" w:color="auto"/>
        <w:left w:val="none" w:sz="0" w:space="0" w:color="auto"/>
        <w:bottom w:val="none" w:sz="0" w:space="0" w:color="auto"/>
        <w:right w:val="none" w:sz="0" w:space="0" w:color="auto"/>
      </w:divBdr>
    </w:div>
    <w:div w:id="936132576">
      <w:bodyDiv w:val="1"/>
      <w:marLeft w:val="0"/>
      <w:marRight w:val="0"/>
      <w:marTop w:val="0"/>
      <w:marBottom w:val="0"/>
      <w:divBdr>
        <w:top w:val="none" w:sz="0" w:space="0" w:color="auto"/>
        <w:left w:val="none" w:sz="0" w:space="0" w:color="auto"/>
        <w:bottom w:val="none" w:sz="0" w:space="0" w:color="auto"/>
        <w:right w:val="none" w:sz="0" w:space="0" w:color="auto"/>
      </w:divBdr>
      <w:divsChild>
        <w:div w:id="1134101006">
          <w:marLeft w:val="0"/>
          <w:marRight w:val="0"/>
          <w:marTop w:val="0"/>
          <w:marBottom w:val="0"/>
          <w:divBdr>
            <w:top w:val="none" w:sz="0" w:space="0" w:color="auto"/>
            <w:left w:val="none" w:sz="0" w:space="0" w:color="auto"/>
            <w:bottom w:val="none" w:sz="0" w:space="0" w:color="auto"/>
            <w:right w:val="none" w:sz="0" w:space="0" w:color="auto"/>
          </w:divBdr>
        </w:div>
        <w:div w:id="1619069354">
          <w:marLeft w:val="0"/>
          <w:marRight w:val="0"/>
          <w:marTop w:val="0"/>
          <w:marBottom w:val="0"/>
          <w:divBdr>
            <w:top w:val="none" w:sz="0" w:space="0" w:color="auto"/>
            <w:left w:val="none" w:sz="0" w:space="0" w:color="auto"/>
            <w:bottom w:val="none" w:sz="0" w:space="0" w:color="auto"/>
            <w:right w:val="none" w:sz="0" w:space="0" w:color="auto"/>
          </w:divBdr>
        </w:div>
        <w:div w:id="1746414914">
          <w:marLeft w:val="0"/>
          <w:marRight w:val="0"/>
          <w:marTop w:val="0"/>
          <w:marBottom w:val="0"/>
          <w:divBdr>
            <w:top w:val="none" w:sz="0" w:space="0" w:color="auto"/>
            <w:left w:val="none" w:sz="0" w:space="0" w:color="auto"/>
            <w:bottom w:val="none" w:sz="0" w:space="0" w:color="auto"/>
            <w:right w:val="none" w:sz="0" w:space="0" w:color="auto"/>
          </w:divBdr>
        </w:div>
        <w:div w:id="1927837497">
          <w:marLeft w:val="0"/>
          <w:marRight w:val="0"/>
          <w:marTop w:val="0"/>
          <w:marBottom w:val="0"/>
          <w:divBdr>
            <w:top w:val="none" w:sz="0" w:space="0" w:color="auto"/>
            <w:left w:val="none" w:sz="0" w:space="0" w:color="auto"/>
            <w:bottom w:val="none" w:sz="0" w:space="0" w:color="auto"/>
            <w:right w:val="none" w:sz="0" w:space="0" w:color="auto"/>
          </w:divBdr>
        </w:div>
      </w:divsChild>
    </w:div>
    <w:div w:id="942959278">
      <w:bodyDiv w:val="1"/>
      <w:marLeft w:val="0"/>
      <w:marRight w:val="0"/>
      <w:marTop w:val="0"/>
      <w:marBottom w:val="0"/>
      <w:divBdr>
        <w:top w:val="none" w:sz="0" w:space="0" w:color="auto"/>
        <w:left w:val="none" w:sz="0" w:space="0" w:color="auto"/>
        <w:bottom w:val="none" w:sz="0" w:space="0" w:color="auto"/>
        <w:right w:val="none" w:sz="0" w:space="0" w:color="auto"/>
      </w:divBdr>
    </w:div>
    <w:div w:id="949119516">
      <w:bodyDiv w:val="1"/>
      <w:marLeft w:val="0"/>
      <w:marRight w:val="0"/>
      <w:marTop w:val="0"/>
      <w:marBottom w:val="0"/>
      <w:divBdr>
        <w:top w:val="none" w:sz="0" w:space="0" w:color="auto"/>
        <w:left w:val="none" w:sz="0" w:space="0" w:color="auto"/>
        <w:bottom w:val="none" w:sz="0" w:space="0" w:color="auto"/>
        <w:right w:val="none" w:sz="0" w:space="0" w:color="auto"/>
      </w:divBdr>
    </w:div>
    <w:div w:id="989603157">
      <w:bodyDiv w:val="1"/>
      <w:marLeft w:val="0"/>
      <w:marRight w:val="0"/>
      <w:marTop w:val="0"/>
      <w:marBottom w:val="0"/>
      <w:divBdr>
        <w:top w:val="none" w:sz="0" w:space="0" w:color="auto"/>
        <w:left w:val="none" w:sz="0" w:space="0" w:color="auto"/>
        <w:bottom w:val="none" w:sz="0" w:space="0" w:color="auto"/>
        <w:right w:val="none" w:sz="0" w:space="0" w:color="auto"/>
      </w:divBdr>
      <w:divsChild>
        <w:div w:id="74278537">
          <w:marLeft w:val="0"/>
          <w:marRight w:val="0"/>
          <w:marTop w:val="0"/>
          <w:marBottom w:val="0"/>
          <w:divBdr>
            <w:top w:val="none" w:sz="0" w:space="0" w:color="auto"/>
            <w:left w:val="none" w:sz="0" w:space="0" w:color="auto"/>
            <w:bottom w:val="none" w:sz="0" w:space="0" w:color="auto"/>
            <w:right w:val="none" w:sz="0" w:space="0" w:color="auto"/>
          </w:divBdr>
          <w:divsChild>
            <w:div w:id="168115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35297">
      <w:bodyDiv w:val="1"/>
      <w:marLeft w:val="0"/>
      <w:marRight w:val="0"/>
      <w:marTop w:val="0"/>
      <w:marBottom w:val="0"/>
      <w:divBdr>
        <w:top w:val="none" w:sz="0" w:space="0" w:color="auto"/>
        <w:left w:val="none" w:sz="0" w:space="0" w:color="auto"/>
        <w:bottom w:val="none" w:sz="0" w:space="0" w:color="auto"/>
        <w:right w:val="none" w:sz="0" w:space="0" w:color="auto"/>
      </w:divBdr>
      <w:divsChild>
        <w:div w:id="324406975">
          <w:marLeft w:val="0"/>
          <w:marRight w:val="0"/>
          <w:marTop w:val="0"/>
          <w:marBottom w:val="0"/>
          <w:divBdr>
            <w:top w:val="none" w:sz="0" w:space="0" w:color="auto"/>
            <w:left w:val="none" w:sz="0" w:space="0" w:color="auto"/>
            <w:bottom w:val="none" w:sz="0" w:space="0" w:color="auto"/>
            <w:right w:val="none" w:sz="0" w:space="0" w:color="auto"/>
          </w:divBdr>
          <w:divsChild>
            <w:div w:id="53701146">
              <w:marLeft w:val="0"/>
              <w:marRight w:val="0"/>
              <w:marTop w:val="0"/>
              <w:marBottom w:val="0"/>
              <w:divBdr>
                <w:top w:val="none" w:sz="0" w:space="0" w:color="auto"/>
                <w:left w:val="none" w:sz="0" w:space="0" w:color="auto"/>
                <w:bottom w:val="none" w:sz="0" w:space="0" w:color="auto"/>
                <w:right w:val="none" w:sz="0" w:space="0" w:color="auto"/>
              </w:divBdr>
              <w:divsChild>
                <w:div w:id="1900246668">
                  <w:marLeft w:val="0"/>
                  <w:marRight w:val="0"/>
                  <w:marTop w:val="0"/>
                  <w:marBottom w:val="0"/>
                  <w:divBdr>
                    <w:top w:val="none" w:sz="0" w:space="0" w:color="auto"/>
                    <w:left w:val="none" w:sz="0" w:space="0" w:color="auto"/>
                    <w:bottom w:val="none" w:sz="0" w:space="0" w:color="auto"/>
                    <w:right w:val="none" w:sz="0" w:space="0" w:color="auto"/>
                  </w:divBdr>
                  <w:divsChild>
                    <w:div w:id="1729457783">
                      <w:marLeft w:val="0"/>
                      <w:marRight w:val="0"/>
                      <w:marTop w:val="0"/>
                      <w:marBottom w:val="0"/>
                      <w:divBdr>
                        <w:top w:val="none" w:sz="0" w:space="0" w:color="auto"/>
                        <w:left w:val="none" w:sz="0" w:space="0" w:color="auto"/>
                        <w:bottom w:val="none" w:sz="0" w:space="0" w:color="auto"/>
                        <w:right w:val="none" w:sz="0" w:space="0" w:color="auto"/>
                      </w:divBdr>
                      <w:divsChild>
                        <w:div w:id="1642033676">
                          <w:marLeft w:val="0"/>
                          <w:marRight w:val="0"/>
                          <w:marTop w:val="0"/>
                          <w:marBottom w:val="0"/>
                          <w:divBdr>
                            <w:top w:val="none" w:sz="0" w:space="0" w:color="auto"/>
                            <w:left w:val="none" w:sz="0" w:space="0" w:color="auto"/>
                            <w:bottom w:val="none" w:sz="0" w:space="0" w:color="auto"/>
                            <w:right w:val="none" w:sz="0" w:space="0" w:color="auto"/>
                          </w:divBdr>
                          <w:divsChild>
                            <w:div w:id="1385909783">
                              <w:marLeft w:val="0"/>
                              <w:marRight w:val="0"/>
                              <w:marTop w:val="0"/>
                              <w:marBottom w:val="0"/>
                              <w:divBdr>
                                <w:top w:val="none" w:sz="0" w:space="0" w:color="auto"/>
                                <w:left w:val="none" w:sz="0" w:space="0" w:color="auto"/>
                                <w:bottom w:val="none" w:sz="0" w:space="0" w:color="auto"/>
                                <w:right w:val="none" w:sz="0" w:space="0" w:color="auto"/>
                              </w:divBdr>
                              <w:divsChild>
                                <w:div w:id="1043142039">
                                  <w:marLeft w:val="-225"/>
                                  <w:marRight w:val="-225"/>
                                  <w:marTop w:val="0"/>
                                  <w:marBottom w:val="0"/>
                                  <w:divBdr>
                                    <w:top w:val="none" w:sz="0" w:space="0" w:color="auto"/>
                                    <w:left w:val="none" w:sz="0" w:space="0" w:color="auto"/>
                                    <w:bottom w:val="none" w:sz="0" w:space="0" w:color="auto"/>
                                    <w:right w:val="none" w:sz="0" w:space="0" w:color="auto"/>
                                  </w:divBdr>
                                  <w:divsChild>
                                    <w:div w:id="833884143">
                                      <w:marLeft w:val="0"/>
                                      <w:marRight w:val="0"/>
                                      <w:marTop w:val="0"/>
                                      <w:marBottom w:val="0"/>
                                      <w:divBdr>
                                        <w:top w:val="none" w:sz="0" w:space="0" w:color="auto"/>
                                        <w:left w:val="none" w:sz="0" w:space="0" w:color="auto"/>
                                        <w:bottom w:val="none" w:sz="0" w:space="0" w:color="auto"/>
                                        <w:right w:val="none" w:sz="0" w:space="0" w:color="auto"/>
                                      </w:divBdr>
                                      <w:divsChild>
                                        <w:div w:id="247933449">
                                          <w:marLeft w:val="0"/>
                                          <w:marRight w:val="0"/>
                                          <w:marTop w:val="0"/>
                                          <w:marBottom w:val="0"/>
                                          <w:divBdr>
                                            <w:top w:val="none" w:sz="0" w:space="0" w:color="auto"/>
                                            <w:left w:val="none" w:sz="0" w:space="0" w:color="auto"/>
                                            <w:bottom w:val="none" w:sz="0" w:space="0" w:color="auto"/>
                                            <w:right w:val="none" w:sz="0" w:space="0" w:color="auto"/>
                                          </w:divBdr>
                                          <w:divsChild>
                                            <w:div w:id="55127767">
                                              <w:marLeft w:val="0"/>
                                              <w:marRight w:val="0"/>
                                              <w:marTop w:val="0"/>
                                              <w:marBottom w:val="0"/>
                                              <w:divBdr>
                                                <w:top w:val="single" w:sz="6" w:space="0" w:color="EEEEEE"/>
                                                <w:left w:val="single" w:sz="6" w:space="0" w:color="EEEEEE"/>
                                                <w:bottom w:val="single" w:sz="6" w:space="0" w:color="EEEEEE"/>
                                                <w:right w:val="single" w:sz="6" w:space="0" w:color="EEEEEE"/>
                                              </w:divBdr>
                                              <w:divsChild>
                                                <w:div w:id="962927191">
                                                  <w:marLeft w:val="0"/>
                                                  <w:marRight w:val="0"/>
                                                  <w:marTop w:val="0"/>
                                                  <w:marBottom w:val="0"/>
                                                  <w:divBdr>
                                                    <w:top w:val="none" w:sz="0" w:space="0" w:color="auto"/>
                                                    <w:left w:val="none" w:sz="0" w:space="0" w:color="auto"/>
                                                    <w:bottom w:val="none" w:sz="0" w:space="0" w:color="auto"/>
                                                    <w:right w:val="none" w:sz="0" w:space="0" w:color="auto"/>
                                                  </w:divBdr>
                                                  <w:divsChild>
                                                    <w:div w:id="1676767228">
                                                      <w:marLeft w:val="0"/>
                                                      <w:marRight w:val="0"/>
                                                      <w:marTop w:val="0"/>
                                                      <w:marBottom w:val="0"/>
                                                      <w:divBdr>
                                                        <w:top w:val="none" w:sz="0" w:space="0" w:color="auto"/>
                                                        <w:left w:val="none" w:sz="0" w:space="0" w:color="auto"/>
                                                        <w:bottom w:val="none" w:sz="0" w:space="0" w:color="auto"/>
                                                        <w:right w:val="none" w:sz="0" w:space="0" w:color="auto"/>
                                                      </w:divBdr>
                                                      <w:divsChild>
                                                        <w:div w:id="1815026609">
                                                          <w:marLeft w:val="0"/>
                                                          <w:marRight w:val="0"/>
                                                          <w:marTop w:val="0"/>
                                                          <w:marBottom w:val="0"/>
                                                          <w:divBdr>
                                                            <w:top w:val="none" w:sz="0" w:space="0" w:color="auto"/>
                                                            <w:left w:val="none" w:sz="0" w:space="0" w:color="auto"/>
                                                            <w:bottom w:val="none" w:sz="0" w:space="0" w:color="auto"/>
                                                            <w:right w:val="none" w:sz="0" w:space="0" w:color="auto"/>
                                                          </w:divBdr>
                                                          <w:divsChild>
                                                            <w:div w:id="790633613">
                                                              <w:marLeft w:val="0"/>
                                                              <w:marRight w:val="0"/>
                                                              <w:marTop w:val="0"/>
                                                              <w:marBottom w:val="0"/>
                                                              <w:divBdr>
                                                                <w:top w:val="none" w:sz="0" w:space="0" w:color="auto"/>
                                                                <w:left w:val="none" w:sz="0" w:space="0" w:color="auto"/>
                                                                <w:bottom w:val="none" w:sz="0" w:space="0" w:color="auto"/>
                                                                <w:right w:val="none" w:sz="0" w:space="0" w:color="auto"/>
                                                              </w:divBdr>
                                                              <w:divsChild>
                                                                <w:div w:id="411239292">
                                                                  <w:marLeft w:val="0"/>
                                                                  <w:marRight w:val="0"/>
                                                                  <w:marTop w:val="0"/>
                                                                  <w:marBottom w:val="0"/>
                                                                  <w:divBdr>
                                                                    <w:top w:val="none" w:sz="0" w:space="0" w:color="auto"/>
                                                                    <w:left w:val="none" w:sz="0" w:space="0" w:color="auto"/>
                                                                    <w:bottom w:val="none" w:sz="0" w:space="0" w:color="auto"/>
                                                                    <w:right w:val="none" w:sz="0" w:space="0" w:color="auto"/>
                                                                  </w:divBdr>
                                                                  <w:divsChild>
                                                                    <w:div w:id="1911647610">
                                                                      <w:marLeft w:val="0"/>
                                                                      <w:marRight w:val="0"/>
                                                                      <w:marTop w:val="0"/>
                                                                      <w:marBottom w:val="0"/>
                                                                      <w:divBdr>
                                                                        <w:top w:val="none" w:sz="0" w:space="0" w:color="auto"/>
                                                                        <w:left w:val="none" w:sz="0" w:space="0" w:color="auto"/>
                                                                        <w:bottom w:val="none" w:sz="0" w:space="0" w:color="auto"/>
                                                                        <w:right w:val="none" w:sz="0" w:space="0" w:color="auto"/>
                                                                      </w:divBdr>
                                                                      <w:divsChild>
                                                                        <w:div w:id="149711742">
                                                                          <w:marLeft w:val="0"/>
                                                                          <w:marRight w:val="0"/>
                                                                          <w:marTop w:val="0"/>
                                                                          <w:marBottom w:val="0"/>
                                                                          <w:divBdr>
                                                                            <w:top w:val="none" w:sz="0" w:space="0" w:color="auto"/>
                                                                            <w:left w:val="none" w:sz="0" w:space="0" w:color="auto"/>
                                                                            <w:bottom w:val="none" w:sz="0" w:space="0" w:color="auto"/>
                                                                            <w:right w:val="none" w:sz="0" w:space="0" w:color="auto"/>
                                                                          </w:divBdr>
                                                                          <w:divsChild>
                                                                            <w:div w:id="460460497">
                                                                              <w:marLeft w:val="0"/>
                                                                              <w:marRight w:val="0"/>
                                                                              <w:marTop w:val="0"/>
                                                                              <w:marBottom w:val="0"/>
                                                                              <w:divBdr>
                                                                                <w:top w:val="none" w:sz="0" w:space="0" w:color="auto"/>
                                                                                <w:left w:val="none" w:sz="0" w:space="0" w:color="auto"/>
                                                                                <w:bottom w:val="none" w:sz="0" w:space="0" w:color="auto"/>
                                                                                <w:right w:val="none" w:sz="0" w:space="0" w:color="auto"/>
                                                                              </w:divBdr>
                                                                              <w:divsChild>
                                                                                <w:div w:id="958533697">
                                                                                  <w:marLeft w:val="0"/>
                                                                                  <w:marRight w:val="0"/>
                                                                                  <w:marTop w:val="0"/>
                                                                                  <w:marBottom w:val="0"/>
                                                                                  <w:divBdr>
                                                                                    <w:top w:val="none" w:sz="0" w:space="0" w:color="auto"/>
                                                                                    <w:left w:val="none" w:sz="0" w:space="0" w:color="auto"/>
                                                                                    <w:bottom w:val="none" w:sz="0" w:space="0" w:color="auto"/>
                                                                                    <w:right w:val="none" w:sz="0" w:space="0" w:color="auto"/>
                                                                                  </w:divBdr>
                                                                                  <w:divsChild>
                                                                                    <w:div w:id="18133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322011">
      <w:bodyDiv w:val="1"/>
      <w:marLeft w:val="0"/>
      <w:marRight w:val="0"/>
      <w:marTop w:val="0"/>
      <w:marBottom w:val="0"/>
      <w:divBdr>
        <w:top w:val="none" w:sz="0" w:space="0" w:color="auto"/>
        <w:left w:val="none" w:sz="0" w:space="0" w:color="auto"/>
        <w:bottom w:val="none" w:sz="0" w:space="0" w:color="auto"/>
        <w:right w:val="none" w:sz="0" w:space="0" w:color="auto"/>
      </w:divBdr>
    </w:div>
    <w:div w:id="1029405999">
      <w:bodyDiv w:val="1"/>
      <w:marLeft w:val="0"/>
      <w:marRight w:val="0"/>
      <w:marTop w:val="0"/>
      <w:marBottom w:val="0"/>
      <w:divBdr>
        <w:top w:val="none" w:sz="0" w:space="0" w:color="auto"/>
        <w:left w:val="none" w:sz="0" w:space="0" w:color="auto"/>
        <w:bottom w:val="none" w:sz="0" w:space="0" w:color="auto"/>
        <w:right w:val="none" w:sz="0" w:space="0" w:color="auto"/>
      </w:divBdr>
    </w:div>
    <w:div w:id="1037390823">
      <w:bodyDiv w:val="1"/>
      <w:marLeft w:val="0"/>
      <w:marRight w:val="0"/>
      <w:marTop w:val="0"/>
      <w:marBottom w:val="0"/>
      <w:divBdr>
        <w:top w:val="none" w:sz="0" w:space="0" w:color="auto"/>
        <w:left w:val="none" w:sz="0" w:space="0" w:color="auto"/>
        <w:bottom w:val="none" w:sz="0" w:space="0" w:color="auto"/>
        <w:right w:val="none" w:sz="0" w:space="0" w:color="auto"/>
      </w:divBdr>
      <w:divsChild>
        <w:div w:id="518471239">
          <w:marLeft w:val="0"/>
          <w:marRight w:val="0"/>
          <w:marTop w:val="0"/>
          <w:marBottom w:val="0"/>
          <w:divBdr>
            <w:top w:val="none" w:sz="0" w:space="0" w:color="auto"/>
            <w:left w:val="none" w:sz="0" w:space="0" w:color="auto"/>
            <w:bottom w:val="none" w:sz="0" w:space="0" w:color="auto"/>
            <w:right w:val="none" w:sz="0" w:space="0" w:color="auto"/>
          </w:divBdr>
          <w:divsChild>
            <w:div w:id="410935630">
              <w:marLeft w:val="0"/>
              <w:marRight w:val="0"/>
              <w:marTop w:val="0"/>
              <w:marBottom w:val="0"/>
              <w:divBdr>
                <w:top w:val="none" w:sz="0" w:space="0" w:color="auto"/>
                <w:left w:val="none" w:sz="0" w:space="0" w:color="auto"/>
                <w:bottom w:val="none" w:sz="0" w:space="0" w:color="auto"/>
                <w:right w:val="none" w:sz="0" w:space="0" w:color="auto"/>
              </w:divBdr>
              <w:divsChild>
                <w:div w:id="1002006893">
                  <w:marLeft w:val="0"/>
                  <w:marRight w:val="0"/>
                  <w:marTop w:val="0"/>
                  <w:marBottom w:val="0"/>
                  <w:divBdr>
                    <w:top w:val="none" w:sz="0" w:space="0" w:color="auto"/>
                    <w:left w:val="none" w:sz="0" w:space="0" w:color="auto"/>
                    <w:bottom w:val="none" w:sz="0" w:space="0" w:color="auto"/>
                    <w:right w:val="none" w:sz="0" w:space="0" w:color="auto"/>
                  </w:divBdr>
                  <w:divsChild>
                    <w:div w:id="1709792774">
                      <w:marLeft w:val="0"/>
                      <w:marRight w:val="0"/>
                      <w:marTop w:val="0"/>
                      <w:marBottom w:val="0"/>
                      <w:divBdr>
                        <w:top w:val="none" w:sz="0" w:space="0" w:color="auto"/>
                        <w:left w:val="none" w:sz="0" w:space="0" w:color="auto"/>
                        <w:bottom w:val="none" w:sz="0" w:space="0" w:color="auto"/>
                        <w:right w:val="none" w:sz="0" w:space="0" w:color="auto"/>
                      </w:divBdr>
                      <w:divsChild>
                        <w:div w:id="928849758">
                          <w:marLeft w:val="0"/>
                          <w:marRight w:val="0"/>
                          <w:marTop w:val="0"/>
                          <w:marBottom w:val="0"/>
                          <w:divBdr>
                            <w:top w:val="none" w:sz="0" w:space="0" w:color="auto"/>
                            <w:left w:val="none" w:sz="0" w:space="0" w:color="auto"/>
                            <w:bottom w:val="none" w:sz="0" w:space="0" w:color="auto"/>
                            <w:right w:val="none" w:sz="0" w:space="0" w:color="auto"/>
                          </w:divBdr>
                          <w:divsChild>
                            <w:div w:id="876357382">
                              <w:marLeft w:val="0"/>
                              <w:marRight w:val="0"/>
                              <w:marTop w:val="0"/>
                              <w:marBottom w:val="0"/>
                              <w:divBdr>
                                <w:top w:val="none" w:sz="0" w:space="0" w:color="auto"/>
                                <w:left w:val="none" w:sz="0" w:space="0" w:color="auto"/>
                                <w:bottom w:val="none" w:sz="0" w:space="0" w:color="auto"/>
                                <w:right w:val="none" w:sz="0" w:space="0" w:color="auto"/>
                              </w:divBdr>
                              <w:divsChild>
                                <w:div w:id="2055885147">
                                  <w:marLeft w:val="-225"/>
                                  <w:marRight w:val="-225"/>
                                  <w:marTop w:val="0"/>
                                  <w:marBottom w:val="0"/>
                                  <w:divBdr>
                                    <w:top w:val="none" w:sz="0" w:space="0" w:color="auto"/>
                                    <w:left w:val="none" w:sz="0" w:space="0" w:color="auto"/>
                                    <w:bottom w:val="none" w:sz="0" w:space="0" w:color="auto"/>
                                    <w:right w:val="none" w:sz="0" w:space="0" w:color="auto"/>
                                  </w:divBdr>
                                  <w:divsChild>
                                    <w:div w:id="1262108573">
                                      <w:marLeft w:val="0"/>
                                      <w:marRight w:val="0"/>
                                      <w:marTop w:val="0"/>
                                      <w:marBottom w:val="0"/>
                                      <w:divBdr>
                                        <w:top w:val="none" w:sz="0" w:space="0" w:color="auto"/>
                                        <w:left w:val="none" w:sz="0" w:space="0" w:color="auto"/>
                                        <w:bottom w:val="none" w:sz="0" w:space="0" w:color="auto"/>
                                        <w:right w:val="none" w:sz="0" w:space="0" w:color="auto"/>
                                      </w:divBdr>
                                      <w:divsChild>
                                        <w:div w:id="1655985744">
                                          <w:marLeft w:val="0"/>
                                          <w:marRight w:val="0"/>
                                          <w:marTop w:val="0"/>
                                          <w:marBottom w:val="0"/>
                                          <w:divBdr>
                                            <w:top w:val="none" w:sz="0" w:space="0" w:color="auto"/>
                                            <w:left w:val="none" w:sz="0" w:space="0" w:color="auto"/>
                                            <w:bottom w:val="none" w:sz="0" w:space="0" w:color="auto"/>
                                            <w:right w:val="none" w:sz="0" w:space="0" w:color="auto"/>
                                          </w:divBdr>
                                          <w:divsChild>
                                            <w:div w:id="425075493">
                                              <w:marLeft w:val="0"/>
                                              <w:marRight w:val="0"/>
                                              <w:marTop w:val="0"/>
                                              <w:marBottom w:val="0"/>
                                              <w:divBdr>
                                                <w:top w:val="single" w:sz="6" w:space="0" w:color="EEEEEE"/>
                                                <w:left w:val="single" w:sz="6" w:space="0" w:color="EEEEEE"/>
                                                <w:bottom w:val="single" w:sz="6" w:space="0" w:color="EEEEEE"/>
                                                <w:right w:val="single" w:sz="6" w:space="0" w:color="EEEEEE"/>
                                              </w:divBdr>
                                              <w:divsChild>
                                                <w:div w:id="1017274632">
                                                  <w:marLeft w:val="0"/>
                                                  <w:marRight w:val="0"/>
                                                  <w:marTop w:val="0"/>
                                                  <w:marBottom w:val="0"/>
                                                  <w:divBdr>
                                                    <w:top w:val="none" w:sz="0" w:space="0" w:color="auto"/>
                                                    <w:left w:val="none" w:sz="0" w:space="0" w:color="auto"/>
                                                    <w:bottom w:val="none" w:sz="0" w:space="0" w:color="auto"/>
                                                    <w:right w:val="none" w:sz="0" w:space="0" w:color="auto"/>
                                                  </w:divBdr>
                                                  <w:divsChild>
                                                    <w:div w:id="490364809">
                                                      <w:marLeft w:val="0"/>
                                                      <w:marRight w:val="0"/>
                                                      <w:marTop w:val="0"/>
                                                      <w:marBottom w:val="0"/>
                                                      <w:divBdr>
                                                        <w:top w:val="none" w:sz="0" w:space="0" w:color="auto"/>
                                                        <w:left w:val="none" w:sz="0" w:space="0" w:color="auto"/>
                                                        <w:bottom w:val="none" w:sz="0" w:space="0" w:color="auto"/>
                                                        <w:right w:val="none" w:sz="0" w:space="0" w:color="auto"/>
                                                      </w:divBdr>
                                                      <w:divsChild>
                                                        <w:div w:id="1284464214">
                                                          <w:marLeft w:val="0"/>
                                                          <w:marRight w:val="0"/>
                                                          <w:marTop w:val="0"/>
                                                          <w:marBottom w:val="0"/>
                                                          <w:divBdr>
                                                            <w:top w:val="none" w:sz="0" w:space="0" w:color="auto"/>
                                                            <w:left w:val="none" w:sz="0" w:space="0" w:color="auto"/>
                                                            <w:bottom w:val="none" w:sz="0" w:space="0" w:color="auto"/>
                                                            <w:right w:val="none" w:sz="0" w:space="0" w:color="auto"/>
                                                          </w:divBdr>
                                                          <w:divsChild>
                                                            <w:div w:id="1069110537">
                                                              <w:marLeft w:val="0"/>
                                                              <w:marRight w:val="0"/>
                                                              <w:marTop w:val="0"/>
                                                              <w:marBottom w:val="0"/>
                                                              <w:divBdr>
                                                                <w:top w:val="none" w:sz="0" w:space="0" w:color="auto"/>
                                                                <w:left w:val="none" w:sz="0" w:space="0" w:color="auto"/>
                                                                <w:bottom w:val="none" w:sz="0" w:space="0" w:color="auto"/>
                                                                <w:right w:val="none" w:sz="0" w:space="0" w:color="auto"/>
                                                              </w:divBdr>
                                                              <w:divsChild>
                                                                <w:div w:id="1426270099">
                                                                  <w:marLeft w:val="0"/>
                                                                  <w:marRight w:val="0"/>
                                                                  <w:marTop w:val="0"/>
                                                                  <w:marBottom w:val="0"/>
                                                                  <w:divBdr>
                                                                    <w:top w:val="none" w:sz="0" w:space="0" w:color="auto"/>
                                                                    <w:left w:val="none" w:sz="0" w:space="0" w:color="auto"/>
                                                                    <w:bottom w:val="none" w:sz="0" w:space="0" w:color="auto"/>
                                                                    <w:right w:val="none" w:sz="0" w:space="0" w:color="auto"/>
                                                                  </w:divBdr>
                                                                  <w:divsChild>
                                                                    <w:div w:id="73550969">
                                                                      <w:marLeft w:val="0"/>
                                                                      <w:marRight w:val="0"/>
                                                                      <w:marTop w:val="0"/>
                                                                      <w:marBottom w:val="0"/>
                                                                      <w:divBdr>
                                                                        <w:top w:val="none" w:sz="0" w:space="0" w:color="auto"/>
                                                                        <w:left w:val="none" w:sz="0" w:space="0" w:color="auto"/>
                                                                        <w:bottom w:val="none" w:sz="0" w:space="0" w:color="auto"/>
                                                                        <w:right w:val="none" w:sz="0" w:space="0" w:color="auto"/>
                                                                      </w:divBdr>
                                                                      <w:divsChild>
                                                                        <w:div w:id="983049966">
                                                                          <w:marLeft w:val="0"/>
                                                                          <w:marRight w:val="0"/>
                                                                          <w:marTop w:val="0"/>
                                                                          <w:marBottom w:val="0"/>
                                                                          <w:divBdr>
                                                                            <w:top w:val="none" w:sz="0" w:space="0" w:color="auto"/>
                                                                            <w:left w:val="none" w:sz="0" w:space="0" w:color="auto"/>
                                                                            <w:bottom w:val="none" w:sz="0" w:space="0" w:color="auto"/>
                                                                            <w:right w:val="none" w:sz="0" w:space="0" w:color="auto"/>
                                                                          </w:divBdr>
                                                                          <w:divsChild>
                                                                            <w:div w:id="66344284">
                                                                              <w:marLeft w:val="0"/>
                                                                              <w:marRight w:val="0"/>
                                                                              <w:marTop w:val="0"/>
                                                                              <w:marBottom w:val="0"/>
                                                                              <w:divBdr>
                                                                                <w:top w:val="none" w:sz="0" w:space="0" w:color="auto"/>
                                                                                <w:left w:val="none" w:sz="0" w:space="0" w:color="auto"/>
                                                                                <w:bottom w:val="none" w:sz="0" w:space="0" w:color="auto"/>
                                                                                <w:right w:val="none" w:sz="0" w:space="0" w:color="auto"/>
                                                                              </w:divBdr>
                                                                              <w:divsChild>
                                                                                <w:div w:id="407843233">
                                                                                  <w:marLeft w:val="0"/>
                                                                                  <w:marRight w:val="0"/>
                                                                                  <w:marTop w:val="0"/>
                                                                                  <w:marBottom w:val="0"/>
                                                                                  <w:divBdr>
                                                                                    <w:top w:val="none" w:sz="0" w:space="0" w:color="auto"/>
                                                                                    <w:left w:val="none" w:sz="0" w:space="0" w:color="auto"/>
                                                                                    <w:bottom w:val="none" w:sz="0" w:space="0" w:color="auto"/>
                                                                                    <w:right w:val="none" w:sz="0" w:space="0" w:color="auto"/>
                                                                                  </w:divBdr>
                                                                                  <w:divsChild>
                                                                                    <w:div w:id="479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5278097">
      <w:bodyDiv w:val="1"/>
      <w:marLeft w:val="0"/>
      <w:marRight w:val="0"/>
      <w:marTop w:val="0"/>
      <w:marBottom w:val="0"/>
      <w:divBdr>
        <w:top w:val="none" w:sz="0" w:space="0" w:color="auto"/>
        <w:left w:val="none" w:sz="0" w:space="0" w:color="auto"/>
        <w:bottom w:val="none" w:sz="0" w:space="0" w:color="auto"/>
        <w:right w:val="none" w:sz="0" w:space="0" w:color="auto"/>
      </w:divBdr>
    </w:div>
    <w:div w:id="1059330429">
      <w:bodyDiv w:val="1"/>
      <w:marLeft w:val="0"/>
      <w:marRight w:val="0"/>
      <w:marTop w:val="0"/>
      <w:marBottom w:val="0"/>
      <w:divBdr>
        <w:top w:val="none" w:sz="0" w:space="0" w:color="auto"/>
        <w:left w:val="none" w:sz="0" w:space="0" w:color="auto"/>
        <w:bottom w:val="none" w:sz="0" w:space="0" w:color="auto"/>
        <w:right w:val="none" w:sz="0" w:space="0" w:color="auto"/>
      </w:divBdr>
    </w:div>
    <w:div w:id="1066338880">
      <w:bodyDiv w:val="1"/>
      <w:marLeft w:val="0"/>
      <w:marRight w:val="0"/>
      <w:marTop w:val="0"/>
      <w:marBottom w:val="0"/>
      <w:divBdr>
        <w:top w:val="none" w:sz="0" w:space="0" w:color="auto"/>
        <w:left w:val="none" w:sz="0" w:space="0" w:color="auto"/>
        <w:bottom w:val="none" w:sz="0" w:space="0" w:color="auto"/>
        <w:right w:val="none" w:sz="0" w:space="0" w:color="auto"/>
      </w:divBdr>
    </w:div>
    <w:div w:id="1072702327">
      <w:bodyDiv w:val="1"/>
      <w:marLeft w:val="0"/>
      <w:marRight w:val="0"/>
      <w:marTop w:val="0"/>
      <w:marBottom w:val="0"/>
      <w:divBdr>
        <w:top w:val="none" w:sz="0" w:space="0" w:color="auto"/>
        <w:left w:val="none" w:sz="0" w:space="0" w:color="auto"/>
        <w:bottom w:val="none" w:sz="0" w:space="0" w:color="auto"/>
        <w:right w:val="none" w:sz="0" w:space="0" w:color="auto"/>
      </w:divBdr>
      <w:divsChild>
        <w:div w:id="1715809702">
          <w:marLeft w:val="0"/>
          <w:marRight w:val="0"/>
          <w:marTop w:val="0"/>
          <w:marBottom w:val="0"/>
          <w:divBdr>
            <w:top w:val="none" w:sz="0" w:space="0" w:color="auto"/>
            <w:left w:val="none" w:sz="0" w:space="0" w:color="auto"/>
            <w:bottom w:val="none" w:sz="0" w:space="0" w:color="auto"/>
            <w:right w:val="none" w:sz="0" w:space="0" w:color="auto"/>
          </w:divBdr>
          <w:divsChild>
            <w:div w:id="798694491">
              <w:marLeft w:val="0"/>
              <w:marRight w:val="0"/>
              <w:marTop w:val="0"/>
              <w:marBottom w:val="0"/>
              <w:divBdr>
                <w:top w:val="none" w:sz="0" w:space="0" w:color="auto"/>
                <w:left w:val="none" w:sz="0" w:space="0" w:color="auto"/>
                <w:bottom w:val="none" w:sz="0" w:space="0" w:color="auto"/>
                <w:right w:val="none" w:sz="0" w:space="0" w:color="auto"/>
              </w:divBdr>
              <w:divsChild>
                <w:div w:id="2090080429">
                  <w:marLeft w:val="0"/>
                  <w:marRight w:val="0"/>
                  <w:marTop w:val="0"/>
                  <w:marBottom w:val="0"/>
                  <w:divBdr>
                    <w:top w:val="none" w:sz="0" w:space="0" w:color="auto"/>
                    <w:left w:val="none" w:sz="0" w:space="0" w:color="auto"/>
                    <w:bottom w:val="none" w:sz="0" w:space="0" w:color="auto"/>
                    <w:right w:val="none" w:sz="0" w:space="0" w:color="auto"/>
                  </w:divBdr>
                  <w:divsChild>
                    <w:div w:id="768505093">
                      <w:marLeft w:val="0"/>
                      <w:marRight w:val="0"/>
                      <w:marTop w:val="0"/>
                      <w:marBottom w:val="0"/>
                      <w:divBdr>
                        <w:top w:val="none" w:sz="0" w:space="0" w:color="auto"/>
                        <w:left w:val="none" w:sz="0" w:space="0" w:color="auto"/>
                        <w:bottom w:val="none" w:sz="0" w:space="0" w:color="auto"/>
                        <w:right w:val="none" w:sz="0" w:space="0" w:color="auto"/>
                      </w:divBdr>
                      <w:divsChild>
                        <w:div w:id="1962496677">
                          <w:marLeft w:val="0"/>
                          <w:marRight w:val="0"/>
                          <w:marTop w:val="0"/>
                          <w:marBottom w:val="0"/>
                          <w:divBdr>
                            <w:top w:val="none" w:sz="0" w:space="0" w:color="auto"/>
                            <w:left w:val="none" w:sz="0" w:space="0" w:color="auto"/>
                            <w:bottom w:val="none" w:sz="0" w:space="0" w:color="auto"/>
                            <w:right w:val="none" w:sz="0" w:space="0" w:color="auto"/>
                          </w:divBdr>
                          <w:divsChild>
                            <w:div w:id="1628505812">
                              <w:marLeft w:val="0"/>
                              <w:marRight w:val="0"/>
                              <w:marTop w:val="0"/>
                              <w:marBottom w:val="0"/>
                              <w:divBdr>
                                <w:top w:val="none" w:sz="0" w:space="0" w:color="auto"/>
                                <w:left w:val="none" w:sz="0" w:space="0" w:color="auto"/>
                                <w:bottom w:val="none" w:sz="0" w:space="0" w:color="auto"/>
                                <w:right w:val="none" w:sz="0" w:space="0" w:color="auto"/>
                              </w:divBdr>
                              <w:divsChild>
                                <w:div w:id="239604586">
                                  <w:marLeft w:val="-225"/>
                                  <w:marRight w:val="-225"/>
                                  <w:marTop w:val="0"/>
                                  <w:marBottom w:val="0"/>
                                  <w:divBdr>
                                    <w:top w:val="none" w:sz="0" w:space="0" w:color="auto"/>
                                    <w:left w:val="none" w:sz="0" w:space="0" w:color="auto"/>
                                    <w:bottom w:val="none" w:sz="0" w:space="0" w:color="auto"/>
                                    <w:right w:val="none" w:sz="0" w:space="0" w:color="auto"/>
                                  </w:divBdr>
                                  <w:divsChild>
                                    <w:div w:id="3096978">
                                      <w:marLeft w:val="0"/>
                                      <w:marRight w:val="0"/>
                                      <w:marTop w:val="0"/>
                                      <w:marBottom w:val="0"/>
                                      <w:divBdr>
                                        <w:top w:val="none" w:sz="0" w:space="0" w:color="auto"/>
                                        <w:left w:val="none" w:sz="0" w:space="0" w:color="auto"/>
                                        <w:bottom w:val="none" w:sz="0" w:space="0" w:color="auto"/>
                                        <w:right w:val="none" w:sz="0" w:space="0" w:color="auto"/>
                                      </w:divBdr>
                                      <w:divsChild>
                                        <w:div w:id="1757093510">
                                          <w:marLeft w:val="0"/>
                                          <w:marRight w:val="0"/>
                                          <w:marTop w:val="0"/>
                                          <w:marBottom w:val="0"/>
                                          <w:divBdr>
                                            <w:top w:val="none" w:sz="0" w:space="0" w:color="auto"/>
                                            <w:left w:val="none" w:sz="0" w:space="0" w:color="auto"/>
                                            <w:bottom w:val="none" w:sz="0" w:space="0" w:color="auto"/>
                                            <w:right w:val="none" w:sz="0" w:space="0" w:color="auto"/>
                                          </w:divBdr>
                                          <w:divsChild>
                                            <w:div w:id="1722561375">
                                              <w:marLeft w:val="0"/>
                                              <w:marRight w:val="0"/>
                                              <w:marTop w:val="0"/>
                                              <w:marBottom w:val="0"/>
                                              <w:divBdr>
                                                <w:top w:val="single" w:sz="6" w:space="0" w:color="EEEEEE"/>
                                                <w:left w:val="single" w:sz="6" w:space="0" w:color="EEEEEE"/>
                                                <w:bottom w:val="single" w:sz="6" w:space="0" w:color="EEEEEE"/>
                                                <w:right w:val="single" w:sz="6" w:space="0" w:color="EEEEEE"/>
                                              </w:divBdr>
                                              <w:divsChild>
                                                <w:div w:id="10763181">
                                                  <w:marLeft w:val="0"/>
                                                  <w:marRight w:val="0"/>
                                                  <w:marTop w:val="0"/>
                                                  <w:marBottom w:val="0"/>
                                                  <w:divBdr>
                                                    <w:top w:val="none" w:sz="0" w:space="0" w:color="auto"/>
                                                    <w:left w:val="none" w:sz="0" w:space="0" w:color="auto"/>
                                                    <w:bottom w:val="none" w:sz="0" w:space="0" w:color="auto"/>
                                                    <w:right w:val="none" w:sz="0" w:space="0" w:color="auto"/>
                                                  </w:divBdr>
                                                  <w:divsChild>
                                                    <w:div w:id="1205867278">
                                                      <w:marLeft w:val="0"/>
                                                      <w:marRight w:val="0"/>
                                                      <w:marTop w:val="0"/>
                                                      <w:marBottom w:val="0"/>
                                                      <w:divBdr>
                                                        <w:top w:val="none" w:sz="0" w:space="0" w:color="auto"/>
                                                        <w:left w:val="none" w:sz="0" w:space="0" w:color="auto"/>
                                                        <w:bottom w:val="none" w:sz="0" w:space="0" w:color="auto"/>
                                                        <w:right w:val="none" w:sz="0" w:space="0" w:color="auto"/>
                                                      </w:divBdr>
                                                      <w:divsChild>
                                                        <w:div w:id="772551752">
                                                          <w:marLeft w:val="0"/>
                                                          <w:marRight w:val="0"/>
                                                          <w:marTop w:val="0"/>
                                                          <w:marBottom w:val="0"/>
                                                          <w:divBdr>
                                                            <w:top w:val="none" w:sz="0" w:space="0" w:color="auto"/>
                                                            <w:left w:val="none" w:sz="0" w:space="0" w:color="auto"/>
                                                            <w:bottom w:val="none" w:sz="0" w:space="0" w:color="auto"/>
                                                            <w:right w:val="none" w:sz="0" w:space="0" w:color="auto"/>
                                                          </w:divBdr>
                                                          <w:divsChild>
                                                            <w:div w:id="385685870">
                                                              <w:marLeft w:val="0"/>
                                                              <w:marRight w:val="0"/>
                                                              <w:marTop w:val="0"/>
                                                              <w:marBottom w:val="0"/>
                                                              <w:divBdr>
                                                                <w:top w:val="none" w:sz="0" w:space="0" w:color="auto"/>
                                                                <w:left w:val="none" w:sz="0" w:space="0" w:color="auto"/>
                                                                <w:bottom w:val="none" w:sz="0" w:space="0" w:color="auto"/>
                                                                <w:right w:val="none" w:sz="0" w:space="0" w:color="auto"/>
                                                              </w:divBdr>
                                                              <w:divsChild>
                                                                <w:div w:id="1338073572">
                                                                  <w:marLeft w:val="0"/>
                                                                  <w:marRight w:val="0"/>
                                                                  <w:marTop w:val="0"/>
                                                                  <w:marBottom w:val="0"/>
                                                                  <w:divBdr>
                                                                    <w:top w:val="none" w:sz="0" w:space="0" w:color="auto"/>
                                                                    <w:left w:val="none" w:sz="0" w:space="0" w:color="auto"/>
                                                                    <w:bottom w:val="none" w:sz="0" w:space="0" w:color="auto"/>
                                                                    <w:right w:val="none" w:sz="0" w:space="0" w:color="auto"/>
                                                                  </w:divBdr>
                                                                  <w:divsChild>
                                                                    <w:div w:id="977224968">
                                                                      <w:marLeft w:val="0"/>
                                                                      <w:marRight w:val="0"/>
                                                                      <w:marTop w:val="0"/>
                                                                      <w:marBottom w:val="0"/>
                                                                      <w:divBdr>
                                                                        <w:top w:val="none" w:sz="0" w:space="0" w:color="auto"/>
                                                                        <w:left w:val="none" w:sz="0" w:space="0" w:color="auto"/>
                                                                        <w:bottom w:val="none" w:sz="0" w:space="0" w:color="auto"/>
                                                                        <w:right w:val="none" w:sz="0" w:space="0" w:color="auto"/>
                                                                      </w:divBdr>
                                                                      <w:divsChild>
                                                                        <w:div w:id="964390097">
                                                                          <w:marLeft w:val="0"/>
                                                                          <w:marRight w:val="0"/>
                                                                          <w:marTop w:val="0"/>
                                                                          <w:marBottom w:val="0"/>
                                                                          <w:divBdr>
                                                                            <w:top w:val="none" w:sz="0" w:space="0" w:color="auto"/>
                                                                            <w:left w:val="none" w:sz="0" w:space="0" w:color="auto"/>
                                                                            <w:bottom w:val="none" w:sz="0" w:space="0" w:color="auto"/>
                                                                            <w:right w:val="none" w:sz="0" w:space="0" w:color="auto"/>
                                                                          </w:divBdr>
                                                                          <w:divsChild>
                                                                            <w:div w:id="123087549">
                                                                              <w:marLeft w:val="0"/>
                                                                              <w:marRight w:val="0"/>
                                                                              <w:marTop w:val="0"/>
                                                                              <w:marBottom w:val="0"/>
                                                                              <w:divBdr>
                                                                                <w:top w:val="none" w:sz="0" w:space="0" w:color="auto"/>
                                                                                <w:left w:val="none" w:sz="0" w:space="0" w:color="auto"/>
                                                                                <w:bottom w:val="none" w:sz="0" w:space="0" w:color="auto"/>
                                                                                <w:right w:val="none" w:sz="0" w:space="0" w:color="auto"/>
                                                                              </w:divBdr>
                                                                              <w:divsChild>
                                                                                <w:div w:id="592476145">
                                                                                  <w:marLeft w:val="0"/>
                                                                                  <w:marRight w:val="0"/>
                                                                                  <w:marTop w:val="0"/>
                                                                                  <w:marBottom w:val="0"/>
                                                                                  <w:divBdr>
                                                                                    <w:top w:val="none" w:sz="0" w:space="0" w:color="auto"/>
                                                                                    <w:left w:val="none" w:sz="0" w:space="0" w:color="auto"/>
                                                                                    <w:bottom w:val="none" w:sz="0" w:space="0" w:color="auto"/>
                                                                                    <w:right w:val="none" w:sz="0" w:space="0" w:color="auto"/>
                                                                                  </w:divBdr>
                                                                                  <w:divsChild>
                                                                                    <w:div w:id="14072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528426">
      <w:bodyDiv w:val="1"/>
      <w:marLeft w:val="0"/>
      <w:marRight w:val="0"/>
      <w:marTop w:val="0"/>
      <w:marBottom w:val="0"/>
      <w:divBdr>
        <w:top w:val="none" w:sz="0" w:space="0" w:color="auto"/>
        <w:left w:val="none" w:sz="0" w:space="0" w:color="auto"/>
        <w:bottom w:val="none" w:sz="0" w:space="0" w:color="auto"/>
        <w:right w:val="none" w:sz="0" w:space="0" w:color="auto"/>
      </w:divBdr>
    </w:div>
    <w:div w:id="1089736626">
      <w:bodyDiv w:val="1"/>
      <w:marLeft w:val="0"/>
      <w:marRight w:val="0"/>
      <w:marTop w:val="0"/>
      <w:marBottom w:val="0"/>
      <w:divBdr>
        <w:top w:val="none" w:sz="0" w:space="0" w:color="auto"/>
        <w:left w:val="none" w:sz="0" w:space="0" w:color="auto"/>
        <w:bottom w:val="none" w:sz="0" w:space="0" w:color="auto"/>
        <w:right w:val="none" w:sz="0" w:space="0" w:color="auto"/>
      </w:divBdr>
    </w:div>
    <w:div w:id="1097554724">
      <w:bodyDiv w:val="1"/>
      <w:marLeft w:val="0"/>
      <w:marRight w:val="0"/>
      <w:marTop w:val="0"/>
      <w:marBottom w:val="0"/>
      <w:divBdr>
        <w:top w:val="none" w:sz="0" w:space="0" w:color="auto"/>
        <w:left w:val="none" w:sz="0" w:space="0" w:color="auto"/>
        <w:bottom w:val="none" w:sz="0" w:space="0" w:color="auto"/>
        <w:right w:val="none" w:sz="0" w:space="0" w:color="auto"/>
      </w:divBdr>
    </w:div>
    <w:div w:id="1119295475">
      <w:bodyDiv w:val="1"/>
      <w:marLeft w:val="0"/>
      <w:marRight w:val="0"/>
      <w:marTop w:val="0"/>
      <w:marBottom w:val="0"/>
      <w:divBdr>
        <w:top w:val="none" w:sz="0" w:space="0" w:color="auto"/>
        <w:left w:val="none" w:sz="0" w:space="0" w:color="auto"/>
        <w:bottom w:val="none" w:sz="0" w:space="0" w:color="auto"/>
        <w:right w:val="none" w:sz="0" w:space="0" w:color="auto"/>
      </w:divBdr>
    </w:div>
    <w:div w:id="1125585061">
      <w:bodyDiv w:val="1"/>
      <w:marLeft w:val="0"/>
      <w:marRight w:val="0"/>
      <w:marTop w:val="0"/>
      <w:marBottom w:val="0"/>
      <w:divBdr>
        <w:top w:val="none" w:sz="0" w:space="0" w:color="auto"/>
        <w:left w:val="none" w:sz="0" w:space="0" w:color="auto"/>
        <w:bottom w:val="none" w:sz="0" w:space="0" w:color="auto"/>
        <w:right w:val="none" w:sz="0" w:space="0" w:color="auto"/>
      </w:divBdr>
      <w:divsChild>
        <w:div w:id="1046417674">
          <w:marLeft w:val="0"/>
          <w:marRight w:val="0"/>
          <w:marTop w:val="0"/>
          <w:marBottom w:val="0"/>
          <w:divBdr>
            <w:top w:val="none" w:sz="0" w:space="0" w:color="auto"/>
            <w:left w:val="none" w:sz="0" w:space="0" w:color="auto"/>
            <w:bottom w:val="none" w:sz="0" w:space="0" w:color="auto"/>
            <w:right w:val="none" w:sz="0" w:space="0" w:color="auto"/>
          </w:divBdr>
          <w:divsChild>
            <w:div w:id="1667322734">
              <w:marLeft w:val="0"/>
              <w:marRight w:val="0"/>
              <w:marTop w:val="0"/>
              <w:marBottom w:val="0"/>
              <w:divBdr>
                <w:top w:val="none" w:sz="0" w:space="0" w:color="auto"/>
                <w:left w:val="none" w:sz="0" w:space="0" w:color="auto"/>
                <w:bottom w:val="none" w:sz="0" w:space="0" w:color="auto"/>
                <w:right w:val="none" w:sz="0" w:space="0" w:color="auto"/>
              </w:divBdr>
              <w:divsChild>
                <w:div w:id="916092312">
                  <w:marLeft w:val="0"/>
                  <w:marRight w:val="0"/>
                  <w:marTop w:val="0"/>
                  <w:marBottom w:val="0"/>
                  <w:divBdr>
                    <w:top w:val="none" w:sz="0" w:space="0" w:color="auto"/>
                    <w:left w:val="none" w:sz="0" w:space="0" w:color="auto"/>
                    <w:bottom w:val="none" w:sz="0" w:space="0" w:color="auto"/>
                    <w:right w:val="none" w:sz="0" w:space="0" w:color="auto"/>
                  </w:divBdr>
                  <w:divsChild>
                    <w:div w:id="1687832399">
                      <w:marLeft w:val="0"/>
                      <w:marRight w:val="0"/>
                      <w:marTop w:val="0"/>
                      <w:marBottom w:val="0"/>
                      <w:divBdr>
                        <w:top w:val="none" w:sz="0" w:space="0" w:color="auto"/>
                        <w:left w:val="none" w:sz="0" w:space="0" w:color="auto"/>
                        <w:bottom w:val="none" w:sz="0" w:space="0" w:color="auto"/>
                        <w:right w:val="none" w:sz="0" w:space="0" w:color="auto"/>
                      </w:divBdr>
                      <w:divsChild>
                        <w:div w:id="1999843838">
                          <w:marLeft w:val="0"/>
                          <w:marRight w:val="0"/>
                          <w:marTop w:val="0"/>
                          <w:marBottom w:val="0"/>
                          <w:divBdr>
                            <w:top w:val="none" w:sz="0" w:space="0" w:color="auto"/>
                            <w:left w:val="none" w:sz="0" w:space="0" w:color="auto"/>
                            <w:bottom w:val="none" w:sz="0" w:space="0" w:color="auto"/>
                            <w:right w:val="none" w:sz="0" w:space="0" w:color="auto"/>
                          </w:divBdr>
                          <w:divsChild>
                            <w:div w:id="387412005">
                              <w:marLeft w:val="0"/>
                              <w:marRight w:val="0"/>
                              <w:marTop w:val="0"/>
                              <w:marBottom w:val="0"/>
                              <w:divBdr>
                                <w:top w:val="none" w:sz="0" w:space="0" w:color="auto"/>
                                <w:left w:val="none" w:sz="0" w:space="0" w:color="auto"/>
                                <w:bottom w:val="none" w:sz="0" w:space="0" w:color="auto"/>
                                <w:right w:val="none" w:sz="0" w:space="0" w:color="auto"/>
                              </w:divBdr>
                              <w:divsChild>
                                <w:div w:id="595553562">
                                  <w:marLeft w:val="-225"/>
                                  <w:marRight w:val="-225"/>
                                  <w:marTop w:val="0"/>
                                  <w:marBottom w:val="0"/>
                                  <w:divBdr>
                                    <w:top w:val="none" w:sz="0" w:space="0" w:color="auto"/>
                                    <w:left w:val="none" w:sz="0" w:space="0" w:color="auto"/>
                                    <w:bottom w:val="none" w:sz="0" w:space="0" w:color="auto"/>
                                    <w:right w:val="none" w:sz="0" w:space="0" w:color="auto"/>
                                  </w:divBdr>
                                  <w:divsChild>
                                    <w:div w:id="389307519">
                                      <w:marLeft w:val="0"/>
                                      <w:marRight w:val="0"/>
                                      <w:marTop w:val="0"/>
                                      <w:marBottom w:val="0"/>
                                      <w:divBdr>
                                        <w:top w:val="none" w:sz="0" w:space="0" w:color="auto"/>
                                        <w:left w:val="none" w:sz="0" w:space="0" w:color="auto"/>
                                        <w:bottom w:val="none" w:sz="0" w:space="0" w:color="auto"/>
                                        <w:right w:val="none" w:sz="0" w:space="0" w:color="auto"/>
                                      </w:divBdr>
                                      <w:divsChild>
                                        <w:div w:id="1302266454">
                                          <w:marLeft w:val="0"/>
                                          <w:marRight w:val="0"/>
                                          <w:marTop w:val="0"/>
                                          <w:marBottom w:val="0"/>
                                          <w:divBdr>
                                            <w:top w:val="none" w:sz="0" w:space="0" w:color="auto"/>
                                            <w:left w:val="none" w:sz="0" w:space="0" w:color="auto"/>
                                            <w:bottom w:val="none" w:sz="0" w:space="0" w:color="auto"/>
                                            <w:right w:val="none" w:sz="0" w:space="0" w:color="auto"/>
                                          </w:divBdr>
                                          <w:divsChild>
                                            <w:div w:id="409081469">
                                              <w:marLeft w:val="0"/>
                                              <w:marRight w:val="0"/>
                                              <w:marTop w:val="0"/>
                                              <w:marBottom w:val="0"/>
                                              <w:divBdr>
                                                <w:top w:val="single" w:sz="6" w:space="0" w:color="EEEEEE"/>
                                                <w:left w:val="single" w:sz="6" w:space="0" w:color="EEEEEE"/>
                                                <w:bottom w:val="single" w:sz="6" w:space="0" w:color="EEEEEE"/>
                                                <w:right w:val="single" w:sz="6" w:space="0" w:color="EEEEEE"/>
                                              </w:divBdr>
                                              <w:divsChild>
                                                <w:div w:id="1257324085">
                                                  <w:marLeft w:val="0"/>
                                                  <w:marRight w:val="0"/>
                                                  <w:marTop w:val="0"/>
                                                  <w:marBottom w:val="0"/>
                                                  <w:divBdr>
                                                    <w:top w:val="none" w:sz="0" w:space="0" w:color="auto"/>
                                                    <w:left w:val="none" w:sz="0" w:space="0" w:color="auto"/>
                                                    <w:bottom w:val="none" w:sz="0" w:space="0" w:color="auto"/>
                                                    <w:right w:val="none" w:sz="0" w:space="0" w:color="auto"/>
                                                  </w:divBdr>
                                                  <w:divsChild>
                                                    <w:div w:id="1903172462">
                                                      <w:marLeft w:val="0"/>
                                                      <w:marRight w:val="0"/>
                                                      <w:marTop w:val="0"/>
                                                      <w:marBottom w:val="0"/>
                                                      <w:divBdr>
                                                        <w:top w:val="none" w:sz="0" w:space="0" w:color="auto"/>
                                                        <w:left w:val="none" w:sz="0" w:space="0" w:color="auto"/>
                                                        <w:bottom w:val="none" w:sz="0" w:space="0" w:color="auto"/>
                                                        <w:right w:val="none" w:sz="0" w:space="0" w:color="auto"/>
                                                      </w:divBdr>
                                                      <w:divsChild>
                                                        <w:div w:id="1551501516">
                                                          <w:marLeft w:val="0"/>
                                                          <w:marRight w:val="0"/>
                                                          <w:marTop w:val="0"/>
                                                          <w:marBottom w:val="0"/>
                                                          <w:divBdr>
                                                            <w:top w:val="none" w:sz="0" w:space="0" w:color="auto"/>
                                                            <w:left w:val="none" w:sz="0" w:space="0" w:color="auto"/>
                                                            <w:bottom w:val="none" w:sz="0" w:space="0" w:color="auto"/>
                                                            <w:right w:val="none" w:sz="0" w:space="0" w:color="auto"/>
                                                          </w:divBdr>
                                                          <w:divsChild>
                                                            <w:div w:id="941838881">
                                                              <w:marLeft w:val="0"/>
                                                              <w:marRight w:val="0"/>
                                                              <w:marTop w:val="0"/>
                                                              <w:marBottom w:val="0"/>
                                                              <w:divBdr>
                                                                <w:top w:val="none" w:sz="0" w:space="0" w:color="auto"/>
                                                                <w:left w:val="none" w:sz="0" w:space="0" w:color="auto"/>
                                                                <w:bottom w:val="none" w:sz="0" w:space="0" w:color="auto"/>
                                                                <w:right w:val="none" w:sz="0" w:space="0" w:color="auto"/>
                                                              </w:divBdr>
                                                              <w:divsChild>
                                                                <w:div w:id="1627813858">
                                                                  <w:marLeft w:val="0"/>
                                                                  <w:marRight w:val="0"/>
                                                                  <w:marTop w:val="0"/>
                                                                  <w:marBottom w:val="0"/>
                                                                  <w:divBdr>
                                                                    <w:top w:val="none" w:sz="0" w:space="0" w:color="auto"/>
                                                                    <w:left w:val="none" w:sz="0" w:space="0" w:color="auto"/>
                                                                    <w:bottom w:val="none" w:sz="0" w:space="0" w:color="auto"/>
                                                                    <w:right w:val="none" w:sz="0" w:space="0" w:color="auto"/>
                                                                  </w:divBdr>
                                                                  <w:divsChild>
                                                                    <w:div w:id="444081661">
                                                                      <w:marLeft w:val="0"/>
                                                                      <w:marRight w:val="0"/>
                                                                      <w:marTop w:val="0"/>
                                                                      <w:marBottom w:val="0"/>
                                                                      <w:divBdr>
                                                                        <w:top w:val="none" w:sz="0" w:space="0" w:color="auto"/>
                                                                        <w:left w:val="none" w:sz="0" w:space="0" w:color="auto"/>
                                                                        <w:bottom w:val="none" w:sz="0" w:space="0" w:color="auto"/>
                                                                        <w:right w:val="none" w:sz="0" w:space="0" w:color="auto"/>
                                                                      </w:divBdr>
                                                                      <w:divsChild>
                                                                        <w:div w:id="1757554791">
                                                                          <w:marLeft w:val="0"/>
                                                                          <w:marRight w:val="0"/>
                                                                          <w:marTop w:val="0"/>
                                                                          <w:marBottom w:val="0"/>
                                                                          <w:divBdr>
                                                                            <w:top w:val="none" w:sz="0" w:space="0" w:color="auto"/>
                                                                            <w:left w:val="none" w:sz="0" w:space="0" w:color="auto"/>
                                                                            <w:bottom w:val="none" w:sz="0" w:space="0" w:color="auto"/>
                                                                            <w:right w:val="none" w:sz="0" w:space="0" w:color="auto"/>
                                                                          </w:divBdr>
                                                                          <w:divsChild>
                                                                            <w:div w:id="1993488467">
                                                                              <w:marLeft w:val="0"/>
                                                                              <w:marRight w:val="0"/>
                                                                              <w:marTop w:val="0"/>
                                                                              <w:marBottom w:val="0"/>
                                                                              <w:divBdr>
                                                                                <w:top w:val="none" w:sz="0" w:space="0" w:color="auto"/>
                                                                                <w:left w:val="none" w:sz="0" w:space="0" w:color="auto"/>
                                                                                <w:bottom w:val="none" w:sz="0" w:space="0" w:color="auto"/>
                                                                                <w:right w:val="none" w:sz="0" w:space="0" w:color="auto"/>
                                                                              </w:divBdr>
                                                                              <w:divsChild>
                                                                                <w:div w:id="415514808">
                                                                                  <w:marLeft w:val="0"/>
                                                                                  <w:marRight w:val="0"/>
                                                                                  <w:marTop w:val="0"/>
                                                                                  <w:marBottom w:val="0"/>
                                                                                  <w:divBdr>
                                                                                    <w:top w:val="none" w:sz="0" w:space="0" w:color="auto"/>
                                                                                    <w:left w:val="none" w:sz="0" w:space="0" w:color="auto"/>
                                                                                    <w:bottom w:val="none" w:sz="0" w:space="0" w:color="auto"/>
                                                                                    <w:right w:val="none" w:sz="0" w:space="0" w:color="auto"/>
                                                                                  </w:divBdr>
                                                                                  <w:divsChild>
                                                                                    <w:div w:id="103693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804993">
      <w:bodyDiv w:val="1"/>
      <w:marLeft w:val="0"/>
      <w:marRight w:val="0"/>
      <w:marTop w:val="0"/>
      <w:marBottom w:val="0"/>
      <w:divBdr>
        <w:top w:val="none" w:sz="0" w:space="0" w:color="auto"/>
        <w:left w:val="none" w:sz="0" w:space="0" w:color="auto"/>
        <w:bottom w:val="none" w:sz="0" w:space="0" w:color="auto"/>
        <w:right w:val="none" w:sz="0" w:space="0" w:color="auto"/>
      </w:divBdr>
    </w:div>
    <w:div w:id="1129595501">
      <w:bodyDiv w:val="1"/>
      <w:marLeft w:val="0"/>
      <w:marRight w:val="0"/>
      <w:marTop w:val="0"/>
      <w:marBottom w:val="0"/>
      <w:divBdr>
        <w:top w:val="none" w:sz="0" w:space="0" w:color="auto"/>
        <w:left w:val="none" w:sz="0" w:space="0" w:color="auto"/>
        <w:bottom w:val="none" w:sz="0" w:space="0" w:color="auto"/>
        <w:right w:val="none" w:sz="0" w:space="0" w:color="auto"/>
      </w:divBdr>
      <w:divsChild>
        <w:div w:id="208953749">
          <w:marLeft w:val="0"/>
          <w:marRight w:val="0"/>
          <w:marTop w:val="0"/>
          <w:marBottom w:val="0"/>
          <w:divBdr>
            <w:top w:val="none" w:sz="0" w:space="0" w:color="auto"/>
            <w:left w:val="none" w:sz="0" w:space="0" w:color="auto"/>
            <w:bottom w:val="none" w:sz="0" w:space="0" w:color="auto"/>
            <w:right w:val="none" w:sz="0" w:space="0" w:color="auto"/>
          </w:divBdr>
          <w:divsChild>
            <w:div w:id="2094542331">
              <w:marLeft w:val="0"/>
              <w:marRight w:val="0"/>
              <w:marTop w:val="0"/>
              <w:marBottom w:val="0"/>
              <w:divBdr>
                <w:top w:val="none" w:sz="0" w:space="0" w:color="auto"/>
                <w:left w:val="none" w:sz="0" w:space="0" w:color="auto"/>
                <w:bottom w:val="none" w:sz="0" w:space="0" w:color="auto"/>
                <w:right w:val="none" w:sz="0" w:space="0" w:color="auto"/>
              </w:divBdr>
              <w:divsChild>
                <w:div w:id="1476797682">
                  <w:marLeft w:val="0"/>
                  <w:marRight w:val="0"/>
                  <w:marTop w:val="0"/>
                  <w:marBottom w:val="0"/>
                  <w:divBdr>
                    <w:top w:val="none" w:sz="0" w:space="0" w:color="auto"/>
                    <w:left w:val="none" w:sz="0" w:space="0" w:color="auto"/>
                    <w:bottom w:val="none" w:sz="0" w:space="0" w:color="auto"/>
                    <w:right w:val="none" w:sz="0" w:space="0" w:color="auto"/>
                  </w:divBdr>
                  <w:divsChild>
                    <w:div w:id="675956253">
                      <w:marLeft w:val="0"/>
                      <w:marRight w:val="0"/>
                      <w:marTop w:val="0"/>
                      <w:marBottom w:val="0"/>
                      <w:divBdr>
                        <w:top w:val="none" w:sz="0" w:space="0" w:color="auto"/>
                        <w:left w:val="none" w:sz="0" w:space="0" w:color="auto"/>
                        <w:bottom w:val="none" w:sz="0" w:space="0" w:color="auto"/>
                        <w:right w:val="none" w:sz="0" w:space="0" w:color="auto"/>
                      </w:divBdr>
                      <w:divsChild>
                        <w:div w:id="990789504">
                          <w:marLeft w:val="0"/>
                          <w:marRight w:val="0"/>
                          <w:marTop w:val="0"/>
                          <w:marBottom w:val="0"/>
                          <w:divBdr>
                            <w:top w:val="none" w:sz="0" w:space="0" w:color="auto"/>
                            <w:left w:val="none" w:sz="0" w:space="0" w:color="auto"/>
                            <w:bottom w:val="none" w:sz="0" w:space="0" w:color="auto"/>
                            <w:right w:val="none" w:sz="0" w:space="0" w:color="auto"/>
                          </w:divBdr>
                          <w:divsChild>
                            <w:div w:id="2026832337">
                              <w:marLeft w:val="0"/>
                              <w:marRight w:val="0"/>
                              <w:marTop w:val="0"/>
                              <w:marBottom w:val="0"/>
                              <w:divBdr>
                                <w:top w:val="none" w:sz="0" w:space="0" w:color="auto"/>
                                <w:left w:val="none" w:sz="0" w:space="0" w:color="auto"/>
                                <w:bottom w:val="none" w:sz="0" w:space="0" w:color="auto"/>
                                <w:right w:val="none" w:sz="0" w:space="0" w:color="auto"/>
                              </w:divBdr>
                              <w:divsChild>
                                <w:div w:id="1792360485">
                                  <w:marLeft w:val="-225"/>
                                  <w:marRight w:val="-225"/>
                                  <w:marTop w:val="0"/>
                                  <w:marBottom w:val="0"/>
                                  <w:divBdr>
                                    <w:top w:val="none" w:sz="0" w:space="0" w:color="auto"/>
                                    <w:left w:val="none" w:sz="0" w:space="0" w:color="auto"/>
                                    <w:bottom w:val="none" w:sz="0" w:space="0" w:color="auto"/>
                                    <w:right w:val="none" w:sz="0" w:space="0" w:color="auto"/>
                                  </w:divBdr>
                                  <w:divsChild>
                                    <w:div w:id="222061057">
                                      <w:marLeft w:val="0"/>
                                      <w:marRight w:val="0"/>
                                      <w:marTop w:val="0"/>
                                      <w:marBottom w:val="0"/>
                                      <w:divBdr>
                                        <w:top w:val="none" w:sz="0" w:space="0" w:color="auto"/>
                                        <w:left w:val="none" w:sz="0" w:space="0" w:color="auto"/>
                                        <w:bottom w:val="none" w:sz="0" w:space="0" w:color="auto"/>
                                        <w:right w:val="none" w:sz="0" w:space="0" w:color="auto"/>
                                      </w:divBdr>
                                      <w:divsChild>
                                        <w:div w:id="1196194938">
                                          <w:marLeft w:val="0"/>
                                          <w:marRight w:val="0"/>
                                          <w:marTop w:val="0"/>
                                          <w:marBottom w:val="0"/>
                                          <w:divBdr>
                                            <w:top w:val="none" w:sz="0" w:space="0" w:color="auto"/>
                                            <w:left w:val="none" w:sz="0" w:space="0" w:color="auto"/>
                                            <w:bottom w:val="none" w:sz="0" w:space="0" w:color="auto"/>
                                            <w:right w:val="none" w:sz="0" w:space="0" w:color="auto"/>
                                          </w:divBdr>
                                          <w:divsChild>
                                            <w:div w:id="214582559">
                                              <w:marLeft w:val="0"/>
                                              <w:marRight w:val="0"/>
                                              <w:marTop w:val="0"/>
                                              <w:marBottom w:val="0"/>
                                              <w:divBdr>
                                                <w:top w:val="single" w:sz="6" w:space="0" w:color="EEEEEE"/>
                                                <w:left w:val="single" w:sz="6" w:space="0" w:color="EEEEEE"/>
                                                <w:bottom w:val="single" w:sz="6" w:space="0" w:color="EEEEEE"/>
                                                <w:right w:val="single" w:sz="6" w:space="0" w:color="EEEEEE"/>
                                              </w:divBdr>
                                              <w:divsChild>
                                                <w:div w:id="1687245677">
                                                  <w:marLeft w:val="0"/>
                                                  <w:marRight w:val="0"/>
                                                  <w:marTop w:val="0"/>
                                                  <w:marBottom w:val="0"/>
                                                  <w:divBdr>
                                                    <w:top w:val="none" w:sz="0" w:space="0" w:color="auto"/>
                                                    <w:left w:val="none" w:sz="0" w:space="0" w:color="auto"/>
                                                    <w:bottom w:val="none" w:sz="0" w:space="0" w:color="auto"/>
                                                    <w:right w:val="none" w:sz="0" w:space="0" w:color="auto"/>
                                                  </w:divBdr>
                                                  <w:divsChild>
                                                    <w:div w:id="709644603">
                                                      <w:marLeft w:val="0"/>
                                                      <w:marRight w:val="0"/>
                                                      <w:marTop w:val="0"/>
                                                      <w:marBottom w:val="0"/>
                                                      <w:divBdr>
                                                        <w:top w:val="none" w:sz="0" w:space="0" w:color="auto"/>
                                                        <w:left w:val="none" w:sz="0" w:space="0" w:color="auto"/>
                                                        <w:bottom w:val="none" w:sz="0" w:space="0" w:color="auto"/>
                                                        <w:right w:val="none" w:sz="0" w:space="0" w:color="auto"/>
                                                      </w:divBdr>
                                                      <w:divsChild>
                                                        <w:div w:id="42100834">
                                                          <w:marLeft w:val="0"/>
                                                          <w:marRight w:val="0"/>
                                                          <w:marTop w:val="0"/>
                                                          <w:marBottom w:val="0"/>
                                                          <w:divBdr>
                                                            <w:top w:val="none" w:sz="0" w:space="0" w:color="auto"/>
                                                            <w:left w:val="none" w:sz="0" w:space="0" w:color="auto"/>
                                                            <w:bottom w:val="none" w:sz="0" w:space="0" w:color="auto"/>
                                                            <w:right w:val="none" w:sz="0" w:space="0" w:color="auto"/>
                                                          </w:divBdr>
                                                          <w:divsChild>
                                                            <w:div w:id="1829400774">
                                                              <w:marLeft w:val="0"/>
                                                              <w:marRight w:val="0"/>
                                                              <w:marTop w:val="0"/>
                                                              <w:marBottom w:val="0"/>
                                                              <w:divBdr>
                                                                <w:top w:val="none" w:sz="0" w:space="0" w:color="auto"/>
                                                                <w:left w:val="none" w:sz="0" w:space="0" w:color="auto"/>
                                                                <w:bottom w:val="none" w:sz="0" w:space="0" w:color="auto"/>
                                                                <w:right w:val="none" w:sz="0" w:space="0" w:color="auto"/>
                                                              </w:divBdr>
                                                              <w:divsChild>
                                                                <w:div w:id="792673364">
                                                                  <w:marLeft w:val="0"/>
                                                                  <w:marRight w:val="0"/>
                                                                  <w:marTop w:val="0"/>
                                                                  <w:marBottom w:val="0"/>
                                                                  <w:divBdr>
                                                                    <w:top w:val="none" w:sz="0" w:space="0" w:color="auto"/>
                                                                    <w:left w:val="none" w:sz="0" w:space="0" w:color="auto"/>
                                                                    <w:bottom w:val="none" w:sz="0" w:space="0" w:color="auto"/>
                                                                    <w:right w:val="none" w:sz="0" w:space="0" w:color="auto"/>
                                                                  </w:divBdr>
                                                                  <w:divsChild>
                                                                    <w:div w:id="255484726">
                                                                      <w:marLeft w:val="0"/>
                                                                      <w:marRight w:val="0"/>
                                                                      <w:marTop w:val="0"/>
                                                                      <w:marBottom w:val="0"/>
                                                                      <w:divBdr>
                                                                        <w:top w:val="none" w:sz="0" w:space="0" w:color="auto"/>
                                                                        <w:left w:val="none" w:sz="0" w:space="0" w:color="auto"/>
                                                                        <w:bottom w:val="none" w:sz="0" w:space="0" w:color="auto"/>
                                                                        <w:right w:val="none" w:sz="0" w:space="0" w:color="auto"/>
                                                                      </w:divBdr>
                                                                      <w:divsChild>
                                                                        <w:div w:id="1962413588">
                                                                          <w:marLeft w:val="0"/>
                                                                          <w:marRight w:val="0"/>
                                                                          <w:marTop w:val="0"/>
                                                                          <w:marBottom w:val="0"/>
                                                                          <w:divBdr>
                                                                            <w:top w:val="none" w:sz="0" w:space="0" w:color="auto"/>
                                                                            <w:left w:val="none" w:sz="0" w:space="0" w:color="auto"/>
                                                                            <w:bottom w:val="none" w:sz="0" w:space="0" w:color="auto"/>
                                                                            <w:right w:val="none" w:sz="0" w:space="0" w:color="auto"/>
                                                                          </w:divBdr>
                                                                          <w:divsChild>
                                                                            <w:div w:id="1383674583">
                                                                              <w:marLeft w:val="0"/>
                                                                              <w:marRight w:val="0"/>
                                                                              <w:marTop w:val="0"/>
                                                                              <w:marBottom w:val="0"/>
                                                                              <w:divBdr>
                                                                                <w:top w:val="none" w:sz="0" w:space="0" w:color="auto"/>
                                                                                <w:left w:val="none" w:sz="0" w:space="0" w:color="auto"/>
                                                                                <w:bottom w:val="none" w:sz="0" w:space="0" w:color="auto"/>
                                                                                <w:right w:val="none" w:sz="0" w:space="0" w:color="auto"/>
                                                                              </w:divBdr>
                                                                              <w:divsChild>
                                                                                <w:div w:id="638925076">
                                                                                  <w:marLeft w:val="0"/>
                                                                                  <w:marRight w:val="0"/>
                                                                                  <w:marTop w:val="0"/>
                                                                                  <w:marBottom w:val="0"/>
                                                                                  <w:divBdr>
                                                                                    <w:top w:val="none" w:sz="0" w:space="0" w:color="auto"/>
                                                                                    <w:left w:val="none" w:sz="0" w:space="0" w:color="auto"/>
                                                                                    <w:bottom w:val="none" w:sz="0" w:space="0" w:color="auto"/>
                                                                                    <w:right w:val="none" w:sz="0" w:space="0" w:color="auto"/>
                                                                                  </w:divBdr>
                                                                                  <w:divsChild>
                                                                                    <w:div w:id="19847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0124412">
      <w:bodyDiv w:val="1"/>
      <w:marLeft w:val="0"/>
      <w:marRight w:val="0"/>
      <w:marTop w:val="0"/>
      <w:marBottom w:val="0"/>
      <w:divBdr>
        <w:top w:val="none" w:sz="0" w:space="0" w:color="auto"/>
        <w:left w:val="none" w:sz="0" w:space="0" w:color="auto"/>
        <w:bottom w:val="none" w:sz="0" w:space="0" w:color="auto"/>
        <w:right w:val="none" w:sz="0" w:space="0" w:color="auto"/>
      </w:divBdr>
      <w:divsChild>
        <w:div w:id="2063557163">
          <w:marLeft w:val="0"/>
          <w:marRight w:val="0"/>
          <w:marTop w:val="0"/>
          <w:marBottom w:val="0"/>
          <w:divBdr>
            <w:top w:val="none" w:sz="0" w:space="0" w:color="auto"/>
            <w:left w:val="none" w:sz="0" w:space="0" w:color="auto"/>
            <w:bottom w:val="none" w:sz="0" w:space="0" w:color="auto"/>
            <w:right w:val="none" w:sz="0" w:space="0" w:color="auto"/>
          </w:divBdr>
          <w:divsChild>
            <w:div w:id="1771390047">
              <w:marLeft w:val="0"/>
              <w:marRight w:val="0"/>
              <w:marTop w:val="0"/>
              <w:marBottom w:val="0"/>
              <w:divBdr>
                <w:top w:val="none" w:sz="0" w:space="0" w:color="auto"/>
                <w:left w:val="none" w:sz="0" w:space="0" w:color="auto"/>
                <w:bottom w:val="none" w:sz="0" w:space="0" w:color="auto"/>
                <w:right w:val="none" w:sz="0" w:space="0" w:color="auto"/>
              </w:divBdr>
              <w:divsChild>
                <w:div w:id="680013376">
                  <w:marLeft w:val="0"/>
                  <w:marRight w:val="0"/>
                  <w:marTop w:val="0"/>
                  <w:marBottom w:val="0"/>
                  <w:divBdr>
                    <w:top w:val="none" w:sz="0" w:space="0" w:color="auto"/>
                    <w:left w:val="none" w:sz="0" w:space="0" w:color="auto"/>
                    <w:bottom w:val="none" w:sz="0" w:space="0" w:color="auto"/>
                    <w:right w:val="none" w:sz="0" w:space="0" w:color="auto"/>
                  </w:divBdr>
                  <w:divsChild>
                    <w:div w:id="1912036052">
                      <w:marLeft w:val="0"/>
                      <w:marRight w:val="0"/>
                      <w:marTop w:val="0"/>
                      <w:marBottom w:val="0"/>
                      <w:divBdr>
                        <w:top w:val="none" w:sz="0" w:space="0" w:color="auto"/>
                        <w:left w:val="none" w:sz="0" w:space="0" w:color="auto"/>
                        <w:bottom w:val="none" w:sz="0" w:space="0" w:color="auto"/>
                        <w:right w:val="none" w:sz="0" w:space="0" w:color="auto"/>
                      </w:divBdr>
                      <w:divsChild>
                        <w:div w:id="864707737">
                          <w:marLeft w:val="0"/>
                          <w:marRight w:val="0"/>
                          <w:marTop w:val="0"/>
                          <w:marBottom w:val="0"/>
                          <w:divBdr>
                            <w:top w:val="none" w:sz="0" w:space="0" w:color="auto"/>
                            <w:left w:val="none" w:sz="0" w:space="0" w:color="auto"/>
                            <w:bottom w:val="none" w:sz="0" w:space="0" w:color="auto"/>
                            <w:right w:val="none" w:sz="0" w:space="0" w:color="auto"/>
                          </w:divBdr>
                          <w:divsChild>
                            <w:div w:id="2131774374">
                              <w:marLeft w:val="0"/>
                              <w:marRight w:val="0"/>
                              <w:marTop w:val="0"/>
                              <w:marBottom w:val="0"/>
                              <w:divBdr>
                                <w:top w:val="none" w:sz="0" w:space="0" w:color="auto"/>
                                <w:left w:val="none" w:sz="0" w:space="0" w:color="auto"/>
                                <w:bottom w:val="none" w:sz="0" w:space="0" w:color="auto"/>
                                <w:right w:val="none" w:sz="0" w:space="0" w:color="auto"/>
                              </w:divBdr>
                              <w:divsChild>
                                <w:div w:id="1738627845">
                                  <w:marLeft w:val="-225"/>
                                  <w:marRight w:val="-225"/>
                                  <w:marTop w:val="0"/>
                                  <w:marBottom w:val="0"/>
                                  <w:divBdr>
                                    <w:top w:val="none" w:sz="0" w:space="0" w:color="auto"/>
                                    <w:left w:val="none" w:sz="0" w:space="0" w:color="auto"/>
                                    <w:bottom w:val="none" w:sz="0" w:space="0" w:color="auto"/>
                                    <w:right w:val="none" w:sz="0" w:space="0" w:color="auto"/>
                                  </w:divBdr>
                                  <w:divsChild>
                                    <w:div w:id="348213953">
                                      <w:marLeft w:val="0"/>
                                      <w:marRight w:val="0"/>
                                      <w:marTop w:val="0"/>
                                      <w:marBottom w:val="0"/>
                                      <w:divBdr>
                                        <w:top w:val="none" w:sz="0" w:space="0" w:color="auto"/>
                                        <w:left w:val="none" w:sz="0" w:space="0" w:color="auto"/>
                                        <w:bottom w:val="none" w:sz="0" w:space="0" w:color="auto"/>
                                        <w:right w:val="none" w:sz="0" w:space="0" w:color="auto"/>
                                      </w:divBdr>
                                      <w:divsChild>
                                        <w:div w:id="2111586773">
                                          <w:marLeft w:val="0"/>
                                          <w:marRight w:val="0"/>
                                          <w:marTop w:val="0"/>
                                          <w:marBottom w:val="0"/>
                                          <w:divBdr>
                                            <w:top w:val="none" w:sz="0" w:space="0" w:color="auto"/>
                                            <w:left w:val="none" w:sz="0" w:space="0" w:color="auto"/>
                                            <w:bottom w:val="none" w:sz="0" w:space="0" w:color="auto"/>
                                            <w:right w:val="none" w:sz="0" w:space="0" w:color="auto"/>
                                          </w:divBdr>
                                          <w:divsChild>
                                            <w:div w:id="132135653">
                                              <w:marLeft w:val="0"/>
                                              <w:marRight w:val="0"/>
                                              <w:marTop w:val="0"/>
                                              <w:marBottom w:val="0"/>
                                              <w:divBdr>
                                                <w:top w:val="single" w:sz="6" w:space="0" w:color="EEEEEE"/>
                                                <w:left w:val="single" w:sz="6" w:space="0" w:color="EEEEEE"/>
                                                <w:bottom w:val="single" w:sz="6" w:space="0" w:color="EEEEEE"/>
                                                <w:right w:val="single" w:sz="6" w:space="0" w:color="EEEEEE"/>
                                              </w:divBdr>
                                              <w:divsChild>
                                                <w:div w:id="1874878297">
                                                  <w:marLeft w:val="0"/>
                                                  <w:marRight w:val="0"/>
                                                  <w:marTop w:val="0"/>
                                                  <w:marBottom w:val="0"/>
                                                  <w:divBdr>
                                                    <w:top w:val="none" w:sz="0" w:space="0" w:color="auto"/>
                                                    <w:left w:val="none" w:sz="0" w:space="0" w:color="auto"/>
                                                    <w:bottom w:val="none" w:sz="0" w:space="0" w:color="auto"/>
                                                    <w:right w:val="none" w:sz="0" w:space="0" w:color="auto"/>
                                                  </w:divBdr>
                                                  <w:divsChild>
                                                    <w:div w:id="143668751">
                                                      <w:marLeft w:val="0"/>
                                                      <w:marRight w:val="0"/>
                                                      <w:marTop w:val="0"/>
                                                      <w:marBottom w:val="0"/>
                                                      <w:divBdr>
                                                        <w:top w:val="none" w:sz="0" w:space="0" w:color="auto"/>
                                                        <w:left w:val="none" w:sz="0" w:space="0" w:color="auto"/>
                                                        <w:bottom w:val="none" w:sz="0" w:space="0" w:color="auto"/>
                                                        <w:right w:val="none" w:sz="0" w:space="0" w:color="auto"/>
                                                      </w:divBdr>
                                                      <w:divsChild>
                                                        <w:div w:id="754782172">
                                                          <w:marLeft w:val="0"/>
                                                          <w:marRight w:val="0"/>
                                                          <w:marTop w:val="0"/>
                                                          <w:marBottom w:val="0"/>
                                                          <w:divBdr>
                                                            <w:top w:val="none" w:sz="0" w:space="0" w:color="auto"/>
                                                            <w:left w:val="none" w:sz="0" w:space="0" w:color="auto"/>
                                                            <w:bottom w:val="none" w:sz="0" w:space="0" w:color="auto"/>
                                                            <w:right w:val="none" w:sz="0" w:space="0" w:color="auto"/>
                                                          </w:divBdr>
                                                          <w:divsChild>
                                                            <w:div w:id="195197518">
                                                              <w:marLeft w:val="0"/>
                                                              <w:marRight w:val="0"/>
                                                              <w:marTop w:val="0"/>
                                                              <w:marBottom w:val="0"/>
                                                              <w:divBdr>
                                                                <w:top w:val="none" w:sz="0" w:space="0" w:color="auto"/>
                                                                <w:left w:val="none" w:sz="0" w:space="0" w:color="auto"/>
                                                                <w:bottom w:val="none" w:sz="0" w:space="0" w:color="auto"/>
                                                                <w:right w:val="none" w:sz="0" w:space="0" w:color="auto"/>
                                                              </w:divBdr>
                                                              <w:divsChild>
                                                                <w:div w:id="1525094499">
                                                                  <w:marLeft w:val="0"/>
                                                                  <w:marRight w:val="0"/>
                                                                  <w:marTop w:val="0"/>
                                                                  <w:marBottom w:val="0"/>
                                                                  <w:divBdr>
                                                                    <w:top w:val="none" w:sz="0" w:space="0" w:color="auto"/>
                                                                    <w:left w:val="none" w:sz="0" w:space="0" w:color="auto"/>
                                                                    <w:bottom w:val="none" w:sz="0" w:space="0" w:color="auto"/>
                                                                    <w:right w:val="none" w:sz="0" w:space="0" w:color="auto"/>
                                                                  </w:divBdr>
                                                                  <w:divsChild>
                                                                    <w:div w:id="790442443">
                                                                      <w:marLeft w:val="0"/>
                                                                      <w:marRight w:val="0"/>
                                                                      <w:marTop w:val="0"/>
                                                                      <w:marBottom w:val="0"/>
                                                                      <w:divBdr>
                                                                        <w:top w:val="none" w:sz="0" w:space="0" w:color="auto"/>
                                                                        <w:left w:val="none" w:sz="0" w:space="0" w:color="auto"/>
                                                                        <w:bottom w:val="none" w:sz="0" w:space="0" w:color="auto"/>
                                                                        <w:right w:val="none" w:sz="0" w:space="0" w:color="auto"/>
                                                                      </w:divBdr>
                                                                      <w:divsChild>
                                                                        <w:div w:id="2066027289">
                                                                          <w:marLeft w:val="0"/>
                                                                          <w:marRight w:val="0"/>
                                                                          <w:marTop w:val="0"/>
                                                                          <w:marBottom w:val="0"/>
                                                                          <w:divBdr>
                                                                            <w:top w:val="none" w:sz="0" w:space="0" w:color="auto"/>
                                                                            <w:left w:val="none" w:sz="0" w:space="0" w:color="auto"/>
                                                                            <w:bottom w:val="none" w:sz="0" w:space="0" w:color="auto"/>
                                                                            <w:right w:val="none" w:sz="0" w:space="0" w:color="auto"/>
                                                                          </w:divBdr>
                                                                          <w:divsChild>
                                                                            <w:div w:id="1876767527">
                                                                              <w:marLeft w:val="0"/>
                                                                              <w:marRight w:val="0"/>
                                                                              <w:marTop w:val="0"/>
                                                                              <w:marBottom w:val="0"/>
                                                                              <w:divBdr>
                                                                                <w:top w:val="none" w:sz="0" w:space="0" w:color="auto"/>
                                                                                <w:left w:val="none" w:sz="0" w:space="0" w:color="auto"/>
                                                                                <w:bottom w:val="none" w:sz="0" w:space="0" w:color="auto"/>
                                                                                <w:right w:val="none" w:sz="0" w:space="0" w:color="auto"/>
                                                                              </w:divBdr>
                                                                              <w:divsChild>
                                                                                <w:div w:id="1518546460">
                                                                                  <w:marLeft w:val="0"/>
                                                                                  <w:marRight w:val="0"/>
                                                                                  <w:marTop w:val="0"/>
                                                                                  <w:marBottom w:val="0"/>
                                                                                  <w:divBdr>
                                                                                    <w:top w:val="none" w:sz="0" w:space="0" w:color="auto"/>
                                                                                    <w:left w:val="none" w:sz="0" w:space="0" w:color="auto"/>
                                                                                    <w:bottom w:val="none" w:sz="0" w:space="0" w:color="auto"/>
                                                                                    <w:right w:val="none" w:sz="0" w:space="0" w:color="auto"/>
                                                                                  </w:divBdr>
                                                                                  <w:divsChild>
                                                                                    <w:div w:id="67942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905673">
      <w:bodyDiv w:val="1"/>
      <w:marLeft w:val="0"/>
      <w:marRight w:val="0"/>
      <w:marTop w:val="0"/>
      <w:marBottom w:val="0"/>
      <w:divBdr>
        <w:top w:val="none" w:sz="0" w:space="0" w:color="auto"/>
        <w:left w:val="none" w:sz="0" w:space="0" w:color="auto"/>
        <w:bottom w:val="none" w:sz="0" w:space="0" w:color="auto"/>
        <w:right w:val="none" w:sz="0" w:space="0" w:color="auto"/>
      </w:divBdr>
    </w:div>
    <w:div w:id="1138188481">
      <w:bodyDiv w:val="1"/>
      <w:marLeft w:val="0"/>
      <w:marRight w:val="0"/>
      <w:marTop w:val="0"/>
      <w:marBottom w:val="0"/>
      <w:divBdr>
        <w:top w:val="none" w:sz="0" w:space="0" w:color="auto"/>
        <w:left w:val="none" w:sz="0" w:space="0" w:color="auto"/>
        <w:bottom w:val="none" w:sz="0" w:space="0" w:color="auto"/>
        <w:right w:val="none" w:sz="0" w:space="0" w:color="auto"/>
      </w:divBdr>
    </w:div>
    <w:div w:id="1148472539">
      <w:bodyDiv w:val="1"/>
      <w:marLeft w:val="0"/>
      <w:marRight w:val="0"/>
      <w:marTop w:val="0"/>
      <w:marBottom w:val="0"/>
      <w:divBdr>
        <w:top w:val="none" w:sz="0" w:space="0" w:color="auto"/>
        <w:left w:val="none" w:sz="0" w:space="0" w:color="auto"/>
        <w:bottom w:val="none" w:sz="0" w:space="0" w:color="auto"/>
        <w:right w:val="none" w:sz="0" w:space="0" w:color="auto"/>
      </w:divBdr>
    </w:div>
    <w:div w:id="1163159492">
      <w:bodyDiv w:val="1"/>
      <w:marLeft w:val="0"/>
      <w:marRight w:val="0"/>
      <w:marTop w:val="0"/>
      <w:marBottom w:val="0"/>
      <w:divBdr>
        <w:top w:val="none" w:sz="0" w:space="0" w:color="auto"/>
        <w:left w:val="none" w:sz="0" w:space="0" w:color="auto"/>
        <w:bottom w:val="none" w:sz="0" w:space="0" w:color="auto"/>
        <w:right w:val="none" w:sz="0" w:space="0" w:color="auto"/>
      </w:divBdr>
    </w:div>
    <w:div w:id="1174801569">
      <w:bodyDiv w:val="1"/>
      <w:marLeft w:val="0"/>
      <w:marRight w:val="0"/>
      <w:marTop w:val="0"/>
      <w:marBottom w:val="0"/>
      <w:divBdr>
        <w:top w:val="none" w:sz="0" w:space="0" w:color="auto"/>
        <w:left w:val="none" w:sz="0" w:space="0" w:color="auto"/>
        <w:bottom w:val="none" w:sz="0" w:space="0" w:color="auto"/>
        <w:right w:val="none" w:sz="0" w:space="0" w:color="auto"/>
      </w:divBdr>
      <w:divsChild>
        <w:div w:id="936249266">
          <w:marLeft w:val="0"/>
          <w:marRight w:val="0"/>
          <w:marTop w:val="0"/>
          <w:marBottom w:val="0"/>
          <w:divBdr>
            <w:top w:val="none" w:sz="0" w:space="0" w:color="auto"/>
            <w:left w:val="none" w:sz="0" w:space="0" w:color="auto"/>
            <w:bottom w:val="none" w:sz="0" w:space="0" w:color="auto"/>
            <w:right w:val="none" w:sz="0" w:space="0" w:color="auto"/>
          </w:divBdr>
          <w:divsChild>
            <w:div w:id="191407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17419">
      <w:bodyDiv w:val="1"/>
      <w:marLeft w:val="0"/>
      <w:marRight w:val="0"/>
      <w:marTop w:val="0"/>
      <w:marBottom w:val="0"/>
      <w:divBdr>
        <w:top w:val="none" w:sz="0" w:space="0" w:color="auto"/>
        <w:left w:val="none" w:sz="0" w:space="0" w:color="auto"/>
        <w:bottom w:val="none" w:sz="0" w:space="0" w:color="auto"/>
        <w:right w:val="none" w:sz="0" w:space="0" w:color="auto"/>
      </w:divBdr>
    </w:div>
    <w:div w:id="1187330459">
      <w:bodyDiv w:val="1"/>
      <w:marLeft w:val="0"/>
      <w:marRight w:val="0"/>
      <w:marTop w:val="0"/>
      <w:marBottom w:val="0"/>
      <w:divBdr>
        <w:top w:val="none" w:sz="0" w:space="0" w:color="auto"/>
        <w:left w:val="none" w:sz="0" w:space="0" w:color="auto"/>
        <w:bottom w:val="none" w:sz="0" w:space="0" w:color="auto"/>
        <w:right w:val="none" w:sz="0" w:space="0" w:color="auto"/>
      </w:divBdr>
    </w:div>
    <w:div w:id="1188178078">
      <w:bodyDiv w:val="1"/>
      <w:marLeft w:val="0"/>
      <w:marRight w:val="0"/>
      <w:marTop w:val="0"/>
      <w:marBottom w:val="0"/>
      <w:divBdr>
        <w:top w:val="none" w:sz="0" w:space="0" w:color="auto"/>
        <w:left w:val="none" w:sz="0" w:space="0" w:color="auto"/>
        <w:bottom w:val="none" w:sz="0" w:space="0" w:color="auto"/>
        <w:right w:val="none" w:sz="0" w:space="0" w:color="auto"/>
      </w:divBdr>
      <w:divsChild>
        <w:div w:id="408774131">
          <w:marLeft w:val="0"/>
          <w:marRight w:val="0"/>
          <w:marTop w:val="0"/>
          <w:marBottom w:val="0"/>
          <w:divBdr>
            <w:top w:val="none" w:sz="0" w:space="0" w:color="auto"/>
            <w:left w:val="none" w:sz="0" w:space="0" w:color="auto"/>
            <w:bottom w:val="none" w:sz="0" w:space="0" w:color="auto"/>
            <w:right w:val="none" w:sz="0" w:space="0" w:color="auto"/>
          </w:divBdr>
          <w:divsChild>
            <w:div w:id="1909265203">
              <w:marLeft w:val="0"/>
              <w:marRight w:val="0"/>
              <w:marTop w:val="0"/>
              <w:marBottom w:val="0"/>
              <w:divBdr>
                <w:top w:val="none" w:sz="0" w:space="0" w:color="auto"/>
                <w:left w:val="none" w:sz="0" w:space="0" w:color="auto"/>
                <w:bottom w:val="none" w:sz="0" w:space="0" w:color="auto"/>
                <w:right w:val="none" w:sz="0" w:space="0" w:color="auto"/>
              </w:divBdr>
              <w:divsChild>
                <w:div w:id="977884275">
                  <w:marLeft w:val="0"/>
                  <w:marRight w:val="0"/>
                  <w:marTop w:val="0"/>
                  <w:marBottom w:val="0"/>
                  <w:divBdr>
                    <w:top w:val="none" w:sz="0" w:space="0" w:color="auto"/>
                    <w:left w:val="none" w:sz="0" w:space="0" w:color="auto"/>
                    <w:bottom w:val="none" w:sz="0" w:space="0" w:color="auto"/>
                    <w:right w:val="none" w:sz="0" w:space="0" w:color="auto"/>
                  </w:divBdr>
                  <w:divsChild>
                    <w:div w:id="1403409232">
                      <w:marLeft w:val="0"/>
                      <w:marRight w:val="0"/>
                      <w:marTop w:val="0"/>
                      <w:marBottom w:val="0"/>
                      <w:divBdr>
                        <w:top w:val="none" w:sz="0" w:space="0" w:color="auto"/>
                        <w:left w:val="none" w:sz="0" w:space="0" w:color="auto"/>
                        <w:bottom w:val="none" w:sz="0" w:space="0" w:color="auto"/>
                        <w:right w:val="none" w:sz="0" w:space="0" w:color="auto"/>
                      </w:divBdr>
                      <w:divsChild>
                        <w:div w:id="1378629858">
                          <w:marLeft w:val="0"/>
                          <w:marRight w:val="0"/>
                          <w:marTop w:val="0"/>
                          <w:marBottom w:val="0"/>
                          <w:divBdr>
                            <w:top w:val="none" w:sz="0" w:space="0" w:color="auto"/>
                            <w:left w:val="none" w:sz="0" w:space="0" w:color="auto"/>
                            <w:bottom w:val="none" w:sz="0" w:space="0" w:color="auto"/>
                            <w:right w:val="none" w:sz="0" w:space="0" w:color="auto"/>
                          </w:divBdr>
                          <w:divsChild>
                            <w:div w:id="1346596684">
                              <w:marLeft w:val="0"/>
                              <w:marRight w:val="0"/>
                              <w:marTop w:val="0"/>
                              <w:marBottom w:val="0"/>
                              <w:divBdr>
                                <w:top w:val="none" w:sz="0" w:space="0" w:color="auto"/>
                                <w:left w:val="none" w:sz="0" w:space="0" w:color="auto"/>
                                <w:bottom w:val="none" w:sz="0" w:space="0" w:color="auto"/>
                                <w:right w:val="none" w:sz="0" w:space="0" w:color="auto"/>
                              </w:divBdr>
                              <w:divsChild>
                                <w:div w:id="1000230789">
                                  <w:marLeft w:val="-225"/>
                                  <w:marRight w:val="-225"/>
                                  <w:marTop w:val="0"/>
                                  <w:marBottom w:val="0"/>
                                  <w:divBdr>
                                    <w:top w:val="none" w:sz="0" w:space="0" w:color="auto"/>
                                    <w:left w:val="none" w:sz="0" w:space="0" w:color="auto"/>
                                    <w:bottom w:val="none" w:sz="0" w:space="0" w:color="auto"/>
                                    <w:right w:val="none" w:sz="0" w:space="0" w:color="auto"/>
                                  </w:divBdr>
                                  <w:divsChild>
                                    <w:div w:id="1896309331">
                                      <w:marLeft w:val="0"/>
                                      <w:marRight w:val="0"/>
                                      <w:marTop w:val="0"/>
                                      <w:marBottom w:val="0"/>
                                      <w:divBdr>
                                        <w:top w:val="none" w:sz="0" w:space="0" w:color="auto"/>
                                        <w:left w:val="none" w:sz="0" w:space="0" w:color="auto"/>
                                        <w:bottom w:val="none" w:sz="0" w:space="0" w:color="auto"/>
                                        <w:right w:val="none" w:sz="0" w:space="0" w:color="auto"/>
                                      </w:divBdr>
                                      <w:divsChild>
                                        <w:div w:id="1361976632">
                                          <w:marLeft w:val="0"/>
                                          <w:marRight w:val="0"/>
                                          <w:marTop w:val="0"/>
                                          <w:marBottom w:val="0"/>
                                          <w:divBdr>
                                            <w:top w:val="none" w:sz="0" w:space="0" w:color="auto"/>
                                            <w:left w:val="none" w:sz="0" w:space="0" w:color="auto"/>
                                            <w:bottom w:val="none" w:sz="0" w:space="0" w:color="auto"/>
                                            <w:right w:val="none" w:sz="0" w:space="0" w:color="auto"/>
                                          </w:divBdr>
                                          <w:divsChild>
                                            <w:div w:id="2015064651">
                                              <w:marLeft w:val="0"/>
                                              <w:marRight w:val="0"/>
                                              <w:marTop w:val="0"/>
                                              <w:marBottom w:val="0"/>
                                              <w:divBdr>
                                                <w:top w:val="single" w:sz="6" w:space="0" w:color="EEEEEE"/>
                                                <w:left w:val="single" w:sz="6" w:space="0" w:color="EEEEEE"/>
                                                <w:bottom w:val="single" w:sz="6" w:space="0" w:color="EEEEEE"/>
                                                <w:right w:val="single" w:sz="6" w:space="0" w:color="EEEEEE"/>
                                              </w:divBdr>
                                              <w:divsChild>
                                                <w:div w:id="1220826952">
                                                  <w:marLeft w:val="0"/>
                                                  <w:marRight w:val="0"/>
                                                  <w:marTop w:val="0"/>
                                                  <w:marBottom w:val="0"/>
                                                  <w:divBdr>
                                                    <w:top w:val="none" w:sz="0" w:space="0" w:color="auto"/>
                                                    <w:left w:val="none" w:sz="0" w:space="0" w:color="auto"/>
                                                    <w:bottom w:val="none" w:sz="0" w:space="0" w:color="auto"/>
                                                    <w:right w:val="none" w:sz="0" w:space="0" w:color="auto"/>
                                                  </w:divBdr>
                                                  <w:divsChild>
                                                    <w:div w:id="755899105">
                                                      <w:marLeft w:val="0"/>
                                                      <w:marRight w:val="0"/>
                                                      <w:marTop w:val="0"/>
                                                      <w:marBottom w:val="0"/>
                                                      <w:divBdr>
                                                        <w:top w:val="none" w:sz="0" w:space="0" w:color="auto"/>
                                                        <w:left w:val="none" w:sz="0" w:space="0" w:color="auto"/>
                                                        <w:bottom w:val="none" w:sz="0" w:space="0" w:color="auto"/>
                                                        <w:right w:val="none" w:sz="0" w:space="0" w:color="auto"/>
                                                      </w:divBdr>
                                                      <w:divsChild>
                                                        <w:div w:id="584610735">
                                                          <w:marLeft w:val="0"/>
                                                          <w:marRight w:val="0"/>
                                                          <w:marTop w:val="0"/>
                                                          <w:marBottom w:val="0"/>
                                                          <w:divBdr>
                                                            <w:top w:val="none" w:sz="0" w:space="0" w:color="auto"/>
                                                            <w:left w:val="none" w:sz="0" w:space="0" w:color="auto"/>
                                                            <w:bottom w:val="none" w:sz="0" w:space="0" w:color="auto"/>
                                                            <w:right w:val="none" w:sz="0" w:space="0" w:color="auto"/>
                                                          </w:divBdr>
                                                          <w:divsChild>
                                                            <w:div w:id="731272679">
                                                              <w:marLeft w:val="0"/>
                                                              <w:marRight w:val="0"/>
                                                              <w:marTop w:val="0"/>
                                                              <w:marBottom w:val="0"/>
                                                              <w:divBdr>
                                                                <w:top w:val="none" w:sz="0" w:space="0" w:color="auto"/>
                                                                <w:left w:val="none" w:sz="0" w:space="0" w:color="auto"/>
                                                                <w:bottom w:val="none" w:sz="0" w:space="0" w:color="auto"/>
                                                                <w:right w:val="none" w:sz="0" w:space="0" w:color="auto"/>
                                                              </w:divBdr>
                                                              <w:divsChild>
                                                                <w:div w:id="1082022556">
                                                                  <w:marLeft w:val="0"/>
                                                                  <w:marRight w:val="0"/>
                                                                  <w:marTop w:val="0"/>
                                                                  <w:marBottom w:val="0"/>
                                                                  <w:divBdr>
                                                                    <w:top w:val="none" w:sz="0" w:space="0" w:color="auto"/>
                                                                    <w:left w:val="none" w:sz="0" w:space="0" w:color="auto"/>
                                                                    <w:bottom w:val="none" w:sz="0" w:space="0" w:color="auto"/>
                                                                    <w:right w:val="none" w:sz="0" w:space="0" w:color="auto"/>
                                                                  </w:divBdr>
                                                                  <w:divsChild>
                                                                    <w:div w:id="2093158973">
                                                                      <w:marLeft w:val="0"/>
                                                                      <w:marRight w:val="0"/>
                                                                      <w:marTop w:val="0"/>
                                                                      <w:marBottom w:val="0"/>
                                                                      <w:divBdr>
                                                                        <w:top w:val="none" w:sz="0" w:space="0" w:color="auto"/>
                                                                        <w:left w:val="none" w:sz="0" w:space="0" w:color="auto"/>
                                                                        <w:bottom w:val="none" w:sz="0" w:space="0" w:color="auto"/>
                                                                        <w:right w:val="none" w:sz="0" w:space="0" w:color="auto"/>
                                                                      </w:divBdr>
                                                                      <w:divsChild>
                                                                        <w:div w:id="558250501">
                                                                          <w:marLeft w:val="0"/>
                                                                          <w:marRight w:val="0"/>
                                                                          <w:marTop w:val="0"/>
                                                                          <w:marBottom w:val="0"/>
                                                                          <w:divBdr>
                                                                            <w:top w:val="none" w:sz="0" w:space="0" w:color="auto"/>
                                                                            <w:left w:val="none" w:sz="0" w:space="0" w:color="auto"/>
                                                                            <w:bottom w:val="none" w:sz="0" w:space="0" w:color="auto"/>
                                                                            <w:right w:val="none" w:sz="0" w:space="0" w:color="auto"/>
                                                                          </w:divBdr>
                                                                          <w:divsChild>
                                                                            <w:div w:id="728261997">
                                                                              <w:marLeft w:val="0"/>
                                                                              <w:marRight w:val="0"/>
                                                                              <w:marTop w:val="0"/>
                                                                              <w:marBottom w:val="0"/>
                                                                              <w:divBdr>
                                                                                <w:top w:val="none" w:sz="0" w:space="0" w:color="auto"/>
                                                                                <w:left w:val="none" w:sz="0" w:space="0" w:color="auto"/>
                                                                                <w:bottom w:val="none" w:sz="0" w:space="0" w:color="auto"/>
                                                                                <w:right w:val="none" w:sz="0" w:space="0" w:color="auto"/>
                                                                              </w:divBdr>
                                                                              <w:divsChild>
                                                                                <w:div w:id="2146314504">
                                                                                  <w:marLeft w:val="0"/>
                                                                                  <w:marRight w:val="0"/>
                                                                                  <w:marTop w:val="0"/>
                                                                                  <w:marBottom w:val="0"/>
                                                                                  <w:divBdr>
                                                                                    <w:top w:val="none" w:sz="0" w:space="0" w:color="auto"/>
                                                                                    <w:left w:val="none" w:sz="0" w:space="0" w:color="auto"/>
                                                                                    <w:bottom w:val="none" w:sz="0" w:space="0" w:color="auto"/>
                                                                                    <w:right w:val="none" w:sz="0" w:space="0" w:color="auto"/>
                                                                                  </w:divBdr>
                                                                                  <w:divsChild>
                                                                                    <w:div w:id="68236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347250">
      <w:bodyDiv w:val="1"/>
      <w:marLeft w:val="0"/>
      <w:marRight w:val="0"/>
      <w:marTop w:val="0"/>
      <w:marBottom w:val="0"/>
      <w:divBdr>
        <w:top w:val="none" w:sz="0" w:space="0" w:color="auto"/>
        <w:left w:val="none" w:sz="0" w:space="0" w:color="auto"/>
        <w:bottom w:val="none" w:sz="0" w:space="0" w:color="auto"/>
        <w:right w:val="none" w:sz="0" w:space="0" w:color="auto"/>
      </w:divBdr>
      <w:divsChild>
        <w:div w:id="602373304">
          <w:marLeft w:val="0"/>
          <w:marRight w:val="0"/>
          <w:marTop w:val="0"/>
          <w:marBottom w:val="0"/>
          <w:divBdr>
            <w:top w:val="none" w:sz="0" w:space="0" w:color="auto"/>
            <w:left w:val="none" w:sz="0" w:space="0" w:color="auto"/>
            <w:bottom w:val="none" w:sz="0" w:space="0" w:color="auto"/>
            <w:right w:val="none" w:sz="0" w:space="0" w:color="auto"/>
          </w:divBdr>
          <w:divsChild>
            <w:div w:id="193351510">
              <w:marLeft w:val="0"/>
              <w:marRight w:val="0"/>
              <w:marTop w:val="0"/>
              <w:marBottom w:val="0"/>
              <w:divBdr>
                <w:top w:val="none" w:sz="0" w:space="0" w:color="auto"/>
                <w:left w:val="none" w:sz="0" w:space="0" w:color="auto"/>
                <w:bottom w:val="none" w:sz="0" w:space="0" w:color="auto"/>
                <w:right w:val="none" w:sz="0" w:space="0" w:color="auto"/>
              </w:divBdr>
              <w:divsChild>
                <w:div w:id="579605899">
                  <w:marLeft w:val="0"/>
                  <w:marRight w:val="0"/>
                  <w:marTop w:val="0"/>
                  <w:marBottom w:val="0"/>
                  <w:divBdr>
                    <w:top w:val="none" w:sz="0" w:space="0" w:color="auto"/>
                    <w:left w:val="none" w:sz="0" w:space="0" w:color="auto"/>
                    <w:bottom w:val="none" w:sz="0" w:space="0" w:color="auto"/>
                    <w:right w:val="none" w:sz="0" w:space="0" w:color="auto"/>
                  </w:divBdr>
                  <w:divsChild>
                    <w:div w:id="726496298">
                      <w:marLeft w:val="0"/>
                      <w:marRight w:val="0"/>
                      <w:marTop w:val="0"/>
                      <w:marBottom w:val="0"/>
                      <w:divBdr>
                        <w:top w:val="none" w:sz="0" w:space="0" w:color="auto"/>
                        <w:left w:val="none" w:sz="0" w:space="0" w:color="auto"/>
                        <w:bottom w:val="none" w:sz="0" w:space="0" w:color="auto"/>
                        <w:right w:val="none" w:sz="0" w:space="0" w:color="auto"/>
                      </w:divBdr>
                      <w:divsChild>
                        <w:div w:id="1914972140">
                          <w:marLeft w:val="0"/>
                          <w:marRight w:val="0"/>
                          <w:marTop w:val="0"/>
                          <w:marBottom w:val="0"/>
                          <w:divBdr>
                            <w:top w:val="none" w:sz="0" w:space="0" w:color="auto"/>
                            <w:left w:val="none" w:sz="0" w:space="0" w:color="auto"/>
                            <w:bottom w:val="none" w:sz="0" w:space="0" w:color="auto"/>
                            <w:right w:val="none" w:sz="0" w:space="0" w:color="auto"/>
                          </w:divBdr>
                          <w:divsChild>
                            <w:div w:id="1620213198">
                              <w:marLeft w:val="0"/>
                              <w:marRight w:val="0"/>
                              <w:marTop w:val="0"/>
                              <w:marBottom w:val="0"/>
                              <w:divBdr>
                                <w:top w:val="none" w:sz="0" w:space="0" w:color="auto"/>
                                <w:left w:val="none" w:sz="0" w:space="0" w:color="auto"/>
                                <w:bottom w:val="none" w:sz="0" w:space="0" w:color="auto"/>
                                <w:right w:val="none" w:sz="0" w:space="0" w:color="auto"/>
                              </w:divBdr>
                              <w:divsChild>
                                <w:div w:id="1790277426">
                                  <w:marLeft w:val="-225"/>
                                  <w:marRight w:val="-225"/>
                                  <w:marTop w:val="0"/>
                                  <w:marBottom w:val="0"/>
                                  <w:divBdr>
                                    <w:top w:val="none" w:sz="0" w:space="0" w:color="auto"/>
                                    <w:left w:val="none" w:sz="0" w:space="0" w:color="auto"/>
                                    <w:bottom w:val="none" w:sz="0" w:space="0" w:color="auto"/>
                                    <w:right w:val="none" w:sz="0" w:space="0" w:color="auto"/>
                                  </w:divBdr>
                                  <w:divsChild>
                                    <w:div w:id="1421676918">
                                      <w:marLeft w:val="0"/>
                                      <w:marRight w:val="0"/>
                                      <w:marTop w:val="0"/>
                                      <w:marBottom w:val="0"/>
                                      <w:divBdr>
                                        <w:top w:val="none" w:sz="0" w:space="0" w:color="auto"/>
                                        <w:left w:val="none" w:sz="0" w:space="0" w:color="auto"/>
                                        <w:bottom w:val="none" w:sz="0" w:space="0" w:color="auto"/>
                                        <w:right w:val="none" w:sz="0" w:space="0" w:color="auto"/>
                                      </w:divBdr>
                                      <w:divsChild>
                                        <w:div w:id="1321694232">
                                          <w:marLeft w:val="0"/>
                                          <w:marRight w:val="0"/>
                                          <w:marTop w:val="0"/>
                                          <w:marBottom w:val="0"/>
                                          <w:divBdr>
                                            <w:top w:val="none" w:sz="0" w:space="0" w:color="auto"/>
                                            <w:left w:val="none" w:sz="0" w:space="0" w:color="auto"/>
                                            <w:bottom w:val="none" w:sz="0" w:space="0" w:color="auto"/>
                                            <w:right w:val="none" w:sz="0" w:space="0" w:color="auto"/>
                                          </w:divBdr>
                                          <w:divsChild>
                                            <w:div w:id="1152678068">
                                              <w:marLeft w:val="0"/>
                                              <w:marRight w:val="0"/>
                                              <w:marTop w:val="0"/>
                                              <w:marBottom w:val="0"/>
                                              <w:divBdr>
                                                <w:top w:val="single" w:sz="6" w:space="0" w:color="EEEEEE"/>
                                                <w:left w:val="single" w:sz="6" w:space="0" w:color="EEEEEE"/>
                                                <w:bottom w:val="single" w:sz="6" w:space="0" w:color="EEEEEE"/>
                                                <w:right w:val="single" w:sz="6" w:space="0" w:color="EEEEEE"/>
                                              </w:divBdr>
                                              <w:divsChild>
                                                <w:div w:id="2036152349">
                                                  <w:marLeft w:val="0"/>
                                                  <w:marRight w:val="0"/>
                                                  <w:marTop w:val="0"/>
                                                  <w:marBottom w:val="0"/>
                                                  <w:divBdr>
                                                    <w:top w:val="none" w:sz="0" w:space="0" w:color="auto"/>
                                                    <w:left w:val="none" w:sz="0" w:space="0" w:color="auto"/>
                                                    <w:bottom w:val="none" w:sz="0" w:space="0" w:color="auto"/>
                                                    <w:right w:val="none" w:sz="0" w:space="0" w:color="auto"/>
                                                  </w:divBdr>
                                                  <w:divsChild>
                                                    <w:div w:id="1446539612">
                                                      <w:marLeft w:val="0"/>
                                                      <w:marRight w:val="0"/>
                                                      <w:marTop w:val="0"/>
                                                      <w:marBottom w:val="0"/>
                                                      <w:divBdr>
                                                        <w:top w:val="none" w:sz="0" w:space="0" w:color="auto"/>
                                                        <w:left w:val="none" w:sz="0" w:space="0" w:color="auto"/>
                                                        <w:bottom w:val="none" w:sz="0" w:space="0" w:color="auto"/>
                                                        <w:right w:val="none" w:sz="0" w:space="0" w:color="auto"/>
                                                      </w:divBdr>
                                                      <w:divsChild>
                                                        <w:div w:id="757412633">
                                                          <w:marLeft w:val="0"/>
                                                          <w:marRight w:val="0"/>
                                                          <w:marTop w:val="0"/>
                                                          <w:marBottom w:val="0"/>
                                                          <w:divBdr>
                                                            <w:top w:val="none" w:sz="0" w:space="0" w:color="auto"/>
                                                            <w:left w:val="none" w:sz="0" w:space="0" w:color="auto"/>
                                                            <w:bottom w:val="none" w:sz="0" w:space="0" w:color="auto"/>
                                                            <w:right w:val="none" w:sz="0" w:space="0" w:color="auto"/>
                                                          </w:divBdr>
                                                          <w:divsChild>
                                                            <w:div w:id="153836411">
                                                              <w:marLeft w:val="0"/>
                                                              <w:marRight w:val="0"/>
                                                              <w:marTop w:val="0"/>
                                                              <w:marBottom w:val="0"/>
                                                              <w:divBdr>
                                                                <w:top w:val="none" w:sz="0" w:space="0" w:color="auto"/>
                                                                <w:left w:val="none" w:sz="0" w:space="0" w:color="auto"/>
                                                                <w:bottom w:val="none" w:sz="0" w:space="0" w:color="auto"/>
                                                                <w:right w:val="none" w:sz="0" w:space="0" w:color="auto"/>
                                                              </w:divBdr>
                                                              <w:divsChild>
                                                                <w:div w:id="794254232">
                                                                  <w:marLeft w:val="0"/>
                                                                  <w:marRight w:val="0"/>
                                                                  <w:marTop w:val="0"/>
                                                                  <w:marBottom w:val="0"/>
                                                                  <w:divBdr>
                                                                    <w:top w:val="none" w:sz="0" w:space="0" w:color="auto"/>
                                                                    <w:left w:val="none" w:sz="0" w:space="0" w:color="auto"/>
                                                                    <w:bottom w:val="none" w:sz="0" w:space="0" w:color="auto"/>
                                                                    <w:right w:val="none" w:sz="0" w:space="0" w:color="auto"/>
                                                                  </w:divBdr>
                                                                  <w:divsChild>
                                                                    <w:div w:id="1882470358">
                                                                      <w:marLeft w:val="0"/>
                                                                      <w:marRight w:val="0"/>
                                                                      <w:marTop w:val="0"/>
                                                                      <w:marBottom w:val="0"/>
                                                                      <w:divBdr>
                                                                        <w:top w:val="none" w:sz="0" w:space="0" w:color="auto"/>
                                                                        <w:left w:val="none" w:sz="0" w:space="0" w:color="auto"/>
                                                                        <w:bottom w:val="none" w:sz="0" w:space="0" w:color="auto"/>
                                                                        <w:right w:val="none" w:sz="0" w:space="0" w:color="auto"/>
                                                                      </w:divBdr>
                                                                      <w:divsChild>
                                                                        <w:div w:id="1836532293">
                                                                          <w:marLeft w:val="0"/>
                                                                          <w:marRight w:val="0"/>
                                                                          <w:marTop w:val="0"/>
                                                                          <w:marBottom w:val="0"/>
                                                                          <w:divBdr>
                                                                            <w:top w:val="none" w:sz="0" w:space="0" w:color="auto"/>
                                                                            <w:left w:val="none" w:sz="0" w:space="0" w:color="auto"/>
                                                                            <w:bottom w:val="none" w:sz="0" w:space="0" w:color="auto"/>
                                                                            <w:right w:val="none" w:sz="0" w:space="0" w:color="auto"/>
                                                                          </w:divBdr>
                                                                          <w:divsChild>
                                                                            <w:div w:id="652566534">
                                                                              <w:marLeft w:val="0"/>
                                                                              <w:marRight w:val="0"/>
                                                                              <w:marTop w:val="0"/>
                                                                              <w:marBottom w:val="0"/>
                                                                              <w:divBdr>
                                                                                <w:top w:val="none" w:sz="0" w:space="0" w:color="auto"/>
                                                                                <w:left w:val="none" w:sz="0" w:space="0" w:color="auto"/>
                                                                                <w:bottom w:val="none" w:sz="0" w:space="0" w:color="auto"/>
                                                                                <w:right w:val="none" w:sz="0" w:space="0" w:color="auto"/>
                                                                              </w:divBdr>
                                                                              <w:divsChild>
                                                                                <w:div w:id="1883012276">
                                                                                  <w:marLeft w:val="0"/>
                                                                                  <w:marRight w:val="0"/>
                                                                                  <w:marTop w:val="0"/>
                                                                                  <w:marBottom w:val="0"/>
                                                                                  <w:divBdr>
                                                                                    <w:top w:val="none" w:sz="0" w:space="0" w:color="auto"/>
                                                                                    <w:left w:val="none" w:sz="0" w:space="0" w:color="auto"/>
                                                                                    <w:bottom w:val="none" w:sz="0" w:space="0" w:color="auto"/>
                                                                                    <w:right w:val="none" w:sz="0" w:space="0" w:color="auto"/>
                                                                                  </w:divBdr>
                                                                                  <w:divsChild>
                                                                                    <w:div w:id="22341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4348578">
      <w:bodyDiv w:val="1"/>
      <w:marLeft w:val="0"/>
      <w:marRight w:val="0"/>
      <w:marTop w:val="0"/>
      <w:marBottom w:val="0"/>
      <w:divBdr>
        <w:top w:val="none" w:sz="0" w:space="0" w:color="auto"/>
        <w:left w:val="none" w:sz="0" w:space="0" w:color="auto"/>
        <w:bottom w:val="none" w:sz="0" w:space="0" w:color="auto"/>
        <w:right w:val="none" w:sz="0" w:space="0" w:color="auto"/>
      </w:divBdr>
    </w:div>
    <w:div w:id="1214388110">
      <w:bodyDiv w:val="1"/>
      <w:marLeft w:val="0"/>
      <w:marRight w:val="0"/>
      <w:marTop w:val="0"/>
      <w:marBottom w:val="0"/>
      <w:divBdr>
        <w:top w:val="none" w:sz="0" w:space="0" w:color="auto"/>
        <w:left w:val="none" w:sz="0" w:space="0" w:color="auto"/>
        <w:bottom w:val="none" w:sz="0" w:space="0" w:color="auto"/>
        <w:right w:val="none" w:sz="0" w:space="0" w:color="auto"/>
      </w:divBdr>
      <w:divsChild>
        <w:div w:id="847790016">
          <w:marLeft w:val="0"/>
          <w:marRight w:val="0"/>
          <w:marTop w:val="0"/>
          <w:marBottom w:val="0"/>
          <w:divBdr>
            <w:top w:val="none" w:sz="0" w:space="0" w:color="auto"/>
            <w:left w:val="none" w:sz="0" w:space="0" w:color="auto"/>
            <w:bottom w:val="none" w:sz="0" w:space="0" w:color="auto"/>
            <w:right w:val="none" w:sz="0" w:space="0" w:color="auto"/>
          </w:divBdr>
          <w:divsChild>
            <w:div w:id="17143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16406">
      <w:bodyDiv w:val="1"/>
      <w:marLeft w:val="0"/>
      <w:marRight w:val="0"/>
      <w:marTop w:val="0"/>
      <w:marBottom w:val="0"/>
      <w:divBdr>
        <w:top w:val="none" w:sz="0" w:space="0" w:color="auto"/>
        <w:left w:val="none" w:sz="0" w:space="0" w:color="auto"/>
        <w:bottom w:val="none" w:sz="0" w:space="0" w:color="auto"/>
        <w:right w:val="none" w:sz="0" w:space="0" w:color="auto"/>
      </w:divBdr>
      <w:divsChild>
        <w:div w:id="20320379">
          <w:marLeft w:val="0"/>
          <w:marRight w:val="0"/>
          <w:marTop w:val="0"/>
          <w:marBottom w:val="0"/>
          <w:divBdr>
            <w:top w:val="none" w:sz="0" w:space="0" w:color="auto"/>
            <w:left w:val="none" w:sz="0" w:space="0" w:color="auto"/>
            <w:bottom w:val="none" w:sz="0" w:space="0" w:color="auto"/>
            <w:right w:val="none" w:sz="0" w:space="0" w:color="auto"/>
          </w:divBdr>
          <w:divsChild>
            <w:div w:id="2067951077">
              <w:marLeft w:val="0"/>
              <w:marRight w:val="0"/>
              <w:marTop w:val="0"/>
              <w:marBottom w:val="0"/>
              <w:divBdr>
                <w:top w:val="none" w:sz="0" w:space="0" w:color="auto"/>
                <w:left w:val="none" w:sz="0" w:space="0" w:color="auto"/>
                <w:bottom w:val="none" w:sz="0" w:space="0" w:color="auto"/>
                <w:right w:val="none" w:sz="0" w:space="0" w:color="auto"/>
              </w:divBdr>
              <w:divsChild>
                <w:div w:id="1520043649">
                  <w:marLeft w:val="0"/>
                  <w:marRight w:val="0"/>
                  <w:marTop w:val="0"/>
                  <w:marBottom w:val="0"/>
                  <w:divBdr>
                    <w:top w:val="none" w:sz="0" w:space="0" w:color="auto"/>
                    <w:left w:val="none" w:sz="0" w:space="0" w:color="auto"/>
                    <w:bottom w:val="none" w:sz="0" w:space="0" w:color="auto"/>
                    <w:right w:val="none" w:sz="0" w:space="0" w:color="auto"/>
                  </w:divBdr>
                  <w:divsChild>
                    <w:div w:id="1673020516">
                      <w:marLeft w:val="0"/>
                      <w:marRight w:val="0"/>
                      <w:marTop w:val="0"/>
                      <w:marBottom w:val="0"/>
                      <w:divBdr>
                        <w:top w:val="none" w:sz="0" w:space="0" w:color="auto"/>
                        <w:left w:val="none" w:sz="0" w:space="0" w:color="auto"/>
                        <w:bottom w:val="none" w:sz="0" w:space="0" w:color="auto"/>
                        <w:right w:val="none" w:sz="0" w:space="0" w:color="auto"/>
                      </w:divBdr>
                      <w:divsChild>
                        <w:div w:id="1140264390">
                          <w:marLeft w:val="0"/>
                          <w:marRight w:val="0"/>
                          <w:marTop w:val="0"/>
                          <w:marBottom w:val="0"/>
                          <w:divBdr>
                            <w:top w:val="none" w:sz="0" w:space="0" w:color="auto"/>
                            <w:left w:val="none" w:sz="0" w:space="0" w:color="auto"/>
                            <w:bottom w:val="none" w:sz="0" w:space="0" w:color="auto"/>
                            <w:right w:val="none" w:sz="0" w:space="0" w:color="auto"/>
                          </w:divBdr>
                          <w:divsChild>
                            <w:div w:id="1899393190">
                              <w:marLeft w:val="0"/>
                              <w:marRight w:val="0"/>
                              <w:marTop w:val="0"/>
                              <w:marBottom w:val="0"/>
                              <w:divBdr>
                                <w:top w:val="none" w:sz="0" w:space="0" w:color="auto"/>
                                <w:left w:val="none" w:sz="0" w:space="0" w:color="auto"/>
                                <w:bottom w:val="none" w:sz="0" w:space="0" w:color="auto"/>
                                <w:right w:val="none" w:sz="0" w:space="0" w:color="auto"/>
                              </w:divBdr>
                              <w:divsChild>
                                <w:div w:id="1115173547">
                                  <w:marLeft w:val="-225"/>
                                  <w:marRight w:val="-225"/>
                                  <w:marTop w:val="0"/>
                                  <w:marBottom w:val="0"/>
                                  <w:divBdr>
                                    <w:top w:val="none" w:sz="0" w:space="0" w:color="auto"/>
                                    <w:left w:val="none" w:sz="0" w:space="0" w:color="auto"/>
                                    <w:bottom w:val="none" w:sz="0" w:space="0" w:color="auto"/>
                                    <w:right w:val="none" w:sz="0" w:space="0" w:color="auto"/>
                                  </w:divBdr>
                                  <w:divsChild>
                                    <w:div w:id="594939566">
                                      <w:marLeft w:val="0"/>
                                      <w:marRight w:val="0"/>
                                      <w:marTop w:val="0"/>
                                      <w:marBottom w:val="0"/>
                                      <w:divBdr>
                                        <w:top w:val="none" w:sz="0" w:space="0" w:color="auto"/>
                                        <w:left w:val="none" w:sz="0" w:space="0" w:color="auto"/>
                                        <w:bottom w:val="none" w:sz="0" w:space="0" w:color="auto"/>
                                        <w:right w:val="none" w:sz="0" w:space="0" w:color="auto"/>
                                      </w:divBdr>
                                      <w:divsChild>
                                        <w:div w:id="364058093">
                                          <w:marLeft w:val="0"/>
                                          <w:marRight w:val="0"/>
                                          <w:marTop w:val="0"/>
                                          <w:marBottom w:val="0"/>
                                          <w:divBdr>
                                            <w:top w:val="none" w:sz="0" w:space="0" w:color="auto"/>
                                            <w:left w:val="none" w:sz="0" w:space="0" w:color="auto"/>
                                            <w:bottom w:val="none" w:sz="0" w:space="0" w:color="auto"/>
                                            <w:right w:val="none" w:sz="0" w:space="0" w:color="auto"/>
                                          </w:divBdr>
                                          <w:divsChild>
                                            <w:div w:id="860245612">
                                              <w:marLeft w:val="0"/>
                                              <w:marRight w:val="0"/>
                                              <w:marTop w:val="0"/>
                                              <w:marBottom w:val="0"/>
                                              <w:divBdr>
                                                <w:top w:val="single" w:sz="6" w:space="0" w:color="EEEEEE"/>
                                                <w:left w:val="single" w:sz="6" w:space="0" w:color="EEEEEE"/>
                                                <w:bottom w:val="single" w:sz="6" w:space="0" w:color="EEEEEE"/>
                                                <w:right w:val="single" w:sz="6" w:space="0" w:color="EEEEEE"/>
                                              </w:divBdr>
                                              <w:divsChild>
                                                <w:div w:id="199173287">
                                                  <w:marLeft w:val="0"/>
                                                  <w:marRight w:val="0"/>
                                                  <w:marTop w:val="0"/>
                                                  <w:marBottom w:val="0"/>
                                                  <w:divBdr>
                                                    <w:top w:val="none" w:sz="0" w:space="0" w:color="auto"/>
                                                    <w:left w:val="none" w:sz="0" w:space="0" w:color="auto"/>
                                                    <w:bottom w:val="none" w:sz="0" w:space="0" w:color="auto"/>
                                                    <w:right w:val="none" w:sz="0" w:space="0" w:color="auto"/>
                                                  </w:divBdr>
                                                  <w:divsChild>
                                                    <w:div w:id="903493973">
                                                      <w:marLeft w:val="0"/>
                                                      <w:marRight w:val="0"/>
                                                      <w:marTop w:val="0"/>
                                                      <w:marBottom w:val="0"/>
                                                      <w:divBdr>
                                                        <w:top w:val="none" w:sz="0" w:space="0" w:color="auto"/>
                                                        <w:left w:val="none" w:sz="0" w:space="0" w:color="auto"/>
                                                        <w:bottom w:val="none" w:sz="0" w:space="0" w:color="auto"/>
                                                        <w:right w:val="none" w:sz="0" w:space="0" w:color="auto"/>
                                                      </w:divBdr>
                                                      <w:divsChild>
                                                        <w:div w:id="1820612228">
                                                          <w:marLeft w:val="0"/>
                                                          <w:marRight w:val="0"/>
                                                          <w:marTop w:val="0"/>
                                                          <w:marBottom w:val="0"/>
                                                          <w:divBdr>
                                                            <w:top w:val="none" w:sz="0" w:space="0" w:color="auto"/>
                                                            <w:left w:val="none" w:sz="0" w:space="0" w:color="auto"/>
                                                            <w:bottom w:val="none" w:sz="0" w:space="0" w:color="auto"/>
                                                            <w:right w:val="none" w:sz="0" w:space="0" w:color="auto"/>
                                                          </w:divBdr>
                                                          <w:divsChild>
                                                            <w:div w:id="1398237531">
                                                              <w:marLeft w:val="0"/>
                                                              <w:marRight w:val="0"/>
                                                              <w:marTop w:val="0"/>
                                                              <w:marBottom w:val="0"/>
                                                              <w:divBdr>
                                                                <w:top w:val="none" w:sz="0" w:space="0" w:color="auto"/>
                                                                <w:left w:val="none" w:sz="0" w:space="0" w:color="auto"/>
                                                                <w:bottom w:val="none" w:sz="0" w:space="0" w:color="auto"/>
                                                                <w:right w:val="none" w:sz="0" w:space="0" w:color="auto"/>
                                                              </w:divBdr>
                                                              <w:divsChild>
                                                                <w:div w:id="1656647857">
                                                                  <w:marLeft w:val="0"/>
                                                                  <w:marRight w:val="0"/>
                                                                  <w:marTop w:val="0"/>
                                                                  <w:marBottom w:val="0"/>
                                                                  <w:divBdr>
                                                                    <w:top w:val="none" w:sz="0" w:space="0" w:color="auto"/>
                                                                    <w:left w:val="none" w:sz="0" w:space="0" w:color="auto"/>
                                                                    <w:bottom w:val="none" w:sz="0" w:space="0" w:color="auto"/>
                                                                    <w:right w:val="none" w:sz="0" w:space="0" w:color="auto"/>
                                                                  </w:divBdr>
                                                                  <w:divsChild>
                                                                    <w:div w:id="237134187">
                                                                      <w:marLeft w:val="0"/>
                                                                      <w:marRight w:val="0"/>
                                                                      <w:marTop w:val="0"/>
                                                                      <w:marBottom w:val="0"/>
                                                                      <w:divBdr>
                                                                        <w:top w:val="none" w:sz="0" w:space="0" w:color="auto"/>
                                                                        <w:left w:val="none" w:sz="0" w:space="0" w:color="auto"/>
                                                                        <w:bottom w:val="none" w:sz="0" w:space="0" w:color="auto"/>
                                                                        <w:right w:val="none" w:sz="0" w:space="0" w:color="auto"/>
                                                                      </w:divBdr>
                                                                      <w:divsChild>
                                                                        <w:div w:id="2041971826">
                                                                          <w:marLeft w:val="0"/>
                                                                          <w:marRight w:val="0"/>
                                                                          <w:marTop w:val="0"/>
                                                                          <w:marBottom w:val="0"/>
                                                                          <w:divBdr>
                                                                            <w:top w:val="none" w:sz="0" w:space="0" w:color="auto"/>
                                                                            <w:left w:val="none" w:sz="0" w:space="0" w:color="auto"/>
                                                                            <w:bottom w:val="none" w:sz="0" w:space="0" w:color="auto"/>
                                                                            <w:right w:val="none" w:sz="0" w:space="0" w:color="auto"/>
                                                                          </w:divBdr>
                                                                          <w:divsChild>
                                                                            <w:div w:id="1885673700">
                                                                              <w:marLeft w:val="0"/>
                                                                              <w:marRight w:val="0"/>
                                                                              <w:marTop w:val="0"/>
                                                                              <w:marBottom w:val="0"/>
                                                                              <w:divBdr>
                                                                                <w:top w:val="none" w:sz="0" w:space="0" w:color="auto"/>
                                                                                <w:left w:val="none" w:sz="0" w:space="0" w:color="auto"/>
                                                                                <w:bottom w:val="none" w:sz="0" w:space="0" w:color="auto"/>
                                                                                <w:right w:val="none" w:sz="0" w:space="0" w:color="auto"/>
                                                                              </w:divBdr>
                                                                              <w:divsChild>
                                                                                <w:div w:id="506285378">
                                                                                  <w:marLeft w:val="0"/>
                                                                                  <w:marRight w:val="0"/>
                                                                                  <w:marTop w:val="0"/>
                                                                                  <w:marBottom w:val="0"/>
                                                                                  <w:divBdr>
                                                                                    <w:top w:val="none" w:sz="0" w:space="0" w:color="auto"/>
                                                                                    <w:left w:val="none" w:sz="0" w:space="0" w:color="auto"/>
                                                                                    <w:bottom w:val="none" w:sz="0" w:space="0" w:color="auto"/>
                                                                                    <w:right w:val="none" w:sz="0" w:space="0" w:color="auto"/>
                                                                                  </w:divBdr>
                                                                                  <w:divsChild>
                                                                                    <w:div w:id="26079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3835994">
      <w:bodyDiv w:val="1"/>
      <w:marLeft w:val="0"/>
      <w:marRight w:val="0"/>
      <w:marTop w:val="0"/>
      <w:marBottom w:val="0"/>
      <w:divBdr>
        <w:top w:val="none" w:sz="0" w:space="0" w:color="auto"/>
        <w:left w:val="none" w:sz="0" w:space="0" w:color="auto"/>
        <w:bottom w:val="none" w:sz="0" w:space="0" w:color="auto"/>
        <w:right w:val="none" w:sz="0" w:space="0" w:color="auto"/>
      </w:divBdr>
    </w:div>
    <w:div w:id="1225026199">
      <w:bodyDiv w:val="1"/>
      <w:marLeft w:val="0"/>
      <w:marRight w:val="0"/>
      <w:marTop w:val="0"/>
      <w:marBottom w:val="0"/>
      <w:divBdr>
        <w:top w:val="none" w:sz="0" w:space="0" w:color="auto"/>
        <w:left w:val="none" w:sz="0" w:space="0" w:color="auto"/>
        <w:bottom w:val="none" w:sz="0" w:space="0" w:color="auto"/>
        <w:right w:val="none" w:sz="0" w:space="0" w:color="auto"/>
      </w:divBdr>
    </w:div>
    <w:div w:id="1250848780">
      <w:bodyDiv w:val="1"/>
      <w:marLeft w:val="0"/>
      <w:marRight w:val="0"/>
      <w:marTop w:val="0"/>
      <w:marBottom w:val="0"/>
      <w:divBdr>
        <w:top w:val="none" w:sz="0" w:space="0" w:color="auto"/>
        <w:left w:val="none" w:sz="0" w:space="0" w:color="auto"/>
        <w:bottom w:val="none" w:sz="0" w:space="0" w:color="auto"/>
        <w:right w:val="none" w:sz="0" w:space="0" w:color="auto"/>
      </w:divBdr>
    </w:div>
    <w:div w:id="1261600569">
      <w:bodyDiv w:val="1"/>
      <w:marLeft w:val="0"/>
      <w:marRight w:val="0"/>
      <w:marTop w:val="0"/>
      <w:marBottom w:val="0"/>
      <w:divBdr>
        <w:top w:val="none" w:sz="0" w:space="0" w:color="auto"/>
        <w:left w:val="none" w:sz="0" w:space="0" w:color="auto"/>
        <w:bottom w:val="none" w:sz="0" w:space="0" w:color="auto"/>
        <w:right w:val="none" w:sz="0" w:space="0" w:color="auto"/>
      </w:divBdr>
    </w:div>
    <w:div w:id="1266233818">
      <w:bodyDiv w:val="1"/>
      <w:marLeft w:val="0"/>
      <w:marRight w:val="0"/>
      <w:marTop w:val="0"/>
      <w:marBottom w:val="0"/>
      <w:divBdr>
        <w:top w:val="none" w:sz="0" w:space="0" w:color="auto"/>
        <w:left w:val="none" w:sz="0" w:space="0" w:color="auto"/>
        <w:bottom w:val="none" w:sz="0" w:space="0" w:color="auto"/>
        <w:right w:val="none" w:sz="0" w:space="0" w:color="auto"/>
      </w:divBdr>
    </w:div>
    <w:div w:id="1279751888">
      <w:bodyDiv w:val="1"/>
      <w:marLeft w:val="0"/>
      <w:marRight w:val="0"/>
      <w:marTop w:val="0"/>
      <w:marBottom w:val="0"/>
      <w:divBdr>
        <w:top w:val="none" w:sz="0" w:space="0" w:color="auto"/>
        <w:left w:val="none" w:sz="0" w:space="0" w:color="auto"/>
        <w:bottom w:val="none" w:sz="0" w:space="0" w:color="auto"/>
        <w:right w:val="none" w:sz="0" w:space="0" w:color="auto"/>
      </w:divBdr>
    </w:div>
    <w:div w:id="1279875265">
      <w:bodyDiv w:val="1"/>
      <w:marLeft w:val="0"/>
      <w:marRight w:val="0"/>
      <w:marTop w:val="0"/>
      <w:marBottom w:val="0"/>
      <w:divBdr>
        <w:top w:val="none" w:sz="0" w:space="0" w:color="auto"/>
        <w:left w:val="none" w:sz="0" w:space="0" w:color="auto"/>
        <w:bottom w:val="none" w:sz="0" w:space="0" w:color="auto"/>
        <w:right w:val="none" w:sz="0" w:space="0" w:color="auto"/>
      </w:divBdr>
    </w:div>
    <w:div w:id="1290168919">
      <w:bodyDiv w:val="1"/>
      <w:marLeft w:val="0"/>
      <w:marRight w:val="0"/>
      <w:marTop w:val="0"/>
      <w:marBottom w:val="0"/>
      <w:divBdr>
        <w:top w:val="none" w:sz="0" w:space="0" w:color="auto"/>
        <w:left w:val="none" w:sz="0" w:space="0" w:color="auto"/>
        <w:bottom w:val="none" w:sz="0" w:space="0" w:color="auto"/>
        <w:right w:val="none" w:sz="0" w:space="0" w:color="auto"/>
      </w:divBdr>
    </w:div>
    <w:div w:id="1317999829">
      <w:bodyDiv w:val="1"/>
      <w:marLeft w:val="0"/>
      <w:marRight w:val="0"/>
      <w:marTop w:val="0"/>
      <w:marBottom w:val="0"/>
      <w:divBdr>
        <w:top w:val="none" w:sz="0" w:space="0" w:color="auto"/>
        <w:left w:val="none" w:sz="0" w:space="0" w:color="auto"/>
        <w:bottom w:val="none" w:sz="0" w:space="0" w:color="auto"/>
        <w:right w:val="none" w:sz="0" w:space="0" w:color="auto"/>
      </w:divBdr>
      <w:divsChild>
        <w:div w:id="1947540037">
          <w:marLeft w:val="0"/>
          <w:marRight w:val="0"/>
          <w:marTop w:val="0"/>
          <w:marBottom w:val="0"/>
          <w:divBdr>
            <w:top w:val="none" w:sz="0" w:space="0" w:color="auto"/>
            <w:left w:val="none" w:sz="0" w:space="0" w:color="auto"/>
            <w:bottom w:val="none" w:sz="0" w:space="0" w:color="auto"/>
            <w:right w:val="none" w:sz="0" w:space="0" w:color="auto"/>
          </w:divBdr>
          <w:divsChild>
            <w:div w:id="473107490">
              <w:marLeft w:val="0"/>
              <w:marRight w:val="0"/>
              <w:marTop w:val="0"/>
              <w:marBottom w:val="0"/>
              <w:divBdr>
                <w:top w:val="none" w:sz="0" w:space="0" w:color="auto"/>
                <w:left w:val="none" w:sz="0" w:space="0" w:color="auto"/>
                <w:bottom w:val="none" w:sz="0" w:space="0" w:color="auto"/>
                <w:right w:val="none" w:sz="0" w:space="0" w:color="auto"/>
              </w:divBdr>
              <w:divsChild>
                <w:div w:id="1706828843">
                  <w:marLeft w:val="0"/>
                  <w:marRight w:val="0"/>
                  <w:marTop w:val="0"/>
                  <w:marBottom w:val="0"/>
                  <w:divBdr>
                    <w:top w:val="none" w:sz="0" w:space="0" w:color="auto"/>
                    <w:left w:val="none" w:sz="0" w:space="0" w:color="auto"/>
                    <w:bottom w:val="none" w:sz="0" w:space="0" w:color="auto"/>
                    <w:right w:val="none" w:sz="0" w:space="0" w:color="auto"/>
                  </w:divBdr>
                  <w:divsChild>
                    <w:div w:id="192547109">
                      <w:marLeft w:val="0"/>
                      <w:marRight w:val="0"/>
                      <w:marTop w:val="0"/>
                      <w:marBottom w:val="0"/>
                      <w:divBdr>
                        <w:top w:val="none" w:sz="0" w:space="0" w:color="auto"/>
                        <w:left w:val="none" w:sz="0" w:space="0" w:color="auto"/>
                        <w:bottom w:val="none" w:sz="0" w:space="0" w:color="auto"/>
                        <w:right w:val="none" w:sz="0" w:space="0" w:color="auto"/>
                      </w:divBdr>
                      <w:divsChild>
                        <w:div w:id="1556507749">
                          <w:marLeft w:val="0"/>
                          <w:marRight w:val="0"/>
                          <w:marTop w:val="0"/>
                          <w:marBottom w:val="0"/>
                          <w:divBdr>
                            <w:top w:val="none" w:sz="0" w:space="0" w:color="auto"/>
                            <w:left w:val="none" w:sz="0" w:space="0" w:color="auto"/>
                            <w:bottom w:val="none" w:sz="0" w:space="0" w:color="auto"/>
                            <w:right w:val="none" w:sz="0" w:space="0" w:color="auto"/>
                          </w:divBdr>
                          <w:divsChild>
                            <w:div w:id="2105688214">
                              <w:marLeft w:val="0"/>
                              <w:marRight w:val="0"/>
                              <w:marTop w:val="0"/>
                              <w:marBottom w:val="0"/>
                              <w:divBdr>
                                <w:top w:val="none" w:sz="0" w:space="0" w:color="auto"/>
                                <w:left w:val="none" w:sz="0" w:space="0" w:color="auto"/>
                                <w:bottom w:val="none" w:sz="0" w:space="0" w:color="auto"/>
                                <w:right w:val="none" w:sz="0" w:space="0" w:color="auto"/>
                              </w:divBdr>
                              <w:divsChild>
                                <w:div w:id="614099225">
                                  <w:marLeft w:val="-225"/>
                                  <w:marRight w:val="-225"/>
                                  <w:marTop w:val="0"/>
                                  <w:marBottom w:val="0"/>
                                  <w:divBdr>
                                    <w:top w:val="none" w:sz="0" w:space="0" w:color="auto"/>
                                    <w:left w:val="none" w:sz="0" w:space="0" w:color="auto"/>
                                    <w:bottom w:val="none" w:sz="0" w:space="0" w:color="auto"/>
                                    <w:right w:val="none" w:sz="0" w:space="0" w:color="auto"/>
                                  </w:divBdr>
                                  <w:divsChild>
                                    <w:div w:id="1804418413">
                                      <w:marLeft w:val="0"/>
                                      <w:marRight w:val="0"/>
                                      <w:marTop w:val="0"/>
                                      <w:marBottom w:val="0"/>
                                      <w:divBdr>
                                        <w:top w:val="none" w:sz="0" w:space="0" w:color="auto"/>
                                        <w:left w:val="none" w:sz="0" w:space="0" w:color="auto"/>
                                        <w:bottom w:val="none" w:sz="0" w:space="0" w:color="auto"/>
                                        <w:right w:val="none" w:sz="0" w:space="0" w:color="auto"/>
                                      </w:divBdr>
                                      <w:divsChild>
                                        <w:div w:id="1719671215">
                                          <w:marLeft w:val="0"/>
                                          <w:marRight w:val="0"/>
                                          <w:marTop w:val="0"/>
                                          <w:marBottom w:val="0"/>
                                          <w:divBdr>
                                            <w:top w:val="none" w:sz="0" w:space="0" w:color="auto"/>
                                            <w:left w:val="none" w:sz="0" w:space="0" w:color="auto"/>
                                            <w:bottom w:val="none" w:sz="0" w:space="0" w:color="auto"/>
                                            <w:right w:val="none" w:sz="0" w:space="0" w:color="auto"/>
                                          </w:divBdr>
                                          <w:divsChild>
                                            <w:div w:id="2019230236">
                                              <w:marLeft w:val="0"/>
                                              <w:marRight w:val="0"/>
                                              <w:marTop w:val="0"/>
                                              <w:marBottom w:val="0"/>
                                              <w:divBdr>
                                                <w:top w:val="single" w:sz="6" w:space="0" w:color="EEEEEE"/>
                                                <w:left w:val="single" w:sz="6" w:space="0" w:color="EEEEEE"/>
                                                <w:bottom w:val="single" w:sz="6" w:space="0" w:color="EEEEEE"/>
                                                <w:right w:val="single" w:sz="6" w:space="0" w:color="EEEEEE"/>
                                              </w:divBdr>
                                              <w:divsChild>
                                                <w:div w:id="398089906">
                                                  <w:marLeft w:val="0"/>
                                                  <w:marRight w:val="0"/>
                                                  <w:marTop w:val="0"/>
                                                  <w:marBottom w:val="0"/>
                                                  <w:divBdr>
                                                    <w:top w:val="none" w:sz="0" w:space="0" w:color="auto"/>
                                                    <w:left w:val="none" w:sz="0" w:space="0" w:color="auto"/>
                                                    <w:bottom w:val="none" w:sz="0" w:space="0" w:color="auto"/>
                                                    <w:right w:val="none" w:sz="0" w:space="0" w:color="auto"/>
                                                  </w:divBdr>
                                                  <w:divsChild>
                                                    <w:div w:id="848255179">
                                                      <w:marLeft w:val="0"/>
                                                      <w:marRight w:val="0"/>
                                                      <w:marTop w:val="0"/>
                                                      <w:marBottom w:val="0"/>
                                                      <w:divBdr>
                                                        <w:top w:val="none" w:sz="0" w:space="0" w:color="auto"/>
                                                        <w:left w:val="none" w:sz="0" w:space="0" w:color="auto"/>
                                                        <w:bottom w:val="none" w:sz="0" w:space="0" w:color="auto"/>
                                                        <w:right w:val="none" w:sz="0" w:space="0" w:color="auto"/>
                                                      </w:divBdr>
                                                      <w:divsChild>
                                                        <w:div w:id="277950458">
                                                          <w:marLeft w:val="0"/>
                                                          <w:marRight w:val="0"/>
                                                          <w:marTop w:val="0"/>
                                                          <w:marBottom w:val="0"/>
                                                          <w:divBdr>
                                                            <w:top w:val="none" w:sz="0" w:space="0" w:color="auto"/>
                                                            <w:left w:val="none" w:sz="0" w:space="0" w:color="auto"/>
                                                            <w:bottom w:val="none" w:sz="0" w:space="0" w:color="auto"/>
                                                            <w:right w:val="none" w:sz="0" w:space="0" w:color="auto"/>
                                                          </w:divBdr>
                                                          <w:divsChild>
                                                            <w:div w:id="968629994">
                                                              <w:marLeft w:val="0"/>
                                                              <w:marRight w:val="0"/>
                                                              <w:marTop w:val="0"/>
                                                              <w:marBottom w:val="0"/>
                                                              <w:divBdr>
                                                                <w:top w:val="none" w:sz="0" w:space="0" w:color="auto"/>
                                                                <w:left w:val="none" w:sz="0" w:space="0" w:color="auto"/>
                                                                <w:bottom w:val="none" w:sz="0" w:space="0" w:color="auto"/>
                                                                <w:right w:val="none" w:sz="0" w:space="0" w:color="auto"/>
                                                              </w:divBdr>
                                                              <w:divsChild>
                                                                <w:div w:id="1452015767">
                                                                  <w:marLeft w:val="0"/>
                                                                  <w:marRight w:val="0"/>
                                                                  <w:marTop w:val="0"/>
                                                                  <w:marBottom w:val="0"/>
                                                                  <w:divBdr>
                                                                    <w:top w:val="none" w:sz="0" w:space="0" w:color="auto"/>
                                                                    <w:left w:val="none" w:sz="0" w:space="0" w:color="auto"/>
                                                                    <w:bottom w:val="none" w:sz="0" w:space="0" w:color="auto"/>
                                                                    <w:right w:val="none" w:sz="0" w:space="0" w:color="auto"/>
                                                                  </w:divBdr>
                                                                  <w:divsChild>
                                                                    <w:div w:id="1374039526">
                                                                      <w:marLeft w:val="0"/>
                                                                      <w:marRight w:val="0"/>
                                                                      <w:marTop w:val="0"/>
                                                                      <w:marBottom w:val="0"/>
                                                                      <w:divBdr>
                                                                        <w:top w:val="none" w:sz="0" w:space="0" w:color="auto"/>
                                                                        <w:left w:val="none" w:sz="0" w:space="0" w:color="auto"/>
                                                                        <w:bottom w:val="none" w:sz="0" w:space="0" w:color="auto"/>
                                                                        <w:right w:val="none" w:sz="0" w:space="0" w:color="auto"/>
                                                                      </w:divBdr>
                                                                      <w:divsChild>
                                                                        <w:div w:id="1358576753">
                                                                          <w:marLeft w:val="0"/>
                                                                          <w:marRight w:val="0"/>
                                                                          <w:marTop w:val="0"/>
                                                                          <w:marBottom w:val="0"/>
                                                                          <w:divBdr>
                                                                            <w:top w:val="none" w:sz="0" w:space="0" w:color="auto"/>
                                                                            <w:left w:val="none" w:sz="0" w:space="0" w:color="auto"/>
                                                                            <w:bottom w:val="none" w:sz="0" w:space="0" w:color="auto"/>
                                                                            <w:right w:val="none" w:sz="0" w:space="0" w:color="auto"/>
                                                                          </w:divBdr>
                                                                          <w:divsChild>
                                                                            <w:div w:id="2137217559">
                                                                              <w:marLeft w:val="0"/>
                                                                              <w:marRight w:val="0"/>
                                                                              <w:marTop w:val="0"/>
                                                                              <w:marBottom w:val="0"/>
                                                                              <w:divBdr>
                                                                                <w:top w:val="none" w:sz="0" w:space="0" w:color="auto"/>
                                                                                <w:left w:val="none" w:sz="0" w:space="0" w:color="auto"/>
                                                                                <w:bottom w:val="none" w:sz="0" w:space="0" w:color="auto"/>
                                                                                <w:right w:val="none" w:sz="0" w:space="0" w:color="auto"/>
                                                                              </w:divBdr>
                                                                              <w:divsChild>
                                                                                <w:div w:id="480393190">
                                                                                  <w:marLeft w:val="0"/>
                                                                                  <w:marRight w:val="0"/>
                                                                                  <w:marTop w:val="0"/>
                                                                                  <w:marBottom w:val="0"/>
                                                                                  <w:divBdr>
                                                                                    <w:top w:val="none" w:sz="0" w:space="0" w:color="auto"/>
                                                                                    <w:left w:val="none" w:sz="0" w:space="0" w:color="auto"/>
                                                                                    <w:bottom w:val="none" w:sz="0" w:space="0" w:color="auto"/>
                                                                                    <w:right w:val="none" w:sz="0" w:space="0" w:color="auto"/>
                                                                                  </w:divBdr>
                                                                                  <w:divsChild>
                                                                                    <w:div w:id="4481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528155">
      <w:bodyDiv w:val="1"/>
      <w:marLeft w:val="0"/>
      <w:marRight w:val="0"/>
      <w:marTop w:val="0"/>
      <w:marBottom w:val="0"/>
      <w:divBdr>
        <w:top w:val="none" w:sz="0" w:space="0" w:color="auto"/>
        <w:left w:val="none" w:sz="0" w:space="0" w:color="auto"/>
        <w:bottom w:val="none" w:sz="0" w:space="0" w:color="auto"/>
        <w:right w:val="none" w:sz="0" w:space="0" w:color="auto"/>
      </w:divBdr>
    </w:div>
    <w:div w:id="1341590335">
      <w:bodyDiv w:val="1"/>
      <w:marLeft w:val="0"/>
      <w:marRight w:val="0"/>
      <w:marTop w:val="0"/>
      <w:marBottom w:val="0"/>
      <w:divBdr>
        <w:top w:val="none" w:sz="0" w:space="0" w:color="auto"/>
        <w:left w:val="none" w:sz="0" w:space="0" w:color="auto"/>
        <w:bottom w:val="none" w:sz="0" w:space="0" w:color="auto"/>
        <w:right w:val="none" w:sz="0" w:space="0" w:color="auto"/>
      </w:divBdr>
      <w:divsChild>
        <w:div w:id="1947689906">
          <w:marLeft w:val="0"/>
          <w:marRight w:val="0"/>
          <w:marTop w:val="0"/>
          <w:marBottom w:val="0"/>
          <w:divBdr>
            <w:top w:val="none" w:sz="0" w:space="0" w:color="auto"/>
            <w:left w:val="none" w:sz="0" w:space="0" w:color="auto"/>
            <w:bottom w:val="none" w:sz="0" w:space="0" w:color="auto"/>
            <w:right w:val="none" w:sz="0" w:space="0" w:color="auto"/>
          </w:divBdr>
          <w:divsChild>
            <w:div w:id="1642080282">
              <w:marLeft w:val="0"/>
              <w:marRight w:val="0"/>
              <w:marTop w:val="0"/>
              <w:marBottom w:val="0"/>
              <w:divBdr>
                <w:top w:val="none" w:sz="0" w:space="0" w:color="auto"/>
                <w:left w:val="none" w:sz="0" w:space="0" w:color="auto"/>
                <w:bottom w:val="none" w:sz="0" w:space="0" w:color="auto"/>
                <w:right w:val="none" w:sz="0" w:space="0" w:color="auto"/>
              </w:divBdr>
              <w:divsChild>
                <w:div w:id="38289575">
                  <w:marLeft w:val="0"/>
                  <w:marRight w:val="0"/>
                  <w:marTop w:val="0"/>
                  <w:marBottom w:val="0"/>
                  <w:divBdr>
                    <w:top w:val="none" w:sz="0" w:space="0" w:color="auto"/>
                    <w:left w:val="none" w:sz="0" w:space="0" w:color="auto"/>
                    <w:bottom w:val="none" w:sz="0" w:space="0" w:color="auto"/>
                    <w:right w:val="none" w:sz="0" w:space="0" w:color="auto"/>
                  </w:divBdr>
                  <w:divsChild>
                    <w:div w:id="1255241549">
                      <w:marLeft w:val="0"/>
                      <w:marRight w:val="0"/>
                      <w:marTop w:val="0"/>
                      <w:marBottom w:val="0"/>
                      <w:divBdr>
                        <w:top w:val="none" w:sz="0" w:space="0" w:color="auto"/>
                        <w:left w:val="none" w:sz="0" w:space="0" w:color="auto"/>
                        <w:bottom w:val="none" w:sz="0" w:space="0" w:color="auto"/>
                        <w:right w:val="none" w:sz="0" w:space="0" w:color="auto"/>
                      </w:divBdr>
                      <w:divsChild>
                        <w:div w:id="545412000">
                          <w:marLeft w:val="0"/>
                          <w:marRight w:val="0"/>
                          <w:marTop w:val="0"/>
                          <w:marBottom w:val="0"/>
                          <w:divBdr>
                            <w:top w:val="none" w:sz="0" w:space="0" w:color="auto"/>
                            <w:left w:val="none" w:sz="0" w:space="0" w:color="auto"/>
                            <w:bottom w:val="none" w:sz="0" w:space="0" w:color="auto"/>
                            <w:right w:val="none" w:sz="0" w:space="0" w:color="auto"/>
                          </w:divBdr>
                          <w:divsChild>
                            <w:div w:id="1413354448">
                              <w:marLeft w:val="0"/>
                              <w:marRight w:val="0"/>
                              <w:marTop w:val="0"/>
                              <w:marBottom w:val="0"/>
                              <w:divBdr>
                                <w:top w:val="none" w:sz="0" w:space="0" w:color="auto"/>
                                <w:left w:val="none" w:sz="0" w:space="0" w:color="auto"/>
                                <w:bottom w:val="none" w:sz="0" w:space="0" w:color="auto"/>
                                <w:right w:val="none" w:sz="0" w:space="0" w:color="auto"/>
                              </w:divBdr>
                              <w:divsChild>
                                <w:div w:id="1634629793">
                                  <w:marLeft w:val="-225"/>
                                  <w:marRight w:val="-225"/>
                                  <w:marTop w:val="0"/>
                                  <w:marBottom w:val="0"/>
                                  <w:divBdr>
                                    <w:top w:val="none" w:sz="0" w:space="0" w:color="auto"/>
                                    <w:left w:val="none" w:sz="0" w:space="0" w:color="auto"/>
                                    <w:bottom w:val="none" w:sz="0" w:space="0" w:color="auto"/>
                                    <w:right w:val="none" w:sz="0" w:space="0" w:color="auto"/>
                                  </w:divBdr>
                                  <w:divsChild>
                                    <w:div w:id="1693219341">
                                      <w:marLeft w:val="0"/>
                                      <w:marRight w:val="0"/>
                                      <w:marTop w:val="0"/>
                                      <w:marBottom w:val="0"/>
                                      <w:divBdr>
                                        <w:top w:val="none" w:sz="0" w:space="0" w:color="auto"/>
                                        <w:left w:val="none" w:sz="0" w:space="0" w:color="auto"/>
                                        <w:bottom w:val="none" w:sz="0" w:space="0" w:color="auto"/>
                                        <w:right w:val="none" w:sz="0" w:space="0" w:color="auto"/>
                                      </w:divBdr>
                                      <w:divsChild>
                                        <w:div w:id="161161014">
                                          <w:marLeft w:val="0"/>
                                          <w:marRight w:val="0"/>
                                          <w:marTop w:val="0"/>
                                          <w:marBottom w:val="0"/>
                                          <w:divBdr>
                                            <w:top w:val="none" w:sz="0" w:space="0" w:color="auto"/>
                                            <w:left w:val="none" w:sz="0" w:space="0" w:color="auto"/>
                                            <w:bottom w:val="none" w:sz="0" w:space="0" w:color="auto"/>
                                            <w:right w:val="none" w:sz="0" w:space="0" w:color="auto"/>
                                          </w:divBdr>
                                          <w:divsChild>
                                            <w:div w:id="460613686">
                                              <w:marLeft w:val="0"/>
                                              <w:marRight w:val="0"/>
                                              <w:marTop w:val="0"/>
                                              <w:marBottom w:val="0"/>
                                              <w:divBdr>
                                                <w:top w:val="single" w:sz="6" w:space="0" w:color="EEEEEE"/>
                                                <w:left w:val="single" w:sz="6" w:space="0" w:color="EEEEEE"/>
                                                <w:bottom w:val="single" w:sz="6" w:space="0" w:color="EEEEEE"/>
                                                <w:right w:val="single" w:sz="6" w:space="0" w:color="EEEEEE"/>
                                              </w:divBdr>
                                              <w:divsChild>
                                                <w:div w:id="1237666435">
                                                  <w:marLeft w:val="0"/>
                                                  <w:marRight w:val="0"/>
                                                  <w:marTop w:val="0"/>
                                                  <w:marBottom w:val="0"/>
                                                  <w:divBdr>
                                                    <w:top w:val="none" w:sz="0" w:space="0" w:color="auto"/>
                                                    <w:left w:val="none" w:sz="0" w:space="0" w:color="auto"/>
                                                    <w:bottom w:val="none" w:sz="0" w:space="0" w:color="auto"/>
                                                    <w:right w:val="none" w:sz="0" w:space="0" w:color="auto"/>
                                                  </w:divBdr>
                                                  <w:divsChild>
                                                    <w:div w:id="546381264">
                                                      <w:marLeft w:val="0"/>
                                                      <w:marRight w:val="0"/>
                                                      <w:marTop w:val="0"/>
                                                      <w:marBottom w:val="0"/>
                                                      <w:divBdr>
                                                        <w:top w:val="none" w:sz="0" w:space="0" w:color="auto"/>
                                                        <w:left w:val="none" w:sz="0" w:space="0" w:color="auto"/>
                                                        <w:bottom w:val="none" w:sz="0" w:space="0" w:color="auto"/>
                                                        <w:right w:val="none" w:sz="0" w:space="0" w:color="auto"/>
                                                      </w:divBdr>
                                                      <w:divsChild>
                                                        <w:div w:id="612321916">
                                                          <w:marLeft w:val="0"/>
                                                          <w:marRight w:val="0"/>
                                                          <w:marTop w:val="0"/>
                                                          <w:marBottom w:val="0"/>
                                                          <w:divBdr>
                                                            <w:top w:val="none" w:sz="0" w:space="0" w:color="auto"/>
                                                            <w:left w:val="none" w:sz="0" w:space="0" w:color="auto"/>
                                                            <w:bottom w:val="none" w:sz="0" w:space="0" w:color="auto"/>
                                                            <w:right w:val="none" w:sz="0" w:space="0" w:color="auto"/>
                                                          </w:divBdr>
                                                          <w:divsChild>
                                                            <w:div w:id="312028497">
                                                              <w:marLeft w:val="0"/>
                                                              <w:marRight w:val="0"/>
                                                              <w:marTop w:val="0"/>
                                                              <w:marBottom w:val="0"/>
                                                              <w:divBdr>
                                                                <w:top w:val="none" w:sz="0" w:space="0" w:color="auto"/>
                                                                <w:left w:val="none" w:sz="0" w:space="0" w:color="auto"/>
                                                                <w:bottom w:val="none" w:sz="0" w:space="0" w:color="auto"/>
                                                                <w:right w:val="none" w:sz="0" w:space="0" w:color="auto"/>
                                                              </w:divBdr>
                                                              <w:divsChild>
                                                                <w:div w:id="966280007">
                                                                  <w:marLeft w:val="0"/>
                                                                  <w:marRight w:val="0"/>
                                                                  <w:marTop w:val="0"/>
                                                                  <w:marBottom w:val="0"/>
                                                                  <w:divBdr>
                                                                    <w:top w:val="none" w:sz="0" w:space="0" w:color="auto"/>
                                                                    <w:left w:val="none" w:sz="0" w:space="0" w:color="auto"/>
                                                                    <w:bottom w:val="none" w:sz="0" w:space="0" w:color="auto"/>
                                                                    <w:right w:val="none" w:sz="0" w:space="0" w:color="auto"/>
                                                                  </w:divBdr>
                                                                  <w:divsChild>
                                                                    <w:div w:id="932125339">
                                                                      <w:marLeft w:val="0"/>
                                                                      <w:marRight w:val="0"/>
                                                                      <w:marTop w:val="0"/>
                                                                      <w:marBottom w:val="0"/>
                                                                      <w:divBdr>
                                                                        <w:top w:val="none" w:sz="0" w:space="0" w:color="auto"/>
                                                                        <w:left w:val="none" w:sz="0" w:space="0" w:color="auto"/>
                                                                        <w:bottom w:val="none" w:sz="0" w:space="0" w:color="auto"/>
                                                                        <w:right w:val="none" w:sz="0" w:space="0" w:color="auto"/>
                                                                      </w:divBdr>
                                                                      <w:divsChild>
                                                                        <w:div w:id="157968">
                                                                          <w:marLeft w:val="0"/>
                                                                          <w:marRight w:val="0"/>
                                                                          <w:marTop w:val="0"/>
                                                                          <w:marBottom w:val="0"/>
                                                                          <w:divBdr>
                                                                            <w:top w:val="none" w:sz="0" w:space="0" w:color="auto"/>
                                                                            <w:left w:val="none" w:sz="0" w:space="0" w:color="auto"/>
                                                                            <w:bottom w:val="none" w:sz="0" w:space="0" w:color="auto"/>
                                                                            <w:right w:val="none" w:sz="0" w:space="0" w:color="auto"/>
                                                                          </w:divBdr>
                                                                          <w:divsChild>
                                                                            <w:div w:id="538979084">
                                                                              <w:marLeft w:val="0"/>
                                                                              <w:marRight w:val="0"/>
                                                                              <w:marTop w:val="0"/>
                                                                              <w:marBottom w:val="0"/>
                                                                              <w:divBdr>
                                                                                <w:top w:val="none" w:sz="0" w:space="0" w:color="auto"/>
                                                                                <w:left w:val="none" w:sz="0" w:space="0" w:color="auto"/>
                                                                                <w:bottom w:val="none" w:sz="0" w:space="0" w:color="auto"/>
                                                                                <w:right w:val="none" w:sz="0" w:space="0" w:color="auto"/>
                                                                              </w:divBdr>
                                                                              <w:divsChild>
                                                                                <w:div w:id="144590690">
                                                                                  <w:marLeft w:val="0"/>
                                                                                  <w:marRight w:val="0"/>
                                                                                  <w:marTop w:val="0"/>
                                                                                  <w:marBottom w:val="0"/>
                                                                                  <w:divBdr>
                                                                                    <w:top w:val="none" w:sz="0" w:space="0" w:color="auto"/>
                                                                                    <w:left w:val="none" w:sz="0" w:space="0" w:color="auto"/>
                                                                                    <w:bottom w:val="none" w:sz="0" w:space="0" w:color="auto"/>
                                                                                    <w:right w:val="none" w:sz="0" w:space="0" w:color="auto"/>
                                                                                  </w:divBdr>
                                                                                  <w:divsChild>
                                                                                    <w:div w:id="197814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56984">
      <w:bodyDiv w:val="1"/>
      <w:marLeft w:val="0"/>
      <w:marRight w:val="0"/>
      <w:marTop w:val="0"/>
      <w:marBottom w:val="0"/>
      <w:divBdr>
        <w:top w:val="none" w:sz="0" w:space="0" w:color="auto"/>
        <w:left w:val="none" w:sz="0" w:space="0" w:color="auto"/>
        <w:bottom w:val="none" w:sz="0" w:space="0" w:color="auto"/>
        <w:right w:val="none" w:sz="0" w:space="0" w:color="auto"/>
      </w:divBdr>
      <w:divsChild>
        <w:div w:id="1259017883">
          <w:marLeft w:val="0"/>
          <w:marRight w:val="0"/>
          <w:marTop w:val="0"/>
          <w:marBottom w:val="0"/>
          <w:divBdr>
            <w:top w:val="none" w:sz="0" w:space="0" w:color="auto"/>
            <w:left w:val="none" w:sz="0" w:space="0" w:color="auto"/>
            <w:bottom w:val="none" w:sz="0" w:space="0" w:color="auto"/>
            <w:right w:val="none" w:sz="0" w:space="0" w:color="auto"/>
          </w:divBdr>
          <w:divsChild>
            <w:div w:id="1976400990">
              <w:marLeft w:val="0"/>
              <w:marRight w:val="0"/>
              <w:marTop w:val="0"/>
              <w:marBottom w:val="0"/>
              <w:divBdr>
                <w:top w:val="none" w:sz="0" w:space="0" w:color="auto"/>
                <w:left w:val="none" w:sz="0" w:space="0" w:color="auto"/>
                <w:bottom w:val="none" w:sz="0" w:space="0" w:color="auto"/>
                <w:right w:val="none" w:sz="0" w:space="0" w:color="auto"/>
              </w:divBdr>
              <w:divsChild>
                <w:div w:id="507138567">
                  <w:marLeft w:val="0"/>
                  <w:marRight w:val="0"/>
                  <w:marTop w:val="0"/>
                  <w:marBottom w:val="0"/>
                  <w:divBdr>
                    <w:top w:val="none" w:sz="0" w:space="0" w:color="auto"/>
                    <w:left w:val="none" w:sz="0" w:space="0" w:color="auto"/>
                    <w:bottom w:val="none" w:sz="0" w:space="0" w:color="auto"/>
                    <w:right w:val="none" w:sz="0" w:space="0" w:color="auto"/>
                  </w:divBdr>
                  <w:divsChild>
                    <w:div w:id="1760297284">
                      <w:marLeft w:val="0"/>
                      <w:marRight w:val="0"/>
                      <w:marTop w:val="0"/>
                      <w:marBottom w:val="0"/>
                      <w:divBdr>
                        <w:top w:val="none" w:sz="0" w:space="0" w:color="auto"/>
                        <w:left w:val="none" w:sz="0" w:space="0" w:color="auto"/>
                        <w:bottom w:val="none" w:sz="0" w:space="0" w:color="auto"/>
                        <w:right w:val="none" w:sz="0" w:space="0" w:color="auto"/>
                      </w:divBdr>
                      <w:divsChild>
                        <w:div w:id="994796106">
                          <w:marLeft w:val="0"/>
                          <w:marRight w:val="0"/>
                          <w:marTop w:val="0"/>
                          <w:marBottom w:val="0"/>
                          <w:divBdr>
                            <w:top w:val="none" w:sz="0" w:space="0" w:color="auto"/>
                            <w:left w:val="none" w:sz="0" w:space="0" w:color="auto"/>
                            <w:bottom w:val="none" w:sz="0" w:space="0" w:color="auto"/>
                            <w:right w:val="none" w:sz="0" w:space="0" w:color="auto"/>
                          </w:divBdr>
                          <w:divsChild>
                            <w:div w:id="1230731004">
                              <w:marLeft w:val="0"/>
                              <w:marRight w:val="0"/>
                              <w:marTop w:val="0"/>
                              <w:marBottom w:val="0"/>
                              <w:divBdr>
                                <w:top w:val="none" w:sz="0" w:space="0" w:color="auto"/>
                                <w:left w:val="none" w:sz="0" w:space="0" w:color="auto"/>
                                <w:bottom w:val="none" w:sz="0" w:space="0" w:color="auto"/>
                                <w:right w:val="none" w:sz="0" w:space="0" w:color="auto"/>
                              </w:divBdr>
                              <w:divsChild>
                                <w:div w:id="1735470879">
                                  <w:marLeft w:val="-225"/>
                                  <w:marRight w:val="-225"/>
                                  <w:marTop w:val="0"/>
                                  <w:marBottom w:val="0"/>
                                  <w:divBdr>
                                    <w:top w:val="none" w:sz="0" w:space="0" w:color="auto"/>
                                    <w:left w:val="none" w:sz="0" w:space="0" w:color="auto"/>
                                    <w:bottom w:val="none" w:sz="0" w:space="0" w:color="auto"/>
                                    <w:right w:val="none" w:sz="0" w:space="0" w:color="auto"/>
                                  </w:divBdr>
                                  <w:divsChild>
                                    <w:div w:id="675763085">
                                      <w:marLeft w:val="0"/>
                                      <w:marRight w:val="0"/>
                                      <w:marTop w:val="0"/>
                                      <w:marBottom w:val="0"/>
                                      <w:divBdr>
                                        <w:top w:val="none" w:sz="0" w:space="0" w:color="auto"/>
                                        <w:left w:val="none" w:sz="0" w:space="0" w:color="auto"/>
                                        <w:bottom w:val="none" w:sz="0" w:space="0" w:color="auto"/>
                                        <w:right w:val="none" w:sz="0" w:space="0" w:color="auto"/>
                                      </w:divBdr>
                                      <w:divsChild>
                                        <w:div w:id="581835856">
                                          <w:marLeft w:val="0"/>
                                          <w:marRight w:val="0"/>
                                          <w:marTop w:val="0"/>
                                          <w:marBottom w:val="0"/>
                                          <w:divBdr>
                                            <w:top w:val="none" w:sz="0" w:space="0" w:color="auto"/>
                                            <w:left w:val="none" w:sz="0" w:space="0" w:color="auto"/>
                                            <w:bottom w:val="none" w:sz="0" w:space="0" w:color="auto"/>
                                            <w:right w:val="none" w:sz="0" w:space="0" w:color="auto"/>
                                          </w:divBdr>
                                          <w:divsChild>
                                            <w:div w:id="1556239834">
                                              <w:marLeft w:val="0"/>
                                              <w:marRight w:val="0"/>
                                              <w:marTop w:val="0"/>
                                              <w:marBottom w:val="0"/>
                                              <w:divBdr>
                                                <w:top w:val="single" w:sz="6" w:space="0" w:color="EEEEEE"/>
                                                <w:left w:val="single" w:sz="6" w:space="0" w:color="EEEEEE"/>
                                                <w:bottom w:val="single" w:sz="6" w:space="0" w:color="EEEEEE"/>
                                                <w:right w:val="single" w:sz="6" w:space="0" w:color="EEEEEE"/>
                                              </w:divBdr>
                                              <w:divsChild>
                                                <w:div w:id="1253660797">
                                                  <w:marLeft w:val="0"/>
                                                  <w:marRight w:val="0"/>
                                                  <w:marTop w:val="0"/>
                                                  <w:marBottom w:val="0"/>
                                                  <w:divBdr>
                                                    <w:top w:val="none" w:sz="0" w:space="0" w:color="auto"/>
                                                    <w:left w:val="none" w:sz="0" w:space="0" w:color="auto"/>
                                                    <w:bottom w:val="none" w:sz="0" w:space="0" w:color="auto"/>
                                                    <w:right w:val="none" w:sz="0" w:space="0" w:color="auto"/>
                                                  </w:divBdr>
                                                  <w:divsChild>
                                                    <w:div w:id="1440445814">
                                                      <w:marLeft w:val="0"/>
                                                      <w:marRight w:val="0"/>
                                                      <w:marTop w:val="0"/>
                                                      <w:marBottom w:val="0"/>
                                                      <w:divBdr>
                                                        <w:top w:val="none" w:sz="0" w:space="0" w:color="auto"/>
                                                        <w:left w:val="none" w:sz="0" w:space="0" w:color="auto"/>
                                                        <w:bottom w:val="none" w:sz="0" w:space="0" w:color="auto"/>
                                                        <w:right w:val="none" w:sz="0" w:space="0" w:color="auto"/>
                                                      </w:divBdr>
                                                      <w:divsChild>
                                                        <w:div w:id="835339951">
                                                          <w:marLeft w:val="0"/>
                                                          <w:marRight w:val="0"/>
                                                          <w:marTop w:val="0"/>
                                                          <w:marBottom w:val="0"/>
                                                          <w:divBdr>
                                                            <w:top w:val="none" w:sz="0" w:space="0" w:color="auto"/>
                                                            <w:left w:val="none" w:sz="0" w:space="0" w:color="auto"/>
                                                            <w:bottom w:val="none" w:sz="0" w:space="0" w:color="auto"/>
                                                            <w:right w:val="none" w:sz="0" w:space="0" w:color="auto"/>
                                                          </w:divBdr>
                                                          <w:divsChild>
                                                            <w:div w:id="951017313">
                                                              <w:marLeft w:val="0"/>
                                                              <w:marRight w:val="0"/>
                                                              <w:marTop w:val="0"/>
                                                              <w:marBottom w:val="0"/>
                                                              <w:divBdr>
                                                                <w:top w:val="none" w:sz="0" w:space="0" w:color="auto"/>
                                                                <w:left w:val="none" w:sz="0" w:space="0" w:color="auto"/>
                                                                <w:bottom w:val="none" w:sz="0" w:space="0" w:color="auto"/>
                                                                <w:right w:val="none" w:sz="0" w:space="0" w:color="auto"/>
                                                              </w:divBdr>
                                                              <w:divsChild>
                                                                <w:div w:id="801773401">
                                                                  <w:marLeft w:val="0"/>
                                                                  <w:marRight w:val="0"/>
                                                                  <w:marTop w:val="0"/>
                                                                  <w:marBottom w:val="0"/>
                                                                  <w:divBdr>
                                                                    <w:top w:val="none" w:sz="0" w:space="0" w:color="auto"/>
                                                                    <w:left w:val="none" w:sz="0" w:space="0" w:color="auto"/>
                                                                    <w:bottom w:val="none" w:sz="0" w:space="0" w:color="auto"/>
                                                                    <w:right w:val="none" w:sz="0" w:space="0" w:color="auto"/>
                                                                  </w:divBdr>
                                                                  <w:divsChild>
                                                                    <w:div w:id="1358190676">
                                                                      <w:marLeft w:val="0"/>
                                                                      <w:marRight w:val="0"/>
                                                                      <w:marTop w:val="0"/>
                                                                      <w:marBottom w:val="0"/>
                                                                      <w:divBdr>
                                                                        <w:top w:val="none" w:sz="0" w:space="0" w:color="auto"/>
                                                                        <w:left w:val="none" w:sz="0" w:space="0" w:color="auto"/>
                                                                        <w:bottom w:val="none" w:sz="0" w:space="0" w:color="auto"/>
                                                                        <w:right w:val="none" w:sz="0" w:space="0" w:color="auto"/>
                                                                      </w:divBdr>
                                                                      <w:divsChild>
                                                                        <w:div w:id="1866288252">
                                                                          <w:marLeft w:val="0"/>
                                                                          <w:marRight w:val="0"/>
                                                                          <w:marTop w:val="0"/>
                                                                          <w:marBottom w:val="0"/>
                                                                          <w:divBdr>
                                                                            <w:top w:val="none" w:sz="0" w:space="0" w:color="auto"/>
                                                                            <w:left w:val="none" w:sz="0" w:space="0" w:color="auto"/>
                                                                            <w:bottom w:val="none" w:sz="0" w:space="0" w:color="auto"/>
                                                                            <w:right w:val="none" w:sz="0" w:space="0" w:color="auto"/>
                                                                          </w:divBdr>
                                                                          <w:divsChild>
                                                                            <w:div w:id="1377505194">
                                                                              <w:marLeft w:val="0"/>
                                                                              <w:marRight w:val="0"/>
                                                                              <w:marTop w:val="0"/>
                                                                              <w:marBottom w:val="0"/>
                                                                              <w:divBdr>
                                                                                <w:top w:val="none" w:sz="0" w:space="0" w:color="auto"/>
                                                                                <w:left w:val="none" w:sz="0" w:space="0" w:color="auto"/>
                                                                                <w:bottom w:val="none" w:sz="0" w:space="0" w:color="auto"/>
                                                                                <w:right w:val="none" w:sz="0" w:space="0" w:color="auto"/>
                                                                              </w:divBdr>
                                                                              <w:divsChild>
                                                                                <w:div w:id="38938572">
                                                                                  <w:marLeft w:val="0"/>
                                                                                  <w:marRight w:val="0"/>
                                                                                  <w:marTop w:val="0"/>
                                                                                  <w:marBottom w:val="0"/>
                                                                                  <w:divBdr>
                                                                                    <w:top w:val="none" w:sz="0" w:space="0" w:color="auto"/>
                                                                                    <w:left w:val="none" w:sz="0" w:space="0" w:color="auto"/>
                                                                                    <w:bottom w:val="none" w:sz="0" w:space="0" w:color="auto"/>
                                                                                    <w:right w:val="none" w:sz="0" w:space="0" w:color="auto"/>
                                                                                  </w:divBdr>
                                                                                  <w:divsChild>
                                                                                    <w:div w:id="65433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766092">
      <w:bodyDiv w:val="1"/>
      <w:marLeft w:val="0"/>
      <w:marRight w:val="0"/>
      <w:marTop w:val="0"/>
      <w:marBottom w:val="0"/>
      <w:divBdr>
        <w:top w:val="none" w:sz="0" w:space="0" w:color="auto"/>
        <w:left w:val="none" w:sz="0" w:space="0" w:color="auto"/>
        <w:bottom w:val="none" w:sz="0" w:space="0" w:color="auto"/>
        <w:right w:val="none" w:sz="0" w:space="0" w:color="auto"/>
      </w:divBdr>
    </w:div>
    <w:div w:id="1389065318">
      <w:bodyDiv w:val="1"/>
      <w:marLeft w:val="0"/>
      <w:marRight w:val="0"/>
      <w:marTop w:val="0"/>
      <w:marBottom w:val="0"/>
      <w:divBdr>
        <w:top w:val="none" w:sz="0" w:space="0" w:color="auto"/>
        <w:left w:val="none" w:sz="0" w:space="0" w:color="auto"/>
        <w:bottom w:val="none" w:sz="0" w:space="0" w:color="auto"/>
        <w:right w:val="none" w:sz="0" w:space="0" w:color="auto"/>
      </w:divBdr>
    </w:div>
    <w:div w:id="1424454434">
      <w:bodyDiv w:val="1"/>
      <w:marLeft w:val="0"/>
      <w:marRight w:val="0"/>
      <w:marTop w:val="0"/>
      <w:marBottom w:val="0"/>
      <w:divBdr>
        <w:top w:val="none" w:sz="0" w:space="0" w:color="auto"/>
        <w:left w:val="none" w:sz="0" w:space="0" w:color="auto"/>
        <w:bottom w:val="none" w:sz="0" w:space="0" w:color="auto"/>
        <w:right w:val="none" w:sz="0" w:space="0" w:color="auto"/>
      </w:divBdr>
      <w:divsChild>
        <w:div w:id="2065790466">
          <w:marLeft w:val="0"/>
          <w:marRight w:val="0"/>
          <w:marTop w:val="0"/>
          <w:marBottom w:val="0"/>
          <w:divBdr>
            <w:top w:val="none" w:sz="0" w:space="0" w:color="auto"/>
            <w:left w:val="none" w:sz="0" w:space="0" w:color="auto"/>
            <w:bottom w:val="none" w:sz="0" w:space="0" w:color="auto"/>
            <w:right w:val="none" w:sz="0" w:space="0" w:color="auto"/>
          </w:divBdr>
          <w:divsChild>
            <w:div w:id="316148276">
              <w:marLeft w:val="0"/>
              <w:marRight w:val="0"/>
              <w:marTop w:val="0"/>
              <w:marBottom w:val="0"/>
              <w:divBdr>
                <w:top w:val="none" w:sz="0" w:space="0" w:color="auto"/>
                <w:left w:val="none" w:sz="0" w:space="0" w:color="auto"/>
                <w:bottom w:val="none" w:sz="0" w:space="0" w:color="auto"/>
                <w:right w:val="none" w:sz="0" w:space="0" w:color="auto"/>
              </w:divBdr>
              <w:divsChild>
                <w:div w:id="1491676417">
                  <w:marLeft w:val="0"/>
                  <w:marRight w:val="0"/>
                  <w:marTop w:val="0"/>
                  <w:marBottom w:val="0"/>
                  <w:divBdr>
                    <w:top w:val="none" w:sz="0" w:space="0" w:color="auto"/>
                    <w:left w:val="none" w:sz="0" w:space="0" w:color="auto"/>
                    <w:bottom w:val="none" w:sz="0" w:space="0" w:color="auto"/>
                    <w:right w:val="none" w:sz="0" w:space="0" w:color="auto"/>
                  </w:divBdr>
                  <w:divsChild>
                    <w:div w:id="1448768562">
                      <w:marLeft w:val="0"/>
                      <w:marRight w:val="0"/>
                      <w:marTop w:val="0"/>
                      <w:marBottom w:val="0"/>
                      <w:divBdr>
                        <w:top w:val="none" w:sz="0" w:space="0" w:color="auto"/>
                        <w:left w:val="none" w:sz="0" w:space="0" w:color="auto"/>
                        <w:bottom w:val="none" w:sz="0" w:space="0" w:color="auto"/>
                        <w:right w:val="none" w:sz="0" w:space="0" w:color="auto"/>
                      </w:divBdr>
                      <w:divsChild>
                        <w:div w:id="528177067">
                          <w:marLeft w:val="0"/>
                          <w:marRight w:val="0"/>
                          <w:marTop w:val="0"/>
                          <w:marBottom w:val="0"/>
                          <w:divBdr>
                            <w:top w:val="none" w:sz="0" w:space="0" w:color="auto"/>
                            <w:left w:val="none" w:sz="0" w:space="0" w:color="auto"/>
                            <w:bottom w:val="none" w:sz="0" w:space="0" w:color="auto"/>
                            <w:right w:val="none" w:sz="0" w:space="0" w:color="auto"/>
                          </w:divBdr>
                          <w:divsChild>
                            <w:div w:id="635337968">
                              <w:marLeft w:val="0"/>
                              <w:marRight w:val="0"/>
                              <w:marTop w:val="0"/>
                              <w:marBottom w:val="0"/>
                              <w:divBdr>
                                <w:top w:val="none" w:sz="0" w:space="0" w:color="auto"/>
                                <w:left w:val="none" w:sz="0" w:space="0" w:color="auto"/>
                                <w:bottom w:val="none" w:sz="0" w:space="0" w:color="auto"/>
                                <w:right w:val="none" w:sz="0" w:space="0" w:color="auto"/>
                              </w:divBdr>
                              <w:divsChild>
                                <w:div w:id="1169177432">
                                  <w:marLeft w:val="-225"/>
                                  <w:marRight w:val="-225"/>
                                  <w:marTop w:val="0"/>
                                  <w:marBottom w:val="0"/>
                                  <w:divBdr>
                                    <w:top w:val="none" w:sz="0" w:space="0" w:color="auto"/>
                                    <w:left w:val="none" w:sz="0" w:space="0" w:color="auto"/>
                                    <w:bottom w:val="none" w:sz="0" w:space="0" w:color="auto"/>
                                    <w:right w:val="none" w:sz="0" w:space="0" w:color="auto"/>
                                  </w:divBdr>
                                  <w:divsChild>
                                    <w:div w:id="1886524449">
                                      <w:marLeft w:val="0"/>
                                      <w:marRight w:val="0"/>
                                      <w:marTop w:val="0"/>
                                      <w:marBottom w:val="0"/>
                                      <w:divBdr>
                                        <w:top w:val="none" w:sz="0" w:space="0" w:color="auto"/>
                                        <w:left w:val="none" w:sz="0" w:space="0" w:color="auto"/>
                                        <w:bottom w:val="none" w:sz="0" w:space="0" w:color="auto"/>
                                        <w:right w:val="none" w:sz="0" w:space="0" w:color="auto"/>
                                      </w:divBdr>
                                      <w:divsChild>
                                        <w:div w:id="251158794">
                                          <w:marLeft w:val="0"/>
                                          <w:marRight w:val="0"/>
                                          <w:marTop w:val="0"/>
                                          <w:marBottom w:val="0"/>
                                          <w:divBdr>
                                            <w:top w:val="none" w:sz="0" w:space="0" w:color="auto"/>
                                            <w:left w:val="none" w:sz="0" w:space="0" w:color="auto"/>
                                            <w:bottom w:val="none" w:sz="0" w:space="0" w:color="auto"/>
                                            <w:right w:val="none" w:sz="0" w:space="0" w:color="auto"/>
                                          </w:divBdr>
                                          <w:divsChild>
                                            <w:div w:id="1832528192">
                                              <w:marLeft w:val="0"/>
                                              <w:marRight w:val="0"/>
                                              <w:marTop w:val="0"/>
                                              <w:marBottom w:val="0"/>
                                              <w:divBdr>
                                                <w:top w:val="single" w:sz="6" w:space="0" w:color="EEEEEE"/>
                                                <w:left w:val="single" w:sz="6" w:space="0" w:color="EEEEEE"/>
                                                <w:bottom w:val="single" w:sz="6" w:space="0" w:color="EEEEEE"/>
                                                <w:right w:val="single" w:sz="6" w:space="0" w:color="EEEEEE"/>
                                              </w:divBdr>
                                              <w:divsChild>
                                                <w:div w:id="1279146478">
                                                  <w:marLeft w:val="0"/>
                                                  <w:marRight w:val="0"/>
                                                  <w:marTop w:val="0"/>
                                                  <w:marBottom w:val="0"/>
                                                  <w:divBdr>
                                                    <w:top w:val="none" w:sz="0" w:space="0" w:color="auto"/>
                                                    <w:left w:val="none" w:sz="0" w:space="0" w:color="auto"/>
                                                    <w:bottom w:val="none" w:sz="0" w:space="0" w:color="auto"/>
                                                    <w:right w:val="none" w:sz="0" w:space="0" w:color="auto"/>
                                                  </w:divBdr>
                                                  <w:divsChild>
                                                    <w:div w:id="638539387">
                                                      <w:marLeft w:val="0"/>
                                                      <w:marRight w:val="0"/>
                                                      <w:marTop w:val="0"/>
                                                      <w:marBottom w:val="0"/>
                                                      <w:divBdr>
                                                        <w:top w:val="none" w:sz="0" w:space="0" w:color="auto"/>
                                                        <w:left w:val="none" w:sz="0" w:space="0" w:color="auto"/>
                                                        <w:bottom w:val="none" w:sz="0" w:space="0" w:color="auto"/>
                                                        <w:right w:val="none" w:sz="0" w:space="0" w:color="auto"/>
                                                      </w:divBdr>
                                                      <w:divsChild>
                                                        <w:div w:id="516388016">
                                                          <w:marLeft w:val="0"/>
                                                          <w:marRight w:val="0"/>
                                                          <w:marTop w:val="0"/>
                                                          <w:marBottom w:val="0"/>
                                                          <w:divBdr>
                                                            <w:top w:val="none" w:sz="0" w:space="0" w:color="auto"/>
                                                            <w:left w:val="none" w:sz="0" w:space="0" w:color="auto"/>
                                                            <w:bottom w:val="none" w:sz="0" w:space="0" w:color="auto"/>
                                                            <w:right w:val="none" w:sz="0" w:space="0" w:color="auto"/>
                                                          </w:divBdr>
                                                          <w:divsChild>
                                                            <w:div w:id="363209521">
                                                              <w:marLeft w:val="0"/>
                                                              <w:marRight w:val="0"/>
                                                              <w:marTop w:val="0"/>
                                                              <w:marBottom w:val="0"/>
                                                              <w:divBdr>
                                                                <w:top w:val="none" w:sz="0" w:space="0" w:color="auto"/>
                                                                <w:left w:val="none" w:sz="0" w:space="0" w:color="auto"/>
                                                                <w:bottom w:val="none" w:sz="0" w:space="0" w:color="auto"/>
                                                                <w:right w:val="none" w:sz="0" w:space="0" w:color="auto"/>
                                                              </w:divBdr>
                                                              <w:divsChild>
                                                                <w:div w:id="692658112">
                                                                  <w:marLeft w:val="0"/>
                                                                  <w:marRight w:val="0"/>
                                                                  <w:marTop w:val="0"/>
                                                                  <w:marBottom w:val="0"/>
                                                                  <w:divBdr>
                                                                    <w:top w:val="none" w:sz="0" w:space="0" w:color="auto"/>
                                                                    <w:left w:val="none" w:sz="0" w:space="0" w:color="auto"/>
                                                                    <w:bottom w:val="none" w:sz="0" w:space="0" w:color="auto"/>
                                                                    <w:right w:val="none" w:sz="0" w:space="0" w:color="auto"/>
                                                                  </w:divBdr>
                                                                  <w:divsChild>
                                                                    <w:div w:id="448091717">
                                                                      <w:marLeft w:val="0"/>
                                                                      <w:marRight w:val="0"/>
                                                                      <w:marTop w:val="0"/>
                                                                      <w:marBottom w:val="0"/>
                                                                      <w:divBdr>
                                                                        <w:top w:val="none" w:sz="0" w:space="0" w:color="auto"/>
                                                                        <w:left w:val="none" w:sz="0" w:space="0" w:color="auto"/>
                                                                        <w:bottom w:val="none" w:sz="0" w:space="0" w:color="auto"/>
                                                                        <w:right w:val="none" w:sz="0" w:space="0" w:color="auto"/>
                                                                      </w:divBdr>
                                                                      <w:divsChild>
                                                                        <w:div w:id="1587611769">
                                                                          <w:marLeft w:val="0"/>
                                                                          <w:marRight w:val="0"/>
                                                                          <w:marTop w:val="0"/>
                                                                          <w:marBottom w:val="0"/>
                                                                          <w:divBdr>
                                                                            <w:top w:val="none" w:sz="0" w:space="0" w:color="auto"/>
                                                                            <w:left w:val="none" w:sz="0" w:space="0" w:color="auto"/>
                                                                            <w:bottom w:val="none" w:sz="0" w:space="0" w:color="auto"/>
                                                                            <w:right w:val="none" w:sz="0" w:space="0" w:color="auto"/>
                                                                          </w:divBdr>
                                                                          <w:divsChild>
                                                                            <w:div w:id="57411166">
                                                                              <w:marLeft w:val="0"/>
                                                                              <w:marRight w:val="0"/>
                                                                              <w:marTop w:val="0"/>
                                                                              <w:marBottom w:val="0"/>
                                                                              <w:divBdr>
                                                                                <w:top w:val="none" w:sz="0" w:space="0" w:color="auto"/>
                                                                                <w:left w:val="none" w:sz="0" w:space="0" w:color="auto"/>
                                                                                <w:bottom w:val="none" w:sz="0" w:space="0" w:color="auto"/>
                                                                                <w:right w:val="none" w:sz="0" w:space="0" w:color="auto"/>
                                                                              </w:divBdr>
                                                                              <w:divsChild>
                                                                                <w:div w:id="1574003165">
                                                                                  <w:marLeft w:val="0"/>
                                                                                  <w:marRight w:val="0"/>
                                                                                  <w:marTop w:val="0"/>
                                                                                  <w:marBottom w:val="0"/>
                                                                                  <w:divBdr>
                                                                                    <w:top w:val="none" w:sz="0" w:space="0" w:color="auto"/>
                                                                                    <w:left w:val="none" w:sz="0" w:space="0" w:color="auto"/>
                                                                                    <w:bottom w:val="none" w:sz="0" w:space="0" w:color="auto"/>
                                                                                    <w:right w:val="none" w:sz="0" w:space="0" w:color="auto"/>
                                                                                  </w:divBdr>
                                                                                  <w:divsChild>
                                                                                    <w:div w:id="3419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7271217">
      <w:bodyDiv w:val="1"/>
      <w:marLeft w:val="0"/>
      <w:marRight w:val="0"/>
      <w:marTop w:val="0"/>
      <w:marBottom w:val="0"/>
      <w:divBdr>
        <w:top w:val="none" w:sz="0" w:space="0" w:color="auto"/>
        <w:left w:val="none" w:sz="0" w:space="0" w:color="auto"/>
        <w:bottom w:val="none" w:sz="0" w:space="0" w:color="auto"/>
        <w:right w:val="none" w:sz="0" w:space="0" w:color="auto"/>
      </w:divBdr>
    </w:div>
    <w:div w:id="1436825759">
      <w:bodyDiv w:val="1"/>
      <w:marLeft w:val="0"/>
      <w:marRight w:val="0"/>
      <w:marTop w:val="0"/>
      <w:marBottom w:val="0"/>
      <w:divBdr>
        <w:top w:val="none" w:sz="0" w:space="0" w:color="auto"/>
        <w:left w:val="none" w:sz="0" w:space="0" w:color="auto"/>
        <w:bottom w:val="none" w:sz="0" w:space="0" w:color="auto"/>
        <w:right w:val="none" w:sz="0" w:space="0" w:color="auto"/>
      </w:divBdr>
    </w:div>
    <w:div w:id="1447191216">
      <w:bodyDiv w:val="1"/>
      <w:marLeft w:val="0"/>
      <w:marRight w:val="0"/>
      <w:marTop w:val="0"/>
      <w:marBottom w:val="0"/>
      <w:divBdr>
        <w:top w:val="none" w:sz="0" w:space="0" w:color="auto"/>
        <w:left w:val="none" w:sz="0" w:space="0" w:color="auto"/>
        <w:bottom w:val="none" w:sz="0" w:space="0" w:color="auto"/>
        <w:right w:val="none" w:sz="0" w:space="0" w:color="auto"/>
      </w:divBdr>
    </w:div>
    <w:div w:id="1459907627">
      <w:bodyDiv w:val="1"/>
      <w:marLeft w:val="0"/>
      <w:marRight w:val="0"/>
      <w:marTop w:val="0"/>
      <w:marBottom w:val="0"/>
      <w:divBdr>
        <w:top w:val="none" w:sz="0" w:space="0" w:color="auto"/>
        <w:left w:val="none" w:sz="0" w:space="0" w:color="auto"/>
        <w:bottom w:val="none" w:sz="0" w:space="0" w:color="auto"/>
        <w:right w:val="none" w:sz="0" w:space="0" w:color="auto"/>
      </w:divBdr>
    </w:div>
    <w:div w:id="1464349736">
      <w:bodyDiv w:val="1"/>
      <w:marLeft w:val="0"/>
      <w:marRight w:val="0"/>
      <w:marTop w:val="0"/>
      <w:marBottom w:val="0"/>
      <w:divBdr>
        <w:top w:val="none" w:sz="0" w:space="0" w:color="auto"/>
        <w:left w:val="none" w:sz="0" w:space="0" w:color="auto"/>
        <w:bottom w:val="none" w:sz="0" w:space="0" w:color="auto"/>
        <w:right w:val="none" w:sz="0" w:space="0" w:color="auto"/>
      </w:divBdr>
    </w:div>
    <w:div w:id="1475565815">
      <w:bodyDiv w:val="1"/>
      <w:marLeft w:val="0"/>
      <w:marRight w:val="0"/>
      <w:marTop w:val="0"/>
      <w:marBottom w:val="0"/>
      <w:divBdr>
        <w:top w:val="none" w:sz="0" w:space="0" w:color="auto"/>
        <w:left w:val="none" w:sz="0" w:space="0" w:color="auto"/>
        <w:bottom w:val="none" w:sz="0" w:space="0" w:color="auto"/>
        <w:right w:val="none" w:sz="0" w:space="0" w:color="auto"/>
      </w:divBdr>
    </w:div>
    <w:div w:id="1476534201">
      <w:bodyDiv w:val="1"/>
      <w:marLeft w:val="0"/>
      <w:marRight w:val="0"/>
      <w:marTop w:val="0"/>
      <w:marBottom w:val="0"/>
      <w:divBdr>
        <w:top w:val="none" w:sz="0" w:space="0" w:color="auto"/>
        <w:left w:val="none" w:sz="0" w:space="0" w:color="auto"/>
        <w:bottom w:val="none" w:sz="0" w:space="0" w:color="auto"/>
        <w:right w:val="none" w:sz="0" w:space="0" w:color="auto"/>
      </w:divBdr>
    </w:div>
    <w:div w:id="1494179170">
      <w:bodyDiv w:val="1"/>
      <w:marLeft w:val="0"/>
      <w:marRight w:val="0"/>
      <w:marTop w:val="0"/>
      <w:marBottom w:val="0"/>
      <w:divBdr>
        <w:top w:val="none" w:sz="0" w:space="0" w:color="auto"/>
        <w:left w:val="none" w:sz="0" w:space="0" w:color="auto"/>
        <w:bottom w:val="none" w:sz="0" w:space="0" w:color="auto"/>
        <w:right w:val="none" w:sz="0" w:space="0" w:color="auto"/>
      </w:divBdr>
    </w:div>
    <w:div w:id="1503085903">
      <w:bodyDiv w:val="1"/>
      <w:marLeft w:val="0"/>
      <w:marRight w:val="0"/>
      <w:marTop w:val="0"/>
      <w:marBottom w:val="0"/>
      <w:divBdr>
        <w:top w:val="none" w:sz="0" w:space="0" w:color="auto"/>
        <w:left w:val="none" w:sz="0" w:space="0" w:color="auto"/>
        <w:bottom w:val="none" w:sz="0" w:space="0" w:color="auto"/>
        <w:right w:val="none" w:sz="0" w:space="0" w:color="auto"/>
      </w:divBdr>
      <w:divsChild>
        <w:div w:id="1610502749">
          <w:marLeft w:val="0"/>
          <w:marRight w:val="0"/>
          <w:marTop w:val="0"/>
          <w:marBottom w:val="0"/>
          <w:divBdr>
            <w:top w:val="none" w:sz="0" w:space="0" w:color="auto"/>
            <w:left w:val="none" w:sz="0" w:space="0" w:color="auto"/>
            <w:bottom w:val="none" w:sz="0" w:space="0" w:color="auto"/>
            <w:right w:val="none" w:sz="0" w:space="0" w:color="auto"/>
          </w:divBdr>
          <w:divsChild>
            <w:div w:id="1282766525">
              <w:marLeft w:val="0"/>
              <w:marRight w:val="0"/>
              <w:marTop w:val="0"/>
              <w:marBottom w:val="0"/>
              <w:divBdr>
                <w:top w:val="none" w:sz="0" w:space="0" w:color="auto"/>
                <w:left w:val="none" w:sz="0" w:space="0" w:color="auto"/>
                <w:bottom w:val="none" w:sz="0" w:space="0" w:color="auto"/>
                <w:right w:val="none" w:sz="0" w:space="0" w:color="auto"/>
              </w:divBdr>
              <w:divsChild>
                <w:div w:id="1459103148">
                  <w:marLeft w:val="0"/>
                  <w:marRight w:val="0"/>
                  <w:marTop w:val="0"/>
                  <w:marBottom w:val="0"/>
                  <w:divBdr>
                    <w:top w:val="none" w:sz="0" w:space="0" w:color="auto"/>
                    <w:left w:val="none" w:sz="0" w:space="0" w:color="auto"/>
                    <w:bottom w:val="none" w:sz="0" w:space="0" w:color="auto"/>
                    <w:right w:val="none" w:sz="0" w:space="0" w:color="auto"/>
                  </w:divBdr>
                  <w:divsChild>
                    <w:div w:id="584924330">
                      <w:marLeft w:val="0"/>
                      <w:marRight w:val="0"/>
                      <w:marTop w:val="0"/>
                      <w:marBottom w:val="0"/>
                      <w:divBdr>
                        <w:top w:val="none" w:sz="0" w:space="0" w:color="auto"/>
                        <w:left w:val="none" w:sz="0" w:space="0" w:color="auto"/>
                        <w:bottom w:val="none" w:sz="0" w:space="0" w:color="auto"/>
                        <w:right w:val="none" w:sz="0" w:space="0" w:color="auto"/>
                      </w:divBdr>
                      <w:divsChild>
                        <w:div w:id="855314581">
                          <w:marLeft w:val="0"/>
                          <w:marRight w:val="0"/>
                          <w:marTop w:val="0"/>
                          <w:marBottom w:val="0"/>
                          <w:divBdr>
                            <w:top w:val="none" w:sz="0" w:space="0" w:color="auto"/>
                            <w:left w:val="none" w:sz="0" w:space="0" w:color="auto"/>
                            <w:bottom w:val="none" w:sz="0" w:space="0" w:color="auto"/>
                            <w:right w:val="none" w:sz="0" w:space="0" w:color="auto"/>
                          </w:divBdr>
                          <w:divsChild>
                            <w:div w:id="18365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5165819">
      <w:bodyDiv w:val="1"/>
      <w:marLeft w:val="0"/>
      <w:marRight w:val="0"/>
      <w:marTop w:val="0"/>
      <w:marBottom w:val="0"/>
      <w:divBdr>
        <w:top w:val="none" w:sz="0" w:space="0" w:color="auto"/>
        <w:left w:val="none" w:sz="0" w:space="0" w:color="auto"/>
        <w:bottom w:val="none" w:sz="0" w:space="0" w:color="auto"/>
        <w:right w:val="none" w:sz="0" w:space="0" w:color="auto"/>
      </w:divBdr>
    </w:div>
    <w:div w:id="1519737948">
      <w:bodyDiv w:val="1"/>
      <w:marLeft w:val="0"/>
      <w:marRight w:val="0"/>
      <w:marTop w:val="0"/>
      <w:marBottom w:val="0"/>
      <w:divBdr>
        <w:top w:val="none" w:sz="0" w:space="0" w:color="auto"/>
        <w:left w:val="none" w:sz="0" w:space="0" w:color="auto"/>
        <w:bottom w:val="none" w:sz="0" w:space="0" w:color="auto"/>
        <w:right w:val="none" w:sz="0" w:space="0" w:color="auto"/>
      </w:divBdr>
      <w:divsChild>
        <w:div w:id="584537503">
          <w:marLeft w:val="0"/>
          <w:marRight w:val="0"/>
          <w:marTop w:val="0"/>
          <w:marBottom w:val="0"/>
          <w:divBdr>
            <w:top w:val="none" w:sz="0" w:space="0" w:color="auto"/>
            <w:left w:val="none" w:sz="0" w:space="0" w:color="auto"/>
            <w:bottom w:val="none" w:sz="0" w:space="0" w:color="auto"/>
            <w:right w:val="none" w:sz="0" w:space="0" w:color="auto"/>
          </w:divBdr>
          <w:divsChild>
            <w:div w:id="1559248311">
              <w:marLeft w:val="0"/>
              <w:marRight w:val="0"/>
              <w:marTop w:val="0"/>
              <w:marBottom w:val="0"/>
              <w:divBdr>
                <w:top w:val="none" w:sz="0" w:space="0" w:color="auto"/>
                <w:left w:val="none" w:sz="0" w:space="0" w:color="auto"/>
                <w:bottom w:val="none" w:sz="0" w:space="0" w:color="auto"/>
                <w:right w:val="none" w:sz="0" w:space="0" w:color="auto"/>
              </w:divBdr>
              <w:divsChild>
                <w:div w:id="1603804181">
                  <w:marLeft w:val="0"/>
                  <w:marRight w:val="0"/>
                  <w:marTop w:val="0"/>
                  <w:marBottom w:val="0"/>
                  <w:divBdr>
                    <w:top w:val="none" w:sz="0" w:space="0" w:color="auto"/>
                    <w:left w:val="none" w:sz="0" w:space="0" w:color="auto"/>
                    <w:bottom w:val="none" w:sz="0" w:space="0" w:color="auto"/>
                    <w:right w:val="none" w:sz="0" w:space="0" w:color="auto"/>
                  </w:divBdr>
                  <w:divsChild>
                    <w:div w:id="1650330701">
                      <w:marLeft w:val="0"/>
                      <w:marRight w:val="0"/>
                      <w:marTop w:val="0"/>
                      <w:marBottom w:val="0"/>
                      <w:divBdr>
                        <w:top w:val="none" w:sz="0" w:space="0" w:color="auto"/>
                        <w:left w:val="none" w:sz="0" w:space="0" w:color="auto"/>
                        <w:bottom w:val="none" w:sz="0" w:space="0" w:color="auto"/>
                        <w:right w:val="none" w:sz="0" w:space="0" w:color="auto"/>
                      </w:divBdr>
                      <w:divsChild>
                        <w:div w:id="1043098991">
                          <w:marLeft w:val="0"/>
                          <w:marRight w:val="0"/>
                          <w:marTop w:val="0"/>
                          <w:marBottom w:val="0"/>
                          <w:divBdr>
                            <w:top w:val="none" w:sz="0" w:space="0" w:color="auto"/>
                            <w:left w:val="none" w:sz="0" w:space="0" w:color="auto"/>
                            <w:bottom w:val="none" w:sz="0" w:space="0" w:color="auto"/>
                            <w:right w:val="none" w:sz="0" w:space="0" w:color="auto"/>
                          </w:divBdr>
                          <w:divsChild>
                            <w:div w:id="610749383">
                              <w:marLeft w:val="0"/>
                              <w:marRight w:val="0"/>
                              <w:marTop w:val="0"/>
                              <w:marBottom w:val="0"/>
                              <w:divBdr>
                                <w:top w:val="none" w:sz="0" w:space="0" w:color="auto"/>
                                <w:left w:val="none" w:sz="0" w:space="0" w:color="auto"/>
                                <w:bottom w:val="none" w:sz="0" w:space="0" w:color="auto"/>
                                <w:right w:val="none" w:sz="0" w:space="0" w:color="auto"/>
                              </w:divBdr>
                              <w:divsChild>
                                <w:div w:id="2059089194">
                                  <w:marLeft w:val="-225"/>
                                  <w:marRight w:val="-225"/>
                                  <w:marTop w:val="0"/>
                                  <w:marBottom w:val="0"/>
                                  <w:divBdr>
                                    <w:top w:val="none" w:sz="0" w:space="0" w:color="auto"/>
                                    <w:left w:val="none" w:sz="0" w:space="0" w:color="auto"/>
                                    <w:bottom w:val="none" w:sz="0" w:space="0" w:color="auto"/>
                                    <w:right w:val="none" w:sz="0" w:space="0" w:color="auto"/>
                                  </w:divBdr>
                                  <w:divsChild>
                                    <w:div w:id="130371352">
                                      <w:marLeft w:val="0"/>
                                      <w:marRight w:val="0"/>
                                      <w:marTop w:val="0"/>
                                      <w:marBottom w:val="0"/>
                                      <w:divBdr>
                                        <w:top w:val="none" w:sz="0" w:space="0" w:color="auto"/>
                                        <w:left w:val="none" w:sz="0" w:space="0" w:color="auto"/>
                                        <w:bottom w:val="none" w:sz="0" w:space="0" w:color="auto"/>
                                        <w:right w:val="none" w:sz="0" w:space="0" w:color="auto"/>
                                      </w:divBdr>
                                      <w:divsChild>
                                        <w:div w:id="951473198">
                                          <w:marLeft w:val="0"/>
                                          <w:marRight w:val="0"/>
                                          <w:marTop w:val="0"/>
                                          <w:marBottom w:val="0"/>
                                          <w:divBdr>
                                            <w:top w:val="none" w:sz="0" w:space="0" w:color="auto"/>
                                            <w:left w:val="none" w:sz="0" w:space="0" w:color="auto"/>
                                            <w:bottom w:val="none" w:sz="0" w:space="0" w:color="auto"/>
                                            <w:right w:val="none" w:sz="0" w:space="0" w:color="auto"/>
                                          </w:divBdr>
                                          <w:divsChild>
                                            <w:div w:id="920599965">
                                              <w:marLeft w:val="0"/>
                                              <w:marRight w:val="0"/>
                                              <w:marTop w:val="0"/>
                                              <w:marBottom w:val="0"/>
                                              <w:divBdr>
                                                <w:top w:val="single" w:sz="6" w:space="0" w:color="EEEEEE"/>
                                                <w:left w:val="single" w:sz="6" w:space="0" w:color="EEEEEE"/>
                                                <w:bottom w:val="single" w:sz="6" w:space="0" w:color="EEEEEE"/>
                                                <w:right w:val="single" w:sz="6" w:space="0" w:color="EEEEEE"/>
                                              </w:divBdr>
                                              <w:divsChild>
                                                <w:div w:id="508717198">
                                                  <w:marLeft w:val="0"/>
                                                  <w:marRight w:val="0"/>
                                                  <w:marTop w:val="0"/>
                                                  <w:marBottom w:val="0"/>
                                                  <w:divBdr>
                                                    <w:top w:val="none" w:sz="0" w:space="0" w:color="auto"/>
                                                    <w:left w:val="none" w:sz="0" w:space="0" w:color="auto"/>
                                                    <w:bottom w:val="none" w:sz="0" w:space="0" w:color="auto"/>
                                                    <w:right w:val="none" w:sz="0" w:space="0" w:color="auto"/>
                                                  </w:divBdr>
                                                  <w:divsChild>
                                                    <w:div w:id="1143621451">
                                                      <w:marLeft w:val="0"/>
                                                      <w:marRight w:val="0"/>
                                                      <w:marTop w:val="0"/>
                                                      <w:marBottom w:val="0"/>
                                                      <w:divBdr>
                                                        <w:top w:val="none" w:sz="0" w:space="0" w:color="auto"/>
                                                        <w:left w:val="none" w:sz="0" w:space="0" w:color="auto"/>
                                                        <w:bottom w:val="none" w:sz="0" w:space="0" w:color="auto"/>
                                                        <w:right w:val="none" w:sz="0" w:space="0" w:color="auto"/>
                                                      </w:divBdr>
                                                      <w:divsChild>
                                                        <w:div w:id="1990749070">
                                                          <w:marLeft w:val="0"/>
                                                          <w:marRight w:val="0"/>
                                                          <w:marTop w:val="0"/>
                                                          <w:marBottom w:val="0"/>
                                                          <w:divBdr>
                                                            <w:top w:val="none" w:sz="0" w:space="0" w:color="auto"/>
                                                            <w:left w:val="none" w:sz="0" w:space="0" w:color="auto"/>
                                                            <w:bottom w:val="none" w:sz="0" w:space="0" w:color="auto"/>
                                                            <w:right w:val="none" w:sz="0" w:space="0" w:color="auto"/>
                                                          </w:divBdr>
                                                          <w:divsChild>
                                                            <w:div w:id="218710244">
                                                              <w:marLeft w:val="0"/>
                                                              <w:marRight w:val="0"/>
                                                              <w:marTop w:val="0"/>
                                                              <w:marBottom w:val="0"/>
                                                              <w:divBdr>
                                                                <w:top w:val="none" w:sz="0" w:space="0" w:color="auto"/>
                                                                <w:left w:val="none" w:sz="0" w:space="0" w:color="auto"/>
                                                                <w:bottom w:val="none" w:sz="0" w:space="0" w:color="auto"/>
                                                                <w:right w:val="none" w:sz="0" w:space="0" w:color="auto"/>
                                                              </w:divBdr>
                                                              <w:divsChild>
                                                                <w:div w:id="206383808">
                                                                  <w:marLeft w:val="0"/>
                                                                  <w:marRight w:val="0"/>
                                                                  <w:marTop w:val="0"/>
                                                                  <w:marBottom w:val="0"/>
                                                                  <w:divBdr>
                                                                    <w:top w:val="none" w:sz="0" w:space="0" w:color="auto"/>
                                                                    <w:left w:val="none" w:sz="0" w:space="0" w:color="auto"/>
                                                                    <w:bottom w:val="none" w:sz="0" w:space="0" w:color="auto"/>
                                                                    <w:right w:val="none" w:sz="0" w:space="0" w:color="auto"/>
                                                                  </w:divBdr>
                                                                  <w:divsChild>
                                                                    <w:div w:id="888297035">
                                                                      <w:marLeft w:val="0"/>
                                                                      <w:marRight w:val="0"/>
                                                                      <w:marTop w:val="0"/>
                                                                      <w:marBottom w:val="0"/>
                                                                      <w:divBdr>
                                                                        <w:top w:val="none" w:sz="0" w:space="0" w:color="auto"/>
                                                                        <w:left w:val="none" w:sz="0" w:space="0" w:color="auto"/>
                                                                        <w:bottom w:val="none" w:sz="0" w:space="0" w:color="auto"/>
                                                                        <w:right w:val="none" w:sz="0" w:space="0" w:color="auto"/>
                                                                      </w:divBdr>
                                                                      <w:divsChild>
                                                                        <w:div w:id="1120227692">
                                                                          <w:marLeft w:val="0"/>
                                                                          <w:marRight w:val="0"/>
                                                                          <w:marTop w:val="0"/>
                                                                          <w:marBottom w:val="0"/>
                                                                          <w:divBdr>
                                                                            <w:top w:val="none" w:sz="0" w:space="0" w:color="auto"/>
                                                                            <w:left w:val="none" w:sz="0" w:space="0" w:color="auto"/>
                                                                            <w:bottom w:val="none" w:sz="0" w:space="0" w:color="auto"/>
                                                                            <w:right w:val="none" w:sz="0" w:space="0" w:color="auto"/>
                                                                          </w:divBdr>
                                                                          <w:divsChild>
                                                                            <w:div w:id="1425766447">
                                                                              <w:marLeft w:val="0"/>
                                                                              <w:marRight w:val="0"/>
                                                                              <w:marTop w:val="0"/>
                                                                              <w:marBottom w:val="0"/>
                                                                              <w:divBdr>
                                                                                <w:top w:val="none" w:sz="0" w:space="0" w:color="auto"/>
                                                                                <w:left w:val="none" w:sz="0" w:space="0" w:color="auto"/>
                                                                                <w:bottom w:val="none" w:sz="0" w:space="0" w:color="auto"/>
                                                                                <w:right w:val="none" w:sz="0" w:space="0" w:color="auto"/>
                                                                              </w:divBdr>
                                                                              <w:divsChild>
                                                                                <w:div w:id="864291696">
                                                                                  <w:marLeft w:val="0"/>
                                                                                  <w:marRight w:val="0"/>
                                                                                  <w:marTop w:val="0"/>
                                                                                  <w:marBottom w:val="0"/>
                                                                                  <w:divBdr>
                                                                                    <w:top w:val="none" w:sz="0" w:space="0" w:color="auto"/>
                                                                                    <w:left w:val="none" w:sz="0" w:space="0" w:color="auto"/>
                                                                                    <w:bottom w:val="none" w:sz="0" w:space="0" w:color="auto"/>
                                                                                    <w:right w:val="none" w:sz="0" w:space="0" w:color="auto"/>
                                                                                  </w:divBdr>
                                                                                  <w:divsChild>
                                                                                    <w:div w:id="134717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98794">
      <w:bodyDiv w:val="1"/>
      <w:marLeft w:val="0"/>
      <w:marRight w:val="0"/>
      <w:marTop w:val="0"/>
      <w:marBottom w:val="0"/>
      <w:divBdr>
        <w:top w:val="none" w:sz="0" w:space="0" w:color="auto"/>
        <w:left w:val="none" w:sz="0" w:space="0" w:color="auto"/>
        <w:bottom w:val="none" w:sz="0" w:space="0" w:color="auto"/>
        <w:right w:val="none" w:sz="0" w:space="0" w:color="auto"/>
      </w:divBdr>
      <w:divsChild>
        <w:div w:id="1689866725">
          <w:marLeft w:val="0"/>
          <w:marRight w:val="0"/>
          <w:marTop w:val="0"/>
          <w:marBottom w:val="0"/>
          <w:divBdr>
            <w:top w:val="none" w:sz="0" w:space="0" w:color="auto"/>
            <w:left w:val="none" w:sz="0" w:space="0" w:color="auto"/>
            <w:bottom w:val="none" w:sz="0" w:space="0" w:color="auto"/>
            <w:right w:val="none" w:sz="0" w:space="0" w:color="auto"/>
          </w:divBdr>
          <w:divsChild>
            <w:div w:id="1592660409">
              <w:marLeft w:val="0"/>
              <w:marRight w:val="0"/>
              <w:marTop w:val="0"/>
              <w:marBottom w:val="0"/>
              <w:divBdr>
                <w:top w:val="none" w:sz="0" w:space="0" w:color="auto"/>
                <w:left w:val="none" w:sz="0" w:space="0" w:color="auto"/>
                <w:bottom w:val="none" w:sz="0" w:space="0" w:color="auto"/>
                <w:right w:val="none" w:sz="0" w:space="0" w:color="auto"/>
              </w:divBdr>
              <w:divsChild>
                <w:div w:id="507133992">
                  <w:marLeft w:val="0"/>
                  <w:marRight w:val="0"/>
                  <w:marTop w:val="0"/>
                  <w:marBottom w:val="0"/>
                  <w:divBdr>
                    <w:top w:val="none" w:sz="0" w:space="0" w:color="auto"/>
                    <w:left w:val="none" w:sz="0" w:space="0" w:color="auto"/>
                    <w:bottom w:val="none" w:sz="0" w:space="0" w:color="auto"/>
                    <w:right w:val="none" w:sz="0" w:space="0" w:color="auto"/>
                  </w:divBdr>
                  <w:divsChild>
                    <w:div w:id="542449724">
                      <w:marLeft w:val="0"/>
                      <w:marRight w:val="0"/>
                      <w:marTop w:val="0"/>
                      <w:marBottom w:val="0"/>
                      <w:divBdr>
                        <w:top w:val="none" w:sz="0" w:space="0" w:color="auto"/>
                        <w:left w:val="none" w:sz="0" w:space="0" w:color="auto"/>
                        <w:bottom w:val="none" w:sz="0" w:space="0" w:color="auto"/>
                        <w:right w:val="none" w:sz="0" w:space="0" w:color="auto"/>
                      </w:divBdr>
                      <w:divsChild>
                        <w:div w:id="876043495">
                          <w:marLeft w:val="0"/>
                          <w:marRight w:val="0"/>
                          <w:marTop w:val="0"/>
                          <w:marBottom w:val="0"/>
                          <w:divBdr>
                            <w:top w:val="none" w:sz="0" w:space="0" w:color="auto"/>
                            <w:left w:val="none" w:sz="0" w:space="0" w:color="auto"/>
                            <w:bottom w:val="none" w:sz="0" w:space="0" w:color="auto"/>
                            <w:right w:val="none" w:sz="0" w:space="0" w:color="auto"/>
                          </w:divBdr>
                          <w:divsChild>
                            <w:div w:id="159126427">
                              <w:marLeft w:val="0"/>
                              <w:marRight w:val="0"/>
                              <w:marTop w:val="0"/>
                              <w:marBottom w:val="0"/>
                              <w:divBdr>
                                <w:top w:val="none" w:sz="0" w:space="0" w:color="auto"/>
                                <w:left w:val="none" w:sz="0" w:space="0" w:color="auto"/>
                                <w:bottom w:val="none" w:sz="0" w:space="0" w:color="auto"/>
                                <w:right w:val="none" w:sz="0" w:space="0" w:color="auto"/>
                              </w:divBdr>
                              <w:divsChild>
                                <w:div w:id="2060594563">
                                  <w:marLeft w:val="-225"/>
                                  <w:marRight w:val="-225"/>
                                  <w:marTop w:val="0"/>
                                  <w:marBottom w:val="0"/>
                                  <w:divBdr>
                                    <w:top w:val="none" w:sz="0" w:space="0" w:color="auto"/>
                                    <w:left w:val="none" w:sz="0" w:space="0" w:color="auto"/>
                                    <w:bottom w:val="none" w:sz="0" w:space="0" w:color="auto"/>
                                    <w:right w:val="none" w:sz="0" w:space="0" w:color="auto"/>
                                  </w:divBdr>
                                  <w:divsChild>
                                    <w:div w:id="1848446320">
                                      <w:marLeft w:val="0"/>
                                      <w:marRight w:val="0"/>
                                      <w:marTop w:val="0"/>
                                      <w:marBottom w:val="0"/>
                                      <w:divBdr>
                                        <w:top w:val="none" w:sz="0" w:space="0" w:color="auto"/>
                                        <w:left w:val="none" w:sz="0" w:space="0" w:color="auto"/>
                                        <w:bottom w:val="none" w:sz="0" w:space="0" w:color="auto"/>
                                        <w:right w:val="none" w:sz="0" w:space="0" w:color="auto"/>
                                      </w:divBdr>
                                      <w:divsChild>
                                        <w:div w:id="170264369">
                                          <w:marLeft w:val="0"/>
                                          <w:marRight w:val="0"/>
                                          <w:marTop w:val="0"/>
                                          <w:marBottom w:val="0"/>
                                          <w:divBdr>
                                            <w:top w:val="none" w:sz="0" w:space="0" w:color="auto"/>
                                            <w:left w:val="none" w:sz="0" w:space="0" w:color="auto"/>
                                            <w:bottom w:val="none" w:sz="0" w:space="0" w:color="auto"/>
                                            <w:right w:val="none" w:sz="0" w:space="0" w:color="auto"/>
                                          </w:divBdr>
                                          <w:divsChild>
                                            <w:div w:id="100414855">
                                              <w:marLeft w:val="0"/>
                                              <w:marRight w:val="0"/>
                                              <w:marTop w:val="0"/>
                                              <w:marBottom w:val="0"/>
                                              <w:divBdr>
                                                <w:top w:val="single" w:sz="6" w:space="0" w:color="EEEEEE"/>
                                                <w:left w:val="single" w:sz="6" w:space="0" w:color="EEEEEE"/>
                                                <w:bottom w:val="single" w:sz="6" w:space="0" w:color="EEEEEE"/>
                                                <w:right w:val="single" w:sz="6" w:space="0" w:color="EEEEEE"/>
                                              </w:divBdr>
                                              <w:divsChild>
                                                <w:div w:id="84306077">
                                                  <w:marLeft w:val="0"/>
                                                  <w:marRight w:val="0"/>
                                                  <w:marTop w:val="0"/>
                                                  <w:marBottom w:val="0"/>
                                                  <w:divBdr>
                                                    <w:top w:val="none" w:sz="0" w:space="0" w:color="auto"/>
                                                    <w:left w:val="none" w:sz="0" w:space="0" w:color="auto"/>
                                                    <w:bottom w:val="none" w:sz="0" w:space="0" w:color="auto"/>
                                                    <w:right w:val="none" w:sz="0" w:space="0" w:color="auto"/>
                                                  </w:divBdr>
                                                  <w:divsChild>
                                                    <w:div w:id="530725462">
                                                      <w:marLeft w:val="0"/>
                                                      <w:marRight w:val="0"/>
                                                      <w:marTop w:val="0"/>
                                                      <w:marBottom w:val="0"/>
                                                      <w:divBdr>
                                                        <w:top w:val="none" w:sz="0" w:space="0" w:color="auto"/>
                                                        <w:left w:val="none" w:sz="0" w:space="0" w:color="auto"/>
                                                        <w:bottom w:val="none" w:sz="0" w:space="0" w:color="auto"/>
                                                        <w:right w:val="none" w:sz="0" w:space="0" w:color="auto"/>
                                                      </w:divBdr>
                                                      <w:divsChild>
                                                        <w:div w:id="466706633">
                                                          <w:marLeft w:val="0"/>
                                                          <w:marRight w:val="0"/>
                                                          <w:marTop w:val="0"/>
                                                          <w:marBottom w:val="0"/>
                                                          <w:divBdr>
                                                            <w:top w:val="none" w:sz="0" w:space="0" w:color="auto"/>
                                                            <w:left w:val="none" w:sz="0" w:space="0" w:color="auto"/>
                                                            <w:bottom w:val="none" w:sz="0" w:space="0" w:color="auto"/>
                                                            <w:right w:val="none" w:sz="0" w:space="0" w:color="auto"/>
                                                          </w:divBdr>
                                                          <w:divsChild>
                                                            <w:div w:id="1228303985">
                                                              <w:marLeft w:val="0"/>
                                                              <w:marRight w:val="0"/>
                                                              <w:marTop w:val="0"/>
                                                              <w:marBottom w:val="0"/>
                                                              <w:divBdr>
                                                                <w:top w:val="none" w:sz="0" w:space="0" w:color="auto"/>
                                                                <w:left w:val="none" w:sz="0" w:space="0" w:color="auto"/>
                                                                <w:bottom w:val="none" w:sz="0" w:space="0" w:color="auto"/>
                                                                <w:right w:val="none" w:sz="0" w:space="0" w:color="auto"/>
                                                              </w:divBdr>
                                                              <w:divsChild>
                                                                <w:div w:id="406616031">
                                                                  <w:marLeft w:val="0"/>
                                                                  <w:marRight w:val="0"/>
                                                                  <w:marTop w:val="0"/>
                                                                  <w:marBottom w:val="0"/>
                                                                  <w:divBdr>
                                                                    <w:top w:val="none" w:sz="0" w:space="0" w:color="auto"/>
                                                                    <w:left w:val="none" w:sz="0" w:space="0" w:color="auto"/>
                                                                    <w:bottom w:val="none" w:sz="0" w:space="0" w:color="auto"/>
                                                                    <w:right w:val="none" w:sz="0" w:space="0" w:color="auto"/>
                                                                  </w:divBdr>
                                                                  <w:divsChild>
                                                                    <w:div w:id="1949503790">
                                                                      <w:marLeft w:val="0"/>
                                                                      <w:marRight w:val="0"/>
                                                                      <w:marTop w:val="0"/>
                                                                      <w:marBottom w:val="0"/>
                                                                      <w:divBdr>
                                                                        <w:top w:val="none" w:sz="0" w:space="0" w:color="auto"/>
                                                                        <w:left w:val="none" w:sz="0" w:space="0" w:color="auto"/>
                                                                        <w:bottom w:val="none" w:sz="0" w:space="0" w:color="auto"/>
                                                                        <w:right w:val="none" w:sz="0" w:space="0" w:color="auto"/>
                                                                      </w:divBdr>
                                                                      <w:divsChild>
                                                                        <w:div w:id="751203336">
                                                                          <w:marLeft w:val="0"/>
                                                                          <w:marRight w:val="0"/>
                                                                          <w:marTop w:val="0"/>
                                                                          <w:marBottom w:val="0"/>
                                                                          <w:divBdr>
                                                                            <w:top w:val="none" w:sz="0" w:space="0" w:color="auto"/>
                                                                            <w:left w:val="none" w:sz="0" w:space="0" w:color="auto"/>
                                                                            <w:bottom w:val="none" w:sz="0" w:space="0" w:color="auto"/>
                                                                            <w:right w:val="none" w:sz="0" w:space="0" w:color="auto"/>
                                                                          </w:divBdr>
                                                                          <w:divsChild>
                                                                            <w:div w:id="1450398123">
                                                                              <w:marLeft w:val="0"/>
                                                                              <w:marRight w:val="0"/>
                                                                              <w:marTop w:val="0"/>
                                                                              <w:marBottom w:val="0"/>
                                                                              <w:divBdr>
                                                                                <w:top w:val="none" w:sz="0" w:space="0" w:color="auto"/>
                                                                                <w:left w:val="none" w:sz="0" w:space="0" w:color="auto"/>
                                                                                <w:bottom w:val="none" w:sz="0" w:space="0" w:color="auto"/>
                                                                                <w:right w:val="none" w:sz="0" w:space="0" w:color="auto"/>
                                                                              </w:divBdr>
                                                                              <w:divsChild>
                                                                                <w:div w:id="1296064708">
                                                                                  <w:marLeft w:val="0"/>
                                                                                  <w:marRight w:val="0"/>
                                                                                  <w:marTop w:val="0"/>
                                                                                  <w:marBottom w:val="0"/>
                                                                                  <w:divBdr>
                                                                                    <w:top w:val="none" w:sz="0" w:space="0" w:color="auto"/>
                                                                                    <w:left w:val="none" w:sz="0" w:space="0" w:color="auto"/>
                                                                                    <w:bottom w:val="none" w:sz="0" w:space="0" w:color="auto"/>
                                                                                    <w:right w:val="none" w:sz="0" w:space="0" w:color="auto"/>
                                                                                  </w:divBdr>
                                                                                  <w:divsChild>
                                                                                    <w:div w:id="67102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379293">
      <w:bodyDiv w:val="1"/>
      <w:marLeft w:val="0"/>
      <w:marRight w:val="0"/>
      <w:marTop w:val="0"/>
      <w:marBottom w:val="0"/>
      <w:divBdr>
        <w:top w:val="none" w:sz="0" w:space="0" w:color="auto"/>
        <w:left w:val="none" w:sz="0" w:space="0" w:color="auto"/>
        <w:bottom w:val="none" w:sz="0" w:space="0" w:color="auto"/>
        <w:right w:val="none" w:sz="0" w:space="0" w:color="auto"/>
      </w:divBdr>
      <w:divsChild>
        <w:div w:id="1152913602">
          <w:marLeft w:val="0"/>
          <w:marRight w:val="0"/>
          <w:marTop w:val="0"/>
          <w:marBottom w:val="0"/>
          <w:divBdr>
            <w:top w:val="none" w:sz="0" w:space="0" w:color="auto"/>
            <w:left w:val="none" w:sz="0" w:space="0" w:color="auto"/>
            <w:bottom w:val="none" w:sz="0" w:space="0" w:color="auto"/>
            <w:right w:val="none" w:sz="0" w:space="0" w:color="auto"/>
          </w:divBdr>
          <w:divsChild>
            <w:div w:id="102769461">
              <w:marLeft w:val="0"/>
              <w:marRight w:val="0"/>
              <w:marTop w:val="0"/>
              <w:marBottom w:val="0"/>
              <w:divBdr>
                <w:top w:val="none" w:sz="0" w:space="0" w:color="auto"/>
                <w:left w:val="none" w:sz="0" w:space="0" w:color="auto"/>
                <w:bottom w:val="none" w:sz="0" w:space="0" w:color="auto"/>
                <w:right w:val="none" w:sz="0" w:space="0" w:color="auto"/>
              </w:divBdr>
              <w:divsChild>
                <w:div w:id="1827083849">
                  <w:marLeft w:val="0"/>
                  <w:marRight w:val="0"/>
                  <w:marTop w:val="0"/>
                  <w:marBottom w:val="0"/>
                  <w:divBdr>
                    <w:top w:val="none" w:sz="0" w:space="0" w:color="auto"/>
                    <w:left w:val="none" w:sz="0" w:space="0" w:color="auto"/>
                    <w:bottom w:val="none" w:sz="0" w:space="0" w:color="auto"/>
                    <w:right w:val="none" w:sz="0" w:space="0" w:color="auto"/>
                  </w:divBdr>
                  <w:divsChild>
                    <w:div w:id="1241596181">
                      <w:marLeft w:val="0"/>
                      <w:marRight w:val="0"/>
                      <w:marTop w:val="0"/>
                      <w:marBottom w:val="0"/>
                      <w:divBdr>
                        <w:top w:val="none" w:sz="0" w:space="0" w:color="auto"/>
                        <w:left w:val="none" w:sz="0" w:space="0" w:color="auto"/>
                        <w:bottom w:val="none" w:sz="0" w:space="0" w:color="auto"/>
                        <w:right w:val="none" w:sz="0" w:space="0" w:color="auto"/>
                      </w:divBdr>
                      <w:divsChild>
                        <w:div w:id="633217121">
                          <w:marLeft w:val="0"/>
                          <w:marRight w:val="0"/>
                          <w:marTop w:val="0"/>
                          <w:marBottom w:val="0"/>
                          <w:divBdr>
                            <w:top w:val="none" w:sz="0" w:space="0" w:color="auto"/>
                            <w:left w:val="none" w:sz="0" w:space="0" w:color="auto"/>
                            <w:bottom w:val="none" w:sz="0" w:space="0" w:color="auto"/>
                            <w:right w:val="none" w:sz="0" w:space="0" w:color="auto"/>
                          </w:divBdr>
                          <w:divsChild>
                            <w:div w:id="1386175348">
                              <w:marLeft w:val="0"/>
                              <w:marRight w:val="0"/>
                              <w:marTop w:val="0"/>
                              <w:marBottom w:val="0"/>
                              <w:divBdr>
                                <w:top w:val="none" w:sz="0" w:space="0" w:color="auto"/>
                                <w:left w:val="none" w:sz="0" w:space="0" w:color="auto"/>
                                <w:bottom w:val="none" w:sz="0" w:space="0" w:color="auto"/>
                                <w:right w:val="none" w:sz="0" w:space="0" w:color="auto"/>
                              </w:divBdr>
                              <w:divsChild>
                                <w:div w:id="54208360">
                                  <w:marLeft w:val="-225"/>
                                  <w:marRight w:val="-225"/>
                                  <w:marTop w:val="0"/>
                                  <w:marBottom w:val="0"/>
                                  <w:divBdr>
                                    <w:top w:val="none" w:sz="0" w:space="0" w:color="auto"/>
                                    <w:left w:val="none" w:sz="0" w:space="0" w:color="auto"/>
                                    <w:bottom w:val="none" w:sz="0" w:space="0" w:color="auto"/>
                                    <w:right w:val="none" w:sz="0" w:space="0" w:color="auto"/>
                                  </w:divBdr>
                                  <w:divsChild>
                                    <w:div w:id="493883179">
                                      <w:marLeft w:val="0"/>
                                      <w:marRight w:val="0"/>
                                      <w:marTop w:val="0"/>
                                      <w:marBottom w:val="0"/>
                                      <w:divBdr>
                                        <w:top w:val="none" w:sz="0" w:space="0" w:color="auto"/>
                                        <w:left w:val="none" w:sz="0" w:space="0" w:color="auto"/>
                                        <w:bottom w:val="none" w:sz="0" w:space="0" w:color="auto"/>
                                        <w:right w:val="none" w:sz="0" w:space="0" w:color="auto"/>
                                      </w:divBdr>
                                      <w:divsChild>
                                        <w:div w:id="1323662886">
                                          <w:marLeft w:val="0"/>
                                          <w:marRight w:val="0"/>
                                          <w:marTop w:val="0"/>
                                          <w:marBottom w:val="0"/>
                                          <w:divBdr>
                                            <w:top w:val="none" w:sz="0" w:space="0" w:color="auto"/>
                                            <w:left w:val="none" w:sz="0" w:space="0" w:color="auto"/>
                                            <w:bottom w:val="none" w:sz="0" w:space="0" w:color="auto"/>
                                            <w:right w:val="none" w:sz="0" w:space="0" w:color="auto"/>
                                          </w:divBdr>
                                          <w:divsChild>
                                            <w:div w:id="1906837947">
                                              <w:marLeft w:val="0"/>
                                              <w:marRight w:val="0"/>
                                              <w:marTop w:val="0"/>
                                              <w:marBottom w:val="0"/>
                                              <w:divBdr>
                                                <w:top w:val="single" w:sz="6" w:space="0" w:color="EEEEEE"/>
                                                <w:left w:val="single" w:sz="6" w:space="0" w:color="EEEEEE"/>
                                                <w:bottom w:val="single" w:sz="6" w:space="0" w:color="EEEEEE"/>
                                                <w:right w:val="single" w:sz="6" w:space="0" w:color="EEEEEE"/>
                                              </w:divBdr>
                                              <w:divsChild>
                                                <w:div w:id="1675109275">
                                                  <w:marLeft w:val="0"/>
                                                  <w:marRight w:val="0"/>
                                                  <w:marTop w:val="0"/>
                                                  <w:marBottom w:val="0"/>
                                                  <w:divBdr>
                                                    <w:top w:val="none" w:sz="0" w:space="0" w:color="auto"/>
                                                    <w:left w:val="none" w:sz="0" w:space="0" w:color="auto"/>
                                                    <w:bottom w:val="none" w:sz="0" w:space="0" w:color="auto"/>
                                                    <w:right w:val="none" w:sz="0" w:space="0" w:color="auto"/>
                                                  </w:divBdr>
                                                  <w:divsChild>
                                                    <w:div w:id="1880044697">
                                                      <w:marLeft w:val="0"/>
                                                      <w:marRight w:val="0"/>
                                                      <w:marTop w:val="0"/>
                                                      <w:marBottom w:val="0"/>
                                                      <w:divBdr>
                                                        <w:top w:val="none" w:sz="0" w:space="0" w:color="auto"/>
                                                        <w:left w:val="none" w:sz="0" w:space="0" w:color="auto"/>
                                                        <w:bottom w:val="none" w:sz="0" w:space="0" w:color="auto"/>
                                                        <w:right w:val="none" w:sz="0" w:space="0" w:color="auto"/>
                                                      </w:divBdr>
                                                      <w:divsChild>
                                                        <w:div w:id="2043481509">
                                                          <w:marLeft w:val="0"/>
                                                          <w:marRight w:val="0"/>
                                                          <w:marTop w:val="0"/>
                                                          <w:marBottom w:val="0"/>
                                                          <w:divBdr>
                                                            <w:top w:val="none" w:sz="0" w:space="0" w:color="auto"/>
                                                            <w:left w:val="none" w:sz="0" w:space="0" w:color="auto"/>
                                                            <w:bottom w:val="none" w:sz="0" w:space="0" w:color="auto"/>
                                                            <w:right w:val="none" w:sz="0" w:space="0" w:color="auto"/>
                                                          </w:divBdr>
                                                          <w:divsChild>
                                                            <w:div w:id="1823350302">
                                                              <w:marLeft w:val="0"/>
                                                              <w:marRight w:val="0"/>
                                                              <w:marTop w:val="0"/>
                                                              <w:marBottom w:val="0"/>
                                                              <w:divBdr>
                                                                <w:top w:val="none" w:sz="0" w:space="0" w:color="auto"/>
                                                                <w:left w:val="none" w:sz="0" w:space="0" w:color="auto"/>
                                                                <w:bottom w:val="none" w:sz="0" w:space="0" w:color="auto"/>
                                                                <w:right w:val="none" w:sz="0" w:space="0" w:color="auto"/>
                                                              </w:divBdr>
                                                              <w:divsChild>
                                                                <w:div w:id="316764464">
                                                                  <w:marLeft w:val="0"/>
                                                                  <w:marRight w:val="0"/>
                                                                  <w:marTop w:val="0"/>
                                                                  <w:marBottom w:val="0"/>
                                                                  <w:divBdr>
                                                                    <w:top w:val="none" w:sz="0" w:space="0" w:color="auto"/>
                                                                    <w:left w:val="none" w:sz="0" w:space="0" w:color="auto"/>
                                                                    <w:bottom w:val="none" w:sz="0" w:space="0" w:color="auto"/>
                                                                    <w:right w:val="none" w:sz="0" w:space="0" w:color="auto"/>
                                                                  </w:divBdr>
                                                                  <w:divsChild>
                                                                    <w:div w:id="511919022">
                                                                      <w:marLeft w:val="0"/>
                                                                      <w:marRight w:val="0"/>
                                                                      <w:marTop w:val="0"/>
                                                                      <w:marBottom w:val="0"/>
                                                                      <w:divBdr>
                                                                        <w:top w:val="none" w:sz="0" w:space="0" w:color="auto"/>
                                                                        <w:left w:val="none" w:sz="0" w:space="0" w:color="auto"/>
                                                                        <w:bottom w:val="none" w:sz="0" w:space="0" w:color="auto"/>
                                                                        <w:right w:val="none" w:sz="0" w:space="0" w:color="auto"/>
                                                                      </w:divBdr>
                                                                      <w:divsChild>
                                                                        <w:div w:id="375281934">
                                                                          <w:marLeft w:val="0"/>
                                                                          <w:marRight w:val="0"/>
                                                                          <w:marTop w:val="0"/>
                                                                          <w:marBottom w:val="0"/>
                                                                          <w:divBdr>
                                                                            <w:top w:val="none" w:sz="0" w:space="0" w:color="auto"/>
                                                                            <w:left w:val="none" w:sz="0" w:space="0" w:color="auto"/>
                                                                            <w:bottom w:val="none" w:sz="0" w:space="0" w:color="auto"/>
                                                                            <w:right w:val="none" w:sz="0" w:space="0" w:color="auto"/>
                                                                          </w:divBdr>
                                                                          <w:divsChild>
                                                                            <w:div w:id="237980878">
                                                                              <w:marLeft w:val="0"/>
                                                                              <w:marRight w:val="0"/>
                                                                              <w:marTop w:val="0"/>
                                                                              <w:marBottom w:val="0"/>
                                                                              <w:divBdr>
                                                                                <w:top w:val="none" w:sz="0" w:space="0" w:color="auto"/>
                                                                                <w:left w:val="none" w:sz="0" w:space="0" w:color="auto"/>
                                                                                <w:bottom w:val="none" w:sz="0" w:space="0" w:color="auto"/>
                                                                                <w:right w:val="none" w:sz="0" w:space="0" w:color="auto"/>
                                                                              </w:divBdr>
                                                                              <w:divsChild>
                                                                                <w:div w:id="380714445">
                                                                                  <w:marLeft w:val="0"/>
                                                                                  <w:marRight w:val="0"/>
                                                                                  <w:marTop w:val="0"/>
                                                                                  <w:marBottom w:val="0"/>
                                                                                  <w:divBdr>
                                                                                    <w:top w:val="none" w:sz="0" w:space="0" w:color="auto"/>
                                                                                    <w:left w:val="none" w:sz="0" w:space="0" w:color="auto"/>
                                                                                    <w:bottom w:val="none" w:sz="0" w:space="0" w:color="auto"/>
                                                                                    <w:right w:val="none" w:sz="0" w:space="0" w:color="auto"/>
                                                                                  </w:divBdr>
                                                                                  <w:divsChild>
                                                                                    <w:div w:id="2843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4319988">
      <w:bodyDiv w:val="1"/>
      <w:marLeft w:val="0"/>
      <w:marRight w:val="0"/>
      <w:marTop w:val="0"/>
      <w:marBottom w:val="0"/>
      <w:divBdr>
        <w:top w:val="none" w:sz="0" w:space="0" w:color="auto"/>
        <w:left w:val="none" w:sz="0" w:space="0" w:color="auto"/>
        <w:bottom w:val="none" w:sz="0" w:space="0" w:color="auto"/>
        <w:right w:val="none" w:sz="0" w:space="0" w:color="auto"/>
      </w:divBdr>
      <w:divsChild>
        <w:div w:id="91511433">
          <w:marLeft w:val="0"/>
          <w:marRight w:val="0"/>
          <w:marTop w:val="0"/>
          <w:marBottom w:val="0"/>
          <w:divBdr>
            <w:top w:val="none" w:sz="0" w:space="0" w:color="auto"/>
            <w:left w:val="none" w:sz="0" w:space="0" w:color="auto"/>
            <w:bottom w:val="none" w:sz="0" w:space="0" w:color="auto"/>
            <w:right w:val="none" w:sz="0" w:space="0" w:color="auto"/>
          </w:divBdr>
          <w:divsChild>
            <w:div w:id="1052581553">
              <w:marLeft w:val="0"/>
              <w:marRight w:val="0"/>
              <w:marTop w:val="0"/>
              <w:marBottom w:val="0"/>
              <w:divBdr>
                <w:top w:val="none" w:sz="0" w:space="0" w:color="auto"/>
                <w:left w:val="none" w:sz="0" w:space="0" w:color="auto"/>
                <w:bottom w:val="none" w:sz="0" w:space="0" w:color="auto"/>
                <w:right w:val="none" w:sz="0" w:space="0" w:color="auto"/>
              </w:divBdr>
              <w:divsChild>
                <w:div w:id="275410970">
                  <w:marLeft w:val="0"/>
                  <w:marRight w:val="0"/>
                  <w:marTop w:val="0"/>
                  <w:marBottom w:val="0"/>
                  <w:divBdr>
                    <w:top w:val="none" w:sz="0" w:space="0" w:color="auto"/>
                    <w:left w:val="none" w:sz="0" w:space="0" w:color="auto"/>
                    <w:bottom w:val="none" w:sz="0" w:space="0" w:color="auto"/>
                    <w:right w:val="none" w:sz="0" w:space="0" w:color="auto"/>
                  </w:divBdr>
                  <w:divsChild>
                    <w:div w:id="1141072957">
                      <w:marLeft w:val="0"/>
                      <w:marRight w:val="0"/>
                      <w:marTop w:val="0"/>
                      <w:marBottom w:val="0"/>
                      <w:divBdr>
                        <w:top w:val="none" w:sz="0" w:space="0" w:color="auto"/>
                        <w:left w:val="none" w:sz="0" w:space="0" w:color="auto"/>
                        <w:bottom w:val="none" w:sz="0" w:space="0" w:color="auto"/>
                        <w:right w:val="none" w:sz="0" w:space="0" w:color="auto"/>
                      </w:divBdr>
                      <w:divsChild>
                        <w:div w:id="208418938">
                          <w:marLeft w:val="0"/>
                          <w:marRight w:val="0"/>
                          <w:marTop w:val="0"/>
                          <w:marBottom w:val="0"/>
                          <w:divBdr>
                            <w:top w:val="none" w:sz="0" w:space="0" w:color="auto"/>
                            <w:left w:val="none" w:sz="0" w:space="0" w:color="auto"/>
                            <w:bottom w:val="none" w:sz="0" w:space="0" w:color="auto"/>
                            <w:right w:val="none" w:sz="0" w:space="0" w:color="auto"/>
                          </w:divBdr>
                          <w:divsChild>
                            <w:div w:id="1193153201">
                              <w:marLeft w:val="0"/>
                              <w:marRight w:val="0"/>
                              <w:marTop w:val="0"/>
                              <w:marBottom w:val="0"/>
                              <w:divBdr>
                                <w:top w:val="none" w:sz="0" w:space="0" w:color="auto"/>
                                <w:left w:val="none" w:sz="0" w:space="0" w:color="auto"/>
                                <w:bottom w:val="none" w:sz="0" w:space="0" w:color="auto"/>
                                <w:right w:val="none" w:sz="0" w:space="0" w:color="auto"/>
                              </w:divBdr>
                              <w:divsChild>
                                <w:div w:id="410858021">
                                  <w:marLeft w:val="-225"/>
                                  <w:marRight w:val="-225"/>
                                  <w:marTop w:val="0"/>
                                  <w:marBottom w:val="0"/>
                                  <w:divBdr>
                                    <w:top w:val="none" w:sz="0" w:space="0" w:color="auto"/>
                                    <w:left w:val="none" w:sz="0" w:space="0" w:color="auto"/>
                                    <w:bottom w:val="none" w:sz="0" w:space="0" w:color="auto"/>
                                    <w:right w:val="none" w:sz="0" w:space="0" w:color="auto"/>
                                  </w:divBdr>
                                  <w:divsChild>
                                    <w:div w:id="561064957">
                                      <w:marLeft w:val="0"/>
                                      <w:marRight w:val="0"/>
                                      <w:marTop w:val="0"/>
                                      <w:marBottom w:val="0"/>
                                      <w:divBdr>
                                        <w:top w:val="none" w:sz="0" w:space="0" w:color="auto"/>
                                        <w:left w:val="none" w:sz="0" w:space="0" w:color="auto"/>
                                        <w:bottom w:val="none" w:sz="0" w:space="0" w:color="auto"/>
                                        <w:right w:val="none" w:sz="0" w:space="0" w:color="auto"/>
                                      </w:divBdr>
                                      <w:divsChild>
                                        <w:div w:id="1487671308">
                                          <w:marLeft w:val="0"/>
                                          <w:marRight w:val="0"/>
                                          <w:marTop w:val="0"/>
                                          <w:marBottom w:val="0"/>
                                          <w:divBdr>
                                            <w:top w:val="none" w:sz="0" w:space="0" w:color="auto"/>
                                            <w:left w:val="none" w:sz="0" w:space="0" w:color="auto"/>
                                            <w:bottom w:val="none" w:sz="0" w:space="0" w:color="auto"/>
                                            <w:right w:val="none" w:sz="0" w:space="0" w:color="auto"/>
                                          </w:divBdr>
                                          <w:divsChild>
                                            <w:div w:id="2079286722">
                                              <w:marLeft w:val="0"/>
                                              <w:marRight w:val="0"/>
                                              <w:marTop w:val="0"/>
                                              <w:marBottom w:val="0"/>
                                              <w:divBdr>
                                                <w:top w:val="single" w:sz="6" w:space="0" w:color="EEEEEE"/>
                                                <w:left w:val="single" w:sz="6" w:space="0" w:color="EEEEEE"/>
                                                <w:bottom w:val="single" w:sz="6" w:space="0" w:color="EEEEEE"/>
                                                <w:right w:val="single" w:sz="6" w:space="0" w:color="EEEEEE"/>
                                              </w:divBdr>
                                              <w:divsChild>
                                                <w:div w:id="961502214">
                                                  <w:marLeft w:val="0"/>
                                                  <w:marRight w:val="0"/>
                                                  <w:marTop w:val="0"/>
                                                  <w:marBottom w:val="0"/>
                                                  <w:divBdr>
                                                    <w:top w:val="none" w:sz="0" w:space="0" w:color="auto"/>
                                                    <w:left w:val="none" w:sz="0" w:space="0" w:color="auto"/>
                                                    <w:bottom w:val="none" w:sz="0" w:space="0" w:color="auto"/>
                                                    <w:right w:val="none" w:sz="0" w:space="0" w:color="auto"/>
                                                  </w:divBdr>
                                                  <w:divsChild>
                                                    <w:div w:id="1222062839">
                                                      <w:marLeft w:val="0"/>
                                                      <w:marRight w:val="0"/>
                                                      <w:marTop w:val="0"/>
                                                      <w:marBottom w:val="0"/>
                                                      <w:divBdr>
                                                        <w:top w:val="none" w:sz="0" w:space="0" w:color="auto"/>
                                                        <w:left w:val="none" w:sz="0" w:space="0" w:color="auto"/>
                                                        <w:bottom w:val="none" w:sz="0" w:space="0" w:color="auto"/>
                                                        <w:right w:val="none" w:sz="0" w:space="0" w:color="auto"/>
                                                      </w:divBdr>
                                                      <w:divsChild>
                                                        <w:div w:id="154494948">
                                                          <w:marLeft w:val="0"/>
                                                          <w:marRight w:val="0"/>
                                                          <w:marTop w:val="0"/>
                                                          <w:marBottom w:val="0"/>
                                                          <w:divBdr>
                                                            <w:top w:val="none" w:sz="0" w:space="0" w:color="auto"/>
                                                            <w:left w:val="none" w:sz="0" w:space="0" w:color="auto"/>
                                                            <w:bottom w:val="none" w:sz="0" w:space="0" w:color="auto"/>
                                                            <w:right w:val="none" w:sz="0" w:space="0" w:color="auto"/>
                                                          </w:divBdr>
                                                          <w:divsChild>
                                                            <w:div w:id="1591233271">
                                                              <w:marLeft w:val="0"/>
                                                              <w:marRight w:val="0"/>
                                                              <w:marTop w:val="0"/>
                                                              <w:marBottom w:val="0"/>
                                                              <w:divBdr>
                                                                <w:top w:val="none" w:sz="0" w:space="0" w:color="auto"/>
                                                                <w:left w:val="none" w:sz="0" w:space="0" w:color="auto"/>
                                                                <w:bottom w:val="none" w:sz="0" w:space="0" w:color="auto"/>
                                                                <w:right w:val="none" w:sz="0" w:space="0" w:color="auto"/>
                                                              </w:divBdr>
                                                              <w:divsChild>
                                                                <w:div w:id="1662851603">
                                                                  <w:marLeft w:val="0"/>
                                                                  <w:marRight w:val="0"/>
                                                                  <w:marTop w:val="0"/>
                                                                  <w:marBottom w:val="0"/>
                                                                  <w:divBdr>
                                                                    <w:top w:val="none" w:sz="0" w:space="0" w:color="auto"/>
                                                                    <w:left w:val="none" w:sz="0" w:space="0" w:color="auto"/>
                                                                    <w:bottom w:val="none" w:sz="0" w:space="0" w:color="auto"/>
                                                                    <w:right w:val="none" w:sz="0" w:space="0" w:color="auto"/>
                                                                  </w:divBdr>
                                                                  <w:divsChild>
                                                                    <w:div w:id="1583486533">
                                                                      <w:marLeft w:val="0"/>
                                                                      <w:marRight w:val="0"/>
                                                                      <w:marTop w:val="0"/>
                                                                      <w:marBottom w:val="0"/>
                                                                      <w:divBdr>
                                                                        <w:top w:val="none" w:sz="0" w:space="0" w:color="auto"/>
                                                                        <w:left w:val="none" w:sz="0" w:space="0" w:color="auto"/>
                                                                        <w:bottom w:val="none" w:sz="0" w:space="0" w:color="auto"/>
                                                                        <w:right w:val="none" w:sz="0" w:space="0" w:color="auto"/>
                                                                      </w:divBdr>
                                                                      <w:divsChild>
                                                                        <w:div w:id="619924151">
                                                                          <w:marLeft w:val="0"/>
                                                                          <w:marRight w:val="0"/>
                                                                          <w:marTop w:val="0"/>
                                                                          <w:marBottom w:val="0"/>
                                                                          <w:divBdr>
                                                                            <w:top w:val="none" w:sz="0" w:space="0" w:color="auto"/>
                                                                            <w:left w:val="none" w:sz="0" w:space="0" w:color="auto"/>
                                                                            <w:bottom w:val="none" w:sz="0" w:space="0" w:color="auto"/>
                                                                            <w:right w:val="none" w:sz="0" w:space="0" w:color="auto"/>
                                                                          </w:divBdr>
                                                                          <w:divsChild>
                                                                            <w:div w:id="785655268">
                                                                              <w:marLeft w:val="0"/>
                                                                              <w:marRight w:val="0"/>
                                                                              <w:marTop w:val="0"/>
                                                                              <w:marBottom w:val="0"/>
                                                                              <w:divBdr>
                                                                                <w:top w:val="none" w:sz="0" w:space="0" w:color="auto"/>
                                                                                <w:left w:val="none" w:sz="0" w:space="0" w:color="auto"/>
                                                                                <w:bottom w:val="none" w:sz="0" w:space="0" w:color="auto"/>
                                                                                <w:right w:val="none" w:sz="0" w:space="0" w:color="auto"/>
                                                                              </w:divBdr>
                                                                              <w:divsChild>
                                                                                <w:div w:id="1062407614">
                                                                                  <w:marLeft w:val="0"/>
                                                                                  <w:marRight w:val="0"/>
                                                                                  <w:marTop w:val="0"/>
                                                                                  <w:marBottom w:val="0"/>
                                                                                  <w:divBdr>
                                                                                    <w:top w:val="none" w:sz="0" w:space="0" w:color="auto"/>
                                                                                    <w:left w:val="none" w:sz="0" w:space="0" w:color="auto"/>
                                                                                    <w:bottom w:val="none" w:sz="0" w:space="0" w:color="auto"/>
                                                                                    <w:right w:val="none" w:sz="0" w:space="0" w:color="auto"/>
                                                                                  </w:divBdr>
                                                                                  <w:divsChild>
                                                                                    <w:div w:id="20347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5136884">
      <w:bodyDiv w:val="1"/>
      <w:marLeft w:val="0"/>
      <w:marRight w:val="0"/>
      <w:marTop w:val="0"/>
      <w:marBottom w:val="0"/>
      <w:divBdr>
        <w:top w:val="none" w:sz="0" w:space="0" w:color="auto"/>
        <w:left w:val="none" w:sz="0" w:space="0" w:color="auto"/>
        <w:bottom w:val="none" w:sz="0" w:space="0" w:color="auto"/>
        <w:right w:val="none" w:sz="0" w:space="0" w:color="auto"/>
      </w:divBdr>
      <w:divsChild>
        <w:div w:id="901065426">
          <w:marLeft w:val="0"/>
          <w:marRight w:val="0"/>
          <w:marTop w:val="0"/>
          <w:marBottom w:val="0"/>
          <w:divBdr>
            <w:top w:val="none" w:sz="0" w:space="0" w:color="auto"/>
            <w:left w:val="none" w:sz="0" w:space="0" w:color="auto"/>
            <w:bottom w:val="none" w:sz="0" w:space="0" w:color="auto"/>
            <w:right w:val="none" w:sz="0" w:space="0" w:color="auto"/>
          </w:divBdr>
          <w:divsChild>
            <w:div w:id="197738789">
              <w:marLeft w:val="0"/>
              <w:marRight w:val="0"/>
              <w:marTop w:val="0"/>
              <w:marBottom w:val="0"/>
              <w:divBdr>
                <w:top w:val="none" w:sz="0" w:space="0" w:color="auto"/>
                <w:left w:val="none" w:sz="0" w:space="0" w:color="auto"/>
                <w:bottom w:val="none" w:sz="0" w:space="0" w:color="auto"/>
                <w:right w:val="none" w:sz="0" w:space="0" w:color="auto"/>
              </w:divBdr>
              <w:divsChild>
                <w:div w:id="1965575841">
                  <w:marLeft w:val="0"/>
                  <w:marRight w:val="0"/>
                  <w:marTop w:val="0"/>
                  <w:marBottom w:val="0"/>
                  <w:divBdr>
                    <w:top w:val="none" w:sz="0" w:space="0" w:color="auto"/>
                    <w:left w:val="none" w:sz="0" w:space="0" w:color="auto"/>
                    <w:bottom w:val="none" w:sz="0" w:space="0" w:color="auto"/>
                    <w:right w:val="none" w:sz="0" w:space="0" w:color="auto"/>
                  </w:divBdr>
                  <w:divsChild>
                    <w:div w:id="692343139">
                      <w:marLeft w:val="0"/>
                      <w:marRight w:val="0"/>
                      <w:marTop w:val="0"/>
                      <w:marBottom w:val="0"/>
                      <w:divBdr>
                        <w:top w:val="none" w:sz="0" w:space="0" w:color="auto"/>
                        <w:left w:val="none" w:sz="0" w:space="0" w:color="auto"/>
                        <w:bottom w:val="none" w:sz="0" w:space="0" w:color="auto"/>
                        <w:right w:val="none" w:sz="0" w:space="0" w:color="auto"/>
                      </w:divBdr>
                      <w:divsChild>
                        <w:div w:id="1327897526">
                          <w:marLeft w:val="0"/>
                          <w:marRight w:val="0"/>
                          <w:marTop w:val="0"/>
                          <w:marBottom w:val="0"/>
                          <w:divBdr>
                            <w:top w:val="none" w:sz="0" w:space="0" w:color="auto"/>
                            <w:left w:val="none" w:sz="0" w:space="0" w:color="auto"/>
                            <w:bottom w:val="none" w:sz="0" w:space="0" w:color="auto"/>
                            <w:right w:val="none" w:sz="0" w:space="0" w:color="auto"/>
                          </w:divBdr>
                          <w:divsChild>
                            <w:div w:id="83572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981544">
      <w:bodyDiv w:val="1"/>
      <w:marLeft w:val="0"/>
      <w:marRight w:val="0"/>
      <w:marTop w:val="0"/>
      <w:marBottom w:val="0"/>
      <w:divBdr>
        <w:top w:val="none" w:sz="0" w:space="0" w:color="auto"/>
        <w:left w:val="none" w:sz="0" w:space="0" w:color="auto"/>
        <w:bottom w:val="none" w:sz="0" w:space="0" w:color="auto"/>
        <w:right w:val="none" w:sz="0" w:space="0" w:color="auto"/>
      </w:divBdr>
    </w:div>
    <w:div w:id="1624575891">
      <w:bodyDiv w:val="1"/>
      <w:marLeft w:val="0"/>
      <w:marRight w:val="0"/>
      <w:marTop w:val="0"/>
      <w:marBottom w:val="0"/>
      <w:divBdr>
        <w:top w:val="none" w:sz="0" w:space="0" w:color="auto"/>
        <w:left w:val="none" w:sz="0" w:space="0" w:color="auto"/>
        <w:bottom w:val="none" w:sz="0" w:space="0" w:color="auto"/>
        <w:right w:val="none" w:sz="0" w:space="0" w:color="auto"/>
      </w:divBdr>
    </w:div>
    <w:div w:id="1654529434">
      <w:bodyDiv w:val="1"/>
      <w:marLeft w:val="0"/>
      <w:marRight w:val="0"/>
      <w:marTop w:val="0"/>
      <w:marBottom w:val="0"/>
      <w:divBdr>
        <w:top w:val="none" w:sz="0" w:space="0" w:color="auto"/>
        <w:left w:val="none" w:sz="0" w:space="0" w:color="auto"/>
        <w:bottom w:val="none" w:sz="0" w:space="0" w:color="auto"/>
        <w:right w:val="none" w:sz="0" w:space="0" w:color="auto"/>
      </w:divBdr>
      <w:divsChild>
        <w:div w:id="1225793974">
          <w:marLeft w:val="0"/>
          <w:marRight w:val="0"/>
          <w:marTop w:val="0"/>
          <w:marBottom w:val="0"/>
          <w:divBdr>
            <w:top w:val="none" w:sz="0" w:space="0" w:color="auto"/>
            <w:left w:val="none" w:sz="0" w:space="0" w:color="auto"/>
            <w:bottom w:val="none" w:sz="0" w:space="0" w:color="auto"/>
            <w:right w:val="none" w:sz="0" w:space="0" w:color="auto"/>
          </w:divBdr>
          <w:divsChild>
            <w:div w:id="1633562325">
              <w:marLeft w:val="0"/>
              <w:marRight w:val="0"/>
              <w:marTop w:val="0"/>
              <w:marBottom w:val="0"/>
              <w:divBdr>
                <w:top w:val="none" w:sz="0" w:space="0" w:color="auto"/>
                <w:left w:val="none" w:sz="0" w:space="0" w:color="auto"/>
                <w:bottom w:val="none" w:sz="0" w:space="0" w:color="auto"/>
                <w:right w:val="none" w:sz="0" w:space="0" w:color="auto"/>
              </w:divBdr>
              <w:divsChild>
                <w:div w:id="63336555">
                  <w:marLeft w:val="0"/>
                  <w:marRight w:val="0"/>
                  <w:marTop w:val="0"/>
                  <w:marBottom w:val="0"/>
                  <w:divBdr>
                    <w:top w:val="none" w:sz="0" w:space="0" w:color="auto"/>
                    <w:left w:val="none" w:sz="0" w:space="0" w:color="auto"/>
                    <w:bottom w:val="none" w:sz="0" w:space="0" w:color="auto"/>
                    <w:right w:val="none" w:sz="0" w:space="0" w:color="auto"/>
                  </w:divBdr>
                  <w:divsChild>
                    <w:div w:id="929116737">
                      <w:marLeft w:val="0"/>
                      <w:marRight w:val="0"/>
                      <w:marTop w:val="0"/>
                      <w:marBottom w:val="450"/>
                      <w:divBdr>
                        <w:top w:val="none" w:sz="0" w:space="0" w:color="auto"/>
                        <w:left w:val="none" w:sz="0" w:space="0" w:color="auto"/>
                        <w:bottom w:val="none" w:sz="0" w:space="0" w:color="auto"/>
                        <w:right w:val="none" w:sz="0" w:space="0" w:color="auto"/>
                      </w:divBdr>
                      <w:divsChild>
                        <w:div w:id="16682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275696">
      <w:bodyDiv w:val="1"/>
      <w:marLeft w:val="0"/>
      <w:marRight w:val="0"/>
      <w:marTop w:val="0"/>
      <w:marBottom w:val="0"/>
      <w:divBdr>
        <w:top w:val="none" w:sz="0" w:space="0" w:color="auto"/>
        <w:left w:val="none" w:sz="0" w:space="0" w:color="auto"/>
        <w:bottom w:val="none" w:sz="0" w:space="0" w:color="auto"/>
        <w:right w:val="none" w:sz="0" w:space="0" w:color="auto"/>
      </w:divBdr>
      <w:divsChild>
        <w:div w:id="2044552865">
          <w:marLeft w:val="0"/>
          <w:marRight w:val="0"/>
          <w:marTop w:val="0"/>
          <w:marBottom w:val="0"/>
          <w:divBdr>
            <w:top w:val="none" w:sz="0" w:space="0" w:color="auto"/>
            <w:left w:val="none" w:sz="0" w:space="0" w:color="auto"/>
            <w:bottom w:val="none" w:sz="0" w:space="0" w:color="auto"/>
            <w:right w:val="none" w:sz="0" w:space="0" w:color="auto"/>
          </w:divBdr>
          <w:divsChild>
            <w:div w:id="1083532572">
              <w:marLeft w:val="0"/>
              <w:marRight w:val="0"/>
              <w:marTop w:val="0"/>
              <w:marBottom w:val="0"/>
              <w:divBdr>
                <w:top w:val="none" w:sz="0" w:space="0" w:color="auto"/>
                <w:left w:val="none" w:sz="0" w:space="0" w:color="auto"/>
                <w:bottom w:val="none" w:sz="0" w:space="0" w:color="auto"/>
                <w:right w:val="none" w:sz="0" w:space="0" w:color="auto"/>
              </w:divBdr>
              <w:divsChild>
                <w:div w:id="1608925153">
                  <w:marLeft w:val="0"/>
                  <w:marRight w:val="0"/>
                  <w:marTop w:val="0"/>
                  <w:marBottom w:val="0"/>
                  <w:divBdr>
                    <w:top w:val="none" w:sz="0" w:space="0" w:color="auto"/>
                    <w:left w:val="none" w:sz="0" w:space="0" w:color="auto"/>
                    <w:bottom w:val="none" w:sz="0" w:space="0" w:color="auto"/>
                    <w:right w:val="none" w:sz="0" w:space="0" w:color="auto"/>
                  </w:divBdr>
                  <w:divsChild>
                    <w:div w:id="89668838">
                      <w:marLeft w:val="0"/>
                      <w:marRight w:val="0"/>
                      <w:marTop w:val="0"/>
                      <w:marBottom w:val="0"/>
                      <w:divBdr>
                        <w:top w:val="none" w:sz="0" w:space="0" w:color="auto"/>
                        <w:left w:val="none" w:sz="0" w:space="0" w:color="auto"/>
                        <w:bottom w:val="none" w:sz="0" w:space="0" w:color="auto"/>
                        <w:right w:val="none" w:sz="0" w:space="0" w:color="auto"/>
                      </w:divBdr>
                      <w:divsChild>
                        <w:div w:id="264075566">
                          <w:marLeft w:val="0"/>
                          <w:marRight w:val="0"/>
                          <w:marTop w:val="0"/>
                          <w:marBottom w:val="0"/>
                          <w:divBdr>
                            <w:top w:val="none" w:sz="0" w:space="0" w:color="auto"/>
                            <w:left w:val="none" w:sz="0" w:space="0" w:color="auto"/>
                            <w:bottom w:val="none" w:sz="0" w:space="0" w:color="auto"/>
                            <w:right w:val="none" w:sz="0" w:space="0" w:color="auto"/>
                          </w:divBdr>
                          <w:divsChild>
                            <w:div w:id="17639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607507">
      <w:bodyDiv w:val="1"/>
      <w:marLeft w:val="0"/>
      <w:marRight w:val="0"/>
      <w:marTop w:val="0"/>
      <w:marBottom w:val="0"/>
      <w:divBdr>
        <w:top w:val="none" w:sz="0" w:space="0" w:color="auto"/>
        <w:left w:val="none" w:sz="0" w:space="0" w:color="auto"/>
        <w:bottom w:val="none" w:sz="0" w:space="0" w:color="auto"/>
        <w:right w:val="none" w:sz="0" w:space="0" w:color="auto"/>
      </w:divBdr>
      <w:divsChild>
        <w:div w:id="1401757240">
          <w:marLeft w:val="0"/>
          <w:marRight w:val="0"/>
          <w:marTop w:val="0"/>
          <w:marBottom w:val="0"/>
          <w:divBdr>
            <w:top w:val="none" w:sz="0" w:space="0" w:color="auto"/>
            <w:left w:val="none" w:sz="0" w:space="0" w:color="auto"/>
            <w:bottom w:val="none" w:sz="0" w:space="0" w:color="auto"/>
            <w:right w:val="none" w:sz="0" w:space="0" w:color="auto"/>
          </w:divBdr>
          <w:divsChild>
            <w:div w:id="1087653268">
              <w:marLeft w:val="0"/>
              <w:marRight w:val="0"/>
              <w:marTop w:val="0"/>
              <w:marBottom w:val="0"/>
              <w:divBdr>
                <w:top w:val="none" w:sz="0" w:space="0" w:color="auto"/>
                <w:left w:val="none" w:sz="0" w:space="0" w:color="auto"/>
                <w:bottom w:val="none" w:sz="0" w:space="0" w:color="auto"/>
                <w:right w:val="none" w:sz="0" w:space="0" w:color="auto"/>
              </w:divBdr>
              <w:divsChild>
                <w:div w:id="1639335138">
                  <w:marLeft w:val="0"/>
                  <w:marRight w:val="0"/>
                  <w:marTop w:val="0"/>
                  <w:marBottom w:val="0"/>
                  <w:divBdr>
                    <w:top w:val="none" w:sz="0" w:space="0" w:color="auto"/>
                    <w:left w:val="none" w:sz="0" w:space="0" w:color="auto"/>
                    <w:bottom w:val="none" w:sz="0" w:space="0" w:color="auto"/>
                    <w:right w:val="none" w:sz="0" w:space="0" w:color="auto"/>
                  </w:divBdr>
                  <w:divsChild>
                    <w:div w:id="1589772751">
                      <w:marLeft w:val="0"/>
                      <w:marRight w:val="0"/>
                      <w:marTop w:val="0"/>
                      <w:marBottom w:val="0"/>
                      <w:divBdr>
                        <w:top w:val="none" w:sz="0" w:space="0" w:color="auto"/>
                        <w:left w:val="none" w:sz="0" w:space="0" w:color="auto"/>
                        <w:bottom w:val="none" w:sz="0" w:space="0" w:color="auto"/>
                        <w:right w:val="none" w:sz="0" w:space="0" w:color="auto"/>
                      </w:divBdr>
                      <w:divsChild>
                        <w:div w:id="982927404">
                          <w:marLeft w:val="0"/>
                          <w:marRight w:val="0"/>
                          <w:marTop w:val="0"/>
                          <w:marBottom w:val="0"/>
                          <w:divBdr>
                            <w:top w:val="none" w:sz="0" w:space="0" w:color="auto"/>
                            <w:left w:val="none" w:sz="0" w:space="0" w:color="auto"/>
                            <w:bottom w:val="none" w:sz="0" w:space="0" w:color="auto"/>
                            <w:right w:val="none" w:sz="0" w:space="0" w:color="auto"/>
                          </w:divBdr>
                          <w:divsChild>
                            <w:div w:id="14385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736349">
      <w:bodyDiv w:val="1"/>
      <w:marLeft w:val="0"/>
      <w:marRight w:val="0"/>
      <w:marTop w:val="0"/>
      <w:marBottom w:val="0"/>
      <w:divBdr>
        <w:top w:val="none" w:sz="0" w:space="0" w:color="auto"/>
        <w:left w:val="none" w:sz="0" w:space="0" w:color="auto"/>
        <w:bottom w:val="none" w:sz="0" w:space="0" w:color="auto"/>
        <w:right w:val="none" w:sz="0" w:space="0" w:color="auto"/>
      </w:divBdr>
    </w:div>
    <w:div w:id="1718242144">
      <w:bodyDiv w:val="1"/>
      <w:marLeft w:val="0"/>
      <w:marRight w:val="0"/>
      <w:marTop w:val="0"/>
      <w:marBottom w:val="0"/>
      <w:divBdr>
        <w:top w:val="none" w:sz="0" w:space="0" w:color="auto"/>
        <w:left w:val="none" w:sz="0" w:space="0" w:color="auto"/>
        <w:bottom w:val="none" w:sz="0" w:space="0" w:color="auto"/>
        <w:right w:val="none" w:sz="0" w:space="0" w:color="auto"/>
      </w:divBdr>
    </w:div>
    <w:div w:id="1726642048">
      <w:bodyDiv w:val="1"/>
      <w:marLeft w:val="0"/>
      <w:marRight w:val="0"/>
      <w:marTop w:val="0"/>
      <w:marBottom w:val="0"/>
      <w:divBdr>
        <w:top w:val="none" w:sz="0" w:space="0" w:color="auto"/>
        <w:left w:val="none" w:sz="0" w:space="0" w:color="auto"/>
        <w:bottom w:val="none" w:sz="0" w:space="0" w:color="auto"/>
        <w:right w:val="none" w:sz="0" w:space="0" w:color="auto"/>
      </w:divBdr>
    </w:div>
    <w:div w:id="1728382143">
      <w:bodyDiv w:val="1"/>
      <w:marLeft w:val="0"/>
      <w:marRight w:val="0"/>
      <w:marTop w:val="0"/>
      <w:marBottom w:val="0"/>
      <w:divBdr>
        <w:top w:val="none" w:sz="0" w:space="0" w:color="auto"/>
        <w:left w:val="none" w:sz="0" w:space="0" w:color="auto"/>
        <w:bottom w:val="none" w:sz="0" w:space="0" w:color="auto"/>
        <w:right w:val="none" w:sz="0" w:space="0" w:color="auto"/>
      </w:divBdr>
      <w:divsChild>
        <w:div w:id="1131047532">
          <w:marLeft w:val="0"/>
          <w:marRight w:val="0"/>
          <w:marTop w:val="0"/>
          <w:marBottom w:val="0"/>
          <w:divBdr>
            <w:top w:val="none" w:sz="0" w:space="0" w:color="auto"/>
            <w:left w:val="none" w:sz="0" w:space="0" w:color="auto"/>
            <w:bottom w:val="none" w:sz="0" w:space="0" w:color="auto"/>
            <w:right w:val="none" w:sz="0" w:space="0" w:color="auto"/>
          </w:divBdr>
          <w:divsChild>
            <w:div w:id="2011445073">
              <w:marLeft w:val="0"/>
              <w:marRight w:val="0"/>
              <w:marTop w:val="0"/>
              <w:marBottom w:val="0"/>
              <w:divBdr>
                <w:top w:val="none" w:sz="0" w:space="0" w:color="auto"/>
                <w:left w:val="none" w:sz="0" w:space="0" w:color="auto"/>
                <w:bottom w:val="none" w:sz="0" w:space="0" w:color="auto"/>
                <w:right w:val="none" w:sz="0" w:space="0" w:color="auto"/>
              </w:divBdr>
              <w:divsChild>
                <w:div w:id="574437019">
                  <w:marLeft w:val="0"/>
                  <w:marRight w:val="0"/>
                  <w:marTop w:val="0"/>
                  <w:marBottom w:val="0"/>
                  <w:divBdr>
                    <w:top w:val="none" w:sz="0" w:space="0" w:color="auto"/>
                    <w:left w:val="none" w:sz="0" w:space="0" w:color="auto"/>
                    <w:bottom w:val="none" w:sz="0" w:space="0" w:color="auto"/>
                    <w:right w:val="none" w:sz="0" w:space="0" w:color="auto"/>
                  </w:divBdr>
                  <w:divsChild>
                    <w:div w:id="993533261">
                      <w:marLeft w:val="0"/>
                      <w:marRight w:val="0"/>
                      <w:marTop w:val="0"/>
                      <w:marBottom w:val="0"/>
                      <w:divBdr>
                        <w:top w:val="none" w:sz="0" w:space="0" w:color="auto"/>
                        <w:left w:val="none" w:sz="0" w:space="0" w:color="auto"/>
                        <w:bottom w:val="none" w:sz="0" w:space="0" w:color="auto"/>
                        <w:right w:val="none" w:sz="0" w:space="0" w:color="auto"/>
                      </w:divBdr>
                      <w:divsChild>
                        <w:div w:id="1175343625">
                          <w:marLeft w:val="0"/>
                          <w:marRight w:val="0"/>
                          <w:marTop w:val="0"/>
                          <w:marBottom w:val="0"/>
                          <w:divBdr>
                            <w:top w:val="none" w:sz="0" w:space="0" w:color="auto"/>
                            <w:left w:val="none" w:sz="0" w:space="0" w:color="auto"/>
                            <w:bottom w:val="none" w:sz="0" w:space="0" w:color="auto"/>
                            <w:right w:val="none" w:sz="0" w:space="0" w:color="auto"/>
                          </w:divBdr>
                          <w:divsChild>
                            <w:div w:id="18140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203976">
      <w:bodyDiv w:val="1"/>
      <w:marLeft w:val="0"/>
      <w:marRight w:val="0"/>
      <w:marTop w:val="0"/>
      <w:marBottom w:val="0"/>
      <w:divBdr>
        <w:top w:val="none" w:sz="0" w:space="0" w:color="auto"/>
        <w:left w:val="none" w:sz="0" w:space="0" w:color="auto"/>
        <w:bottom w:val="none" w:sz="0" w:space="0" w:color="auto"/>
        <w:right w:val="none" w:sz="0" w:space="0" w:color="auto"/>
      </w:divBdr>
      <w:divsChild>
        <w:div w:id="230585632">
          <w:marLeft w:val="0"/>
          <w:marRight w:val="0"/>
          <w:marTop w:val="0"/>
          <w:marBottom w:val="0"/>
          <w:divBdr>
            <w:top w:val="none" w:sz="0" w:space="0" w:color="auto"/>
            <w:left w:val="none" w:sz="0" w:space="0" w:color="auto"/>
            <w:bottom w:val="none" w:sz="0" w:space="0" w:color="auto"/>
            <w:right w:val="none" w:sz="0" w:space="0" w:color="auto"/>
          </w:divBdr>
          <w:divsChild>
            <w:div w:id="1057047780">
              <w:marLeft w:val="0"/>
              <w:marRight w:val="0"/>
              <w:marTop w:val="0"/>
              <w:marBottom w:val="0"/>
              <w:divBdr>
                <w:top w:val="none" w:sz="0" w:space="0" w:color="auto"/>
                <w:left w:val="none" w:sz="0" w:space="0" w:color="auto"/>
                <w:bottom w:val="none" w:sz="0" w:space="0" w:color="auto"/>
                <w:right w:val="none" w:sz="0" w:space="0" w:color="auto"/>
              </w:divBdr>
              <w:divsChild>
                <w:div w:id="644315323">
                  <w:marLeft w:val="0"/>
                  <w:marRight w:val="0"/>
                  <w:marTop w:val="0"/>
                  <w:marBottom w:val="0"/>
                  <w:divBdr>
                    <w:top w:val="none" w:sz="0" w:space="0" w:color="auto"/>
                    <w:left w:val="none" w:sz="0" w:space="0" w:color="auto"/>
                    <w:bottom w:val="none" w:sz="0" w:space="0" w:color="auto"/>
                    <w:right w:val="none" w:sz="0" w:space="0" w:color="auto"/>
                  </w:divBdr>
                  <w:divsChild>
                    <w:div w:id="6177180">
                      <w:marLeft w:val="0"/>
                      <w:marRight w:val="0"/>
                      <w:marTop w:val="0"/>
                      <w:marBottom w:val="0"/>
                      <w:divBdr>
                        <w:top w:val="none" w:sz="0" w:space="0" w:color="auto"/>
                        <w:left w:val="none" w:sz="0" w:space="0" w:color="auto"/>
                        <w:bottom w:val="none" w:sz="0" w:space="0" w:color="auto"/>
                        <w:right w:val="none" w:sz="0" w:space="0" w:color="auto"/>
                      </w:divBdr>
                      <w:divsChild>
                        <w:div w:id="536238994">
                          <w:marLeft w:val="0"/>
                          <w:marRight w:val="0"/>
                          <w:marTop w:val="0"/>
                          <w:marBottom w:val="0"/>
                          <w:divBdr>
                            <w:top w:val="none" w:sz="0" w:space="0" w:color="auto"/>
                            <w:left w:val="none" w:sz="0" w:space="0" w:color="auto"/>
                            <w:bottom w:val="none" w:sz="0" w:space="0" w:color="auto"/>
                            <w:right w:val="none" w:sz="0" w:space="0" w:color="auto"/>
                          </w:divBdr>
                          <w:divsChild>
                            <w:div w:id="500969626">
                              <w:marLeft w:val="0"/>
                              <w:marRight w:val="0"/>
                              <w:marTop w:val="0"/>
                              <w:marBottom w:val="0"/>
                              <w:divBdr>
                                <w:top w:val="none" w:sz="0" w:space="0" w:color="auto"/>
                                <w:left w:val="none" w:sz="0" w:space="0" w:color="auto"/>
                                <w:bottom w:val="none" w:sz="0" w:space="0" w:color="auto"/>
                                <w:right w:val="none" w:sz="0" w:space="0" w:color="auto"/>
                              </w:divBdr>
                              <w:divsChild>
                                <w:div w:id="1367222325">
                                  <w:marLeft w:val="-225"/>
                                  <w:marRight w:val="-225"/>
                                  <w:marTop w:val="0"/>
                                  <w:marBottom w:val="0"/>
                                  <w:divBdr>
                                    <w:top w:val="none" w:sz="0" w:space="0" w:color="auto"/>
                                    <w:left w:val="none" w:sz="0" w:space="0" w:color="auto"/>
                                    <w:bottom w:val="none" w:sz="0" w:space="0" w:color="auto"/>
                                    <w:right w:val="none" w:sz="0" w:space="0" w:color="auto"/>
                                  </w:divBdr>
                                  <w:divsChild>
                                    <w:div w:id="553853179">
                                      <w:marLeft w:val="0"/>
                                      <w:marRight w:val="0"/>
                                      <w:marTop w:val="0"/>
                                      <w:marBottom w:val="0"/>
                                      <w:divBdr>
                                        <w:top w:val="none" w:sz="0" w:space="0" w:color="auto"/>
                                        <w:left w:val="none" w:sz="0" w:space="0" w:color="auto"/>
                                        <w:bottom w:val="none" w:sz="0" w:space="0" w:color="auto"/>
                                        <w:right w:val="none" w:sz="0" w:space="0" w:color="auto"/>
                                      </w:divBdr>
                                      <w:divsChild>
                                        <w:div w:id="1039863243">
                                          <w:marLeft w:val="0"/>
                                          <w:marRight w:val="0"/>
                                          <w:marTop w:val="0"/>
                                          <w:marBottom w:val="0"/>
                                          <w:divBdr>
                                            <w:top w:val="none" w:sz="0" w:space="0" w:color="auto"/>
                                            <w:left w:val="none" w:sz="0" w:space="0" w:color="auto"/>
                                            <w:bottom w:val="none" w:sz="0" w:space="0" w:color="auto"/>
                                            <w:right w:val="none" w:sz="0" w:space="0" w:color="auto"/>
                                          </w:divBdr>
                                          <w:divsChild>
                                            <w:div w:id="1586571098">
                                              <w:marLeft w:val="0"/>
                                              <w:marRight w:val="0"/>
                                              <w:marTop w:val="0"/>
                                              <w:marBottom w:val="0"/>
                                              <w:divBdr>
                                                <w:top w:val="single" w:sz="6" w:space="0" w:color="EEEEEE"/>
                                                <w:left w:val="single" w:sz="6" w:space="0" w:color="EEEEEE"/>
                                                <w:bottom w:val="single" w:sz="6" w:space="0" w:color="EEEEEE"/>
                                                <w:right w:val="single" w:sz="6" w:space="0" w:color="EEEEEE"/>
                                              </w:divBdr>
                                              <w:divsChild>
                                                <w:div w:id="975404597">
                                                  <w:marLeft w:val="0"/>
                                                  <w:marRight w:val="0"/>
                                                  <w:marTop w:val="0"/>
                                                  <w:marBottom w:val="0"/>
                                                  <w:divBdr>
                                                    <w:top w:val="none" w:sz="0" w:space="0" w:color="auto"/>
                                                    <w:left w:val="none" w:sz="0" w:space="0" w:color="auto"/>
                                                    <w:bottom w:val="none" w:sz="0" w:space="0" w:color="auto"/>
                                                    <w:right w:val="none" w:sz="0" w:space="0" w:color="auto"/>
                                                  </w:divBdr>
                                                  <w:divsChild>
                                                    <w:div w:id="856701984">
                                                      <w:marLeft w:val="0"/>
                                                      <w:marRight w:val="0"/>
                                                      <w:marTop w:val="0"/>
                                                      <w:marBottom w:val="0"/>
                                                      <w:divBdr>
                                                        <w:top w:val="none" w:sz="0" w:space="0" w:color="auto"/>
                                                        <w:left w:val="none" w:sz="0" w:space="0" w:color="auto"/>
                                                        <w:bottom w:val="none" w:sz="0" w:space="0" w:color="auto"/>
                                                        <w:right w:val="none" w:sz="0" w:space="0" w:color="auto"/>
                                                      </w:divBdr>
                                                      <w:divsChild>
                                                        <w:div w:id="951714183">
                                                          <w:marLeft w:val="0"/>
                                                          <w:marRight w:val="0"/>
                                                          <w:marTop w:val="0"/>
                                                          <w:marBottom w:val="0"/>
                                                          <w:divBdr>
                                                            <w:top w:val="none" w:sz="0" w:space="0" w:color="auto"/>
                                                            <w:left w:val="none" w:sz="0" w:space="0" w:color="auto"/>
                                                            <w:bottom w:val="none" w:sz="0" w:space="0" w:color="auto"/>
                                                            <w:right w:val="none" w:sz="0" w:space="0" w:color="auto"/>
                                                          </w:divBdr>
                                                          <w:divsChild>
                                                            <w:div w:id="799570427">
                                                              <w:marLeft w:val="0"/>
                                                              <w:marRight w:val="0"/>
                                                              <w:marTop w:val="0"/>
                                                              <w:marBottom w:val="0"/>
                                                              <w:divBdr>
                                                                <w:top w:val="none" w:sz="0" w:space="0" w:color="auto"/>
                                                                <w:left w:val="none" w:sz="0" w:space="0" w:color="auto"/>
                                                                <w:bottom w:val="none" w:sz="0" w:space="0" w:color="auto"/>
                                                                <w:right w:val="none" w:sz="0" w:space="0" w:color="auto"/>
                                                              </w:divBdr>
                                                              <w:divsChild>
                                                                <w:div w:id="1435855414">
                                                                  <w:marLeft w:val="0"/>
                                                                  <w:marRight w:val="0"/>
                                                                  <w:marTop w:val="0"/>
                                                                  <w:marBottom w:val="0"/>
                                                                  <w:divBdr>
                                                                    <w:top w:val="none" w:sz="0" w:space="0" w:color="auto"/>
                                                                    <w:left w:val="none" w:sz="0" w:space="0" w:color="auto"/>
                                                                    <w:bottom w:val="none" w:sz="0" w:space="0" w:color="auto"/>
                                                                    <w:right w:val="none" w:sz="0" w:space="0" w:color="auto"/>
                                                                  </w:divBdr>
                                                                  <w:divsChild>
                                                                    <w:div w:id="1470973706">
                                                                      <w:marLeft w:val="0"/>
                                                                      <w:marRight w:val="0"/>
                                                                      <w:marTop w:val="0"/>
                                                                      <w:marBottom w:val="0"/>
                                                                      <w:divBdr>
                                                                        <w:top w:val="none" w:sz="0" w:space="0" w:color="auto"/>
                                                                        <w:left w:val="none" w:sz="0" w:space="0" w:color="auto"/>
                                                                        <w:bottom w:val="none" w:sz="0" w:space="0" w:color="auto"/>
                                                                        <w:right w:val="none" w:sz="0" w:space="0" w:color="auto"/>
                                                                      </w:divBdr>
                                                                      <w:divsChild>
                                                                        <w:div w:id="952588944">
                                                                          <w:marLeft w:val="0"/>
                                                                          <w:marRight w:val="0"/>
                                                                          <w:marTop w:val="0"/>
                                                                          <w:marBottom w:val="0"/>
                                                                          <w:divBdr>
                                                                            <w:top w:val="none" w:sz="0" w:space="0" w:color="auto"/>
                                                                            <w:left w:val="none" w:sz="0" w:space="0" w:color="auto"/>
                                                                            <w:bottom w:val="none" w:sz="0" w:space="0" w:color="auto"/>
                                                                            <w:right w:val="none" w:sz="0" w:space="0" w:color="auto"/>
                                                                          </w:divBdr>
                                                                          <w:divsChild>
                                                                            <w:div w:id="1040859909">
                                                                              <w:marLeft w:val="0"/>
                                                                              <w:marRight w:val="0"/>
                                                                              <w:marTop w:val="0"/>
                                                                              <w:marBottom w:val="0"/>
                                                                              <w:divBdr>
                                                                                <w:top w:val="none" w:sz="0" w:space="0" w:color="auto"/>
                                                                                <w:left w:val="none" w:sz="0" w:space="0" w:color="auto"/>
                                                                                <w:bottom w:val="none" w:sz="0" w:space="0" w:color="auto"/>
                                                                                <w:right w:val="none" w:sz="0" w:space="0" w:color="auto"/>
                                                                              </w:divBdr>
                                                                              <w:divsChild>
                                                                                <w:div w:id="879324776">
                                                                                  <w:marLeft w:val="0"/>
                                                                                  <w:marRight w:val="0"/>
                                                                                  <w:marTop w:val="0"/>
                                                                                  <w:marBottom w:val="0"/>
                                                                                  <w:divBdr>
                                                                                    <w:top w:val="none" w:sz="0" w:space="0" w:color="auto"/>
                                                                                    <w:left w:val="none" w:sz="0" w:space="0" w:color="auto"/>
                                                                                    <w:bottom w:val="none" w:sz="0" w:space="0" w:color="auto"/>
                                                                                    <w:right w:val="none" w:sz="0" w:space="0" w:color="auto"/>
                                                                                  </w:divBdr>
                                                                                  <w:divsChild>
                                                                                    <w:div w:id="9228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12396">
      <w:bodyDiv w:val="1"/>
      <w:marLeft w:val="0"/>
      <w:marRight w:val="0"/>
      <w:marTop w:val="0"/>
      <w:marBottom w:val="0"/>
      <w:divBdr>
        <w:top w:val="none" w:sz="0" w:space="0" w:color="auto"/>
        <w:left w:val="none" w:sz="0" w:space="0" w:color="auto"/>
        <w:bottom w:val="none" w:sz="0" w:space="0" w:color="auto"/>
        <w:right w:val="none" w:sz="0" w:space="0" w:color="auto"/>
      </w:divBdr>
    </w:div>
    <w:div w:id="1765298127">
      <w:bodyDiv w:val="1"/>
      <w:marLeft w:val="0"/>
      <w:marRight w:val="0"/>
      <w:marTop w:val="0"/>
      <w:marBottom w:val="0"/>
      <w:divBdr>
        <w:top w:val="none" w:sz="0" w:space="0" w:color="auto"/>
        <w:left w:val="none" w:sz="0" w:space="0" w:color="auto"/>
        <w:bottom w:val="none" w:sz="0" w:space="0" w:color="auto"/>
        <w:right w:val="none" w:sz="0" w:space="0" w:color="auto"/>
      </w:divBdr>
    </w:div>
    <w:div w:id="1787844387">
      <w:bodyDiv w:val="1"/>
      <w:marLeft w:val="0"/>
      <w:marRight w:val="0"/>
      <w:marTop w:val="0"/>
      <w:marBottom w:val="0"/>
      <w:divBdr>
        <w:top w:val="none" w:sz="0" w:space="0" w:color="auto"/>
        <w:left w:val="none" w:sz="0" w:space="0" w:color="auto"/>
        <w:bottom w:val="none" w:sz="0" w:space="0" w:color="auto"/>
        <w:right w:val="none" w:sz="0" w:space="0" w:color="auto"/>
      </w:divBdr>
    </w:div>
    <w:div w:id="1896969760">
      <w:bodyDiv w:val="1"/>
      <w:marLeft w:val="0"/>
      <w:marRight w:val="0"/>
      <w:marTop w:val="0"/>
      <w:marBottom w:val="0"/>
      <w:divBdr>
        <w:top w:val="none" w:sz="0" w:space="0" w:color="auto"/>
        <w:left w:val="none" w:sz="0" w:space="0" w:color="auto"/>
        <w:bottom w:val="none" w:sz="0" w:space="0" w:color="auto"/>
        <w:right w:val="none" w:sz="0" w:space="0" w:color="auto"/>
      </w:divBdr>
    </w:div>
    <w:div w:id="1899977628">
      <w:bodyDiv w:val="1"/>
      <w:marLeft w:val="0"/>
      <w:marRight w:val="0"/>
      <w:marTop w:val="0"/>
      <w:marBottom w:val="0"/>
      <w:divBdr>
        <w:top w:val="none" w:sz="0" w:space="0" w:color="auto"/>
        <w:left w:val="none" w:sz="0" w:space="0" w:color="auto"/>
        <w:bottom w:val="none" w:sz="0" w:space="0" w:color="auto"/>
        <w:right w:val="none" w:sz="0" w:space="0" w:color="auto"/>
      </w:divBdr>
    </w:div>
    <w:div w:id="1905334927">
      <w:bodyDiv w:val="1"/>
      <w:marLeft w:val="0"/>
      <w:marRight w:val="0"/>
      <w:marTop w:val="0"/>
      <w:marBottom w:val="0"/>
      <w:divBdr>
        <w:top w:val="none" w:sz="0" w:space="0" w:color="auto"/>
        <w:left w:val="none" w:sz="0" w:space="0" w:color="auto"/>
        <w:bottom w:val="none" w:sz="0" w:space="0" w:color="auto"/>
        <w:right w:val="none" w:sz="0" w:space="0" w:color="auto"/>
      </w:divBdr>
    </w:div>
    <w:div w:id="1928883501">
      <w:bodyDiv w:val="1"/>
      <w:marLeft w:val="0"/>
      <w:marRight w:val="0"/>
      <w:marTop w:val="0"/>
      <w:marBottom w:val="0"/>
      <w:divBdr>
        <w:top w:val="none" w:sz="0" w:space="0" w:color="auto"/>
        <w:left w:val="none" w:sz="0" w:space="0" w:color="auto"/>
        <w:bottom w:val="none" w:sz="0" w:space="0" w:color="auto"/>
        <w:right w:val="none" w:sz="0" w:space="0" w:color="auto"/>
      </w:divBdr>
    </w:div>
    <w:div w:id="1931964895">
      <w:bodyDiv w:val="1"/>
      <w:marLeft w:val="0"/>
      <w:marRight w:val="0"/>
      <w:marTop w:val="0"/>
      <w:marBottom w:val="0"/>
      <w:divBdr>
        <w:top w:val="none" w:sz="0" w:space="0" w:color="auto"/>
        <w:left w:val="none" w:sz="0" w:space="0" w:color="auto"/>
        <w:bottom w:val="none" w:sz="0" w:space="0" w:color="auto"/>
        <w:right w:val="none" w:sz="0" w:space="0" w:color="auto"/>
      </w:divBdr>
    </w:div>
    <w:div w:id="1935285144">
      <w:bodyDiv w:val="1"/>
      <w:marLeft w:val="0"/>
      <w:marRight w:val="0"/>
      <w:marTop w:val="0"/>
      <w:marBottom w:val="0"/>
      <w:divBdr>
        <w:top w:val="none" w:sz="0" w:space="0" w:color="auto"/>
        <w:left w:val="none" w:sz="0" w:space="0" w:color="auto"/>
        <w:bottom w:val="none" w:sz="0" w:space="0" w:color="auto"/>
        <w:right w:val="none" w:sz="0" w:space="0" w:color="auto"/>
      </w:divBdr>
    </w:div>
    <w:div w:id="1941142049">
      <w:bodyDiv w:val="1"/>
      <w:marLeft w:val="0"/>
      <w:marRight w:val="0"/>
      <w:marTop w:val="0"/>
      <w:marBottom w:val="0"/>
      <w:divBdr>
        <w:top w:val="none" w:sz="0" w:space="0" w:color="auto"/>
        <w:left w:val="none" w:sz="0" w:space="0" w:color="auto"/>
        <w:bottom w:val="none" w:sz="0" w:space="0" w:color="auto"/>
        <w:right w:val="none" w:sz="0" w:space="0" w:color="auto"/>
      </w:divBdr>
      <w:divsChild>
        <w:div w:id="840584514">
          <w:marLeft w:val="0"/>
          <w:marRight w:val="0"/>
          <w:marTop w:val="0"/>
          <w:marBottom w:val="0"/>
          <w:divBdr>
            <w:top w:val="none" w:sz="0" w:space="0" w:color="auto"/>
            <w:left w:val="none" w:sz="0" w:space="0" w:color="auto"/>
            <w:bottom w:val="none" w:sz="0" w:space="0" w:color="auto"/>
            <w:right w:val="none" w:sz="0" w:space="0" w:color="auto"/>
          </w:divBdr>
          <w:divsChild>
            <w:div w:id="820197578">
              <w:marLeft w:val="0"/>
              <w:marRight w:val="0"/>
              <w:marTop w:val="0"/>
              <w:marBottom w:val="0"/>
              <w:divBdr>
                <w:top w:val="none" w:sz="0" w:space="0" w:color="auto"/>
                <w:left w:val="none" w:sz="0" w:space="0" w:color="auto"/>
                <w:bottom w:val="none" w:sz="0" w:space="0" w:color="auto"/>
                <w:right w:val="none" w:sz="0" w:space="0" w:color="auto"/>
              </w:divBdr>
              <w:divsChild>
                <w:div w:id="744448255">
                  <w:marLeft w:val="0"/>
                  <w:marRight w:val="0"/>
                  <w:marTop w:val="0"/>
                  <w:marBottom w:val="0"/>
                  <w:divBdr>
                    <w:top w:val="none" w:sz="0" w:space="0" w:color="auto"/>
                    <w:left w:val="none" w:sz="0" w:space="0" w:color="auto"/>
                    <w:bottom w:val="none" w:sz="0" w:space="0" w:color="auto"/>
                    <w:right w:val="none" w:sz="0" w:space="0" w:color="auto"/>
                  </w:divBdr>
                  <w:divsChild>
                    <w:div w:id="1419327323">
                      <w:marLeft w:val="0"/>
                      <w:marRight w:val="0"/>
                      <w:marTop w:val="0"/>
                      <w:marBottom w:val="0"/>
                      <w:divBdr>
                        <w:top w:val="none" w:sz="0" w:space="0" w:color="auto"/>
                        <w:left w:val="none" w:sz="0" w:space="0" w:color="auto"/>
                        <w:bottom w:val="none" w:sz="0" w:space="0" w:color="auto"/>
                        <w:right w:val="none" w:sz="0" w:space="0" w:color="auto"/>
                      </w:divBdr>
                      <w:divsChild>
                        <w:div w:id="339740191">
                          <w:marLeft w:val="0"/>
                          <w:marRight w:val="0"/>
                          <w:marTop w:val="0"/>
                          <w:marBottom w:val="0"/>
                          <w:divBdr>
                            <w:top w:val="none" w:sz="0" w:space="0" w:color="auto"/>
                            <w:left w:val="none" w:sz="0" w:space="0" w:color="auto"/>
                            <w:bottom w:val="none" w:sz="0" w:space="0" w:color="auto"/>
                            <w:right w:val="none" w:sz="0" w:space="0" w:color="auto"/>
                          </w:divBdr>
                          <w:divsChild>
                            <w:div w:id="823545535">
                              <w:marLeft w:val="0"/>
                              <w:marRight w:val="0"/>
                              <w:marTop w:val="0"/>
                              <w:marBottom w:val="0"/>
                              <w:divBdr>
                                <w:top w:val="none" w:sz="0" w:space="0" w:color="auto"/>
                                <w:left w:val="none" w:sz="0" w:space="0" w:color="auto"/>
                                <w:bottom w:val="none" w:sz="0" w:space="0" w:color="auto"/>
                                <w:right w:val="none" w:sz="0" w:space="0" w:color="auto"/>
                              </w:divBdr>
                              <w:divsChild>
                                <w:div w:id="989673297">
                                  <w:marLeft w:val="-225"/>
                                  <w:marRight w:val="-225"/>
                                  <w:marTop w:val="0"/>
                                  <w:marBottom w:val="0"/>
                                  <w:divBdr>
                                    <w:top w:val="none" w:sz="0" w:space="0" w:color="auto"/>
                                    <w:left w:val="none" w:sz="0" w:space="0" w:color="auto"/>
                                    <w:bottom w:val="none" w:sz="0" w:space="0" w:color="auto"/>
                                    <w:right w:val="none" w:sz="0" w:space="0" w:color="auto"/>
                                  </w:divBdr>
                                  <w:divsChild>
                                    <w:div w:id="1915239263">
                                      <w:marLeft w:val="0"/>
                                      <w:marRight w:val="0"/>
                                      <w:marTop w:val="0"/>
                                      <w:marBottom w:val="0"/>
                                      <w:divBdr>
                                        <w:top w:val="none" w:sz="0" w:space="0" w:color="auto"/>
                                        <w:left w:val="none" w:sz="0" w:space="0" w:color="auto"/>
                                        <w:bottom w:val="none" w:sz="0" w:space="0" w:color="auto"/>
                                        <w:right w:val="none" w:sz="0" w:space="0" w:color="auto"/>
                                      </w:divBdr>
                                      <w:divsChild>
                                        <w:div w:id="1346177411">
                                          <w:marLeft w:val="0"/>
                                          <w:marRight w:val="0"/>
                                          <w:marTop w:val="0"/>
                                          <w:marBottom w:val="0"/>
                                          <w:divBdr>
                                            <w:top w:val="none" w:sz="0" w:space="0" w:color="auto"/>
                                            <w:left w:val="none" w:sz="0" w:space="0" w:color="auto"/>
                                            <w:bottom w:val="none" w:sz="0" w:space="0" w:color="auto"/>
                                            <w:right w:val="none" w:sz="0" w:space="0" w:color="auto"/>
                                          </w:divBdr>
                                          <w:divsChild>
                                            <w:div w:id="389887278">
                                              <w:marLeft w:val="0"/>
                                              <w:marRight w:val="0"/>
                                              <w:marTop w:val="0"/>
                                              <w:marBottom w:val="0"/>
                                              <w:divBdr>
                                                <w:top w:val="single" w:sz="6" w:space="0" w:color="EEEEEE"/>
                                                <w:left w:val="single" w:sz="6" w:space="0" w:color="EEEEEE"/>
                                                <w:bottom w:val="single" w:sz="6" w:space="0" w:color="EEEEEE"/>
                                                <w:right w:val="single" w:sz="6" w:space="0" w:color="EEEEEE"/>
                                              </w:divBdr>
                                              <w:divsChild>
                                                <w:div w:id="921716461">
                                                  <w:marLeft w:val="0"/>
                                                  <w:marRight w:val="0"/>
                                                  <w:marTop w:val="0"/>
                                                  <w:marBottom w:val="0"/>
                                                  <w:divBdr>
                                                    <w:top w:val="none" w:sz="0" w:space="0" w:color="auto"/>
                                                    <w:left w:val="none" w:sz="0" w:space="0" w:color="auto"/>
                                                    <w:bottom w:val="none" w:sz="0" w:space="0" w:color="auto"/>
                                                    <w:right w:val="none" w:sz="0" w:space="0" w:color="auto"/>
                                                  </w:divBdr>
                                                  <w:divsChild>
                                                    <w:div w:id="273944835">
                                                      <w:marLeft w:val="0"/>
                                                      <w:marRight w:val="0"/>
                                                      <w:marTop w:val="0"/>
                                                      <w:marBottom w:val="0"/>
                                                      <w:divBdr>
                                                        <w:top w:val="none" w:sz="0" w:space="0" w:color="auto"/>
                                                        <w:left w:val="none" w:sz="0" w:space="0" w:color="auto"/>
                                                        <w:bottom w:val="none" w:sz="0" w:space="0" w:color="auto"/>
                                                        <w:right w:val="none" w:sz="0" w:space="0" w:color="auto"/>
                                                      </w:divBdr>
                                                      <w:divsChild>
                                                        <w:div w:id="1119955374">
                                                          <w:marLeft w:val="0"/>
                                                          <w:marRight w:val="0"/>
                                                          <w:marTop w:val="0"/>
                                                          <w:marBottom w:val="0"/>
                                                          <w:divBdr>
                                                            <w:top w:val="none" w:sz="0" w:space="0" w:color="auto"/>
                                                            <w:left w:val="none" w:sz="0" w:space="0" w:color="auto"/>
                                                            <w:bottom w:val="none" w:sz="0" w:space="0" w:color="auto"/>
                                                            <w:right w:val="none" w:sz="0" w:space="0" w:color="auto"/>
                                                          </w:divBdr>
                                                          <w:divsChild>
                                                            <w:div w:id="1343750249">
                                                              <w:marLeft w:val="0"/>
                                                              <w:marRight w:val="0"/>
                                                              <w:marTop w:val="0"/>
                                                              <w:marBottom w:val="0"/>
                                                              <w:divBdr>
                                                                <w:top w:val="none" w:sz="0" w:space="0" w:color="auto"/>
                                                                <w:left w:val="none" w:sz="0" w:space="0" w:color="auto"/>
                                                                <w:bottom w:val="none" w:sz="0" w:space="0" w:color="auto"/>
                                                                <w:right w:val="none" w:sz="0" w:space="0" w:color="auto"/>
                                                              </w:divBdr>
                                                              <w:divsChild>
                                                                <w:div w:id="2032997630">
                                                                  <w:marLeft w:val="0"/>
                                                                  <w:marRight w:val="0"/>
                                                                  <w:marTop w:val="0"/>
                                                                  <w:marBottom w:val="0"/>
                                                                  <w:divBdr>
                                                                    <w:top w:val="none" w:sz="0" w:space="0" w:color="auto"/>
                                                                    <w:left w:val="none" w:sz="0" w:space="0" w:color="auto"/>
                                                                    <w:bottom w:val="none" w:sz="0" w:space="0" w:color="auto"/>
                                                                    <w:right w:val="none" w:sz="0" w:space="0" w:color="auto"/>
                                                                  </w:divBdr>
                                                                  <w:divsChild>
                                                                    <w:div w:id="1610619148">
                                                                      <w:marLeft w:val="0"/>
                                                                      <w:marRight w:val="0"/>
                                                                      <w:marTop w:val="0"/>
                                                                      <w:marBottom w:val="0"/>
                                                                      <w:divBdr>
                                                                        <w:top w:val="none" w:sz="0" w:space="0" w:color="auto"/>
                                                                        <w:left w:val="none" w:sz="0" w:space="0" w:color="auto"/>
                                                                        <w:bottom w:val="none" w:sz="0" w:space="0" w:color="auto"/>
                                                                        <w:right w:val="none" w:sz="0" w:space="0" w:color="auto"/>
                                                                      </w:divBdr>
                                                                      <w:divsChild>
                                                                        <w:div w:id="1036731192">
                                                                          <w:marLeft w:val="0"/>
                                                                          <w:marRight w:val="0"/>
                                                                          <w:marTop w:val="0"/>
                                                                          <w:marBottom w:val="0"/>
                                                                          <w:divBdr>
                                                                            <w:top w:val="none" w:sz="0" w:space="0" w:color="auto"/>
                                                                            <w:left w:val="none" w:sz="0" w:space="0" w:color="auto"/>
                                                                            <w:bottom w:val="none" w:sz="0" w:space="0" w:color="auto"/>
                                                                            <w:right w:val="none" w:sz="0" w:space="0" w:color="auto"/>
                                                                          </w:divBdr>
                                                                          <w:divsChild>
                                                                            <w:div w:id="454521582">
                                                                              <w:marLeft w:val="0"/>
                                                                              <w:marRight w:val="0"/>
                                                                              <w:marTop w:val="0"/>
                                                                              <w:marBottom w:val="0"/>
                                                                              <w:divBdr>
                                                                                <w:top w:val="none" w:sz="0" w:space="0" w:color="auto"/>
                                                                                <w:left w:val="none" w:sz="0" w:space="0" w:color="auto"/>
                                                                                <w:bottom w:val="none" w:sz="0" w:space="0" w:color="auto"/>
                                                                                <w:right w:val="none" w:sz="0" w:space="0" w:color="auto"/>
                                                                              </w:divBdr>
                                                                              <w:divsChild>
                                                                                <w:div w:id="1844199669">
                                                                                  <w:marLeft w:val="0"/>
                                                                                  <w:marRight w:val="0"/>
                                                                                  <w:marTop w:val="0"/>
                                                                                  <w:marBottom w:val="0"/>
                                                                                  <w:divBdr>
                                                                                    <w:top w:val="none" w:sz="0" w:space="0" w:color="auto"/>
                                                                                    <w:left w:val="none" w:sz="0" w:space="0" w:color="auto"/>
                                                                                    <w:bottom w:val="none" w:sz="0" w:space="0" w:color="auto"/>
                                                                                    <w:right w:val="none" w:sz="0" w:space="0" w:color="auto"/>
                                                                                  </w:divBdr>
                                                                                  <w:divsChild>
                                                                                    <w:div w:id="295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147726">
      <w:bodyDiv w:val="1"/>
      <w:marLeft w:val="0"/>
      <w:marRight w:val="0"/>
      <w:marTop w:val="0"/>
      <w:marBottom w:val="0"/>
      <w:divBdr>
        <w:top w:val="none" w:sz="0" w:space="0" w:color="auto"/>
        <w:left w:val="none" w:sz="0" w:space="0" w:color="auto"/>
        <w:bottom w:val="none" w:sz="0" w:space="0" w:color="auto"/>
        <w:right w:val="none" w:sz="0" w:space="0" w:color="auto"/>
      </w:divBdr>
      <w:divsChild>
        <w:div w:id="1762721985">
          <w:marLeft w:val="0"/>
          <w:marRight w:val="0"/>
          <w:marTop w:val="0"/>
          <w:marBottom w:val="0"/>
          <w:divBdr>
            <w:top w:val="none" w:sz="0" w:space="0" w:color="auto"/>
            <w:left w:val="none" w:sz="0" w:space="0" w:color="auto"/>
            <w:bottom w:val="none" w:sz="0" w:space="0" w:color="auto"/>
            <w:right w:val="none" w:sz="0" w:space="0" w:color="auto"/>
          </w:divBdr>
          <w:divsChild>
            <w:div w:id="1846047825">
              <w:marLeft w:val="0"/>
              <w:marRight w:val="0"/>
              <w:marTop w:val="0"/>
              <w:marBottom w:val="0"/>
              <w:divBdr>
                <w:top w:val="none" w:sz="0" w:space="0" w:color="auto"/>
                <w:left w:val="none" w:sz="0" w:space="0" w:color="auto"/>
                <w:bottom w:val="none" w:sz="0" w:space="0" w:color="auto"/>
                <w:right w:val="none" w:sz="0" w:space="0" w:color="auto"/>
              </w:divBdr>
              <w:divsChild>
                <w:div w:id="1897619055">
                  <w:marLeft w:val="0"/>
                  <w:marRight w:val="0"/>
                  <w:marTop w:val="0"/>
                  <w:marBottom w:val="0"/>
                  <w:divBdr>
                    <w:top w:val="none" w:sz="0" w:space="0" w:color="auto"/>
                    <w:left w:val="none" w:sz="0" w:space="0" w:color="auto"/>
                    <w:bottom w:val="none" w:sz="0" w:space="0" w:color="auto"/>
                    <w:right w:val="none" w:sz="0" w:space="0" w:color="auto"/>
                  </w:divBdr>
                  <w:divsChild>
                    <w:div w:id="264920680">
                      <w:marLeft w:val="0"/>
                      <w:marRight w:val="0"/>
                      <w:marTop w:val="0"/>
                      <w:marBottom w:val="0"/>
                      <w:divBdr>
                        <w:top w:val="none" w:sz="0" w:space="0" w:color="auto"/>
                        <w:left w:val="none" w:sz="0" w:space="0" w:color="auto"/>
                        <w:bottom w:val="none" w:sz="0" w:space="0" w:color="auto"/>
                        <w:right w:val="none" w:sz="0" w:space="0" w:color="auto"/>
                      </w:divBdr>
                      <w:divsChild>
                        <w:div w:id="96143094">
                          <w:marLeft w:val="0"/>
                          <w:marRight w:val="0"/>
                          <w:marTop w:val="0"/>
                          <w:marBottom w:val="0"/>
                          <w:divBdr>
                            <w:top w:val="none" w:sz="0" w:space="0" w:color="auto"/>
                            <w:left w:val="none" w:sz="0" w:space="0" w:color="auto"/>
                            <w:bottom w:val="none" w:sz="0" w:space="0" w:color="auto"/>
                            <w:right w:val="none" w:sz="0" w:space="0" w:color="auto"/>
                          </w:divBdr>
                          <w:divsChild>
                            <w:div w:id="1562212858">
                              <w:marLeft w:val="0"/>
                              <w:marRight w:val="0"/>
                              <w:marTop w:val="0"/>
                              <w:marBottom w:val="0"/>
                              <w:divBdr>
                                <w:top w:val="none" w:sz="0" w:space="0" w:color="auto"/>
                                <w:left w:val="none" w:sz="0" w:space="0" w:color="auto"/>
                                <w:bottom w:val="none" w:sz="0" w:space="0" w:color="auto"/>
                                <w:right w:val="none" w:sz="0" w:space="0" w:color="auto"/>
                              </w:divBdr>
                              <w:divsChild>
                                <w:div w:id="1721828214">
                                  <w:marLeft w:val="-225"/>
                                  <w:marRight w:val="-225"/>
                                  <w:marTop w:val="0"/>
                                  <w:marBottom w:val="0"/>
                                  <w:divBdr>
                                    <w:top w:val="none" w:sz="0" w:space="0" w:color="auto"/>
                                    <w:left w:val="none" w:sz="0" w:space="0" w:color="auto"/>
                                    <w:bottom w:val="none" w:sz="0" w:space="0" w:color="auto"/>
                                    <w:right w:val="none" w:sz="0" w:space="0" w:color="auto"/>
                                  </w:divBdr>
                                  <w:divsChild>
                                    <w:div w:id="1394426754">
                                      <w:marLeft w:val="0"/>
                                      <w:marRight w:val="0"/>
                                      <w:marTop w:val="0"/>
                                      <w:marBottom w:val="0"/>
                                      <w:divBdr>
                                        <w:top w:val="none" w:sz="0" w:space="0" w:color="auto"/>
                                        <w:left w:val="none" w:sz="0" w:space="0" w:color="auto"/>
                                        <w:bottom w:val="none" w:sz="0" w:space="0" w:color="auto"/>
                                        <w:right w:val="none" w:sz="0" w:space="0" w:color="auto"/>
                                      </w:divBdr>
                                      <w:divsChild>
                                        <w:div w:id="2104909919">
                                          <w:marLeft w:val="0"/>
                                          <w:marRight w:val="0"/>
                                          <w:marTop w:val="0"/>
                                          <w:marBottom w:val="0"/>
                                          <w:divBdr>
                                            <w:top w:val="none" w:sz="0" w:space="0" w:color="auto"/>
                                            <w:left w:val="none" w:sz="0" w:space="0" w:color="auto"/>
                                            <w:bottom w:val="none" w:sz="0" w:space="0" w:color="auto"/>
                                            <w:right w:val="none" w:sz="0" w:space="0" w:color="auto"/>
                                          </w:divBdr>
                                          <w:divsChild>
                                            <w:div w:id="1648977954">
                                              <w:marLeft w:val="0"/>
                                              <w:marRight w:val="0"/>
                                              <w:marTop w:val="0"/>
                                              <w:marBottom w:val="0"/>
                                              <w:divBdr>
                                                <w:top w:val="single" w:sz="6" w:space="0" w:color="EEEEEE"/>
                                                <w:left w:val="single" w:sz="6" w:space="0" w:color="EEEEEE"/>
                                                <w:bottom w:val="single" w:sz="6" w:space="0" w:color="EEEEEE"/>
                                                <w:right w:val="single" w:sz="6" w:space="0" w:color="EEEEEE"/>
                                              </w:divBdr>
                                              <w:divsChild>
                                                <w:div w:id="610475773">
                                                  <w:marLeft w:val="0"/>
                                                  <w:marRight w:val="0"/>
                                                  <w:marTop w:val="0"/>
                                                  <w:marBottom w:val="0"/>
                                                  <w:divBdr>
                                                    <w:top w:val="none" w:sz="0" w:space="0" w:color="auto"/>
                                                    <w:left w:val="none" w:sz="0" w:space="0" w:color="auto"/>
                                                    <w:bottom w:val="none" w:sz="0" w:space="0" w:color="auto"/>
                                                    <w:right w:val="none" w:sz="0" w:space="0" w:color="auto"/>
                                                  </w:divBdr>
                                                  <w:divsChild>
                                                    <w:div w:id="2125611397">
                                                      <w:marLeft w:val="0"/>
                                                      <w:marRight w:val="0"/>
                                                      <w:marTop w:val="0"/>
                                                      <w:marBottom w:val="0"/>
                                                      <w:divBdr>
                                                        <w:top w:val="none" w:sz="0" w:space="0" w:color="auto"/>
                                                        <w:left w:val="none" w:sz="0" w:space="0" w:color="auto"/>
                                                        <w:bottom w:val="none" w:sz="0" w:space="0" w:color="auto"/>
                                                        <w:right w:val="none" w:sz="0" w:space="0" w:color="auto"/>
                                                      </w:divBdr>
                                                      <w:divsChild>
                                                        <w:div w:id="648752131">
                                                          <w:marLeft w:val="0"/>
                                                          <w:marRight w:val="0"/>
                                                          <w:marTop w:val="0"/>
                                                          <w:marBottom w:val="0"/>
                                                          <w:divBdr>
                                                            <w:top w:val="none" w:sz="0" w:space="0" w:color="auto"/>
                                                            <w:left w:val="none" w:sz="0" w:space="0" w:color="auto"/>
                                                            <w:bottom w:val="none" w:sz="0" w:space="0" w:color="auto"/>
                                                            <w:right w:val="none" w:sz="0" w:space="0" w:color="auto"/>
                                                          </w:divBdr>
                                                          <w:divsChild>
                                                            <w:div w:id="2074303922">
                                                              <w:marLeft w:val="0"/>
                                                              <w:marRight w:val="0"/>
                                                              <w:marTop w:val="0"/>
                                                              <w:marBottom w:val="0"/>
                                                              <w:divBdr>
                                                                <w:top w:val="none" w:sz="0" w:space="0" w:color="auto"/>
                                                                <w:left w:val="none" w:sz="0" w:space="0" w:color="auto"/>
                                                                <w:bottom w:val="none" w:sz="0" w:space="0" w:color="auto"/>
                                                                <w:right w:val="none" w:sz="0" w:space="0" w:color="auto"/>
                                                              </w:divBdr>
                                                              <w:divsChild>
                                                                <w:div w:id="873423632">
                                                                  <w:marLeft w:val="0"/>
                                                                  <w:marRight w:val="0"/>
                                                                  <w:marTop w:val="0"/>
                                                                  <w:marBottom w:val="0"/>
                                                                  <w:divBdr>
                                                                    <w:top w:val="none" w:sz="0" w:space="0" w:color="auto"/>
                                                                    <w:left w:val="none" w:sz="0" w:space="0" w:color="auto"/>
                                                                    <w:bottom w:val="none" w:sz="0" w:space="0" w:color="auto"/>
                                                                    <w:right w:val="none" w:sz="0" w:space="0" w:color="auto"/>
                                                                  </w:divBdr>
                                                                  <w:divsChild>
                                                                    <w:div w:id="2020042347">
                                                                      <w:marLeft w:val="0"/>
                                                                      <w:marRight w:val="0"/>
                                                                      <w:marTop w:val="0"/>
                                                                      <w:marBottom w:val="0"/>
                                                                      <w:divBdr>
                                                                        <w:top w:val="none" w:sz="0" w:space="0" w:color="auto"/>
                                                                        <w:left w:val="none" w:sz="0" w:space="0" w:color="auto"/>
                                                                        <w:bottom w:val="none" w:sz="0" w:space="0" w:color="auto"/>
                                                                        <w:right w:val="none" w:sz="0" w:space="0" w:color="auto"/>
                                                                      </w:divBdr>
                                                                      <w:divsChild>
                                                                        <w:div w:id="1923683396">
                                                                          <w:marLeft w:val="0"/>
                                                                          <w:marRight w:val="0"/>
                                                                          <w:marTop w:val="0"/>
                                                                          <w:marBottom w:val="0"/>
                                                                          <w:divBdr>
                                                                            <w:top w:val="none" w:sz="0" w:space="0" w:color="auto"/>
                                                                            <w:left w:val="none" w:sz="0" w:space="0" w:color="auto"/>
                                                                            <w:bottom w:val="none" w:sz="0" w:space="0" w:color="auto"/>
                                                                            <w:right w:val="none" w:sz="0" w:space="0" w:color="auto"/>
                                                                          </w:divBdr>
                                                                          <w:divsChild>
                                                                            <w:div w:id="1009143226">
                                                                              <w:marLeft w:val="0"/>
                                                                              <w:marRight w:val="0"/>
                                                                              <w:marTop w:val="0"/>
                                                                              <w:marBottom w:val="0"/>
                                                                              <w:divBdr>
                                                                                <w:top w:val="none" w:sz="0" w:space="0" w:color="auto"/>
                                                                                <w:left w:val="none" w:sz="0" w:space="0" w:color="auto"/>
                                                                                <w:bottom w:val="none" w:sz="0" w:space="0" w:color="auto"/>
                                                                                <w:right w:val="none" w:sz="0" w:space="0" w:color="auto"/>
                                                                              </w:divBdr>
                                                                              <w:divsChild>
                                                                                <w:div w:id="1277984728">
                                                                                  <w:marLeft w:val="0"/>
                                                                                  <w:marRight w:val="0"/>
                                                                                  <w:marTop w:val="0"/>
                                                                                  <w:marBottom w:val="0"/>
                                                                                  <w:divBdr>
                                                                                    <w:top w:val="none" w:sz="0" w:space="0" w:color="auto"/>
                                                                                    <w:left w:val="none" w:sz="0" w:space="0" w:color="auto"/>
                                                                                    <w:bottom w:val="none" w:sz="0" w:space="0" w:color="auto"/>
                                                                                    <w:right w:val="none" w:sz="0" w:space="0" w:color="auto"/>
                                                                                  </w:divBdr>
                                                                                  <w:divsChild>
                                                                                    <w:div w:id="12057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690489">
      <w:bodyDiv w:val="1"/>
      <w:marLeft w:val="0"/>
      <w:marRight w:val="0"/>
      <w:marTop w:val="0"/>
      <w:marBottom w:val="0"/>
      <w:divBdr>
        <w:top w:val="none" w:sz="0" w:space="0" w:color="auto"/>
        <w:left w:val="none" w:sz="0" w:space="0" w:color="auto"/>
        <w:bottom w:val="none" w:sz="0" w:space="0" w:color="auto"/>
        <w:right w:val="none" w:sz="0" w:space="0" w:color="auto"/>
      </w:divBdr>
    </w:div>
    <w:div w:id="2041323182">
      <w:bodyDiv w:val="1"/>
      <w:marLeft w:val="0"/>
      <w:marRight w:val="0"/>
      <w:marTop w:val="0"/>
      <w:marBottom w:val="0"/>
      <w:divBdr>
        <w:top w:val="none" w:sz="0" w:space="0" w:color="auto"/>
        <w:left w:val="none" w:sz="0" w:space="0" w:color="auto"/>
        <w:bottom w:val="none" w:sz="0" w:space="0" w:color="auto"/>
        <w:right w:val="none" w:sz="0" w:space="0" w:color="auto"/>
      </w:divBdr>
      <w:divsChild>
        <w:div w:id="669017996">
          <w:marLeft w:val="0"/>
          <w:marRight w:val="0"/>
          <w:marTop w:val="0"/>
          <w:marBottom w:val="0"/>
          <w:divBdr>
            <w:top w:val="none" w:sz="0" w:space="0" w:color="auto"/>
            <w:left w:val="none" w:sz="0" w:space="0" w:color="auto"/>
            <w:bottom w:val="none" w:sz="0" w:space="0" w:color="auto"/>
            <w:right w:val="none" w:sz="0" w:space="0" w:color="auto"/>
          </w:divBdr>
          <w:divsChild>
            <w:div w:id="2027707723">
              <w:marLeft w:val="0"/>
              <w:marRight w:val="0"/>
              <w:marTop w:val="0"/>
              <w:marBottom w:val="0"/>
              <w:divBdr>
                <w:top w:val="none" w:sz="0" w:space="0" w:color="auto"/>
                <w:left w:val="none" w:sz="0" w:space="0" w:color="auto"/>
                <w:bottom w:val="none" w:sz="0" w:space="0" w:color="auto"/>
                <w:right w:val="none" w:sz="0" w:space="0" w:color="auto"/>
              </w:divBdr>
              <w:divsChild>
                <w:div w:id="576329182">
                  <w:marLeft w:val="0"/>
                  <w:marRight w:val="0"/>
                  <w:marTop w:val="0"/>
                  <w:marBottom w:val="0"/>
                  <w:divBdr>
                    <w:top w:val="none" w:sz="0" w:space="0" w:color="auto"/>
                    <w:left w:val="none" w:sz="0" w:space="0" w:color="auto"/>
                    <w:bottom w:val="none" w:sz="0" w:space="0" w:color="auto"/>
                    <w:right w:val="none" w:sz="0" w:space="0" w:color="auto"/>
                  </w:divBdr>
                  <w:divsChild>
                    <w:div w:id="596788213">
                      <w:marLeft w:val="0"/>
                      <w:marRight w:val="0"/>
                      <w:marTop w:val="0"/>
                      <w:marBottom w:val="0"/>
                      <w:divBdr>
                        <w:top w:val="none" w:sz="0" w:space="0" w:color="auto"/>
                        <w:left w:val="none" w:sz="0" w:space="0" w:color="auto"/>
                        <w:bottom w:val="none" w:sz="0" w:space="0" w:color="auto"/>
                        <w:right w:val="none" w:sz="0" w:space="0" w:color="auto"/>
                      </w:divBdr>
                      <w:divsChild>
                        <w:div w:id="1414475456">
                          <w:marLeft w:val="0"/>
                          <w:marRight w:val="0"/>
                          <w:marTop w:val="0"/>
                          <w:marBottom w:val="0"/>
                          <w:divBdr>
                            <w:top w:val="none" w:sz="0" w:space="0" w:color="auto"/>
                            <w:left w:val="none" w:sz="0" w:space="0" w:color="auto"/>
                            <w:bottom w:val="none" w:sz="0" w:space="0" w:color="auto"/>
                            <w:right w:val="none" w:sz="0" w:space="0" w:color="auto"/>
                          </w:divBdr>
                          <w:divsChild>
                            <w:div w:id="160849835">
                              <w:marLeft w:val="0"/>
                              <w:marRight w:val="0"/>
                              <w:marTop w:val="0"/>
                              <w:marBottom w:val="0"/>
                              <w:divBdr>
                                <w:top w:val="none" w:sz="0" w:space="0" w:color="auto"/>
                                <w:left w:val="none" w:sz="0" w:space="0" w:color="auto"/>
                                <w:bottom w:val="none" w:sz="0" w:space="0" w:color="auto"/>
                                <w:right w:val="none" w:sz="0" w:space="0" w:color="auto"/>
                              </w:divBdr>
                              <w:divsChild>
                                <w:div w:id="611400528">
                                  <w:marLeft w:val="-225"/>
                                  <w:marRight w:val="-225"/>
                                  <w:marTop w:val="0"/>
                                  <w:marBottom w:val="0"/>
                                  <w:divBdr>
                                    <w:top w:val="none" w:sz="0" w:space="0" w:color="auto"/>
                                    <w:left w:val="none" w:sz="0" w:space="0" w:color="auto"/>
                                    <w:bottom w:val="none" w:sz="0" w:space="0" w:color="auto"/>
                                    <w:right w:val="none" w:sz="0" w:space="0" w:color="auto"/>
                                  </w:divBdr>
                                  <w:divsChild>
                                    <w:div w:id="1616135854">
                                      <w:marLeft w:val="0"/>
                                      <w:marRight w:val="0"/>
                                      <w:marTop w:val="0"/>
                                      <w:marBottom w:val="0"/>
                                      <w:divBdr>
                                        <w:top w:val="none" w:sz="0" w:space="0" w:color="auto"/>
                                        <w:left w:val="none" w:sz="0" w:space="0" w:color="auto"/>
                                        <w:bottom w:val="none" w:sz="0" w:space="0" w:color="auto"/>
                                        <w:right w:val="none" w:sz="0" w:space="0" w:color="auto"/>
                                      </w:divBdr>
                                      <w:divsChild>
                                        <w:div w:id="435369146">
                                          <w:marLeft w:val="0"/>
                                          <w:marRight w:val="0"/>
                                          <w:marTop w:val="0"/>
                                          <w:marBottom w:val="0"/>
                                          <w:divBdr>
                                            <w:top w:val="none" w:sz="0" w:space="0" w:color="auto"/>
                                            <w:left w:val="none" w:sz="0" w:space="0" w:color="auto"/>
                                            <w:bottom w:val="none" w:sz="0" w:space="0" w:color="auto"/>
                                            <w:right w:val="none" w:sz="0" w:space="0" w:color="auto"/>
                                          </w:divBdr>
                                          <w:divsChild>
                                            <w:div w:id="2095006365">
                                              <w:marLeft w:val="0"/>
                                              <w:marRight w:val="0"/>
                                              <w:marTop w:val="0"/>
                                              <w:marBottom w:val="0"/>
                                              <w:divBdr>
                                                <w:top w:val="single" w:sz="6" w:space="0" w:color="EEEEEE"/>
                                                <w:left w:val="single" w:sz="6" w:space="0" w:color="EEEEEE"/>
                                                <w:bottom w:val="single" w:sz="6" w:space="0" w:color="EEEEEE"/>
                                                <w:right w:val="single" w:sz="6" w:space="0" w:color="EEEEEE"/>
                                              </w:divBdr>
                                              <w:divsChild>
                                                <w:div w:id="215553436">
                                                  <w:marLeft w:val="0"/>
                                                  <w:marRight w:val="0"/>
                                                  <w:marTop w:val="0"/>
                                                  <w:marBottom w:val="0"/>
                                                  <w:divBdr>
                                                    <w:top w:val="none" w:sz="0" w:space="0" w:color="auto"/>
                                                    <w:left w:val="none" w:sz="0" w:space="0" w:color="auto"/>
                                                    <w:bottom w:val="none" w:sz="0" w:space="0" w:color="auto"/>
                                                    <w:right w:val="none" w:sz="0" w:space="0" w:color="auto"/>
                                                  </w:divBdr>
                                                  <w:divsChild>
                                                    <w:div w:id="999042045">
                                                      <w:marLeft w:val="0"/>
                                                      <w:marRight w:val="0"/>
                                                      <w:marTop w:val="0"/>
                                                      <w:marBottom w:val="0"/>
                                                      <w:divBdr>
                                                        <w:top w:val="none" w:sz="0" w:space="0" w:color="auto"/>
                                                        <w:left w:val="none" w:sz="0" w:space="0" w:color="auto"/>
                                                        <w:bottom w:val="none" w:sz="0" w:space="0" w:color="auto"/>
                                                        <w:right w:val="none" w:sz="0" w:space="0" w:color="auto"/>
                                                      </w:divBdr>
                                                      <w:divsChild>
                                                        <w:div w:id="911354130">
                                                          <w:marLeft w:val="0"/>
                                                          <w:marRight w:val="0"/>
                                                          <w:marTop w:val="0"/>
                                                          <w:marBottom w:val="0"/>
                                                          <w:divBdr>
                                                            <w:top w:val="none" w:sz="0" w:space="0" w:color="auto"/>
                                                            <w:left w:val="none" w:sz="0" w:space="0" w:color="auto"/>
                                                            <w:bottom w:val="none" w:sz="0" w:space="0" w:color="auto"/>
                                                            <w:right w:val="none" w:sz="0" w:space="0" w:color="auto"/>
                                                          </w:divBdr>
                                                          <w:divsChild>
                                                            <w:div w:id="841243302">
                                                              <w:marLeft w:val="0"/>
                                                              <w:marRight w:val="0"/>
                                                              <w:marTop w:val="0"/>
                                                              <w:marBottom w:val="0"/>
                                                              <w:divBdr>
                                                                <w:top w:val="none" w:sz="0" w:space="0" w:color="auto"/>
                                                                <w:left w:val="none" w:sz="0" w:space="0" w:color="auto"/>
                                                                <w:bottom w:val="none" w:sz="0" w:space="0" w:color="auto"/>
                                                                <w:right w:val="none" w:sz="0" w:space="0" w:color="auto"/>
                                                              </w:divBdr>
                                                              <w:divsChild>
                                                                <w:div w:id="299961763">
                                                                  <w:marLeft w:val="0"/>
                                                                  <w:marRight w:val="0"/>
                                                                  <w:marTop w:val="0"/>
                                                                  <w:marBottom w:val="0"/>
                                                                  <w:divBdr>
                                                                    <w:top w:val="none" w:sz="0" w:space="0" w:color="auto"/>
                                                                    <w:left w:val="none" w:sz="0" w:space="0" w:color="auto"/>
                                                                    <w:bottom w:val="none" w:sz="0" w:space="0" w:color="auto"/>
                                                                    <w:right w:val="none" w:sz="0" w:space="0" w:color="auto"/>
                                                                  </w:divBdr>
                                                                  <w:divsChild>
                                                                    <w:div w:id="983705430">
                                                                      <w:marLeft w:val="0"/>
                                                                      <w:marRight w:val="0"/>
                                                                      <w:marTop w:val="0"/>
                                                                      <w:marBottom w:val="0"/>
                                                                      <w:divBdr>
                                                                        <w:top w:val="none" w:sz="0" w:space="0" w:color="auto"/>
                                                                        <w:left w:val="none" w:sz="0" w:space="0" w:color="auto"/>
                                                                        <w:bottom w:val="none" w:sz="0" w:space="0" w:color="auto"/>
                                                                        <w:right w:val="none" w:sz="0" w:space="0" w:color="auto"/>
                                                                      </w:divBdr>
                                                                      <w:divsChild>
                                                                        <w:div w:id="941491622">
                                                                          <w:marLeft w:val="0"/>
                                                                          <w:marRight w:val="0"/>
                                                                          <w:marTop w:val="0"/>
                                                                          <w:marBottom w:val="0"/>
                                                                          <w:divBdr>
                                                                            <w:top w:val="none" w:sz="0" w:space="0" w:color="auto"/>
                                                                            <w:left w:val="none" w:sz="0" w:space="0" w:color="auto"/>
                                                                            <w:bottom w:val="none" w:sz="0" w:space="0" w:color="auto"/>
                                                                            <w:right w:val="none" w:sz="0" w:space="0" w:color="auto"/>
                                                                          </w:divBdr>
                                                                          <w:divsChild>
                                                                            <w:div w:id="1805930780">
                                                                              <w:marLeft w:val="0"/>
                                                                              <w:marRight w:val="0"/>
                                                                              <w:marTop w:val="0"/>
                                                                              <w:marBottom w:val="0"/>
                                                                              <w:divBdr>
                                                                                <w:top w:val="none" w:sz="0" w:space="0" w:color="auto"/>
                                                                                <w:left w:val="none" w:sz="0" w:space="0" w:color="auto"/>
                                                                                <w:bottom w:val="none" w:sz="0" w:space="0" w:color="auto"/>
                                                                                <w:right w:val="none" w:sz="0" w:space="0" w:color="auto"/>
                                                                              </w:divBdr>
                                                                              <w:divsChild>
                                                                                <w:div w:id="974528680">
                                                                                  <w:marLeft w:val="0"/>
                                                                                  <w:marRight w:val="0"/>
                                                                                  <w:marTop w:val="0"/>
                                                                                  <w:marBottom w:val="0"/>
                                                                                  <w:divBdr>
                                                                                    <w:top w:val="none" w:sz="0" w:space="0" w:color="auto"/>
                                                                                    <w:left w:val="none" w:sz="0" w:space="0" w:color="auto"/>
                                                                                    <w:bottom w:val="none" w:sz="0" w:space="0" w:color="auto"/>
                                                                                    <w:right w:val="none" w:sz="0" w:space="0" w:color="auto"/>
                                                                                  </w:divBdr>
                                                                                  <w:divsChild>
                                                                                    <w:div w:id="184046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7654638">
      <w:bodyDiv w:val="1"/>
      <w:marLeft w:val="0"/>
      <w:marRight w:val="0"/>
      <w:marTop w:val="0"/>
      <w:marBottom w:val="0"/>
      <w:divBdr>
        <w:top w:val="none" w:sz="0" w:space="0" w:color="auto"/>
        <w:left w:val="none" w:sz="0" w:space="0" w:color="auto"/>
        <w:bottom w:val="none" w:sz="0" w:space="0" w:color="auto"/>
        <w:right w:val="none" w:sz="0" w:space="0" w:color="auto"/>
      </w:divBdr>
    </w:div>
    <w:div w:id="2065985469">
      <w:bodyDiv w:val="1"/>
      <w:marLeft w:val="0"/>
      <w:marRight w:val="0"/>
      <w:marTop w:val="0"/>
      <w:marBottom w:val="0"/>
      <w:divBdr>
        <w:top w:val="none" w:sz="0" w:space="0" w:color="auto"/>
        <w:left w:val="none" w:sz="0" w:space="0" w:color="auto"/>
        <w:bottom w:val="none" w:sz="0" w:space="0" w:color="auto"/>
        <w:right w:val="none" w:sz="0" w:space="0" w:color="auto"/>
      </w:divBdr>
      <w:divsChild>
        <w:div w:id="1118253349">
          <w:marLeft w:val="0"/>
          <w:marRight w:val="0"/>
          <w:marTop w:val="0"/>
          <w:marBottom w:val="0"/>
          <w:divBdr>
            <w:top w:val="none" w:sz="0" w:space="0" w:color="auto"/>
            <w:left w:val="none" w:sz="0" w:space="0" w:color="auto"/>
            <w:bottom w:val="none" w:sz="0" w:space="0" w:color="auto"/>
            <w:right w:val="none" w:sz="0" w:space="0" w:color="auto"/>
          </w:divBdr>
          <w:divsChild>
            <w:div w:id="1396512297">
              <w:marLeft w:val="0"/>
              <w:marRight w:val="0"/>
              <w:marTop w:val="0"/>
              <w:marBottom w:val="0"/>
              <w:divBdr>
                <w:top w:val="none" w:sz="0" w:space="0" w:color="auto"/>
                <w:left w:val="none" w:sz="0" w:space="0" w:color="auto"/>
                <w:bottom w:val="none" w:sz="0" w:space="0" w:color="auto"/>
                <w:right w:val="none" w:sz="0" w:space="0" w:color="auto"/>
              </w:divBdr>
              <w:divsChild>
                <w:div w:id="704408789">
                  <w:marLeft w:val="0"/>
                  <w:marRight w:val="0"/>
                  <w:marTop w:val="0"/>
                  <w:marBottom w:val="0"/>
                  <w:divBdr>
                    <w:top w:val="none" w:sz="0" w:space="0" w:color="auto"/>
                    <w:left w:val="none" w:sz="0" w:space="0" w:color="auto"/>
                    <w:bottom w:val="none" w:sz="0" w:space="0" w:color="auto"/>
                    <w:right w:val="none" w:sz="0" w:space="0" w:color="auto"/>
                  </w:divBdr>
                  <w:divsChild>
                    <w:div w:id="1481077779">
                      <w:marLeft w:val="0"/>
                      <w:marRight w:val="0"/>
                      <w:marTop w:val="0"/>
                      <w:marBottom w:val="0"/>
                      <w:divBdr>
                        <w:top w:val="none" w:sz="0" w:space="0" w:color="auto"/>
                        <w:left w:val="none" w:sz="0" w:space="0" w:color="auto"/>
                        <w:bottom w:val="none" w:sz="0" w:space="0" w:color="auto"/>
                        <w:right w:val="none" w:sz="0" w:space="0" w:color="auto"/>
                      </w:divBdr>
                      <w:divsChild>
                        <w:div w:id="727607205">
                          <w:marLeft w:val="0"/>
                          <w:marRight w:val="0"/>
                          <w:marTop w:val="0"/>
                          <w:marBottom w:val="0"/>
                          <w:divBdr>
                            <w:top w:val="none" w:sz="0" w:space="0" w:color="auto"/>
                            <w:left w:val="none" w:sz="0" w:space="0" w:color="auto"/>
                            <w:bottom w:val="none" w:sz="0" w:space="0" w:color="auto"/>
                            <w:right w:val="none" w:sz="0" w:space="0" w:color="auto"/>
                          </w:divBdr>
                          <w:divsChild>
                            <w:div w:id="1071927823">
                              <w:marLeft w:val="0"/>
                              <w:marRight w:val="0"/>
                              <w:marTop w:val="0"/>
                              <w:marBottom w:val="0"/>
                              <w:divBdr>
                                <w:top w:val="none" w:sz="0" w:space="0" w:color="auto"/>
                                <w:left w:val="none" w:sz="0" w:space="0" w:color="auto"/>
                                <w:bottom w:val="none" w:sz="0" w:space="0" w:color="auto"/>
                                <w:right w:val="none" w:sz="0" w:space="0" w:color="auto"/>
                              </w:divBdr>
                              <w:divsChild>
                                <w:div w:id="1100831618">
                                  <w:marLeft w:val="-225"/>
                                  <w:marRight w:val="-225"/>
                                  <w:marTop w:val="0"/>
                                  <w:marBottom w:val="0"/>
                                  <w:divBdr>
                                    <w:top w:val="none" w:sz="0" w:space="0" w:color="auto"/>
                                    <w:left w:val="none" w:sz="0" w:space="0" w:color="auto"/>
                                    <w:bottom w:val="none" w:sz="0" w:space="0" w:color="auto"/>
                                    <w:right w:val="none" w:sz="0" w:space="0" w:color="auto"/>
                                  </w:divBdr>
                                  <w:divsChild>
                                    <w:div w:id="1432582007">
                                      <w:marLeft w:val="0"/>
                                      <w:marRight w:val="0"/>
                                      <w:marTop w:val="0"/>
                                      <w:marBottom w:val="0"/>
                                      <w:divBdr>
                                        <w:top w:val="none" w:sz="0" w:space="0" w:color="auto"/>
                                        <w:left w:val="none" w:sz="0" w:space="0" w:color="auto"/>
                                        <w:bottom w:val="none" w:sz="0" w:space="0" w:color="auto"/>
                                        <w:right w:val="none" w:sz="0" w:space="0" w:color="auto"/>
                                      </w:divBdr>
                                      <w:divsChild>
                                        <w:div w:id="1152673011">
                                          <w:marLeft w:val="0"/>
                                          <w:marRight w:val="0"/>
                                          <w:marTop w:val="0"/>
                                          <w:marBottom w:val="0"/>
                                          <w:divBdr>
                                            <w:top w:val="none" w:sz="0" w:space="0" w:color="auto"/>
                                            <w:left w:val="none" w:sz="0" w:space="0" w:color="auto"/>
                                            <w:bottom w:val="none" w:sz="0" w:space="0" w:color="auto"/>
                                            <w:right w:val="none" w:sz="0" w:space="0" w:color="auto"/>
                                          </w:divBdr>
                                          <w:divsChild>
                                            <w:div w:id="313685249">
                                              <w:marLeft w:val="0"/>
                                              <w:marRight w:val="0"/>
                                              <w:marTop w:val="0"/>
                                              <w:marBottom w:val="0"/>
                                              <w:divBdr>
                                                <w:top w:val="single" w:sz="6" w:space="0" w:color="EEEEEE"/>
                                                <w:left w:val="single" w:sz="6" w:space="0" w:color="EEEEEE"/>
                                                <w:bottom w:val="single" w:sz="6" w:space="0" w:color="EEEEEE"/>
                                                <w:right w:val="single" w:sz="6" w:space="0" w:color="EEEEEE"/>
                                              </w:divBdr>
                                              <w:divsChild>
                                                <w:div w:id="7290625">
                                                  <w:marLeft w:val="0"/>
                                                  <w:marRight w:val="0"/>
                                                  <w:marTop w:val="0"/>
                                                  <w:marBottom w:val="0"/>
                                                  <w:divBdr>
                                                    <w:top w:val="none" w:sz="0" w:space="0" w:color="auto"/>
                                                    <w:left w:val="none" w:sz="0" w:space="0" w:color="auto"/>
                                                    <w:bottom w:val="none" w:sz="0" w:space="0" w:color="auto"/>
                                                    <w:right w:val="none" w:sz="0" w:space="0" w:color="auto"/>
                                                  </w:divBdr>
                                                  <w:divsChild>
                                                    <w:div w:id="89938613">
                                                      <w:marLeft w:val="0"/>
                                                      <w:marRight w:val="0"/>
                                                      <w:marTop w:val="0"/>
                                                      <w:marBottom w:val="0"/>
                                                      <w:divBdr>
                                                        <w:top w:val="none" w:sz="0" w:space="0" w:color="auto"/>
                                                        <w:left w:val="none" w:sz="0" w:space="0" w:color="auto"/>
                                                        <w:bottom w:val="none" w:sz="0" w:space="0" w:color="auto"/>
                                                        <w:right w:val="none" w:sz="0" w:space="0" w:color="auto"/>
                                                      </w:divBdr>
                                                      <w:divsChild>
                                                        <w:div w:id="1016343422">
                                                          <w:marLeft w:val="0"/>
                                                          <w:marRight w:val="0"/>
                                                          <w:marTop w:val="0"/>
                                                          <w:marBottom w:val="0"/>
                                                          <w:divBdr>
                                                            <w:top w:val="none" w:sz="0" w:space="0" w:color="auto"/>
                                                            <w:left w:val="none" w:sz="0" w:space="0" w:color="auto"/>
                                                            <w:bottom w:val="none" w:sz="0" w:space="0" w:color="auto"/>
                                                            <w:right w:val="none" w:sz="0" w:space="0" w:color="auto"/>
                                                          </w:divBdr>
                                                          <w:divsChild>
                                                            <w:div w:id="964651450">
                                                              <w:marLeft w:val="0"/>
                                                              <w:marRight w:val="0"/>
                                                              <w:marTop w:val="0"/>
                                                              <w:marBottom w:val="0"/>
                                                              <w:divBdr>
                                                                <w:top w:val="none" w:sz="0" w:space="0" w:color="auto"/>
                                                                <w:left w:val="none" w:sz="0" w:space="0" w:color="auto"/>
                                                                <w:bottom w:val="none" w:sz="0" w:space="0" w:color="auto"/>
                                                                <w:right w:val="none" w:sz="0" w:space="0" w:color="auto"/>
                                                              </w:divBdr>
                                                              <w:divsChild>
                                                                <w:div w:id="370544115">
                                                                  <w:marLeft w:val="0"/>
                                                                  <w:marRight w:val="0"/>
                                                                  <w:marTop w:val="0"/>
                                                                  <w:marBottom w:val="0"/>
                                                                  <w:divBdr>
                                                                    <w:top w:val="none" w:sz="0" w:space="0" w:color="auto"/>
                                                                    <w:left w:val="none" w:sz="0" w:space="0" w:color="auto"/>
                                                                    <w:bottom w:val="none" w:sz="0" w:space="0" w:color="auto"/>
                                                                    <w:right w:val="none" w:sz="0" w:space="0" w:color="auto"/>
                                                                  </w:divBdr>
                                                                  <w:divsChild>
                                                                    <w:div w:id="358508061">
                                                                      <w:marLeft w:val="0"/>
                                                                      <w:marRight w:val="0"/>
                                                                      <w:marTop w:val="0"/>
                                                                      <w:marBottom w:val="0"/>
                                                                      <w:divBdr>
                                                                        <w:top w:val="none" w:sz="0" w:space="0" w:color="auto"/>
                                                                        <w:left w:val="none" w:sz="0" w:space="0" w:color="auto"/>
                                                                        <w:bottom w:val="none" w:sz="0" w:space="0" w:color="auto"/>
                                                                        <w:right w:val="none" w:sz="0" w:space="0" w:color="auto"/>
                                                                      </w:divBdr>
                                                                      <w:divsChild>
                                                                        <w:div w:id="364600914">
                                                                          <w:marLeft w:val="0"/>
                                                                          <w:marRight w:val="0"/>
                                                                          <w:marTop w:val="0"/>
                                                                          <w:marBottom w:val="0"/>
                                                                          <w:divBdr>
                                                                            <w:top w:val="none" w:sz="0" w:space="0" w:color="auto"/>
                                                                            <w:left w:val="none" w:sz="0" w:space="0" w:color="auto"/>
                                                                            <w:bottom w:val="none" w:sz="0" w:space="0" w:color="auto"/>
                                                                            <w:right w:val="none" w:sz="0" w:space="0" w:color="auto"/>
                                                                          </w:divBdr>
                                                                          <w:divsChild>
                                                                            <w:div w:id="1415083757">
                                                                              <w:marLeft w:val="0"/>
                                                                              <w:marRight w:val="0"/>
                                                                              <w:marTop w:val="0"/>
                                                                              <w:marBottom w:val="0"/>
                                                                              <w:divBdr>
                                                                                <w:top w:val="none" w:sz="0" w:space="0" w:color="auto"/>
                                                                                <w:left w:val="none" w:sz="0" w:space="0" w:color="auto"/>
                                                                                <w:bottom w:val="none" w:sz="0" w:space="0" w:color="auto"/>
                                                                                <w:right w:val="none" w:sz="0" w:space="0" w:color="auto"/>
                                                                              </w:divBdr>
                                                                              <w:divsChild>
                                                                                <w:div w:id="1642465366">
                                                                                  <w:marLeft w:val="0"/>
                                                                                  <w:marRight w:val="0"/>
                                                                                  <w:marTop w:val="0"/>
                                                                                  <w:marBottom w:val="0"/>
                                                                                  <w:divBdr>
                                                                                    <w:top w:val="none" w:sz="0" w:space="0" w:color="auto"/>
                                                                                    <w:left w:val="none" w:sz="0" w:space="0" w:color="auto"/>
                                                                                    <w:bottom w:val="none" w:sz="0" w:space="0" w:color="auto"/>
                                                                                    <w:right w:val="none" w:sz="0" w:space="0" w:color="auto"/>
                                                                                  </w:divBdr>
                                                                                  <w:divsChild>
                                                                                    <w:div w:id="13104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569741">
      <w:bodyDiv w:val="1"/>
      <w:marLeft w:val="0"/>
      <w:marRight w:val="0"/>
      <w:marTop w:val="0"/>
      <w:marBottom w:val="0"/>
      <w:divBdr>
        <w:top w:val="none" w:sz="0" w:space="0" w:color="auto"/>
        <w:left w:val="none" w:sz="0" w:space="0" w:color="auto"/>
        <w:bottom w:val="none" w:sz="0" w:space="0" w:color="auto"/>
        <w:right w:val="none" w:sz="0" w:space="0" w:color="auto"/>
      </w:divBdr>
      <w:divsChild>
        <w:div w:id="147016295">
          <w:marLeft w:val="0"/>
          <w:marRight w:val="0"/>
          <w:marTop w:val="0"/>
          <w:marBottom w:val="0"/>
          <w:divBdr>
            <w:top w:val="none" w:sz="0" w:space="0" w:color="auto"/>
            <w:left w:val="none" w:sz="0" w:space="0" w:color="auto"/>
            <w:bottom w:val="none" w:sz="0" w:space="0" w:color="auto"/>
            <w:right w:val="none" w:sz="0" w:space="0" w:color="auto"/>
          </w:divBdr>
          <w:divsChild>
            <w:div w:id="2041472107">
              <w:marLeft w:val="0"/>
              <w:marRight w:val="0"/>
              <w:marTop w:val="0"/>
              <w:marBottom w:val="0"/>
              <w:divBdr>
                <w:top w:val="none" w:sz="0" w:space="0" w:color="auto"/>
                <w:left w:val="none" w:sz="0" w:space="0" w:color="auto"/>
                <w:bottom w:val="none" w:sz="0" w:space="0" w:color="auto"/>
                <w:right w:val="none" w:sz="0" w:space="0" w:color="auto"/>
              </w:divBdr>
              <w:divsChild>
                <w:div w:id="153684245">
                  <w:marLeft w:val="0"/>
                  <w:marRight w:val="0"/>
                  <w:marTop w:val="0"/>
                  <w:marBottom w:val="0"/>
                  <w:divBdr>
                    <w:top w:val="none" w:sz="0" w:space="0" w:color="auto"/>
                    <w:left w:val="none" w:sz="0" w:space="0" w:color="auto"/>
                    <w:bottom w:val="none" w:sz="0" w:space="0" w:color="auto"/>
                    <w:right w:val="none" w:sz="0" w:space="0" w:color="auto"/>
                  </w:divBdr>
                  <w:divsChild>
                    <w:div w:id="1161119499">
                      <w:marLeft w:val="0"/>
                      <w:marRight w:val="0"/>
                      <w:marTop w:val="0"/>
                      <w:marBottom w:val="0"/>
                      <w:divBdr>
                        <w:top w:val="none" w:sz="0" w:space="0" w:color="auto"/>
                        <w:left w:val="none" w:sz="0" w:space="0" w:color="auto"/>
                        <w:bottom w:val="none" w:sz="0" w:space="0" w:color="auto"/>
                        <w:right w:val="none" w:sz="0" w:space="0" w:color="auto"/>
                      </w:divBdr>
                      <w:divsChild>
                        <w:div w:id="575432706">
                          <w:marLeft w:val="0"/>
                          <w:marRight w:val="0"/>
                          <w:marTop w:val="0"/>
                          <w:marBottom w:val="0"/>
                          <w:divBdr>
                            <w:top w:val="none" w:sz="0" w:space="0" w:color="auto"/>
                            <w:left w:val="none" w:sz="0" w:space="0" w:color="auto"/>
                            <w:bottom w:val="none" w:sz="0" w:space="0" w:color="auto"/>
                            <w:right w:val="none" w:sz="0" w:space="0" w:color="auto"/>
                          </w:divBdr>
                          <w:divsChild>
                            <w:div w:id="1481116747">
                              <w:marLeft w:val="0"/>
                              <w:marRight w:val="0"/>
                              <w:marTop w:val="0"/>
                              <w:marBottom w:val="0"/>
                              <w:divBdr>
                                <w:top w:val="none" w:sz="0" w:space="0" w:color="auto"/>
                                <w:left w:val="none" w:sz="0" w:space="0" w:color="auto"/>
                                <w:bottom w:val="none" w:sz="0" w:space="0" w:color="auto"/>
                                <w:right w:val="none" w:sz="0" w:space="0" w:color="auto"/>
                              </w:divBdr>
                              <w:divsChild>
                                <w:div w:id="1487942188">
                                  <w:marLeft w:val="-225"/>
                                  <w:marRight w:val="-225"/>
                                  <w:marTop w:val="0"/>
                                  <w:marBottom w:val="0"/>
                                  <w:divBdr>
                                    <w:top w:val="none" w:sz="0" w:space="0" w:color="auto"/>
                                    <w:left w:val="none" w:sz="0" w:space="0" w:color="auto"/>
                                    <w:bottom w:val="none" w:sz="0" w:space="0" w:color="auto"/>
                                    <w:right w:val="none" w:sz="0" w:space="0" w:color="auto"/>
                                  </w:divBdr>
                                  <w:divsChild>
                                    <w:div w:id="1769153781">
                                      <w:marLeft w:val="0"/>
                                      <w:marRight w:val="0"/>
                                      <w:marTop w:val="0"/>
                                      <w:marBottom w:val="0"/>
                                      <w:divBdr>
                                        <w:top w:val="none" w:sz="0" w:space="0" w:color="auto"/>
                                        <w:left w:val="none" w:sz="0" w:space="0" w:color="auto"/>
                                        <w:bottom w:val="none" w:sz="0" w:space="0" w:color="auto"/>
                                        <w:right w:val="none" w:sz="0" w:space="0" w:color="auto"/>
                                      </w:divBdr>
                                      <w:divsChild>
                                        <w:div w:id="26418761">
                                          <w:marLeft w:val="0"/>
                                          <w:marRight w:val="0"/>
                                          <w:marTop w:val="0"/>
                                          <w:marBottom w:val="0"/>
                                          <w:divBdr>
                                            <w:top w:val="none" w:sz="0" w:space="0" w:color="auto"/>
                                            <w:left w:val="none" w:sz="0" w:space="0" w:color="auto"/>
                                            <w:bottom w:val="none" w:sz="0" w:space="0" w:color="auto"/>
                                            <w:right w:val="none" w:sz="0" w:space="0" w:color="auto"/>
                                          </w:divBdr>
                                          <w:divsChild>
                                            <w:div w:id="1468278316">
                                              <w:marLeft w:val="0"/>
                                              <w:marRight w:val="0"/>
                                              <w:marTop w:val="0"/>
                                              <w:marBottom w:val="0"/>
                                              <w:divBdr>
                                                <w:top w:val="single" w:sz="6" w:space="0" w:color="EEEEEE"/>
                                                <w:left w:val="single" w:sz="6" w:space="0" w:color="EEEEEE"/>
                                                <w:bottom w:val="single" w:sz="6" w:space="0" w:color="EEEEEE"/>
                                                <w:right w:val="single" w:sz="6" w:space="0" w:color="EEEEEE"/>
                                              </w:divBdr>
                                              <w:divsChild>
                                                <w:div w:id="868878062">
                                                  <w:marLeft w:val="0"/>
                                                  <w:marRight w:val="0"/>
                                                  <w:marTop w:val="0"/>
                                                  <w:marBottom w:val="0"/>
                                                  <w:divBdr>
                                                    <w:top w:val="none" w:sz="0" w:space="0" w:color="auto"/>
                                                    <w:left w:val="none" w:sz="0" w:space="0" w:color="auto"/>
                                                    <w:bottom w:val="none" w:sz="0" w:space="0" w:color="auto"/>
                                                    <w:right w:val="none" w:sz="0" w:space="0" w:color="auto"/>
                                                  </w:divBdr>
                                                  <w:divsChild>
                                                    <w:div w:id="61802344">
                                                      <w:marLeft w:val="0"/>
                                                      <w:marRight w:val="0"/>
                                                      <w:marTop w:val="0"/>
                                                      <w:marBottom w:val="0"/>
                                                      <w:divBdr>
                                                        <w:top w:val="none" w:sz="0" w:space="0" w:color="auto"/>
                                                        <w:left w:val="none" w:sz="0" w:space="0" w:color="auto"/>
                                                        <w:bottom w:val="none" w:sz="0" w:space="0" w:color="auto"/>
                                                        <w:right w:val="none" w:sz="0" w:space="0" w:color="auto"/>
                                                      </w:divBdr>
                                                      <w:divsChild>
                                                        <w:div w:id="921573614">
                                                          <w:marLeft w:val="0"/>
                                                          <w:marRight w:val="0"/>
                                                          <w:marTop w:val="0"/>
                                                          <w:marBottom w:val="0"/>
                                                          <w:divBdr>
                                                            <w:top w:val="none" w:sz="0" w:space="0" w:color="auto"/>
                                                            <w:left w:val="none" w:sz="0" w:space="0" w:color="auto"/>
                                                            <w:bottom w:val="none" w:sz="0" w:space="0" w:color="auto"/>
                                                            <w:right w:val="none" w:sz="0" w:space="0" w:color="auto"/>
                                                          </w:divBdr>
                                                          <w:divsChild>
                                                            <w:div w:id="754670426">
                                                              <w:marLeft w:val="0"/>
                                                              <w:marRight w:val="0"/>
                                                              <w:marTop w:val="0"/>
                                                              <w:marBottom w:val="0"/>
                                                              <w:divBdr>
                                                                <w:top w:val="none" w:sz="0" w:space="0" w:color="auto"/>
                                                                <w:left w:val="none" w:sz="0" w:space="0" w:color="auto"/>
                                                                <w:bottom w:val="none" w:sz="0" w:space="0" w:color="auto"/>
                                                                <w:right w:val="none" w:sz="0" w:space="0" w:color="auto"/>
                                                              </w:divBdr>
                                                              <w:divsChild>
                                                                <w:div w:id="255675448">
                                                                  <w:marLeft w:val="0"/>
                                                                  <w:marRight w:val="0"/>
                                                                  <w:marTop w:val="0"/>
                                                                  <w:marBottom w:val="0"/>
                                                                  <w:divBdr>
                                                                    <w:top w:val="none" w:sz="0" w:space="0" w:color="auto"/>
                                                                    <w:left w:val="none" w:sz="0" w:space="0" w:color="auto"/>
                                                                    <w:bottom w:val="none" w:sz="0" w:space="0" w:color="auto"/>
                                                                    <w:right w:val="none" w:sz="0" w:space="0" w:color="auto"/>
                                                                  </w:divBdr>
                                                                  <w:divsChild>
                                                                    <w:div w:id="988291852">
                                                                      <w:marLeft w:val="0"/>
                                                                      <w:marRight w:val="0"/>
                                                                      <w:marTop w:val="0"/>
                                                                      <w:marBottom w:val="0"/>
                                                                      <w:divBdr>
                                                                        <w:top w:val="none" w:sz="0" w:space="0" w:color="auto"/>
                                                                        <w:left w:val="none" w:sz="0" w:space="0" w:color="auto"/>
                                                                        <w:bottom w:val="none" w:sz="0" w:space="0" w:color="auto"/>
                                                                        <w:right w:val="none" w:sz="0" w:space="0" w:color="auto"/>
                                                                      </w:divBdr>
                                                                      <w:divsChild>
                                                                        <w:div w:id="1977294511">
                                                                          <w:marLeft w:val="0"/>
                                                                          <w:marRight w:val="0"/>
                                                                          <w:marTop w:val="0"/>
                                                                          <w:marBottom w:val="0"/>
                                                                          <w:divBdr>
                                                                            <w:top w:val="none" w:sz="0" w:space="0" w:color="auto"/>
                                                                            <w:left w:val="none" w:sz="0" w:space="0" w:color="auto"/>
                                                                            <w:bottom w:val="none" w:sz="0" w:space="0" w:color="auto"/>
                                                                            <w:right w:val="none" w:sz="0" w:space="0" w:color="auto"/>
                                                                          </w:divBdr>
                                                                          <w:divsChild>
                                                                            <w:div w:id="357512362">
                                                                              <w:marLeft w:val="0"/>
                                                                              <w:marRight w:val="0"/>
                                                                              <w:marTop w:val="0"/>
                                                                              <w:marBottom w:val="0"/>
                                                                              <w:divBdr>
                                                                                <w:top w:val="none" w:sz="0" w:space="0" w:color="auto"/>
                                                                                <w:left w:val="none" w:sz="0" w:space="0" w:color="auto"/>
                                                                                <w:bottom w:val="none" w:sz="0" w:space="0" w:color="auto"/>
                                                                                <w:right w:val="none" w:sz="0" w:space="0" w:color="auto"/>
                                                                              </w:divBdr>
                                                                              <w:divsChild>
                                                                                <w:div w:id="1710957998">
                                                                                  <w:marLeft w:val="0"/>
                                                                                  <w:marRight w:val="0"/>
                                                                                  <w:marTop w:val="0"/>
                                                                                  <w:marBottom w:val="0"/>
                                                                                  <w:divBdr>
                                                                                    <w:top w:val="none" w:sz="0" w:space="0" w:color="auto"/>
                                                                                    <w:left w:val="none" w:sz="0" w:space="0" w:color="auto"/>
                                                                                    <w:bottom w:val="none" w:sz="0" w:space="0" w:color="auto"/>
                                                                                    <w:right w:val="none" w:sz="0" w:space="0" w:color="auto"/>
                                                                                  </w:divBdr>
                                                                                  <w:divsChild>
                                                                                    <w:div w:id="167669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618123">
      <w:bodyDiv w:val="1"/>
      <w:marLeft w:val="0"/>
      <w:marRight w:val="0"/>
      <w:marTop w:val="0"/>
      <w:marBottom w:val="0"/>
      <w:divBdr>
        <w:top w:val="none" w:sz="0" w:space="0" w:color="auto"/>
        <w:left w:val="none" w:sz="0" w:space="0" w:color="auto"/>
        <w:bottom w:val="none" w:sz="0" w:space="0" w:color="auto"/>
        <w:right w:val="none" w:sz="0" w:space="0" w:color="auto"/>
      </w:divBdr>
      <w:divsChild>
        <w:div w:id="683750090">
          <w:marLeft w:val="0"/>
          <w:marRight w:val="0"/>
          <w:marTop w:val="0"/>
          <w:marBottom w:val="0"/>
          <w:divBdr>
            <w:top w:val="none" w:sz="0" w:space="0" w:color="auto"/>
            <w:left w:val="none" w:sz="0" w:space="0" w:color="auto"/>
            <w:bottom w:val="none" w:sz="0" w:space="0" w:color="auto"/>
            <w:right w:val="none" w:sz="0" w:space="0" w:color="auto"/>
          </w:divBdr>
          <w:divsChild>
            <w:div w:id="1457092898">
              <w:marLeft w:val="0"/>
              <w:marRight w:val="0"/>
              <w:marTop w:val="0"/>
              <w:marBottom w:val="0"/>
              <w:divBdr>
                <w:top w:val="none" w:sz="0" w:space="0" w:color="auto"/>
                <w:left w:val="none" w:sz="0" w:space="0" w:color="auto"/>
                <w:bottom w:val="none" w:sz="0" w:space="0" w:color="auto"/>
                <w:right w:val="none" w:sz="0" w:space="0" w:color="auto"/>
              </w:divBdr>
              <w:divsChild>
                <w:div w:id="2042125451">
                  <w:marLeft w:val="0"/>
                  <w:marRight w:val="0"/>
                  <w:marTop w:val="0"/>
                  <w:marBottom w:val="0"/>
                  <w:divBdr>
                    <w:top w:val="none" w:sz="0" w:space="0" w:color="auto"/>
                    <w:left w:val="none" w:sz="0" w:space="0" w:color="auto"/>
                    <w:bottom w:val="none" w:sz="0" w:space="0" w:color="auto"/>
                    <w:right w:val="none" w:sz="0" w:space="0" w:color="auto"/>
                  </w:divBdr>
                  <w:divsChild>
                    <w:div w:id="825584097">
                      <w:marLeft w:val="0"/>
                      <w:marRight w:val="0"/>
                      <w:marTop w:val="0"/>
                      <w:marBottom w:val="0"/>
                      <w:divBdr>
                        <w:top w:val="none" w:sz="0" w:space="0" w:color="auto"/>
                        <w:left w:val="none" w:sz="0" w:space="0" w:color="auto"/>
                        <w:bottom w:val="none" w:sz="0" w:space="0" w:color="auto"/>
                        <w:right w:val="none" w:sz="0" w:space="0" w:color="auto"/>
                      </w:divBdr>
                      <w:divsChild>
                        <w:div w:id="1918900083">
                          <w:marLeft w:val="0"/>
                          <w:marRight w:val="0"/>
                          <w:marTop w:val="0"/>
                          <w:marBottom w:val="0"/>
                          <w:divBdr>
                            <w:top w:val="none" w:sz="0" w:space="0" w:color="auto"/>
                            <w:left w:val="none" w:sz="0" w:space="0" w:color="auto"/>
                            <w:bottom w:val="none" w:sz="0" w:space="0" w:color="auto"/>
                            <w:right w:val="none" w:sz="0" w:space="0" w:color="auto"/>
                          </w:divBdr>
                          <w:divsChild>
                            <w:div w:id="1057320604">
                              <w:marLeft w:val="0"/>
                              <w:marRight w:val="0"/>
                              <w:marTop w:val="0"/>
                              <w:marBottom w:val="0"/>
                              <w:divBdr>
                                <w:top w:val="none" w:sz="0" w:space="0" w:color="auto"/>
                                <w:left w:val="none" w:sz="0" w:space="0" w:color="auto"/>
                                <w:bottom w:val="none" w:sz="0" w:space="0" w:color="auto"/>
                                <w:right w:val="none" w:sz="0" w:space="0" w:color="auto"/>
                              </w:divBdr>
                              <w:divsChild>
                                <w:div w:id="1488980090">
                                  <w:marLeft w:val="-225"/>
                                  <w:marRight w:val="-225"/>
                                  <w:marTop w:val="0"/>
                                  <w:marBottom w:val="0"/>
                                  <w:divBdr>
                                    <w:top w:val="none" w:sz="0" w:space="0" w:color="auto"/>
                                    <w:left w:val="none" w:sz="0" w:space="0" w:color="auto"/>
                                    <w:bottom w:val="none" w:sz="0" w:space="0" w:color="auto"/>
                                    <w:right w:val="none" w:sz="0" w:space="0" w:color="auto"/>
                                  </w:divBdr>
                                  <w:divsChild>
                                    <w:div w:id="361244624">
                                      <w:marLeft w:val="0"/>
                                      <w:marRight w:val="0"/>
                                      <w:marTop w:val="0"/>
                                      <w:marBottom w:val="0"/>
                                      <w:divBdr>
                                        <w:top w:val="none" w:sz="0" w:space="0" w:color="auto"/>
                                        <w:left w:val="none" w:sz="0" w:space="0" w:color="auto"/>
                                        <w:bottom w:val="none" w:sz="0" w:space="0" w:color="auto"/>
                                        <w:right w:val="none" w:sz="0" w:space="0" w:color="auto"/>
                                      </w:divBdr>
                                      <w:divsChild>
                                        <w:div w:id="481238552">
                                          <w:marLeft w:val="0"/>
                                          <w:marRight w:val="0"/>
                                          <w:marTop w:val="0"/>
                                          <w:marBottom w:val="0"/>
                                          <w:divBdr>
                                            <w:top w:val="none" w:sz="0" w:space="0" w:color="auto"/>
                                            <w:left w:val="none" w:sz="0" w:space="0" w:color="auto"/>
                                            <w:bottom w:val="none" w:sz="0" w:space="0" w:color="auto"/>
                                            <w:right w:val="none" w:sz="0" w:space="0" w:color="auto"/>
                                          </w:divBdr>
                                          <w:divsChild>
                                            <w:div w:id="794563493">
                                              <w:marLeft w:val="0"/>
                                              <w:marRight w:val="0"/>
                                              <w:marTop w:val="0"/>
                                              <w:marBottom w:val="0"/>
                                              <w:divBdr>
                                                <w:top w:val="single" w:sz="6" w:space="0" w:color="EEEEEE"/>
                                                <w:left w:val="single" w:sz="6" w:space="0" w:color="EEEEEE"/>
                                                <w:bottom w:val="single" w:sz="6" w:space="0" w:color="EEEEEE"/>
                                                <w:right w:val="single" w:sz="6" w:space="0" w:color="EEEEEE"/>
                                              </w:divBdr>
                                              <w:divsChild>
                                                <w:div w:id="297999893">
                                                  <w:marLeft w:val="0"/>
                                                  <w:marRight w:val="0"/>
                                                  <w:marTop w:val="0"/>
                                                  <w:marBottom w:val="0"/>
                                                  <w:divBdr>
                                                    <w:top w:val="none" w:sz="0" w:space="0" w:color="auto"/>
                                                    <w:left w:val="none" w:sz="0" w:space="0" w:color="auto"/>
                                                    <w:bottom w:val="none" w:sz="0" w:space="0" w:color="auto"/>
                                                    <w:right w:val="none" w:sz="0" w:space="0" w:color="auto"/>
                                                  </w:divBdr>
                                                  <w:divsChild>
                                                    <w:div w:id="1475487233">
                                                      <w:marLeft w:val="0"/>
                                                      <w:marRight w:val="0"/>
                                                      <w:marTop w:val="0"/>
                                                      <w:marBottom w:val="0"/>
                                                      <w:divBdr>
                                                        <w:top w:val="none" w:sz="0" w:space="0" w:color="auto"/>
                                                        <w:left w:val="none" w:sz="0" w:space="0" w:color="auto"/>
                                                        <w:bottom w:val="none" w:sz="0" w:space="0" w:color="auto"/>
                                                        <w:right w:val="none" w:sz="0" w:space="0" w:color="auto"/>
                                                      </w:divBdr>
                                                      <w:divsChild>
                                                        <w:div w:id="1995451741">
                                                          <w:marLeft w:val="0"/>
                                                          <w:marRight w:val="0"/>
                                                          <w:marTop w:val="0"/>
                                                          <w:marBottom w:val="0"/>
                                                          <w:divBdr>
                                                            <w:top w:val="none" w:sz="0" w:space="0" w:color="auto"/>
                                                            <w:left w:val="none" w:sz="0" w:space="0" w:color="auto"/>
                                                            <w:bottom w:val="none" w:sz="0" w:space="0" w:color="auto"/>
                                                            <w:right w:val="none" w:sz="0" w:space="0" w:color="auto"/>
                                                          </w:divBdr>
                                                          <w:divsChild>
                                                            <w:div w:id="800850827">
                                                              <w:marLeft w:val="0"/>
                                                              <w:marRight w:val="0"/>
                                                              <w:marTop w:val="0"/>
                                                              <w:marBottom w:val="0"/>
                                                              <w:divBdr>
                                                                <w:top w:val="none" w:sz="0" w:space="0" w:color="auto"/>
                                                                <w:left w:val="none" w:sz="0" w:space="0" w:color="auto"/>
                                                                <w:bottom w:val="none" w:sz="0" w:space="0" w:color="auto"/>
                                                                <w:right w:val="none" w:sz="0" w:space="0" w:color="auto"/>
                                                              </w:divBdr>
                                                              <w:divsChild>
                                                                <w:div w:id="251012950">
                                                                  <w:marLeft w:val="0"/>
                                                                  <w:marRight w:val="0"/>
                                                                  <w:marTop w:val="0"/>
                                                                  <w:marBottom w:val="0"/>
                                                                  <w:divBdr>
                                                                    <w:top w:val="none" w:sz="0" w:space="0" w:color="auto"/>
                                                                    <w:left w:val="none" w:sz="0" w:space="0" w:color="auto"/>
                                                                    <w:bottom w:val="none" w:sz="0" w:space="0" w:color="auto"/>
                                                                    <w:right w:val="none" w:sz="0" w:space="0" w:color="auto"/>
                                                                  </w:divBdr>
                                                                  <w:divsChild>
                                                                    <w:div w:id="558831384">
                                                                      <w:marLeft w:val="0"/>
                                                                      <w:marRight w:val="0"/>
                                                                      <w:marTop w:val="0"/>
                                                                      <w:marBottom w:val="0"/>
                                                                      <w:divBdr>
                                                                        <w:top w:val="none" w:sz="0" w:space="0" w:color="auto"/>
                                                                        <w:left w:val="none" w:sz="0" w:space="0" w:color="auto"/>
                                                                        <w:bottom w:val="none" w:sz="0" w:space="0" w:color="auto"/>
                                                                        <w:right w:val="none" w:sz="0" w:space="0" w:color="auto"/>
                                                                      </w:divBdr>
                                                                      <w:divsChild>
                                                                        <w:div w:id="1983652070">
                                                                          <w:marLeft w:val="0"/>
                                                                          <w:marRight w:val="0"/>
                                                                          <w:marTop w:val="0"/>
                                                                          <w:marBottom w:val="0"/>
                                                                          <w:divBdr>
                                                                            <w:top w:val="none" w:sz="0" w:space="0" w:color="auto"/>
                                                                            <w:left w:val="none" w:sz="0" w:space="0" w:color="auto"/>
                                                                            <w:bottom w:val="none" w:sz="0" w:space="0" w:color="auto"/>
                                                                            <w:right w:val="none" w:sz="0" w:space="0" w:color="auto"/>
                                                                          </w:divBdr>
                                                                          <w:divsChild>
                                                                            <w:div w:id="985276301">
                                                                              <w:marLeft w:val="0"/>
                                                                              <w:marRight w:val="0"/>
                                                                              <w:marTop w:val="0"/>
                                                                              <w:marBottom w:val="0"/>
                                                                              <w:divBdr>
                                                                                <w:top w:val="none" w:sz="0" w:space="0" w:color="auto"/>
                                                                                <w:left w:val="none" w:sz="0" w:space="0" w:color="auto"/>
                                                                                <w:bottom w:val="none" w:sz="0" w:space="0" w:color="auto"/>
                                                                                <w:right w:val="none" w:sz="0" w:space="0" w:color="auto"/>
                                                                              </w:divBdr>
                                                                              <w:divsChild>
                                                                                <w:div w:id="1582833981">
                                                                                  <w:marLeft w:val="0"/>
                                                                                  <w:marRight w:val="0"/>
                                                                                  <w:marTop w:val="0"/>
                                                                                  <w:marBottom w:val="0"/>
                                                                                  <w:divBdr>
                                                                                    <w:top w:val="none" w:sz="0" w:space="0" w:color="auto"/>
                                                                                    <w:left w:val="none" w:sz="0" w:space="0" w:color="auto"/>
                                                                                    <w:bottom w:val="none" w:sz="0" w:space="0" w:color="auto"/>
                                                                                    <w:right w:val="none" w:sz="0" w:space="0" w:color="auto"/>
                                                                                  </w:divBdr>
                                                                                  <w:divsChild>
                                                                                    <w:div w:id="562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8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hudoc.echr.coe.int/eng?i=001-114014" TargetMode="External"/><Relationship Id="rId21" Type="http://schemas.openxmlformats.org/officeDocument/2006/relationships/hyperlink" Target="http://hudoc.echr.coe.int/eng?i=001-92999" TargetMode="External"/><Relationship Id="rId42" Type="http://schemas.openxmlformats.org/officeDocument/2006/relationships/hyperlink" Target="https://search.coe.int/cm/Pages/result_details.aspx?Reference=CM/ResDH(2007)44" TargetMode="External"/><Relationship Id="rId63" Type="http://schemas.openxmlformats.org/officeDocument/2006/relationships/hyperlink" Target="http://hudoc.echr.coe.int/eng?i=001-109736" TargetMode="External"/><Relationship Id="rId84" Type="http://schemas.openxmlformats.org/officeDocument/2006/relationships/hyperlink" Target="http://hudoc.echr.coe.int/eng?i=001-111930" TargetMode="External"/><Relationship Id="rId138" Type="http://schemas.openxmlformats.org/officeDocument/2006/relationships/hyperlink" Target="http://hudoc.echr.coe.int/eng?i=001-114007" TargetMode="External"/><Relationship Id="rId159" Type="http://schemas.openxmlformats.org/officeDocument/2006/relationships/hyperlink" Target="http://hudoc.echr.coe.int/eng?i=001-116510" TargetMode="External"/><Relationship Id="rId170" Type="http://schemas.openxmlformats.org/officeDocument/2006/relationships/hyperlink" Target="http://hudoc.echr.coe.int/eng?i=001-116517" TargetMode="External"/><Relationship Id="rId191" Type="http://schemas.openxmlformats.org/officeDocument/2006/relationships/hyperlink" Target="http://hudoc.echr.coe.int/eng?i=001-116549" TargetMode="External"/><Relationship Id="rId205" Type="http://schemas.openxmlformats.org/officeDocument/2006/relationships/hyperlink" Target="http://hudoc.echr.coe.int/eng?i=001-116516" TargetMode="External"/><Relationship Id="rId226" Type="http://schemas.openxmlformats.org/officeDocument/2006/relationships/hyperlink" Target="http://hudoc.echr.coe.int/eng?i=001-116573" TargetMode="External"/><Relationship Id="rId107" Type="http://schemas.openxmlformats.org/officeDocument/2006/relationships/hyperlink" Target="file:///C:\Users\ross_a\AppData\Local\Microsoft\Windows\Temporary%20Internet%20Files\Content.Outlook\TB2APYUZ\55524\00" TargetMode="External"/><Relationship Id="rId11" Type="http://schemas.openxmlformats.org/officeDocument/2006/relationships/hyperlink" Target="http://hudoc.echr.coe.int/eng?i=001-109714" TargetMode="External"/><Relationship Id="rId32" Type="http://schemas.openxmlformats.org/officeDocument/2006/relationships/hyperlink" Target="https://search.coe.int/cm/Pages/result_details.aspx?Reference=ResDH(2006)71" TargetMode="External"/><Relationship Id="rId53" Type="http://schemas.openxmlformats.org/officeDocument/2006/relationships/hyperlink" Target="http://hudoc.echr.coe.int/eng?i=001-109717" TargetMode="External"/><Relationship Id="rId74" Type="http://schemas.openxmlformats.org/officeDocument/2006/relationships/hyperlink" Target="http://hudoc.echr.coe.int/eng?i=001-109759" TargetMode="External"/><Relationship Id="rId128" Type="http://schemas.openxmlformats.org/officeDocument/2006/relationships/hyperlink" Target="ttp://hudoc.echr.coe.int/eng?i=001-113989" TargetMode="External"/><Relationship Id="rId149" Type="http://schemas.openxmlformats.org/officeDocument/2006/relationships/hyperlink" Target="http://hudoc.echr.coe.int/eng?i=001-116489" TargetMode="External"/><Relationship Id="rId5" Type="http://schemas.openxmlformats.org/officeDocument/2006/relationships/webSettings" Target="webSettings.xml"/><Relationship Id="rId95" Type="http://schemas.openxmlformats.org/officeDocument/2006/relationships/hyperlink" Target="http://hudoc.echr.coe.int/eng?i=001-111943" TargetMode="External"/><Relationship Id="rId160" Type="http://schemas.openxmlformats.org/officeDocument/2006/relationships/hyperlink" Target="http://hudoc.echr.coe.int/eng?i=001-55880" TargetMode="External"/><Relationship Id="rId181" Type="http://schemas.openxmlformats.org/officeDocument/2006/relationships/hyperlink" Target="http://hudoc.echr.coe.int/eng?i=001-116533" TargetMode="External"/><Relationship Id="rId216" Type="http://schemas.openxmlformats.org/officeDocument/2006/relationships/hyperlink" Target="http://hudoc.echr.coe.int/eng?i=001-116564" TargetMode="External"/><Relationship Id="rId237" Type="http://schemas.openxmlformats.org/officeDocument/2006/relationships/header" Target="header1.xml"/><Relationship Id="rId22" Type="http://schemas.openxmlformats.org/officeDocument/2006/relationships/hyperlink" Target="http://hudoc.echr.coe.int/eng?i=001-109738" TargetMode="External"/><Relationship Id="rId43" Type="http://schemas.openxmlformats.org/officeDocument/2006/relationships/hyperlink" Target="http://hudoc.echr.coe.int/eng?i=001-109770" TargetMode="External"/><Relationship Id="rId64" Type="http://schemas.openxmlformats.org/officeDocument/2006/relationships/hyperlink" Target="http://hudoc.echr.coe.int/eng?i=001-109739" TargetMode="External"/><Relationship Id="rId118" Type="http://schemas.openxmlformats.org/officeDocument/2006/relationships/hyperlink" Target="http://hudoc.echr.coe.int/eng?i=001-114015" TargetMode="External"/><Relationship Id="rId139" Type="http://schemas.openxmlformats.org/officeDocument/2006/relationships/hyperlink" Target="http://hudoc.echr.coe.int/eng?i=001-116480" TargetMode="External"/><Relationship Id="rId85" Type="http://schemas.openxmlformats.org/officeDocument/2006/relationships/hyperlink" Target="file:///C:\Users\ross_a\AppData\Local\Microsoft\Windows\Temporary%20Internet%20Files\Content.Outlook\TB2APYUZ\65399\01" TargetMode="External"/><Relationship Id="rId150" Type="http://schemas.openxmlformats.org/officeDocument/2006/relationships/hyperlink" Target="http://hudoc.echr.coe.int/eng?i=001-116493" TargetMode="External"/><Relationship Id="rId171" Type="http://schemas.openxmlformats.org/officeDocument/2006/relationships/hyperlink" Target="http://hudoc.echr.coe.int/eng?i=001-116518" TargetMode="External"/><Relationship Id="rId192" Type="http://schemas.openxmlformats.org/officeDocument/2006/relationships/hyperlink" Target="http://hudoc.echr.coe.int/eng?i=001-116550" TargetMode="External"/><Relationship Id="rId206" Type="http://schemas.openxmlformats.org/officeDocument/2006/relationships/hyperlink" Target="http://hudoc.echr.coe.int/eng?i=001-116527" TargetMode="External"/><Relationship Id="rId227" Type="http://schemas.openxmlformats.org/officeDocument/2006/relationships/hyperlink" Target="http://hudoc.echr.coe.int/eng?i=001-116574" TargetMode="External"/><Relationship Id="rId201" Type="http://schemas.openxmlformats.org/officeDocument/2006/relationships/hyperlink" Target="http://hudoc.echr.coe.int/eng?i=001-116509" TargetMode="External"/><Relationship Id="rId222" Type="http://schemas.openxmlformats.org/officeDocument/2006/relationships/hyperlink" Target="http://hudoc.echr.coe.int/eng?i=001-116568" TargetMode="External"/><Relationship Id="rId243" Type="http://schemas.openxmlformats.org/officeDocument/2006/relationships/fontTable" Target="fontTable.xml"/><Relationship Id="rId12" Type="http://schemas.openxmlformats.org/officeDocument/2006/relationships/hyperlink" Target="http://hudoc.echr.coe.int/eng?i=001-109715" TargetMode="External"/><Relationship Id="rId17" Type="http://schemas.openxmlformats.org/officeDocument/2006/relationships/hyperlink" Target="http://hudoc.echr.coe.int/eng?i=001-109724" TargetMode="External"/><Relationship Id="rId33" Type="http://schemas.openxmlformats.org/officeDocument/2006/relationships/hyperlink" Target="https://search.coe.int/cm/Pages/result_details.aspx?Reference=CM/ResDH(2010)13" TargetMode="External"/><Relationship Id="rId38" Type="http://schemas.openxmlformats.org/officeDocument/2006/relationships/hyperlink" Target="http://cmiskp.echr.coe.int/tkp197/view.asp?action=html&amp;documentId=694101&amp;portal=hbkm&amp;source=externalbydocnumber&amp;table=F69A27FD8FB86142BF01C1166DEA398649" TargetMode="External"/><Relationship Id="rId59" Type="http://schemas.openxmlformats.org/officeDocument/2006/relationships/hyperlink" Target="http://hudoc.echr.coe.int/eng?i=001-109727" TargetMode="External"/><Relationship Id="rId103" Type="http://schemas.openxmlformats.org/officeDocument/2006/relationships/hyperlink" Target="http://hudoc.echr.coe.int/eng?i=001-111910" TargetMode="External"/><Relationship Id="rId108" Type="http://schemas.openxmlformats.org/officeDocument/2006/relationships/hyperlink" Target="http://hudoc.echr.coe.int/eng?i=001-111918" TargetMode="External"/><Relationship Id="rId124" Type="http://schemas.openxmlformats.org/officeDocument/2006/relationships/hyperlink" Target="http://hudoc.echr.coe.int/eng?i=001-114027" TargetMode="External"/><Relationship Id="rId129" Type="http://schemas.openxmlformats.org/officeDocument/2006/relationships/hyperlink" Target="http://hudoc.echr.coe.int/eng?i=001-113990" TargetMode="External"/><Relationship Id="rId54" Type="http://schemas.openxmlformats.org/officeDocument/2006/relationships/hyperlink" Target="http://hudoc.echr.coe.int/eng?i=001-109720" TargetMode="External"/><Relationship Id="rId70" Type="http://schemas.openxmlformats.org/officeDocument/2006/relationships/hyperlink" Target="http://hudoc.echr.coe.int/eng?i=001-109751" TargetMode="External"/><Relationship Id="rId75" Type="http://schemas.openxmlformats.org/officeDocument/2006/relationships/hyperlink" Target="http://hudoc.echr.coe.int/eng?i=001-109760" TargetMode="External"/><Relationship Id="rId91" Type="http://schemas.openxmlformats.org/officeDocument/2006/relationships/hyperlink" Target="http://hudoc.echr.coe.int/eng?i=001-111939" TargetMode="External"/><Relationship Id="rId96" Type="http://schemas.openxmlformats.org/officeDocument/2006/relationships/hyperlink" Target="http://hudoc.echr.coe.int/eng?i=001-111944" TargetMode="External"/><Relationship Id="rId140" Type="http://schemas.openxmlformats.org/officeDocument/2006/relationships/hyperlink" Target="http://hudoc.echr.coe.int/eng?i=001-116481" TargetMode="External"/><Relationship Id="rId145" Type="http://schemas.openxmlformats.org/officeDocument/2006/relationships/hyperlink" Target="http://hudoc.echr.coe.int/eng?i=001-116485" TargetMode="External"/><Relationship Id="rId161" Type="http://schemas.openxmlformats.org/officeDocument/2006/relationships/hyperlink" Target="http://hudoc.echr.coe.int/eng?i=001-84112" TargetMode="External"/><Relationship Id="rId166" Type="http://schemas.openxmlformats.org/officeDocument/2006/relationships/hyperlink" Target="http://hudoc.echr.coe.int/eng?i=001-84514" TargetMode="External"/><Relationship Id="rId182" Type="http://schemas.openxmlformats.org/officeDocument/2006/relationships/hyperlink" Target="http://hudoc.echr.coe.int/eng?i=001-116542" TargetMode="External"/><Relationship Id="rId187" Type="http://schemas.openxmlformats.org/officeDocument/2006/relationships/hyperlink" Target="http://hudoc.echr.coe.int/eng?i=001-116545" TargetMode="External"/><Relationship Id="rId217" Type="http://schemas.openxmlformats.org/officeDocument/2006/relationships/hyperlink" Target="http://hudoc.echr.coe.int/eng?i=001-104408"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hudoc.echr.coe.int/eng?i=001-116555" TargetMode="External"/><Relationship Id="rId233" Type="http://schemas.openxmlformats.org/officeDocument/2006/relationships/hyperlink" Target="http://hudoc.echr.coe.int/eng?i=001-116581" TargetMode="External"/><Relationship Id="rId238" Type="http://schemas.openxmlformats.org/officeDocument/2006/relationships/header" Target="header2.xml"/><Relationship Id="rId23" Type="http://schemas.openxmlformats.org/officeDocument/2006/relationships/hyperlink" Target="http://hudoc.echr.coe.int/eng?i=001-105968" TargetMode="External"/><Relationship Id="rId28" Type="http://schemas.openxmlformats.org/officeDocument/2006/relationships/hyperlink" Target="http://hudoc.echr.coe.int/eng?i=001-104393" TargetMode="External"/><Relationship Id="rId49" Type="http://schemas.openxmlformats.org/officeDocument/2006/relationships/hyperlink" Target="http://cmiskp.echr.coe.int/tkp197/view.asp?action=html&amp;documentId=782807&amp;portal=hbkm&amp;source=externalbydocnumber&amp;table=F69A27FD8FB86142BF01C1166DEA398649" TargetMode="External"/><Relationship Id="rId114" Type="http://schemas.openxmlformats.org/officeDocument/2006/relationships/hyperlink" Target="http://hudoc.echr.coe.int/eng?i=001-113992" TargetMode="External"/><Relationship Id="rId119" Type="http://schemas.openxmlformats.org/officeDocument/2006/relationships/hyperlink" Target="http://hudoc.echr.coe.int/eng?i=001-114016" TargetMode="External"/><Relationship Id="rId44" Type="http://schemas.openxmlformats.org/officeDocument/2006/relationships/hyperlink" Target="http://hudoc.echr.coe.int/eng?i=001-109773" TargetMode="External"/><Relationship Id="rId60" Type="http://schemas.openxmlformats.org/officeDocument/2006/relationships/hyperlink" Target="http://hudoc.echr.coe.int/eng?i=001-109730" TargetMode="External"/><Relationship Id="rId65" Type="http://schemas.openxmlformats.org/officeDocument/2006/relationships/hyperlink" Target="http://hudoc.echr.coe.int/eng?i=001-109742" TargetMode="External"/><Relationship Id="rId81" Type="http://schemas.openxmlformats.org/officeDocument/2006/relationships/hyperlink" Target="http://hudoc.echr.coe.int/eng?i=001-111904" TargetMode="External"/><Relationship Id="rId86" Type="http://schemas.openxmlformats.org/officeDocument/2006/relationships/hyperlink" Target="http://hudoc.echr.coe.int/eng?i=001-111933" TargetMode="External"/><Relationship Id="rId130" Type="http://schemas.openxmlformats.org/officeDocument/2006/relationships/hyperlink" Target="http://hudoc.echr.coe.int/eng?i=001-113991" TargetMode="External"/><Relationship Id="rId135" Type="http://schemas.openxmlformats.org/officeDocument/2006/relationships/hyperlink" Target="http://hudoc.echr.coe.int/eng?i=001-114002" TargetMode="External"/><Relationship Id="rId151" Type="http://schemas.openxmlformats.org/officeDocument/2006/relationships/hyperlink" Target="http://hudoc.echr.coe.int/eng?i=001-116494" TargetMode="External"/><Relationship Id="rId156" Type="http://schemas.openxmlformats.org/officeDocument/2006/relationships/hyperlink" Target="http://hudoc.echr.coe.int/eng?i=001-116504" TargetMode="External"/><Relationship Id="rId177" Type="http://schemas.openxmlformats.org/officeDocument/2006/relationships/hyperlink" Target="http://hudoc.echr.coe.int/eng?i=001-116525" TargetMode="External"/><Relationship Id="rId198" Type="http://schemas.openxmlformats.org/officeDocument/2006/relationships/hyperlink" Target="http://hudoc.echr.coe.int/eng?i=001-116501" TargetMode="External"/><Relationship Id="rId172" Type="http://schemas.openxmlformats.org/officeDocument/2006/relationships/hyperlink" Target="http://hudoc.echr.coe.int/eng?i=001-116519" TargetMode="External"/><Relationship Id="rId193" Type="http://schemas.openxmlformats.org/officeDocument/2006/relationships/hyperlink" Target="http://hudoc.echr.coe.int/eng?i=001-108130" TargetMode="External"/><Relationship Id="rId202" Type="http://schemas.openxmlformats.org/officeDocument/2006/relationships/hyperlink" Target="http://hudoc.echr.coe.int/eng?i=001-116511" TargetMode="External"/><Relationship Id="rId207" Type="http://schemas.openxmlformats.org/officeDocument/2006/relationships/hyperlink" Target="http://hudoc.echr.coe.int/eng?i=001-116536" TargetMode="External"/><Relationship Id="rId223" Type="http://schemas.openxmlformats.org/officeDocument/2006/relationships/hyperlink" Target="http://hudoc.echr.coe.int/eng?i=001-116569" TargetMode="External"/><Relationship Id="rId228" Type="http://schemas.openxmlformats.org/officeDocument/2006/relationships/hyperlink" Target="http://hudoc.echr.coe.int/eng?i=001-116575" TargetMode="External"/><Relationship Id="rId244" Type="http://schemas.openxmlformats.org/officeDocument/2006/relationships/theme" Target="theme/theme1.xml"/><Relationship Id="rId13" Type="http://schemas.openxmlformats.org/officeDocument/2006/relationships/hyperlink" Target="http://hudoc.echr.coe.int/eng?i=001-56033" TargetMode="External"/><Relationship Id="rId18" Type="http://schemas.openxmlformats.org/officeDocument/2006/relationships/hyperlink" Target="http://hudoc.echr.coe.int/eng?i=001-77749" TargetMode="External"/><Relationship Id="rId39" Type="http://schemas.openxmlformats.org/officeDocument/2006/relationships/hyperlink" Target="http://cmiskp.echr.coe.int/tkp197/view.asp?action=html&amp;documentId=817552&amp;portal=hbkm&amp;source=externalbydocnumber&amp;table=F69A27FD8FB86142BF01C1166DEA398649" TargetMode="External"/><Relationship Id="rId109" Type="http://schemas.openxmlformats.org/officeDocument/2006/relationships/hyperlink" Target="http://hudoc.echr.coe.int/eng?i=001-71156" TargetMode="External"/><Relationship Id="rId34" Type="http://schemas.openxmlformats.org/officeDocument/2006/relationships/hyperlink" Target="http://hudoc.echr.coe.int/eng?i=001-109763" TargetMode="External"/><Relationship Id="rId50" Type="http://schemas.openxmlformats.org/officeDocument/2006/relationships/hyperlink" Target="http://hudoc.echr.coe.int/eng?i=001-109696" TargetMode="External"/><Relationship Id="rId55" Type="http://schemas.openxmlformats.org/officeDocument/2006/relationships/hyperlink" Target="http://hudoc.echr.coe.int/eng?i=001-109722" TargetMode="External"/><Relationship Id="rId76" Type="http://schemas.openxmlformats.org/officeDocument/2006/relationships/hyperlink" Target="http://hudoc.echr.coe.int/eng?i=001-109762" TargetMode="External"/><Relationship Id="rId97" Type="http://schemas.openxmlformats.org/officeDocument/2006/relationships/hyperlink" Target="http://hudoc.echr.coe.int/eng?i=001-111945" TargetMode="External"/><Relationship Id="rId104" Type="http://schemas.openxmlformats.org/officeDocument/2006/relationships/hyperlink" Target="http://hudoc.echr.coe.int/eng?i=001-111911" TargetMode="External"/><Relationship Id="rId120" Type="http://schemas.openxmlformats.org/officeDocument/2006/relationships/hyperlink" Target="http://hudoc.echr.coe.int/eng?i=001-114017" TargetMode="External"/><Relationship Id="rId125" Type="http://schemas.openxmlformats.org/officeDocument/2006/relationships/hyperlink" Target="http://hudoc.echr.coe.int/eng?i=001-114028" TargetMode="External"/><Relationship Id="rId141" Type="http://schemas.openxmlformats.org/officeDocument/2006/relationships/hyperlink" Target="http://hudoc.echr.coe.int/eng?i=001-96909" TargetMode="External"/><Relationship Id="rId146" Type="http://schemas.openxmlformats.org/officeDocument/2006/relationships/hyperlink" Target="http://hudoc.echr.coe.int/eng?i=001-116486" TargetMode="External"/><Relationship Id="rId167" Type="http://schemas.openxmlformats.org/officeDocument/2006/relationships/hyperlink" Target="http://hudoc.echr.coe.int/eng?i=001-55880" TargetMode="External"/><Relationship Id="rId188" Type="http://schemas.openxmlformats.org/officeDocument/2006/relationships/hyperlink" Target="http://hudoc.echr.coe.int/eng?i=001-116546" TargetMode="External"/><Relationship Id="rId7" Type="http://schemas.openxmlformats.org/officeDocument/2006/relationships/endnotes" Target="endnotes.xml"/><Relationship Id="rId71" Type="http://schemas.openxmlformats.org/officeDocument/2006/relationships/hyperlink" Target="http://hudoc.echr.coe.int/eng?i=001-109752" TargetMode="External"/><Relationship Id="rId92" Type="http://schemas.openxmlformats.org/officeDocument/2006/relationships/hyperlink" Target="http://hudoc.echr.coe.int/eng?i=001-111940" TargetMode="External"/><Relationship Id="rId162" Type="http://schemas.openxmlformats.org/officeDocument/2006/relationships/hyperlink" Target="http://hudoc.echr.coe.int/eng?i=001-84514" TargetMode="External"/><Relationship Id="rId183" Type="http://schemas.openxmlformats.org/officeDocument/2006/relationships/hyperlink" Target="http://hudoc.echr.coe.int/eng?i=001-116543" TargetMode="External"/><Relationship Id="rId213" Type="http://schemas.openxmlformats.org/officeDocument/2006/relationships/hyperlink" Target="http://hudoc.echr.coe.int/eng?i=001-116556" TargetMode="External"/><Relationship Id="rId218" Type="http://schemas.openxmlformats.org/officeDocument/2006/relationships/hyperlink" Target="http://hudoc.echr.coe.int/eng?i=001-116565" TargetMode="External"/><Relationship Id="rId234" Type="http://schemas.openxmlformats.org/officeDocument/2006/relationships/hyperlink" Target="http://hudoc.echr.coe.int/eng?i=001-116583" TargetMode="External"/><Relationship Id="rId239"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hudoc.echr.coe.int/eng?i=001-109755" TargetMode="External"/><Relationship Id="rId24" Type="http://schemas.openxmlformats.org/officeDocument/2006/relationships/hyperlink" Target="http://hudoc.echr.coe.int/eng?i=001-109740" TargetMode="External"/><Relationship Id="rId40" Type="http://schemas.openxmlformats.org/officeDocument/2006/relationships/hyperlink" Target="http://hudoc.echr.coe.int/eng?i=001-109768" TargetMode="External"/><Relationship Id="rId45" Type="http://schemas.openxmlformats.org/officeDocument/2006/relationships/hyperlink" Target="http://hudoc.echr.coe.int/eng?i=001-69933" TargetMode="External"/><Relationship Id="rId66" Type="http://schemas.openxmlformats.org/officeDocument/2006/relationships/hyperlink" Target="http://hudoc.echr.coe.int/eng?i=001-98447" TargetMode="External"/><Relationship Id="rId87" Type="http://schemas.openxmlformats.org/officeDocument/2006/relationships/hyperlink" Target="http://hudoc.echr.coe.int/eng?i=001-111934" TargetMode="External"/><Relationship Id="rId110" Type="http://schemas.openxmlformats.org/officeDocument/2006/relationships/hyperlink" Target="http://hudoc.echr.coe.int/eng?i=001-111926" TargetMode="External"/><Relationship Id="rId115" Type="http://schemas.openxmlformats.org/officeDocument/2006/relationships/hyperlink" Target="http://hudoc.echr.coe.int/eng?i=001-113995" TargetMode="External"/><Relationship Id="rId131" Type="http://schemas.openxmlformats.org/officeDocument/2006/relationships/hyperlink" Target="http://hudoc.echr.coe.int/eng?i=001-113993" TargetMode="External"/><Relationship Id="rId136" Type="http://schemas.openxmlformats.org/officeDocument/2006/relationships/hyperlink" Target="http://hudoc.echr.coe.int/eng?i=001-114003" TargetMode="External"/><Relationship Id="rId157" Type="http://schemas.openxmlformats.org/officeDocument/2006/relationships/hyperlink" Target="http://hudoc.echr.coe.int/eng?i=001-116505" TargetMode="External"/><Relationship Id="rId178" Type="http://schemas.openxmlformats.org/officeDocument/2006/relationships/hyperlink" Target="http://hudoc.echr.coe.int/eng?i=001-116526" TargetMode="External"/><Relationship Id="rId61" Type="http://schemas.openxmlformats.org/officeDocument/2006/relationships/hyperlink" Target="http://hudoc.echr.coe.int/eng?i=001-109732" TargetMode="External"/><Relationship Id="rId82" Type="http://schemas.openxmlformats.org/officeDocument/2006/relationships/hyperlink" Target="http://hudoc.echr.coe.int/eng?i=001-111917" TargetMode="External"/><Relationship Id="rId152" Type="http://schemas.openxmlformats.org/officeDocument/2006/relationships/hyperlink" Target="http://hudoc.echr.coe.int/eng?i=001-116495" TargetMode="External"/><Relationship Id="rId173" Type="http://schemas.openxmlformats.org/officeDocument/2006/relationships/hyperlink" Target="http://hudoc.echr.coe.int/eng?i=001-116520" TargetMode="External"/><Relationship Id="rId194" Type="http://schemas.openxmlformats.org/officeDocument/2006/relationships/hyperlink" Target="http://hudoc.echr.coe.int/eng?i=001-116551" TargetMode="External"/><Relationship Id="rId199" Type="http://schemas.openxmlformats.org/officeDocument/2006/relationships/hyperlink" Target="http://hudoc.echr.coe.int/eng?i=001-99653" TargetMode="External"/><Relationship Id="rId203" Type="http://schemas.openxmlformats.org/officeDocument/2006/relationships/hyperlink" Target="http://hudoc.echr.coe.int/eng?i=001-116512" TargetMode="External"/><Relationship Id="rId208" Type="http://schemas.openxmlformats.org/officeDocument/2006/relationships/hyperlink" Target="http://hudoc.echr.coe.int/eng?i=001-104411" TargetMode="External"/><Relationship Id="rId229" Type="http://schemas.openxmlformats.org/officeDocument/2006/relationships/hyperlink" Target="http://hudoc.echr.coe.int/eng?i=001-116576" TargetMode="External"/><Relationship Id="rId19" Type="http://schemas.openxmlformats.org/officeDocument/2006/relationships/hyperlink" Target="http://hudoc.echr.coe.int/eng?i=001-109731" TargetMode="External"/><Relationship Id="rId224" Type="http://schemas.openxmlformats.org/officeDocument/2006/relationships/hyperlink" Target="http://hudoc.echr.coe.int/eng?i=001-104402" TargetMode="External"/><Relationship Id="rId240" Type="http://schemas.openxmlformats.org/officeDocument/2006/relationships/footer" Target="footer2.xml"/><Relationship Id="rId14" Type="http://schemas.openxmlformats.org/officeDocument/2006/relationships/hyperlink" Target="http://hudoc.echr.coe.int/eng?i=001-109716" TargetMode="External"/><Relationship Id="rId30" Type="http://schemas.openxmlformats.org/officeDocument/2006/relationships/hyperlink" Target="http://hudoc.echr.coe.int/eng?i=001-109757" TargetMode="External"/><Relationship Id="rId35" Type="http://schemas.openxmlformats.org/officeDocument/2006/relationships/hyperlink" Target="http://hudoc.echr.coe.int/eng?i=001-109764" TargetMode="External"/><Relationship Id="rId56" Type="http://schemas.openxmlformats.org/officeDocument/2006/relationships/hyperlink" Target="http://cmiskp.echr.coe.int/tkp197/view.asp?action=html&amp;documentId=898196&amp;portal=hbkm&amp;source=externalbydocnumber&amp;table=F69A27FD8FB86142BF01C1166DEA398649" TargetMode="External"/><Relationship Id="rId77" Type="http://schemas.openxmlformats.org/officeDocument/2006/relationships/hyperlink" Target="http://hudoc.echr.coe.int/eng?i=001-111897" TargetMode="External"/><Relationship Id="rId100" Type="http://schemas.openxmlformats.org/officeDocument/2006/relationships/hyperlink" Target="http://hudoc.echr.coe.int/eng?i=001-102388" TargetMode="External"/><Relationship Id="rId105" Type="http://schemas.openxmlformats.org/officeDocument/2006/relationships/hyperlink" Target="http://hudoc.echr.coe.int/eng?i=001-111912" TargetMode="External"/><Relationship Id="rId126" Type="http://schemas.openxmlformats.org/officeDocument/2006/relationships/hyperlink" Target="http://hudoc.echr.coe.int/eng?i=001-114029" TargetMode="External"/><Relationship Id="rId147" Type="http://schemas.openxmlformats.org/officeDocument/2006/relationships/hyperlink" Target="http://hudoc.echr.coe.int/eng?i=001-116487" TargetMode="External"/><Relationship Id="rId168" Type="http://schemas.openxmlformats.org/officeDocument/2006/relationships/hyperlink" Target="http://hudoc.echr.coe.int/eng?i=001-84112" TargetMode="External"/><Relationship Id="rId8" Type="http://schemas.openxmlformats.org/officeDocument/2006/relationships/hyperlink" Target="http://hudoc.echr.coe.int/eng?i=001-109709" TargetMode="External"/><Relationship Id="rId51" Type="http://schemas.openxmlformats.org/officeDocument/2006/relationships/hyperlink" Target="http://hudoc.echr.coe.int/eng?i=001-109698" TargetMode="External"/><Relationship Id="rId72" Type="http://schemas.openxmlformats.org/officeDocument/2006/relationships/hyperlink" Target="http://hudoc.echr.coe.int/eng?i=001-109756" TargetMode="External"/><Relationship Id="rId93" Type="http://schemas.openxmlformats.org/officeDocument/2006/relationships/hyperlink" Target="http://hudoc.echr.coe.int/eng?i=001-111941" TargetMode="External"/><Relationship Id="rId98" Type="http://schemas.openxmlformats.org/officeDocument/2006/relationships/hyperlink" Target="http://hudoc.echr.coe.int/eng?i=001-111906" TargetMode="External"/><Relationship Id="rId121" Type="http://schemas.openxmlformats.org/officeDocument/2006/relationships/hyperlink" Target="http://hudoc.echr.coe.int/eng?i=001-114018" TargetMode="External"/><Relationship Id="rId142" Type="http://schemas.openxmlformats.org/officeDocument/2006/relationships/hyperlink" Target="http://hudoc.echr.coe.int/eng?i=001-116482" TargetMode="External"/><Relationship Id="rId163" Type="http://schemas.openxmlformats.org/officeDocument/2006/relationships/hyperlink" Target="http://hudoc.echr.coe.int/eng?i=001-116514" TargetMode="External"/><Relationship Id="rId184" Type="http://schemas.openxmlformats.org/officeDocument/2006/relationships/hyperlink" Target="http://hudoc.echr.coe.int/eng?i=001-105977" TargetMode="External"/><Relationship Id="rId189" Type="http://schemas.openxmlformats.org/officeDocument/2006/relationships/hyperlink" Target="http://hudoc.echr.coe.int/eng?i=001-116547" TargetMode="External"/><Relationship Id="rId219" Type="http://schemas.openxmlformats.org/officeDocument/2006/relationships/hyperlink" Target="http://hudoc.echr.coe.int/eng?i=001-108309" TargetMode="External"/><Relationship Id="rId3" Type="http://schemas.openxmlformats.org/officeDocument/2006/relationships/styles" Target="styles.xml"/><Relationship Id="rId214" Type="http://schemas.openxmlformats.org/officeDocument/2006/relationships/hyperlink" Target="http://hudoc.echr.coe.int/eng?i=001-116558" TargetMode="External"/><Relationship Id="rId230" Type="http://schemas.openxmlformats.org/officeDocument/2006/relationships/hyperlink" Target="http://hudoc.echr.coe.int/eng?i=001-116577" TargetMode="External"/><Relationship Id="rId235" Type="http://schemas.openxmlformats.org/officeDocument/2006/relationships/hyperlink" Target="http://hudoc.echr.coe.int/eng?i=001-116584" TargetMode="External"/><Relationship Id="rId25" Type="http://schemas.openxmlformats.org/officeDocument/2006/relationships/hyperlink" Target="http://hudoc.echr.coe.int/eng?i=001-108091" TargetMode="External"/><Relationship Id="rId46" Type="http://schemas.openxmlformats.org/officeDocument/2006/relationships/hyperlink" Target="http://hudoc.echr.coe.int/eng?i=001-109774" TargetMode="External"/><Relationship Id="rId67" Type="http://schemas.openxmlformats.org/officeDocument/2006/relationships/hyperlink" Target="http://hudoc.echr.coe.int/eng?i=001-109747" TargetMode="External"/><Relationship Id="rId116" Type="http://schemas.openxmlformats.org/officeDocument/2006/relationships/hyperlink" Target="http://hudoc.echr.coe.int/eng?i=001-114009" TargetMode="External"/><Relationship Id="rId137" Type="http://schemas.openxmlformats.org/officeDocument/2006/relationships/hyperlink" Target="http://hudoc.echr.coe.int/eng?i=001-114006" TargetMode="External"/><Relationship Id="rId158" Type="http://schemas.openxmlformats.org/officeDocument/2006/relationships/hyperlink" Target="http://hudoc.echr.coe.int/eng?i=001-116507" TargetMode="External"/><Relationship Id="rId20" Type="http://schemas.openxmlformats.org/officeDocument/2006/relationships/hyperlink" Target="http://hudoc.echr.coe.int/eng?i=001-109735" TargetMode="External"/><Relationship Id="rId41" Type="http://schemas.openxmlformats.org/officeDocument/2006/relationships/hyperlink" Target="http://hudoc.echr.coe.int/eng?i=001-109769" TargetMode="External"/><Relationship Id="rId62" Type="http://schemas.openxmlformats.org/officeDocument/2006/relationships/hyperlink" Target="http://hudoc.echr.coe.int/eng?i=001-109734" TargetMode="External"/><Relationship Id="rId83" Type="http://schemas.openxmlformats.org/officeDocument/2006/relationships/hyperlink" Target="http://hudoc.echr.coe.int/eng?i=001-111919" TargetMode="External"/><Relationship Id="rId88" Type="http://schemas.openxmlformats.org/officeDocument/2006/relationships/hyperlink" Target="http://hudoc.echr.coe.int/eng?i=001-111935" TargetMode="External"/><Relationship Id="rId111" Type="http://schemas.openxmlformats.org/officeDocument/2006/relationships/hyperlink" Target="http://hudoc.echr.coe.int/eng?i=001-111928" TargetMode="External"/><Relationship Id="rId132" Type="http://schemas.openxmlformats.org/officeDocument/2006/relationships/hyperlink" Target="http://hudoc.echr.coe.int/eng?i=001-113994" TargetMode="External"/><Relationship Id="rId153" Type="http://schemas.openxmlformats.org/officeDocument/2006/relationships/hyperlink" Target="http://hudoc.echr.coe.int/eng?i=001-116497" TargetMode="External"/><Relationship Id="rId174" Type="http://schemas.openxmlformats.org/officeDocument/2006/relationships/hyperlink" Target="http://hudoc.echr.coe.int/eng?i=001-116521" TargetMode="External"/><Relationship Id="rId179" Type="http://schemas.openxmlformats.org/officeDocument/2006/relationships/hyperlink" Target="http://hudoc.echr.coe.int/eng?i=001-116528" TargetMode="External"/><Relationship Id="rId195" Type="http://schemas.openxmlformats.org/officeDocument/2006/relationships/hyperlink" Target="http://hudoc.echr.coe.int/eng?i=001-116491" TargetMode="External"/><Relationship Id="rId209" Type="http://schemas.openxmlformats.org/officeDocument/2006/relationships/hyperlink" Target="http://hudoc.echr.coe.int/eng?i=001-116537" TargetMode="External"/><Relationship Id="rId190" Type="http://schemas.openxmlformats.org/officeDocument/2006/relationships/hyperlink" Target="http://hudoc.echr.coe.int/eng?i=001-108125" TargetMode="External"/><Relationship Id="rId204" Type="http://schemas.openxmlformats.org/officeDocument/2006/relationships/hyperlink" Target="http://hudoc.echr.coe.int/eng?i=001-116513" TargetMode="External"/><Relationship Id="rId220" Type="http://schemas.openxmlformats.org/officeDocument/2006/relationships/hyperlink" Target="http://hudoc.echr.coe.int/eng?i=001-116566" TargetMode="External"/><Relationship Id="rId225" Type="http://schemas.openxmlformats.org/officeDocument/2006/relationships/hyperlink" Target="http://hudoc.echr.coe.int/eng?i=001-116570" TargetMode="External"/><Relationship Id="rId241" Type="http://schemas.openxmlformats.org/officeDocument/2006/relationships/header" Target="header3.xml"/><Relationship Id="rId15" Type="http://schemas.openxmlformats.org/officeDocument/2006/relationships/hyperlink" Target="http://hudoc.echr.coe.int/eng?i=001-109718" TargetMode="External"/><Relationship Id="rId36" Type="http://schemas.openxmlformats.org/officeDocument/2006/relationships/hyperlink" Target="http://hudoc.echr.coe.int/eng?i=001-109765" TargetMode="External"/><Relationship Id="rId57" Type="http://schemas.openxmlformats.org/officeDocument/2006/relationships/hyperlink" Target="http://cmiskp.echr.coe.int/tkp197/view.asp?action=html&amp;documentId=889517&amp;portal=hbkm&amp;source=externalbydocnumber&amp;table=F69A27FD8FB86142BF01C1166DEA398649" TargetMode="External"/><Relationship Id="rId106" Type="http://schemas.openxmlformats.org/officeDocument/2006/relationships/hyperlink" Target="http://hudoc.echr.coe.int/eng?i=001-111915" TargetMode="External"/><Relationship Id="rId127" Type="http://schemas.openxmlformats.org/officeDocument/2006/relationships/hyperlink" Target="http://hudoc.echr.coe.int/eng?i=001-113988" TargetMode="External"/><Relationship Id="rId10" Type="http://schemas.openxmlformats.org/officeDocument/2006/relationships/hyperlink" Target="http://hudoc.echr.coe.int/eng?i=001-109713" TargetMode="External"/><Relationship Id="rId31" Type="http://schemas.openxmlformats.org/officeDocument/2006/relationships/hyperlink" Target="http://hudoc.echr.coe.int/eng?i=001-109761" TargetMode="External"/><Relationship Id="rId52" Type="http://schemas.openxmlformats.org/officeDocument/2006/relationships/hyperlink" Target="http://hudoc.echr.coe.int/eng?i=001-109707" TargetMode="External"/><Relationship Id="rId73" Type="http://schemas.openxmlformats.org/officeDocument/2006/relationships/hyperlink" Target="http://hudoc.echr.coe.int/eng?i=001-109758" TargetMode="External"/><Relationship Id="rId78" Type="http://schemas.openxmlformats.org/officeDocument/2006/relationships/hyperlink" Target="http://hudoc.echr.coe.int/eng?i=001-111898" TargetMode="External"/><Relationship Id="rId94" Type="http://schemas.openxmlformats.org/officeDocument/2006/relationships/hyperlink" Target="http://hudoc.echr.coe.int/eng?i=001-111942" TargetMode="External"/><Relationship Id="rId99" Type="http://schemas.openxmlformats.org/officeDocument/2006/relationships/hyperlink" Target="http://hudoc.echr.coe.int/eng?i=001-111907" TargetMode="External"/><Relationship Id="rId101" Type="http://schemas.openxmlformats.org/officeDocument/2006/relationships/hyperlink" Target="https://search.coe.int/cm/Pages/result_details.aspx?Reference=CM/ResDH(2011)222" TargetMode="External"/><Relationship Id="rId122" Type="http://schemas.openxmlformats.org/officeDocument/2006/relationships/hyperlink" Target="http://hudoc.echr.coe.int/eng?i=001-114025" TargetMode="External"/><Relationship Id="rId143" Type="http://schemas.openxmlformats.org/officeDocument/2006/relationships/hyperlink" Target="http://hudoc.echr.coe.int/eng?i=001-116483" TargetMode="External"/><Relationship Id="rId148" Type="http://schemas.openxmlformats.org/officeDocument/2006/relationships/hyperlink" Target="http://hudoc.echr.coe.int/eng?i=001-116488" TargetMode="External"/><Relationship Id="rId164" Type="http://schemas.openxmlformats.org/officeDocument/2006/relationships/hyperlink" Target="http://hudoc.echr.coe.int/eng?i=001-55880" TargetMode="External"/><Relationship Id="rId169" Type="http://schemas.openxmlformats.org/officeDocument/2006/relationships/hyperlink" Target="http://hudoc.echr.coe.int/eng?i=001-84514" TargetMode="External"/><Relationship Id="rId185" Type="http://schemas.openxmlformats.org/officeDocument/2006/relationships/hyperlink" Target="http://hudoc.echr.coe.int/eng?i=001-116544" TargetMode="External"/><Relationship Id="rId4" Type="http://schemas.openxmlformats.org/officeDocument/2006/relationships/settings" Target="settings.xml"/><Relationship Id="rId9" Type="http://schemas.openxmlformats.org/officeDocument/2006/relationships/hyperlink" Target="http://hudoc.echr.coe.int/eng?i=001-109712" TargetMode="External"/><Relationship Id="rId180" Type="http://schemas.openxmlformats.org/officeDocument/2006/relationships/hyperlink" Target="http://hudoc.echr.coe.int/eng?i=001-116531" TargetMode="External"/><Relationship Id="rId210" Type="http://schemas.openxmlformats.org/officeDocument/2006/relationships/hyperlink" Target="http://hudoc.echr.coe.int/eng?i=001-116541" TargetMode="External"/><Relationship Id="rId215" Type="http://schemas.openxmlformats.org/officeDocument/2006/relationships/hyperlink" Target="http://hudoc.echr.coe.int/eng?i=001-116559" TargetMode="External"/><Relationship Id="rId236" Type="http://schemas.openxmlformats.org/officeDocument/2006/relationships/hyperlink" Target="http://hudoc.echr.coe.int/eng?i=001-116585" TargetMode="External"/><Relationship Id="rId26" Type="http://schemas.openxmlformats.org/officeDocument/2006/relationships/hyperlink" Target="http://hudoc.echr.coe.int/eng?i=001-109743" TargetMode="External"/><Relationship Id="rId231" Type="http://schemas.openxmlformats.org/officeDocument/2006/relationships/hyperlink" Target="http://hudoc.echr.coe.int/eng?i=001-116578" TargetMode="External"/><Relationship Id="rId47" Type="http://schemas.openxmlformats.org/officeDocument/2006/relationships/hyperlink" Target="http://hudoc.echr.coe.int/eng?i=001-109775" TargetMode="External"/><Relationship Id="rId68" Type="http://schemas.openxmlformats.org/officeDocument/2006/relationships/hyperlink" Target="http://hudoc.echr.coe.int/eng?i=001-109748" TargetMode="External"/><Relationship Id="rId89" Type="http://schemas.openxmlformats.org/officeDocument/2006/relationships/hyperlink" Target="https://search.coe.int/cm/Pages/result_details.aspx?Reference=CM/ResDH(2010)124" TargetMode="External"/><Relationship Id="rId112" Type="http://schemas.openxmlformats.org/officeDocument/2006/relationships/hyperlink" Target="http://hudoc.echr.coe.int/eng?i=001-111929" TargetMode="External"/><Relationship Id="rId133" Type="http://schemas.openxmlformats.org/officeDocument/2006/relationships/hyperlink" Target="http://hudoc.echr.coe.int/eng?i=001-113996" TargetMode="External"/><Relationship Id="rId154" Type="http://schemas.openxmlformats.org/officeDocument/2006/relationships/hyperlink" Target="http://hudoc.echr.coe.int/eng?i=001-116500" TargetMode="External"/><Relationship Id="rId175" Type="http://schemas.openxmlformats.org/officeDocument/2006/relationships/hyperlink" Target="http://hudoc.echr.coe.int/eng?i=001-116522" TargetMode="External"/><Relationship Id="rId196" Type="http://schemas.openxmlformats.org/officeDocument/2006/relationships/hyperlink" Target="http://hudoc.echr.coe.int/eng?i=001-116496" TargetMode="External"/><Relationship Id="rId200" Type="http://schemas.openxmlformats.org/officeDocument/2006/relationships/hyperlink" Target="http://hudoc.echr.coe.int/eng?i=001-116506" TargetMode="External"/><Relationship Id="rId16" Type="http://schemas.openxmlformats.org/officeDocument/2006/relationships/hyperlink" Target="http://hudoc.echr.coe.int/eng?i=001-109721" TargetMode="External"/><Relationship Id="rId221" Type="http://schemas.openxmlformats.org/officeDocument/2006/relationships/hyperlink" Target="http://hudoc.echr.coe.int/eng?i=001-116567" TargetMode="External"/><Relationship Id="rId242" Type="http://schemas.openxmlformats.org/officeDocument/2006/relationships/footer" Target="footer3.xml"/><Relationship Id="rId37" Type="http://schemas.openxmlformats.org/officeDocument/2006/relationships/hyperlink" Target="http://hudoc.echr.coe.int/eng?i=001-109767" TargetMode="External"/><Relationship Id="rId58" Type="http://schemas.openxmlformats.org/officeDocument/2006/relationships/hyperlink" Target="http://hudoc.echr.coe.int/eng?i=001-109725" TargetMode="External"/><Relationship Id="rId79" Type="http://schemas.openxmlformats.org/officeDocument/2006/relationships/hyperlink" Target="http://hudoc.echr.coe.int/eng?i=001-111901" TargetMode="External"/><Relationship Id="rId102" Type="http://schemas.openxmlformats.org/officeDocument/2006/relationships/hyperlink" Target="http://hudoc.echr.coe.int/eng?i=001-111909" TargetMode="External"/><Relationship Id="rId123" Type="http://schemas.openxmlformats.org/officeDocument/2006/relationships/hyperlink" Target="http://hudoc.echr.coe.int/eng?i=001-114026" TargetMode="External"/><Relationship Id="rId144" Type="http://schemas.openxmlformats.org/officeDocument/2006/relationships/hyperlink" Target="http://hudoc.echr.coe.int/eng?i=001-116484" TargetMode="External"/><Relationship Id="rId90" Type="http://schemas.openxmlformats.org/officeDocument/2006/relationships/hyperlink" Target="http://hudoc.echr.coe.int/eng?i=001-111937" TargetMode="External"/><Relationship Id="rId165" Type="http://schemas.openxmlformats.org/officeDocument/2006/relationships/hyperlink" Target="http://hudoc.echr.coe.int/eng?i=001-84112" TargetMode="External"/><Relationship Id="rId186" Type="http://schemas.openxmlformats.org/officeDocument/2006/relationships/hyperlink" Target="http://hudoc.echr.coe.int/eng?i=001-80700" TargetMode="External"/><Relationship Id="rId211" Type="http://schemas.openxmlformats.org/officeDocument/2006/relationships/hyperlink" Target="file:///C:\Users\ross_a\AppData\Local\Microsoft\Windows\Temporary%20Internet%20Files\Content.Outlook\TB2APYUZ\CM\ResDH(2012)207" TargetMode="External"/><Relationship Id="rId232" Type="http://schemas.openxmlformats.org/officeDocument/2006/relationships/hyperlink" Target="http://hudoc.echr.coe.int/eng?i=001-116580" TargetMode="External"/><Relationship Id="rId27" Type="http://schemas.openxmlformats.org/officeDocument/2006/relationships/hyperlink" Target="http://hudoc.echr.coe.int/eng?i=001-109745" TargetMode="External"/><Relationship Id="rId48" Type="http://schemas.openxmlformats.org/officeDocument/2006/relationships/hyperlink" Target="file:///C:\Users\ross_a\AppData\Local\Microsoft\Windows\Temporary%20Internet%20Files\Content.Outlook\TB2APYUZ\25109\07" TargetMode="External"/><Relationship Id="rId69" Type="http://schemas.openxmlformats.org/officeDocument/2006/relationships/hyperlink" Target="http://hudoc.echr.coe.int/eng?i=001-109749" TargetMode="External"/><Relationship Id="rId113" Type="http://schemas.openxmlformats.org/officeDocument/2006/relationships/hyperlink" Target="http://hudoc.echr.coe.int/eng?i=001-111936" TargetMode="External"/><Relationship Id="rId134" Type="http://schemas.openxmlformats.org/officeDocument/2006/relationships/hyperlink" Target="http://hudoc.echr.coe.int/eng?i=001-114001" TargetMode="External"/><Relationship Id="rId80" Type="http://schemas.openxmlformats.org/officeDocument/2006/relationships/hyperlink" Target="http://hudoc.echr.coe.int/eng?i=001-111903" TargetMode="External"/><Relationship Id="rId155" Type="http://schemas.openxmlformats.org/officeDocument/2006/relationships/hyperlink" Target="http://hudoc.echr.coe.int/eng?i=001-116502" TargetMode="External"/><Relationship Id="rId176" Type="http://schemas.openxmlformats.org/officeDocument/2006/relationships/hyperlink" Target="http://hudoc.echr.coe.int/eng?i=001-116523" TargetMode="External"/><Relationship Id="rId197" Type="http://schemas.openxmlformats.org/officeDocument/2006/relationships/hyperlink" Target="http://hudoc.echr.coe.int/eng?i=001-1164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C6B1C-2464-4AA7-B50C-9B7A9962C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29483</Words>
  <Characters>168058</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197147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Alexandra</dc:creator>
  <cp:lastModifiedBy>BOULAIS Jean-Sebastien</cp:lastModifiedBy>
  <cp:revision>4</cp:revision>
  <cp:lastPrinted>2017-07-04T08:58:00Z</cp:lastPrinted>
  <dcterms:created xsi:type="dcterms:W3CDTF">2017-07-05T11:53:00Z</dcterms:created>
  <dcterms:modified xsi:type="dcterms:W3CDTF">2020-04-06T14:45:00Z</dcterms:modified>
</cp:coreProperties>
</file>