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406F3" w:rsidRDefault="00B71D66" w:rsidP="000D2DE3">
      <w:pPr>
        <w:pStyle w:val="PargrafodaLista"/>
        <w:numPr>
          <w:ilvl w:val="0"/>
          <w:numId w:val="3"/>
        </w:numPr>
        <w:rPr>
          <w:rFonts w:ascii="Verdana" w:hAnsi="Verdana"/>
        </w:rPr>
      </w:pPr>
      <w:r>
        <w:rPr>
          <w:rFonts w:ascii="Verdana" w:hAnsi="Verdana"/>
          <w:b/>
          <w:sz w:val="32"/>
        </w:rPr>
        <w:t>Plan de estudios</w:t>
      </w:r>
    </w:p>
    <w:p w14:paraId="297047B4" w14:textId="77777777" w:rsidR="00B71D66" w:rsidRPr="003406F3" w:rsidRDefault="00B71D66" w:rsidP="00B71D66">
      <w:pPr>
        <w:pStyle w:val="PargrafodaLista"/>
        <w:ind w:left="360"/>
        <w:rPr>
          <w:rFonts w:ascii="Verdana" w:hAnsi="Verdana"/>
        </w:rPr>
      </w:pPr>
    </w:p>
    <w:p w14:paraId="6857C56D" w14:textId="402C66F7" w:rsidR="00D82C18" w:rsidRPr="003406F3" w:rsidRDefault="00D82C18" w:rsidP="00D82C18">
      <w:pPr>
        <w:pStyle w:val="PargrafodaLista"/>
        <w:numPr>
          <w:ilvl w:val="1"/>
          <w:numId w:val="3"/>
        </w:numPr>
        <w:rPr>
          <w:rFonts w:ascii="Verdana" w:hAnsi="Verdana"/>
          <w:b/>
          <w:sz w:val="22"/>
          <w:szCs w:val="22"/>
        </w:rPr>
      </w:pPr>
      <w:r>
        <w:rPr>
          <w:rFonts w:ascii="Verdana" w:hAnsi="Verdana"/>
          <w:sz w:val="28"/>
        </w:rPr>
        <w:t>Lecciones 1.3.2 (Legislación nacional)</w:t>
      </w:r>
    </w:p>
    <w:p w14:paraId="0A3DD02D" w14:textId="77777777" w:rsidR="00D82C18" w:rsidRPr="003406F3" w:rsidRDefault="00D82C18" w:rsidP="00B71D66">
      <w:pPr>
        <w:ind w:left="720"/>
        <w:rPr>
          <w:rFonts w:ascii="Verdana" w:hAnsi="Verdana"/>
        </w:rPr>
      </w:pPr>
    </w:p>
    <w:tbl>
      <w:tblPr>
        <w:tblStyle w:val="TabelacomGrelha"/>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021BF954" w:rsidR="00D82C18" w:rsidRPr="003406F3" w:rsidRDefault="00D82C18" w:rsidP="005700DA">
            <w:pPr>
              <w:rPr>
                <w:rFonts w:ascii="Verdana" w:hAnsi="Verdana"/>
                <w:sz w:val="22"/>
                <w:szCs w:val="22"/>
              </w:rPr>
            </w:pPr>
            <w:r>
              <w:rPr>
                <w:rFonts w:ascii="Verdana" w:hAnsi="Verdana"/>
                <w:sz w:val="22"/>
              </w:rPr>
              <w:t>Lección 1.3.2 (Legislación nacional)</w:t>
            </w:r>
          </w:p>
        </w:tc>
        <w:tc>
          <w:tcPr>
            <w:tcW w:w="2684" w:type="dxa"/>
            <w:shd w:val="clear" w:color="auto" w:fill="DEEAF6" w:themeFill="accent5" w:themeFillTint="33"/>
            <w:vAlign w:val="center"/>
          </w:tcPr>
          <w:p w14:paraId="30B631DA" w14:textId="47468781" w:rsidR="00D82C18" w:rsidRPr="003406F3" w:rsidRDefault="00D82C18" w:rsidP="005700DA">
            <w:pPr>
              <w:rPr>
                <w:rFonts w:ascii="Verdana" w:hAnsi="Verdana"/>
                <w:sz w:val="22"/>
                <w:szCs w:val="22"/>
              </w:rPr>
            </w:pPr>
            <w:r>
              <w:rPr>
                <w:rFonts w:ascii="Verdana" w:hAnsi="Verdana"/>
                <w:sz w:val="22"/>
              </w:rPr>
              <w:t>Duración: 120 minutos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Pr>
                <w:rFonts w:ascii="Verdana" w:hAnsi="Verdana"/>
                <w:b/>
                <w:sz w:val="22"/>
              </w:rPr>
              <w:t>Recursos requeridos:</w:t>
            </w:r>
          </w:p>
          <w:p w14:paraId="3E3ADEA0" w14:textId="6961EC3F" w:rsidR="00E7344B" w:rsidRPr="003406F3" w:rsidRDefault="00E7344B" w:rsidP="00F62A15">
            <w:pPr>
              <w:pStyle w:val="bul1"/>
              <w:numPr>
                <w:ilvl w:val="0"/>
                <w:numId w:val="6"/>
              </w:numPr>
              <w:spacing w:before="120" w:after="120" w:line="280" w:lineRule="exact"/>
              <w:contextualSpacing/>
              <w:rPr>
                <w:szCs w:val="18"/>
              </w:rPr>
            </w:pPr>
            <w:r>
              <w:t>PC/portátil cargado con versiones de software compatibles con los materiales preparados</w:t>
            </w:r>
            <w:r w:rsidR="002A6F8E">
              <w:t>.</w:t>
            </w:r>
          </w:p>
          <w:p w14:paraId="737B8760" w14:textId="77777777" w:rsidR="00E7344B" w:rsidRPr="003406F3" w:rsidRDefault="00E7344B" w:rsidP="00F62A15">
            <w:pPr>
              <w:pStyle w:val="bul1"/>
              <w:numPr>
                <w:ilvl w:val="0"/>
                <w:numId w:val="6"/>
              </w:numPr>
              <w:spacing w:before="120" w:after="120" w:line="280" w:lineRule="exact"/>
              <w:contextualSpacing/>
              <w:rPr>
                <w:szCs w:val="18"/>
              </w:rPr>
            </w:pPr>
            <w:r>
              <w:t>Proyector y pantalla de visualización.</w:t>
            </w:r>
          </w:p>
          <w:p w14:paraId="65055340" w14:textId="77777777" w:rsidR="00E7344B" w:rsidRPr="003406F3" w:rsidRDefault="00E7344B" w:rsidP="00F62A15">
            <w:pPr>
              <w:pStyle w:val="bul1"/>
              <w:numPr>
                <w:ilvl w:val="0"/>
                <w:numId w:val="6"/>
              </w:numPr>
              <w:spacing w:before="120" w:after="120" w:line="280" w:lineRule="exact"/>
              <w:contextualSpacing/>
              <w:rPr>
                <w:szCs w:val="18"/>
              </w:rPr>
            </w:pPr>
            <w:r>
              <w:t xml:space="preserve">Acceso a Internet (si está disponible). </w:t>
            </w:r>
          </w:p>
          <w:p w14:paraId="14CF9EF0" w14:textId="0C14B417" w:rsidR="00E7344B" w:rsidRPr="003406F3" w:rsidRDefault="00E7344B" w:rsidP="00B569A5">
            <w:pPr>
              <w:pStyle w:val="bul1"/>
              <w:numPr>
                <w:ilvl w:val="0"/>
                <w:numId w:val="6"/>
              </w:numPr>
              <w:spacing w:before="120" w:after="120" w:line="280" w:lineRule="exact"/>
              <w:contextualSpacing/>
              <w:rPr>
                <w:i/>
                <w:szCs w:val="18"/>
              </w:rPr>
            </w:pPr>
            <w:r>
              <w:t>Papel y bolígrafos para l</w:t>
            </w:r>
            <w:r w:rsidR="00986BE8">
              <w:t>os</w:t>
            </w:r>
            <w:r>
              <w:t xml:space="preserve"> alumno</w:t>
            </w:r>
            <w:r w:rsidR="00986BE8">
              <w:t>s</w:t>
            </w:r>
            <w:r>
              <w:t>.</w:t>
            </w:r>
          </w:p>
        </w:tc>
      </w:tr>
      <w:tr w:rsidR="003406F3" w:rsidRPr="003406F3" w14:paraId="635F2EFD" w14:textId="77777777" w:rsidTr="00B569A5">
        <w:trPr>
          <w:trHeight w:val="1241"/>
        </w:trPr>
        <w:tc>
          <w:tcPr>
            <w:tcW w:w="9010" w:type="dxa"/>
            <w:gridSpan w:val="3"/>
            <w:vAlign w:val="center"/>
          </w:tcPr>
          <w:p w14:paraId="34602AF3" w14:textId="79C96803" w:rsidR="00A03CF0" w:rsidRPr="003406F3" w:rsidRDefault="00A03CF0" w:rsidP="00F62A15">
            <w:pPr>
              <w:spacing w:before="120" w:after="120" w:line="280" w:lineRule="exact"/>
              <w:rPr>
                <w:rFonts w:ascii="Verdana" w:hAnsi="Verdana"/>
                <w:b/>
                <w:sz w:val="22"/>
                <w:szCs w:val="22"/>
              </w:rPr>
            </w:pPr>
            <w:r>
              <w:rPr>
                <w:rFonts w:ascii="Verdana" w:hAnsi="Verdana"/>
                <w:b/>
                <w:sz w:val="22"/>
              </w:rPr>
              <w:t>Objetivo de la sesión:</w:t>
            </w:r>
          </w:p>
          <w:p w14:paraId="3FE58655" w14:textId="2F5285EF" w:rsidR="00A03CF0" w:rsidRPr="00FD4D84" w:rsidRDefault="00FD4D84" w:rsidP="00FD4D84">
            <w:pPr>
              <w:spacing w:before="120" w:after="120" w:line="280" w:lineRule="exact"/>
              <w:jc w:val="both"/>
              <w:rPr>
                <w:rFonts w:ascii="Verdana" w:hAnsi="Verdana"/>
                <w:sz w:val="18"/>
                <w:szCs w:val="18"/>
              </w:rPr>
            </w:pPr>
            <w:r>
              <w:rPr>
                <w:rFonts w:ascii="Verdana" w:hAnsi="Verdana"/>
                <w:sz w:val="18"/>
              </w:rPr>
              <w:t>El objetivo de esta sesión es proporcionar toda la información y los antecedentes necesarios a los jueces y fiscales para que puedan utilizar de manera efectiva las disposiciones de procedimiento en la legislación local a fin de procesar y juzgar los casos de ciberdelincuencia</w:t>
            </w:r>
            <w:r w:rsidR="002A6F8E">
              <w:rPr>
                <w:rFonts w:ascii="Verdana" w:hAnsi="Verdana"/>
                <w:sz w:val="18"/>
              </w:rPr>
              <w:t>.</w:t>
            </w:r>
          </w:p>
        </w:tc>
      </w:tr>
      <w:tr w:rsidR="003406F3" w:rsidRPr="003406F3" w14:paraId="1B5A80A7" w14:textId="77777777" w:rsidTr="00DD03BF">
        <w:trPr>
          <w:trHeight w:val="1769"/>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Pr>
                <w:rFonts w:ascii="Verdana" w:hAnsi="Verdana"/>
                <w:b/>
                <w:sz w:val="22"/>
              </w:rPr>
              <w:t>Objetivos:</w:t>
            </w:r>
          </w:p>
          <w:p w14:paraId="737C2ECB" w14:textId="1C6B6E5F" w:rsidR="00AA1B2A" w:rsidRPr="00AA1B2A" w:rsidRDefault="00AA1B2A" w:rsidP="00AA1B2A">
            <w:pPr>
              <w:spacing w:before="120" w:after="120" w:line="280" w:lineRule="exact"/>
              <w:jc w:val="both"/>
              <w:rPr>
                <w:rFonts w:ascii="Verdana" w:hAnsi="Verdana"/>
                <w:sz w:val="18"/>
                <w:szCs w:val="18"/>
              </w:rPr>
            </w:pPr>
            <w:r>
              <w:rPr>
                <w:rFonts w:ascii="Verdana" w:hAnsi="Verdana"/>
                <w:sz w:val="18"/>
              </w:rPr>
              <w:t>Al final de la sesión, los participantes podrá</w:t>
            </w:r>
            <w:r w:rsidR="002A6F8E">
              <w:rPr>
                <w:rFonts w:ascii="Verdana" w:hAnsi="Verdana"/>
                <w:sz w:val="18"/>
              </w:rPr>
              <w:t>n</w:t>
            </w:r>
            <w:r>
              <w:rPr>
                <w:rFonts w:ascii="Verdana" w:hAnsi="Verdana"/>
                <w:sz w:val="18"/>
              </w:rPr>
              <w:t>:</w:t>
            </w:r>
          </w:p>
          <w:p w14:paraId="7E1C29E3" w14:textId="4C77343F" w:rsidR="00C052C9" w:rsidRPr="00AA1B2A" w:rsidRDefault="00AA1B2A" w:rsidP="00AA1B2A">
            <w:pPr>
              <w:numPr>
                <w:ilvl w:val="0"/>
                <w:numId w:val="9"/>
              </w:numPr>
              <w:spacing w:before="120" w:after="120" w:line="280" w:lineRule="exact"/>
              <w:jc w:val="both"/>
              <w:rPr>
                <w:rFonts w:ascii="Verdana" w:hAnsi="Verdana"/>
                <w:sz w:val="18"/>
                <w:szCs w:val="18"/>
              </w:rPr>
            </w:pPr>
            <w:r>
              <w:rPr>
                <w:rFonts w:ascii="Verdana" w:hAnsi="Verdana"/>
                <w:sz w:val="18"/>
              </w:rPr>
              <w:t>Enumer</w:t>
            </w:r>
            <w:r w:rsidR="002A6F8E">
              <w:rPr>
                <w:rFonts w:ascii="Verdana" w:hAnsi="Verdana"/>
                <w:sz w:val="18"/>
              </w:rPr>
              <w:t>ar</w:t>
            </w:r>
            <w:r>
              <w:rPr>
                <w:rFonts w:ascii="Verdana" w:hAnsi="Verdana"/>
                <w:sz w:val="18"/>
              </w:rPr>
              <w:t xml:space="preserve"> las disposiciones sustantivas de derecho penal e identifi</w:t>
            </w:r>
            <w:r w:rsidR="002A6F8E">
              <w:rPr>
                <w:rFonts w:ascii="Verdana" w:hAnsi="Verdana"/>
                <w:sz w:val="18"/>
              </w:rPr>
              <w:t>car</w:t>
            </w:r>
            <w:r>
              <w:rPr>
                <w:rFonts w:ascii="Verdana" w:hAnsi="Verdana"/>
                <w:sz w:val="18"/>
              </w:rPr>
              <w:t xml:space="preserve"> algunos de los factores clave utilizados para describir los </w:t>
            </w:r>
            <w:r w:rsidR="002A6F8E">
              <w:rPr>
                <w:rFonts w:ascii="Verdana" w:hAnsi="Verdana"/>
                <w:sz w:val="18"/>
              </w:rPr>
              <w:t>delitos</w:t>
            </w:r>
            <w:r>
              <w:rPr>
                <w:rFonts w:ascii="Verdana" w:hAnsi="Verdana"/>
                <w:sz w:val="18"/>
              </w:rPr>
              <w:t>, con base en la legislación nacional vigente.</w:t>
            </w:r>
          </w:p>
          <w:p w14:paraId="197FEB51" w14:textId="4F58E35F" w:rsidR="00C052C9" w:rsidRPr="00AA1B2A" w:rsidRDefault="00AA1B2A" w:rsidP="00AA1B2A">
            <w:pPr>
              <w:numPr>
                <w:ilvl w:val="0"/>
                <w:numId w:val="9"/>
              </w:numPr>
              <w:spacing w:before="120" w:after="120" w:line="280" w:lineRule="exact"/>
              <w:jc w:val="both"/>
              <w:rPr>
                <w:rFonts w:ascii="Verdana" w:hAnsi="Verdana"/>
                <w:sz w:val="18"/>
                <w:szCs w:val="18"/>
              </w:rPr>
            </w:pPr>
            <w:r>
              <w:rPr>
                <w:rFonts w:ascii="Verdana" w:hAnsi="Verdana"/>
                <w:sz w:val="18"/>
              </w:rPr>
              <w:t>Expli</w:t>
            </w:r>
            <w:r w:rsidR="002A6F8E">
              <w:rPr>
                <w:rFonts w:ascii="Verdana" w:hAnsi="Verdana"/>
                <w:sz w:val="18"/>
              </w:rPr>
              <w:t>car</w:t>
            </w:r>
            <w:r>
              <w:rPr>
                <w:rFonts w:ascii="Verdana" w:hAnsi="Verdana"/>
                <w:sz w:val="18"/>
              </w:rPr>
              <w:t xml:space="preserve"> la importancia de las condiciones y salvaguardias bajo la legislación nacional</w:t>
            </w:r>
          </w:p>
          <w:p w14:paraId="5B735405" w14:textId="61243C7D" w:rsidR="00C052C9" w:rsidRPr="00AA1B2A" w:rsidRDefault="00AA1B2A" w:rsidP="00AA1B2A">
            <w:pPr>
              <w:numPr>
                <w:ilvl w:val="0"/>
                <w:numId w:val="9"/>
              </w:numPr>
              <w:spacing w:before="120" w:after="120" w:line="280" w:lineRule="exact"/>
              <w:jc w:val="both"/>
              <w:rPr>
                <w:rFonts w:ascii="Verdana" w:hAnsi="Verdana"/>
                <w:sz w:val="18"/>
                <w:szCs w:val="18"/>
              </w:rPr>
            </w:pPr>
            <w:r>
              <w:rPr>
                <w:rFonts w:ascii="Verdana" w:hAnsi="Verdana"/>
                <w:sz w:val="18"/>
              </w:rPr>
              <w:t>Expli</w:t>
            </w:r>
            <w:r w:rsidR="002A6F8E">
              <w:rPr>
                <w:rFonts w:ascii="Verdana" w:hAnsi="Verdana"/>
                <w:sz w:val="18"/>
              </w:rPr>
              <w:t>car</w:t>
            </w:r>
            <w:r>
              <w:rPr>
                <w:rFonts w:ascii="Verdana" w:hAnsi="Verdana"/>
                <w:sz w:val="18"/>
              </w:rPr>
              <w:t xml:space="preserve"> las normas de procedimiento existentes en virtud de la legislación nacional</w:t>
            </w:r>
          </w:p>
          <w:p w14:paraId="61ABEAC5" w14:textId="2A001C14" w:rsidR="00E95703" w:rsidRPr="00AA1B2A" w:rsidRDefault="00AA1B2A" w:rsidP="00AA1B2A">
            <w:pPr>
              <w:numPr>
                <w:ilvl w:val="0"/>
                <w:numId w:val="9"/>
              </w:numPr>
              <w:spacing w:before="120" w:after="120" w:line="280" w:lineRule="exact"/>
              <w:jc w:val="both"/>
              <w:rPr>
                <w:rFonts w:ascii="Verdana" w:hAnsi="Verdana"/>
                <w:sz w:val="18"/>
                <w:szCs w:val="18"/>
              </w:rPr>
            </w:pPr>
            <w:r>
              <w:rPr>
                <w:rFonts w:ascii="Verdana" w:hAnsi="Verdana"/>
                <w:sz w:val="18"/>
              </w:rPr>
              <w:t>Anali</w:t>
            </w:r>
            <w:r w:rsidR="002A6F8E">
              <w:rPr>
                <w:rFonts w:ascii="Verdana" w:hAnsi="Verdana"/>
                <w:sz w:val="18"/>
              </w:rPr>
              <w:t>zar</w:t>
            </w:r>
            <w:r>
              <w:rPr>
                <w:rFonts w:ascii="Verdana" w:hAnsi="Verdana"/>
                <w:sz w:val="18"/>
              </w:rPr>
              <w:t xml:space="preserve"> las necesidades y las ventajas de la armonización entre la legislación nacional y los instrumentos internacionales, en particular el Convenio de Budapest.</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57AB399" w:rsidR="005703B7" w:rsidRPr="003406F3" w:rsidRDefault="00E95703" w:rsidP="00F62A15">
            <w:pPr>
              <w:spacing w:before="120" w:after="120" w:line="280" w:lineRule="exact"/>
              <w:rPr>
                <w:rFonts w:ascii="Verdana" w:hAnsi="Verdana"/>
                <w:b/>
                <w:sz w:val="22"/>
                <w:szCs w:val="22"/>
              </w:rPr>
            </w:pPr>
            <w:r>
              <w:rPr>
                <w:rFonts w:ascii="Verdana" w:hAnsi="Verdana"/>
                <w:b/>
                <w:sz w:val="22"/>
              </w:rPr>
              <w:t xml:space="preserve">Orientación del </w:t>
            </w:r>
            <w:r w:rsidR="00986BE8">
              <w:rPr>
                <w:rFonts w:ascii="Verdana" w:hAnsi="Verdana"/>
                <w:b/>
                <w:sz w:val="22"/>
              </w:rPr>
              <w:t>capacitador</w:t>
            </w:r>
          </w:p>
          <w:p w14:paraId="5EFF4BEF" w14:textId="2E87EBD2" w:rsidR="007B75A9" w:rsidRPr="003406F3" w:rsidRDefault="00B569A5" w:rsidP="007E10F8">
            <w:pPr>
              <w:spacing w:before="120" w:after="120" w:line="280" w:lineRule="exact"/>
              <w:jc w:val="both"/>
              <w:rPr>
                <w:rFonts w:ascii="Verdana" w:hAnsi="Verdana"/>
                <w:sz w:val="18"/>
                <w:szCs w:val="18"/>
              </w:rPr>
            </w:pPr>
            <w:r>
              <w:rPr>
                <w:rFonts w:ascii="Verdana" w:hAnsi="Verdana"/>
                <w:sz w:val="18"/>
              </w:rPr>
              <w:t xml:space="preserve">Esta sesión debe ser completada por el </w:t>
            </w:r>
            <w:del w:id="0" w:author="Pedro Verdelho" w:date="2019-01-21T18:56:00Z">
              <w:r w:rsidDel="00986BE8">
                <w:rPr>
                  <w:rFonts w:ascii="Verdana" w:hAnsi="Verdana"/>
                  <w:sz w:val="18"/>
                </w:rPr>
                <w:delText xml:space="preserve">formador </w:delText>
              </w:r>
            </w:del>
            <w:ins w:id="1" w:author="Pedro Verdelho" w:date="2019-01-21T18:56:00Z">
              <w:r w:rsidR="00986BE8">
                <w:rPr>
                  <w:rFonts w:ascii="Verdana" w:hAnsi="Verdana"/>
                  <w:sz w:val="18"/>
                </w:rPr>
                <w:t>capacitador</w:t>
              </w:r>
              <w:r w:rsidR="00986BE8">
                <w:rPr>
                  <w:rFonts w:ascii="Verdana" w:hAnsi="Verdana"/>
                  <w:sz w:val="18"/>
                </w:rPr>
                <w:t xml:space="preserve"> </w:t>
              </w:r>
            </w:ins>
            <w:r>
              <w:rPr>
                <w:rFonts w:ascii="Verdana" w:hAnsi="Verdana"/>
                <w:sz w:val="18"/>
              </w:rPr>
              <w:t>nacional y debe cubrir el marco legislativo actual</w:t>
            </w:r>
            <w:r w:rsidR="002A6F8E">
              <w:rPr>
                <w:rFonts w:ascii="Verdana" w:hAnsi="Verdana"/>
                <w:sz w:val="18"/>
              </w:rPr>
              <w:t>,</w:t>
            </w:r>
            <w:r>
              <w:rPr>
                <w:rFonts w:ascii="Verdana" w:hAnsi="Verdana"/>
                <w:sz w:val="18"/>
              </w:rPr>
              <w:t xml:space="preserve"> que cubre asuntos relacionados con la ciberdelincuencia y la</w:t>
            </w:r>
            <w:del w:id="2" w:author="Pedro Verdelho" w:date="2019-01-21T18:56:00Z">
              <w:r w:rsidR="002A6F8E" w:rsidDel="00986BE8">
                <w:rPr>
                  <w:rFonts w:ascii="Verdana" w:hAnsi="Verdana"/>
                  <w:sz w:val="18"/>
                </w:rPr>
                <w:delText>s</w:delText>
              </w:r>
            </w:del>
            <w:r>
              <w:rPr>
                <w:rFonts w:ascii="Verdana" w:hAnsi="Verdana"/>
                <w:sz w:val="18"/>
              </w:rPr>
              <w:t xml:space="preserve"> prueba</w:t>
            </w:r>
            <w:del w:id="3" w:author="Pedro Verdelho" w:date="2019-01-21T18:56:00Z">
              <w:r w:rsidR="002A6F8E" w:rsidDel="00986BE8">
                <w:rPr>
                  <w:rFonts w:ascii="Verdana" w:hAnsi="Verdana"/>
                  <w:sz w:val="18"/>
                </w:rPr>
                <w:delText>s</w:delText>
              </w:r>
            </w:del>
            <w:r>
              <w:rPr>
                <w:rFonts w:ascii="Verdana" w:hAnsi="Verdana"/>
                <w:sz w:val="18"/>
              </w:rPr>
              <w:t xml:space="preserve"> electrónica</w:t>
            </w:r>
            <w:del w:id="4" w:author="Pedro Verdelho" w:date="2019-01-21T18:56:00Z">
              <w:r w:rsidR="002A6F8E" w:rsidDel="00986BE8">
                <w:rPr>
                  <w:rFonts w:ascii="Verdana" w:hAnsi="Verdana"/>
                  <w:sz w:val="18"/>
                </w:rPr>
                <w:delText>s</w:delText>
              </w:r>
            </w:del>
            <w:r>
              <w:rPr>
                <w:rFonts w:ascii="Verdana" w:hAnsi="Verdana"/>
                <w:sz w:val="18"/>
              </w:rPr>
              <w:t xml:space="preserve">. Se sugiere que la sesión se divida </w:t>
            </w:r>
            <w:r w:rsidR="002A6F8E">
              <w:rPr>
                <w:rFonts w:ascii="Verdana" w:hAnsi="Verdana"/>
                <w:sz w:val="18"/>
              </w:rPr>
              <w:t>en la introducción,</w:t>
            </w:r>
            <w:r>
              <w:rPr>
                <w:rFonts w:ascii="Verdana" w:hAnsi="Verdana"/>
                <w:sz w:val="18"/>
              </w:rPr>
              <w:t xml:space="preserve"> dos partes</w:t>
            </w:r>
            <w:r w:rsidR="002A6F8E">
              <w:rPr>
                <w:rFonts w:ascii="Verdana" w:hAnsi="Verdana"/>
                <w:sz w:val="18"/>
              </w:rPr>
              <w:t xml:space="preserve"> </w:t>
            </w:r>
            <w:r>
              <w:rPr>
                <w:rFonts w:ascii="Verdana" w:hAnsi="Verdana"/>
                <w:sz w:val="18"/>
              </w:rPr>
              <w:t>y una conclusión. La primera parte de la sesión podría tratar delitos sustantivos, es decir, aquellos delitos que están tipificados como delitos en la legislación nacional. La segunda parte de la sesión abarca</w:t>
            </w:r>
            <w:r w:rsidR="002A6F8E">
              <w:rPr>
                <w:rFonts w:ascii="Verdana" w:hAnsi="Verdana"/>
                <w:sz w:val="18"/>
              </w:rPr>
              <w:t>rá</w:t>
            </w:r>
            <w:r>
              <w:rPr>
                <w:rFonts w:ascii="Verdana" w:hAnsi="Verdana"/>
                <w:sz w:val="18"/>
              </w:rPr>
              <w:t xml:space="preserve"> las facultades </w:t>
            </w:r>
            <w:del w:id="5" w:author="Pedro Verdelho" w:date="2019-01-21T18:56:00Z">
              <w:r w:rsidR="002A6F8E" w:rsidDel="00986BE8">
                <w:rPr>
                  <w:rFonts w:ascii="Verdana" w:hAnsi="Verdana"/>
                  <w:sz w:val="18"/>
                </w:rPr>
                <w:delText>de procedimiento</w:delText>
              </w:r>
            </w:del>
            <w:ins w:id="6" w:author="Pedro Verdelho" w:date="2019-01-21T18:56:00Z">
              <w:r w:rsidR="00986BE8">
                <w:rPr>
                  <w:rFonts w:ascii="Verdana" w:hAnsi="Verdana"/>
                  <w:sz w:val="18"/>
                </w:rPr>
                <w:t>procedimentales</w:t>
              </w:r>
            </w:ins>
            <w:r>
              <w:rPr>
                <w:rFonts w:ascii="Verdana" w:hAnsi="Verdana"/>
                <w:sz w:val="18"/>
              </w:rPr>
              <w:t xml:space="preserve"> en la legislación interna.</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Pr>
                <w:rFonts w:ascii="Verdana" w:hAnsi="Verdana"/>
                <w:b/>
                <w:sz w:val="28"/>
              </w:rPr>
              <w:t>Contenido de la lección</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Pr>
                <w:rFonts w:ascii="Verdana" w:hAnsi="Verdana"/>
                <w:b/>
                <w:sz w:val="22"/>
              </w:rPr>
              <w:t>Números de diapositiva</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Pr>
                <w:rFonts w:ascii="Verdana" w:hAnsi="Verdana"/>
                <w:b/>
                <w:sz w:val="22"/>
              </w:rPr>
              <w:t>Contenido</w:t>
            </w:r>
          </w:p>
        </w:tc>
      </w:tr>
      <w:tr w:rsidR="003406F3" w:rsidRPr="003406F3" w14:paraId="11A12D7E" w14:textId="77777777" w:rsidTr="00CB3026">
        <w:tc>
          <w:tcPr>
            <w:tcW w:w="1615" w:type="dxa"/>
            <w:vAlign w:val="center"/>
          </w:tcPr>
          <w:p w14:paraId="5A89CF27" w14:textId="35AA18FD" w:rsidR="00D82C18" w:rsidRPr="003406F3" w:rsidRDefault="003630ED" w:rsidP="008A0906">
            <w:pPr>
              <w:spacing w:before="120" w:after="120" w:line="280" w:lineRule="exact"/>
              <w:jc w:val="center"/>
              <w:rPr>
                <w:rFonts w:ascii="Verdana" w:hAnsi="Verdana"/>
                <w:sz w:val="18"/>
                <w:szCs w:val="18"/>
              </w:rPr>
            </w:pPr>
            <w:r>
              <w:rPr>
                <w:rFonts w:ascii="Verdana" w:hAnsi="Verdana"/>
                <w:sz w:val="18"/>
              </w:rPr>
              <w:t>1 a 4</w:t>
            </w:r>
          </w:p>
        </w:tc>
        <w:tc>
          <w:tcPr>
            <w:tcW w:w="7395" w:type="dxa"/>
            <w:gridSpan w:val="2"/>
            <w:vAlign w:val="center"/>
          </w:tcPr>
          <w:p w14:paraId="36345B59" w14:textId="4E4DBCCA" w:rsidR="003630ED" w:rsidRPr="003406F3" w:rsidRDefault="00AF62EC" w:rsidP="00AF62EC">
            <w:pPr>
              <w:tabs>
                <w:tab w:val="left" w:pos="426"/>
                <w:tab w:val="left" w:pos="851"/>
              </w:tabs>
              <w:spacing w:before="120" w:after="120" w:line="280" w:lineRule="exact"/>
              <w:jc w:val="both"/>
              <w:rPr>
                <w:rFonts w:ascii="Verdana" w:hAnsi="Verdana"/>
                <w:sz w:val="18"/>
                <w:szCs w:val="18"/>
              </w:rPr>
            </w:pPr>
            <w:r>
              <w:rPr>
                <w:rFonts w:ascii="Verdana" w:hAnsi="Verdana"/>
                <w:sz w:val="18"/>
              </w:rPr>
              <w:t>Las primeras diapositivas establecen la estructura y los objetivos de esta sesión. Los delegados tendrán la oportunidad de hacer cualquier pregunta preliminar que puedan tener con respecto a la estructura y los objetivos de la sesión.</w:t>
            </w:r>
          </w:p>
        </w:tc>
      </w:tr>
      <w:tr w:rsidR="003406F3" w:rsidRPr="003406F3" w14:paraId="65F07CB5" w14:textId="77777777" w:rsidTr="00CB3026">
        <w:trPr>
          <w:trHeight w:val="3158"/>
        </w:trPr>
        <w:tc>
          <w:tcPr>
            <w:tcW w:w="1615" w:type="dxa"/>
            <w:vAlign w:val="center"/>
          </w:tcPr>
          <w:p w14:paraId="6F5AEB2D" w14:textId="0A14C523" w:rsidR="00D82C18" w:rsidRPr="003406F3" w:rsidRDefault="008A0906" w:rsidP="008A0906">
            <w:pPr>
              <w:jc w:val="center"/>
              <w:rPr>
                <w:rFonts w:ascii="Verdana" w:hAnsi="Verdana"/>
                <w:sz w:val="18"/>
                <w:szCs w:val="18"/>
              </w:rPr>
            </w:pPr>
            <w:r>
              <w:rPr>
                <w:rFonts w:ascii="Verdana" w:hAnsi="Verdana"/>
                <w:sz w:val="18"/>
              </w:rPr>
              <w:lastRenderedPageBreak/>
              <w:t>5 a 16</w:t>
            </w:r>
          </w:p>
        </w:tc>
        <w:tc>
          <w:tcPr>
            <w:tcW w:w="7395" w:type="dxa"/>
            <w:gridSpan w:val="2"/>
            <w:vAlign w:val="center"/>
          </w:tcPr>
          <w:p w14:paraId="57FDFDDA" w14:textId="74405D2B" w:rsidR="0021755F" w:rsidRPr="00B905DD" w:rsidRDefault="00961594" w:rsidP="0021755F">
            <w:pPr>
              <w:pStyle w:val="Subttulo"/>
              <w:spacing w:beforeLines="20" w:before="48" w:afterLines="120" w:after="288" w:line="280" w:lineRule="exact"/>
              <w:rPr>
                <w:rFonts w:ascii="Verdana" w:eastAsiaTheme="minorHAnsi" w:hAnsi="Verdana" w:cstheme="minorBidi"/>
                <w:iCs w:val="0"/>
                <w:color w:val="auto"/>
              </w:rPr>
            </w:pPr>
            <w:r w:rsidRPr="00B905DD">
              <w:rPr>
                <w:rFonts w:ascii="Verdana" w:eastAsiaTheme="minorHAnsi" w:hAnsi="Verdana" w:cstheme="minorBidi"/>
                <w:iCs w:val="0"/>
                <w:color w:val="auto"/>
              </w:rPr>
              <w:t xml:space="preserve">Esta sección cubre las disposiciones sustantivas sobre delitos en virtud de la legislación nacional. Se sugiere que el </w:t>
            </w:r>
            <w:del w:id="7" w:author="Pedro Verdelho" w:date="2019-01-21T18:56:00Z">
              <w:r w:rsidRPr="00B905DD" w:rsidDel="00986BE8">
                <w:rPr>
                  <w:rFonts w:ascii="Verdana" w:eastAsiaTheme="minorHAnsi" w:hAnsi="Verdana" w:cstheme="minorBidi"/>
                  <w:iCs w:val="0"/>
                  <w:color w:val="auto"/>
                </w:rPr>
                <w:delText xml:space="preserve">formador </w:delText>
              </w:r>
            </w:del>
            <w:ins w:id="8" w:author="Pedro Verdelho" w:date="2019-01-21T18:56:00Z">
              <w:r w:rsidR="00986BE8">
                <w:rPr>
                  <w:rFonts w:ascii="Verdana" w:eastAsiaTheme="minorHAnsi" w:hAnsi="Verdana" w:cstheme="minorBidi"/>
                  <w:iCs w:val="0"/>
                  <w:color w:val="auto"/>
                </w:rPr>
                <w:t>capacitador</w:t>
              </w:r>
              <w:r w:rsidR="00986BE8" w:rsidRPr="00B905DD">
                <w:rPr>
                  <w:rFonts w:ascii="Verdana" w:eastAsiaTheme="minorHAnsi" w:hAnsi="Verdana" w:cstheme="minorBidi"/>
                  <w:iCs w:val="0"/>
                  <w:color w:val="auto"/>
                </w:rPr>
                <w:t xml:space="preserve"> </w:t>
              </w:r>
            </w:ins>
            <w:r w:rsidRPr="00B905DD">
              <w:rPr>
                <w:rFonts w:ascii="Verdana" w:eastAsiaTheme="minorHAnsi" w:hAnsi="Verdana" w:cstheme="minorBidi"/>
                <w:iCs w:val="0"/>
                <w:color w:val="auto"/>
              </w:rPr>
              <w:t>aborde los delitos pertinentes siguiendo el enfoque dado en el Convenio de Budapest, es decir, según la siguiente lista:</w:t>
            </w:r>
          </w:p>
          <w:p w14:paraId="49003521" w14:textId="49A6028B" w:rsidR="0021755F" w:rsidRPr="00B905DD" w:rsidRDefault="008A0906" w:rsidP="007A7B53">
            <w:pPr>
              <w:spacing w:before="4" w:afterLines="24" w:after="57" w:line="280" w:lineRule="atLeast"/>
              <w:rPr>
                <w:rFonts w:ascii="Verdana" w:hAnsi="Verdana"/>
                <w:sz w:val="18"/>
              </w:rPr>
            </w:pPr>
            <w:r>
              <w:rPr>
                <w:rFonts w:ascii="Verdana" w:hAnsi="Verdana"/>
                <w:sz w:val="18"/>
              </w:rPr>
              <w:t>a. Acceso ilegal</w:t>
            </w:r>
          </w:p>
          <w:p w14:paraId="16D6A0C9" w14:textId="00BC5F46" w:rsidR="0021755F" w:rsidRPr="00B905DD" w:rsidRDefault="0021755F" w:rsidP="007A7B53">
            <w:pPr>
              <w:spacing w:before="4" w:afterLines="24" w:after="57" w:line="280" w:lineRule="atLeast"/>
              <w:rPr>
                <w:rFonts w:ascii="Verdana" w:hAnsi="Verdana"/>
                <w:sz w:val="18"/>
              </w:rPr>
            </w:pPr>
            <w:r>
              <w:rPr>
                <w:rFonts w:ascii="Verdana" w:hAnsi="Verdana"/>
                <w:sz w:val="18"/>
              </w:rPr>
              <w:t xml:space="preserve">b. Interceptación ilegal </w:t>
            </w:r>
          </w:p>
          <w:p w14:paraId="111130C6" w14:textId="559FAC90" w:rsidR="0021755F" w:rsidRPr="00B905DD" w:rsidRDefault="0021755F" w:rsidP="007A7B53">
            <w:pPr>
              <w:spacing w:before="4" w:afterLines="24" w:after="57" w:line="280" w:lineRule="atLeast"/>
              <w:rPr>
                <w:rFonts w:ascii="Verdana" w:hAnsi="Verdana"/>
                <w:sz w:val="18"/>
              </w:rPr>
            </w:pPr>
            <w:r>
              <w:rPr>
                <w:rFonts w:ascii="Verdana" w:hAnsi="Verdana"/>
                <w:sz w:val="18"/>
              </w:rPr>
              <w:t xml:space="preserve">c. Interferencia de datos </w:t>
            </w:r>
          </w:p>
          <w:p w14:paraId="3034922B" w14:textId="2A37294F" w:rsidR="0021755F" w:rsidRPr="00B905DD" w:rsidRDefault="0021755F" w:rsidP="007A7B53">
            <w:pPr>
              <w:spacing w:before="4" w:afterLines="24" w:after="57" w:line="280" w:lineRule="atLeast"/>
              <w:rPr>
                <w:rFonts w:ascii="Verdana" w:hAnsi="Verdana"/>
                <w:sz w:val="18"/>
              </w:rPr>
            </w:pPr>
            <w:r>
              <w:rPr>
                <w:rFonts w:ascii="Verdana" w:hAnsi="Verdana"/>
                <w:sz w:val="18"/>
              </w:rPr>
              <w:t xml:space="preserve">d. Interferencia </w:t>
            </w:r>
            <w:ins w:id="9" w:author="Pedro Verdelho" w:date="2019-01-21T18:56:00Z">
              <w:r w:rsidR="00986BE8">
                <w:rPr>
                  <w:rFonts w:ascii="Verdana" w:hAnsi="Verdana"/>
                  <w:sz w:val="18"/>
                </w:rPr>
                <w:t xml:space="preserve">en </w:t>
              </w:r>
            </w:ins>
            <w:del w:id="10" w:author="Pedro Verdelho" w:date="2019-01-21T18:56:00Z">
              <w:r w:rsidDel="00986BE8">
                <w:rPr>
                  <w:rFonts w:ascii="Verdana" w:hAnsi="Verdana"/>
                  <w:sz w:val="18"/>
                </w:rPr>
                <w:delText>d</w:delText>
              </w:r>
            </w:del>
            <w:r>
              <w:rPr>
                <w:rFonts w:ascii="Verdana" w:hAnsi="Verdana"/>
                <w:sz w:val="18"/>
              </w:rPr>
              <w:t xml:space="preserve">el sistema </w:t>
            </w:r>
          </w:p>
          <w:p w14:paraId="620087D1" w14:textId="032E9837" w:rsidR="0021755F" w:rsidRPr="00B905DD" w:rsidRDefault="0021755F" w:rsidP="007A7B53">
            <w:pPr>
              <w:spacing w:before="4" w:afterLines="24" w:after="57" w:line="280" w:lineRule="atLeast"/>
              <w:rPr>
                <w:rFonts w:ascii="Verdana" w:hAnsi="Verdana"/>
                <w:sz w:val="18"/>
              </w:rPr>
            </w:pPr>
            <w:r>
              <w:rPr>
                <w:rFonts w:ascii="Verdana" w:hAnsi="Verdana"/>
                <w:sz w:val="18"/>
              </w:rPr>
              <w:t xml:space="preserve">e. Mal uso de dispositivos </w:t>
            </w:r>
          </w:p>
          <w:p w14:paraId="6FF4FF58" w14:textId="0A138C63" w:rsidR="0021755F" w:rsidRPr="00B905DD" w:rsidRDefault="008A0906" w:rsidP="007A7B53">
            <w:pPr>
              <w:spacing w:before="4" w:afterLines="24" w:after="57" w:line="280" w:lineRule="atLeast"/>
              <w:rPr>
                <w:rFonts w:ascii="Verdana" w:hAnsi="Verdana"/>
                <w:sz w:val="18"/>
              </w:rPr>
            </w:pPr>
            <w:r>
              <w:rPr>
                <w:rFonts w:ascii="Verdana" w:hAnsi="Verdana"/>
                <w:sz w:val="18"/>
              </w:rPr>
              <w:t xml:space="preserve">f. Falsificación informática </w:t>
            </w:r>
          </w:p>
          <w:p w14:paraId="6251764E" w14:textId="0369936A" w:rsidR="0021755F" w:rsidRPr="00B905DD" w:rsidRDefault="008A0906" w:rsidP="007A7B53">
            <w:pPr>
              <w:spacing w:before="4" w:afterLines="24" w:after="57" w:line="280" w:lineRule="atLeast"/>
              <w:rPr>
                <w:rFonts w:ascii="Verdana" w:hAnsi="Verdana"/>
                <w:sz w:val="18"/>
              </w:rPr>
            </w:pPr>
            <w:r>
              <w:rPr>
                <w:rFonts w:ascii="Verdana" w:hAnsi="Verdana"/>
                <w:sz w:val="18"/>
              </w:rPr>
              <w:t xml:space="preserve">g. Fraude </w:t>
            </w:r>
            <w:r w:rsidR="00B905DD">
              <w:rPr>
                <w:rFonts w:ascii="Verdana" w:hAnsi="Verdana"/>
                <w:sz w:val="18"/>
              </w:rPr>
              <w:t>informático</w:t>
            </w:r>
            <w:r>
              <w:rPr>
                <w:rFonts w:ascii="Verdana" w:hAnsi="Verdana"/>
                <w:sz w:val="18"/>
              </w:rPr>
              <w:t xml:space="preserve"> </w:t>
            </w:r>
          </w:p>
          <w:p w14:paraId="72E38B4A" w14:textId="41698EF2" w:rsidR="0021755F" w:rsidRPr="00B905DD" w:rsidRDefault="008A0906" w:rsidP="007A7B53">
            <w:pPr>
              <w:spacing w:before="4" w:afterLines="24" w:after="57" w:line="280" w:lineRule="atLeast"/>
              <w:rPr>
                <w:rFonts w:ascii="Verdana" w:hAnsi="Verdana"/>
                <w:sz w:val="18"/>
              </w:rPr>
            </w:pPr>
            <w:r>
              <w:rPr>
                <w:rFonts w:ascii="Verdana" w:hAnsi="Verdana"/>
                <w:sz w:val="18"/>
              </w:rPr>
              <w:t xml:space="preserve">h. Delitos relacionados con la pornografía infantil </w:t>
            </w:r>
          </w:p>
          <w:p w14:paraId="49BF3FD2" w14:textId="2E4F2A12" w:rsidR="0021755F" w:rsidRPr="00B905DD" w:rsidRDefault="008A0906" w:rsidP="007A7B53">
            <w:pPr>
              <w:spacing w:beforeLines="20" w:before="48" w:after="24" w:line="280" w:lineRule="exact"/>
              <w:rPr>
                <w:rFonts w:ascii="Verdana" w:hAnsi="Verdana"/>
                <w:sz w:val="18"/>
              </w:rPr>
            </w:pPr>
            <w:r w:rsidRPr="00B905DD">
              <w:rPr>
                <w:rFonts w:ascii="Verdana" w:hAnsi="Verdana"/>
                <w:sz w:val="18"/>
              </w:rPr>
              <w:t>i. Delitos relacionados con infracciones de derecho</w:t>
            </w:r>
            <w:del w:id="11" w:author="Pedro Verdelho" w:date="2019-01-21T18:57:00Z">
              <w:r w:rsidRPr="00B905DD" w:rsidDel="00986BE8">
                <w:rPr>
                  <w:rFonts w:ascii="Verdana" w:hAnsi="Verdana"/>
                  <w:sz w:val="18"/>
                </w:rPr>
                <w:delText>s</w:delText>
              </w:r>
            </w:del>
            <w:r w:rsidRPr="00B905DD">
              <w:rPr>
                <w:rFonts w:ascii="Verdana" w:hAnsi="Verdana"/>
                <w:sz w:val="18"/>
              </w:rPr>
              <w:t xml:space="preserve"> de autor y derechos relacionados</w:t>
            </w:r>
          </w:p>
          <w:p w14:paraId="599EB5D7" w14:textId="77777777" w:rsidR="007A7B53" w:rsidRPr="00B905DD" w:rsidRDefault="007A7B53" w:rsidP="007A7B53">
            <w:pPr>
              <w:spacing w:beforeLines="20" w:before="48" w:after="24" w:line="280" w:lineRule="exact"/>
              <w:rPr>
                <w:rFonts w:ascii="Verdana" w:hAnsi="Verdana"/>
                <w:sz w:val="18"/>
              </w:rPr>
            </w:pPr>
          </w:p>
          <w:p w14:paraId="649FEA68" w14:textId="06D5DB5A" w:rsidR="003406F3" w:rsidRPr="00B905DD" w:rsidRDefault="00105DD4" w:rsidP="008A0906">
            <w:pPr>
              <w:spacing w:beforeLines="20" w:before="48" w:afterLines="120" w:after="288" w:line="280" w:lineRule="exact"/>
              <w:jc w:val="both"/>
              <w:rPr>
                <w:rFonts w:ascii="Verdana" w:hAnsi="Verdana"/>
                <w:sz w:val="18"/>
              </w:rPr>
            </w:pPr>
            <w:r>
              <w:rPr>
                <w:rFonts w:ascii="Verdana" w:hAnsi="Verdana"/>
                <w:sz w:val="18"/>
              </w:rPr>
              <w:t xml:space="preserve">Los delegados deben analizar los elementos importantes de estas disposiciones sustantivas de la ley. El </w:t>
            </w:r>
            <w:del w:id="12" w:author="Pedro Verdelho" w:date="2019-01-21T18:57:00Z">
              <w:r w:rsidDel="00986BE8">
                <w:rPr>
                  <w:rFonts w:ascii="Verdana" w:hAnsi="Verdana"/>
                  <w:sz w:val="18"/>
                </w:rPr>
                <w:delText xml:space="preserve">formador </w:delText>
              </w:r>
            </w:del>
            <w:ins w:id="13" w:author="Pedro Verdelho" w:date="2019-01-21T18:57:00Z">
              <w:r w:rsidR="00986BE8">
                <w:rPr>
                  <w:rFonts w:ascii="Verdana" w:hAnsi="Verdana"/>
                  <w:sz w:val="18"/>
                </w:rPr>
                <w:t>capacitador</w:t>
              </w:r>
              <w:r w:rsidR="00986BE8">
                <w:rPr>
                  <w:rFonts w:ascii="Verdana" w:hAnsi="Verdana"/>
                  <w:sz w:val="18"/>
                </w:rPr>
                <w:t xml:space="preserve"> </w:t>
              </w:r>
            </w:ins>
            <w:r>
              <w:rPr>
                <w:rFonts w:ascii="Verdana" w:hAnsi="Verdana"/>
                <w:sz w:val="18"/>
              </w:rPr>
              <w:t xml:space="preserve">puede considerar resaltar los elementos clave de las disposiciones de la legislación nacional para permitir una presentación más efectiva de estas diapositivas. El </w:t>
            </w:r>
            <w:del w:id="14" w:author="Pedro Verdelho" w:date="2019-01-21T18:57:00Z">
              <w:r w:rsidDel="00986BE8">
                <w:rPr>
                  <w:rFonts w:ascii="Verdana" w:hAnsi="Verdana"/>
                  <w:sz w:val="18"/>
                </w:rPr>
                <w:delText xml:space="preserve">formador </w:delText>
              </w:r>
            </w:del>
            <w:ins w:id="15" w:author="Pedro Verdelho" w:date="2019-01-21T18:57:00Z">
              <w:r w:rsidR="00986BE8">
                <w:rPr>
                  <w:rFonts w:ascii="Verdana" w:hAnsi="Verdana"/>
                  <w:sz w:val="18"/>
                </w:rPr>
                <w:t>capacitador</w:t>
              </w:r>
              <w:r w:rsidR="00986BE8">
                <w:rPr>
                  <w:rFonts w:ascii="Verdana" w:hAnsi="Verdana"/>
                  <w:sz w:val="18"/>
                </w:rPr>
                <w:t xml:space="preserve"> </w:t>
              </w:r>
            </w:ins>
            <w:r>
              <w:rPr>
                <w:rFonts w:ascii="Verdana" w:hAnsi="Verdana"/>
                <w:sz w:val="18"/>
              </w:rPr>
              <w:t>puede optar por adoptar una categorización diferente de los delitos, pero es importante que cada delito sea explicado con suficiente detalle.</w:t>
            </w:r>
          </w:p>
        </w:tc>
      </w:tr>
      <w:tr w:rsidR="00FD4D84" w:rsidRPr="003406F3" w14:paraId="15FF5E1E" w14:textId="77777777" w:rsidTr="00B95FF2">
        <w:trPr>
          <w:trHeight w:val="3158"/>
        </w:trPr>
        <w:tc>
          <w:tcPr>
            <w:tcW w:w="1615" w:type="dxa"/>
            <w:vAlign w:val="center"/>
          </w:tcPr>
          <w:p w14:paraId="79DB42BD" w14:textId="77777777" w:rsidR="00FD4D84" w:rsidRPr="003406F3" w:rsidRDefault="00FD4D84" w:rsidP="00B95FF2">
            <w:pPr>
              <w:jc w:val="center"/>
              <w:rPr>
                <w:rFonts w:ascii="Verdana" w:hAnsi="Verdana"/>
                <w:sz w:val="18"/>
                <w:szCs w:val="18"/>
              </w:rPr>
            </w:pPr>
            <w:r>
              <w:rPr>
                <w:rFonts w:ascii="Verdana" w:hAnsi="Verdana"/>
                <w:sz w:val="18"/>
              </w:rPr>
              <w:t>17 a 27</w:t>
            </w:r>
          </w:p>
        </w:tc>
        <w:tc>
          <w:tcPr>
            <w:tcW w:w="7395" w:type="dxa"/>
            <w:gridSpan w:val="2"/>
            <w:vAlign w:val="center"/>
          </w:tcPr>
          <w:p w14:paraId="6B9C4059" w14:textId="59797202" w:rsidR="00FD4D84" w:rsidRPr="007A7B53" w:rsidRDefault="00FD4D84" w:rsidP="00B95FF2">
            <w:pPr>
              <w:pStyle w:val="Subttulo"/>
              <w:spacing w:beforeLines="20" w:before="48" w:afterLines="120" w:after="288" w:line="280" w:lineRule="exact"/>
              <w:rPr>
                <w:rFonts w:ascii="Verdana" w:eastAsia="Times New Roman" w:hAnsi="Verdana"/>
                <w:color w:val="auto"/>
                <w:szCs w:val="18"/>
              </w:rPr>
            </w:pPr>
            <w:r>
              <w:rPr>
                <w:rFonts w:ascii="Verdana" w:hAnsi="Verdana"/>
                <w:color w:val="auto"/>
              </w:rPr>
              <w:t xml:space="preserve">Esta sección cubre las facultades </w:t>
            </w:r>
            <w:del w:id="16" w:author="Pedro Verdelho" w:date="2019-01-21T18:57:00Z">
              <w:r w:rsidR="00B905DD" w:rsidDel="00986BE8">
                <w:rPr>
                  <w:rFonts w:ascii="Verdana" w:hAnsi="Verdana"/>
                  <w:color w:val="auto"/>
                </w:rPr>
                <w:delText>de procedimiento</w:delText>
              </w:r>
            </w:del>
            <w:proofErr w:type="gramStart"/>
            <w:ins w:id="17" w:author="Pedro Verdelho" w:date="2019-01-21T18:57:00Z">
              <w:r w:rsidR="00986BE8">
                <w:rPr>
                  <w:rFonts w:ascii="Verdana" w:hAnsi="Verdana"/>
                  <w:color w:val="auto"/>
                </w:rPr>
                <w:t>procesales</w:t>
              </w:r>
            </w:ins>
            <w:r>
              <w:rPr>
                <w:rFonts w:ascii="Verdana" w:hAnsi="Verdana"/>
                <w:color w:val="auto"/>
              </w:rPr>
              <w:t xml:space="preserve"> pr</w:t>
            </w:r>
            <w:ins w:id="18" w:author="Pedro Verdelho" w:date="2019-01-21T18:57:00Z">
              <w:r w:rsidR="00986BE8">
                <w:rPr>
                  <w:rFonts w:ascii="Verdana" w:hAnsi="Verdana"/>
                  <w:color w:val="auto"/>
                </w:rPr>
                <w:t>e</w:t>
              </w:r>
            </w:ins>
            <w:proofErr w:type="gramEnd"/>
            <w:del w:id="19" w:author="Pedro Verdelho" w:date="2019-01-21T18:57:00Z">
              <w:r w:rsidDel="00986BE8">
                <w:rPr>
                  <w:rFonts w:ascii="Verdana" w:hAnsi="Verdana"/>
                  <w:color w:val="auto"/>
                </w:rPr>
                <w:delText>o</w:delText>
              </w:r>
            </w:del>
            <w:r>
              <w:rPr>
                <w:rFonts w:ascii="Verdana" w:hAnsi="Verdana"/>
                <w:color w:val="auto"/>
              </w:rPr>
              <w:t xml:space="preserve">vistas </w:t>
            </w:r>
            <w:del w:id="20" w:author="Pedro Verdelho" w:date="2019-01-21T18:57:00Z">
              <w:r w:rsidDel="00986BE8">
                <w:rPr>
                  <w:rFonts w:ascii="Verdana" w:hAnsi="Verdana"/>
                  <w:color w:val="auto"/>
                </w:rPr>
                <w:delText xml:space="preserve">bajo </w:delText>
              </w:r>
            </w:del>
            <w:ins w:id="21" w:author="Pedro Verdelho" w:date="2019-01-21T18:57:00Z">
              <w:r w:rsidR="00986BE8">
                <w:rPr>
                  <w:rFonts w:ascii="Verdana" w:hAnsi="Verdana"/>
                  <w:color w:val="auto"/>
                </w:rPr>
                <w:t>en</w:t>
              </w:r>
              <w:r w:rsidR="00986BE8">
                <w:rPr>
                  <w:rFonts w:ascii="Verdana" w:hAnsi="Verdana"/>
                  <w:color w:val="auto"/>
                </w:rPr>
                <w:t xml:space="preserve"> </w:t>
              </w:r>
            </w:ins>
            <w:r>
              <w:rPr>
                <w:rFonts w:ascii="Verdana" w:hAnsi="Verdana"/>
                <w:color w:val="auto"/>
              </w:rPr>
              <w:t xml:space="preserve">la legislación nacional. Se sugiere que el </w:t>
            </w:r>
            <w:del w:id="22" w:author="Pedro Verdelho" w:date="2019-01-21T18:57:00Z">
              <w:r w:rsidDel="00986BE8">
                <w:rPr>
                  <w:rFonts w:ascii="Verdana" w:hAnsi="Verdana"/>
                  <w:color w:val="auto"/>
                </w:rPr>
                <w:delText xml:space="preserve">formador </w:delText>
              </w:r>
            </w:del>
            <w:ins w:id="23" w:author="Pedro Verdelho" w:date="2019-01-21T18:57:00Z">
              <w:r w:rsidR="00986BE8">
                <w:rPr>
                  <w:rFonts w:ascii="Verdana" w:hAnsi="Verdana"/>
                  <w:color w:val="auto"/>
                </w:rPr>
                <w:t>capacitador</w:t>
              </w:r>
              <w:r w:rsidR="00986BE8">
                <w:rPr>
                  <w:rFonts w:ascii="Verdana" w:hAnsi="Verdana"/>
                  <w:color w:val="auto"/>
                </w:rPr>
                <w:t xml:space="preserve"> </w:t>
              </w:r>
            </w:ins>
            <w:r>
              <w:rPr>
                <w:rFonts w:ascii="Verdana" w:hAnsi="Verdana"/>
                <w:color w:val="auto"/>
              </w:rPr>
              <w:t>aborde las normas pertinentes siguiendo el enfoque dado en el Convenio de Budapest, es decir, según la siguiente lista:</w:t>
            </w:r>
          </w:p>
          <w:p w14:paraId="645D818D" w14:textId="1B8D54F5" w:rsidR="00FD4D84" w:rsidRPr="00966969" w:rsidRDefault="00FD4D84" w:rsidP="00B95FF2">
            <w:pPr>
              <w:spacing w:beforeLines="20" w:before="48" w:after="24" w:line="280" w:lineRule="exact"/>
              <w:rPr>
                <w:rFonts w:ascii="Verdana" w:hAnsi="Verdana"/>
                <w:sz w:val="18"/>
              </w:rPr>
            </w:pPr>
            <w:r>
              <w:rPr>
                <w:rFonts w:ascii="Verdana" w:hAnsi="Verdana"/>
                <w:sz w:val="18"/>
              </w:rPr>
              <w:t xml:space="preserve">a. </w:t>
            </w:r>
            <w:r w:rsidR="00B905DD">
              <w:rPr>
                <w:rFonts w:ascii="Verdana" w:hAnsi="Verdana"/>
                <w:sz w:val="18"/>
              </w:rPr>
              <w:t>A</w:t>
            </w:r>
            <w:r>
              <w:rPr>
                <w:rFonts w:ascii="Verdana" w:hAnsi="Verdana"/>
                <w:sz w:val="18"/>
              </w:rPr>
              <w:t xml:space="preserve">lcance de las normas </w:t>
            </w:r>
            <w:r w:rsidR="00B905DD">
              <w:rPr>
                <w:rFonts w:ascii="Verdana" w:hAnsi="Verdana"/>
                <w:sz w:val="18"/>
              </w:rPr>
              <w:t>de procedimiento</w:t>
            </w:r>
            <w:r>
              <w:rPr>
                <w:rFonts w:ascii="Verdana" w:hAnsi="Verdana"/>
                <w:sz w:val="18"/>
              </w:rPr>
              <w:t xml:space="preserve"> </w:t>
            </w:r>
          </w:p>
          <w:p w14:paraId="723FFBBA" w14:textId="0C8E76B5" w:rsidR="00FD4D84" w:rsidRPr="00966969" w:rsidRDefault="00FD4D84" w:rsidP="00B95FF2">
            <w:pPr>
              <w:spacing w:beforeLines="20" w:before="48" w:after="24" w:line="280" w:lineRule="exact"/>
              <w:rPr>
                <w:rFonts w:ascii="Verdana" w:hAnsi="Verdana"/>
                <w:sz w:val="18"/>
              </w:rPr>
            </w:pPr>
            <w:r>
              <w:rPr>
                <w:rFonts w:ascii="Verdana" w:hAnsi="Verdana"/>
                <w:sz w:val="18"/>
              </w:rPr>
              <w:t xml:space="preserve">b. </w:t>
            </w:r>
            <w:del w:id="24" w:author="Pedro Verdelho" w:date="2019-01-21T18:58:00Z">
              <w:r w:rsidDel="00D82D51">
                <w:rPr>
                  <w:rFonts w:ascii="Verdana" w:hAnsi="Verdana"/>
                  <w:sz w:val="18"/>
                </w:rPr>
                <w:delText xml:space="preserve">Conservación </w:delText>
              </w:r>
            </w:del>
            <w:ins w:id="25" w:author="Pedro Verdelho" w:date="2019-01-21T18:58:00Z">
              <w:r w:rsidR="00D82D51">
                <w:rPr>
                  <w:rFonts w:ascii="Verdana" w:hAnsi="Verdana"/>
                  <w:sz w:val="18"/>
                </w:rPr>
                <w:t>Preservación</w:t>
              </w:r>
              <w:r w:rsidR="00D82D51">
                <w:rPr>
                  <w:rFonts w:ascii="Verdana" w:hAnsi="Verdana"/>
                  <w:sz w:val="18"/>
                </w:rPr>
                <w:t xml:space="preserve"> </w:t>
              </w:r>
            </w:ins>
            <w:r>
              <w:rPr>
                <w:rFonts w:ascii="Verdana" w:hAnsi="Verdana"/>
                <w:sz w:val="18"/>
              </w:rPr>
              <w:t>y divulgación rápida de datos informáticos</w:t>
            </w:r>
          </w:p>
          <w:p w14:paraId="1BA8F1EE" w14:textId="77777777" w:rsidR="00FD4D84" w:rsidRPr="00966969" w:rsidRDefault="00FD4D84" w:rsidP="00B95FF2">
            <w:pPr>
              <w:spacing w:beforeLines="20" w:before="48" w:after="24" w:line="280" w:lineRule="exact"/>
              <w:rPr>
                <w:rFonts w:ascii="Verdana" w:hAnsi="Verdana"/>
                <w:sz w:val="18"/>
              </w:rPr>
            </w:pPr>
            <w:r>
              <w:rPr>
                <w:rFonts w:ascii="Verdana" w:hAnsi="Verdana"/>
                <w:sz w:val="18"/>
              </w:rPr>
              <w:t>c. Órdenes de presentación</w:t>
            </w:r>
          </w:p>
          <w:p w14:paraId="3B55E565" w14:textId="4F1F307C" w:rsidR="00FD4D84" w:rsidRPr="00966969" w:rsidRDefault="00FD4D84" w:rsidP="00B95FF2">
            <w:pPr>
              <w:spacing w:beforeLines="20" w:before="48" w:after="24" w:line="280" w:lineRule="exact"/>
              <w:rPr>
                <w:rFonts w:ascii="Verdana" w:hAnsi="Verdana"/>
                <w:sz w:val="18"/>
              </w:rPr>
            </w:pPr>
            <w:r>
              <w:rPr>
                <w:rFonts w:ascii="Verdana" w:hAnsi="Verdana"/>
                <w:sz w:val="18"/>
              </w:rPr>
              <w:t>d. Registro y confiscación</w:t>
            </w:r>
            <w:ins w:id="26" w:author="Pedro Verdelho" w:date="2019-01-21T18:58:00Z">
              <w:r w:rsidR="00D82D51">
                <w:rPr>
                  <w:rFonts w:ascii="Verdana" w:hAnsi="Verdana"/>
                  <w:sz w:val="18"/>
                </w:rPr>
                <w:t xml:space="preserve"> de datos</w:t>
              </w:r>
            </w:ins>
          </w:p>
          <w:p w14:paraId="694E146D" w14:textId="77777777" w:rsidR="00FD4D84" w:rsidRPr="00966969" w:rsidRDefault="00FD4D84" w:rsidP="00B95FF2">
            <w:pPr>
              <w:spacing w:beforeLines="20" w:before="48" w:after="24" w:line="280" w:lineRule="exact"/>
              <w:rPr>
                <w:rFonts w:ascii="Verdana" w:hAnsi="Verdana"/>
                <w:sz w:val="18"/>
              </w:rPr>
            </w:pPr>
            <w:r>
              <w:rPr>
                <w:rFonts w:ascii="Verdana" w:hAnsi="Verdana"/>
                <w:sz w:val="18"/>
              </w:rPr>
              <w:t>e. Recopilación de datos de tráfico en tiempo real</w:t>
            </w:r>
          </w:p>
          <w:p w14:paraId="73729766" w14:textId="77777777" w:rsidR="00FD4D84" w:rsidRPr="00966969" w:rsidRDefault="00FD4D84" w:rsidP="00B95FF2">
            <w:pPr>
              <w:spacing w:beforeLines="20" w:before="48" w:after="24" w:line="280" w:lineRule="exact"/>
              <w:rPr>
                <w:rFonts w:ascii="Verdana" w:hAnsi="Verdana"/>
                <w:sz w:val="18"/>
              </w:rPr>
            </w:pPr>
            <w:r>
              <w:rPr>
                <w:rFonts w:ascii="Verdana" w:hAnsi="Verdana"/>
                <w:sz w:val="18"/>
              </w:rPr>
              <w:t>f. Interceptación de datos de contenido</w:t>
            </w:r>
          </w:p>
          <w:p w14:paraId="0E272349" w14:textId="010BA89F" w:rsidR="00FD4D84" w:rsidRPr="00966969" w:rsidRDefault="00FD4D84" w:rsidP="00B95FF2">
            <w:pPr>
              <w:spacing w:beforeLines="20" w:before="48" w:afterLines="120" w:after="288" w:line="280" w:lineRule="exact"/>
              <w:rPr>
                <w:rFonts w:ascii="Verdana" w:hAnsi="Verdana"/>
                <w:sz w:val="18"/>
              </w:rPr>
            </w:pPr>
            <w:r>
              <w:rPr>
                <w:rFonts w:ascii="Verdana" w:hAnsi="Verdana"/>
                <w:sz w:val="18"/>
              </w:rPr>
              <w:t xml:space="preserve">g. Condiciones y </w:t>
            </w:r>
            <w:del w:id="27" w:author="Pedro Verdelho" w:date="2019-01-21T18:58:00Z">
              <w:r w:rsidDel="00D82D51">
                <w:rPr>
                  <w:rFonts w:ascii="Verdana" w:hAnsi="Verdana"/>
                  <w:sz w:val="18"/>
                </w:rPr>
                <w:delText>salvaguardias</w:delText>
              </w:r>
            </w:del>
            <w:proofErr w:type="spellStart"/>
            <w:ins w:id="28" w:author="Pedro Verdelho" w:date="2019-01-21T18:58:00Z">
              <w:r w:rsidR="00D82D51">
                <w:rPr>
                  <w:rFonts w:ascii="Verdana" w:hAnsi="Verdana"/>
                  <w:sz w:val="18"/>
                </w:rPr>
                <w:t>garantias</w:t>
              </w:r>
            </w:ins>
            <w:proofErr w:type="spellEnd"/>
          </w:p>
          <w:p w14:paraId="0E816B55" w14:textId="13D2DA19" w:rsidR="00FD4D84" w:rsidRPr="003406F3" w:rsidRDefault="00FD4D84" w:rsidP="00FD4D84">
            <w:pPr>
              <w:spacing w:before="20" w:afterLines="120" w:after="288" w:line="280" w:lineRule="exact"/>
              <w:jc w:val="both"/>
              <w:rPr>
                <w:rFonts w:ascii="Verdana" w:hAnsi="Verdana"/>
                <w:sz w:val="18"/>
                <w:szCs w:val="18"/>
              </w:rPr>
            </w:pPr>
            <w:r>
              <w:rPr>
                <w:rFonts w:ascii="Verdana" w:hAnsi="Verdana"/>
                <w:sz w:val="18"/>
              </w:rPr>
              <w:t xml:space="preserve">Los delegados deben analizar los elementos importantes de estas disposiciones legislativas de procedimiento. El </w:t>
            </w:r>
            <w:del w:id="29" w:author="Pedro Verdelho" w:date="2019-01-21T18:58:00Z">
              <w:r w:rsidDel="00D82D51">
                <w:rPr>
                  <w:rFonts w:ascii="Verdana" w:hAnsi="Verdana"/>
                  <w:sz w:val="18"/>
                </w:rPr>
                <w:delText xml:space="preserve">formador </w:delText>
              </w:r>
            </w:del>
            <w:ins w:id="30" w:author="Pedro Verdelho" w:date="2019-01-21T18:58:00Z">
              <w:r w:rsidR="00D82D51">
                <w:rPr>
                  <w:rFonts w:ascii="Verdana" w:hAnsi="Verdana"/>
                  <w:sz w:val="18"/>
                </w:rPr>
                <w:t>capacitador</w:t>
              </w:r>
              <w:r w:rsidR="00D82D51">
                <w:rPr>
                  <w:rFonts w:ascii="Verdana" w:hAnsi="Verdana"/>
                  <w:sz w:val="18"/>
                </w:rPr>
                <w:t xml:space="preserve"> </w:t>
              </w:r>
            </w:ins>
            <w:r>
              <w:rPr>
                <w:rFonts w:ascii="Verdana" w:hAnsi="Verdana"/>
                <w:sz w:val="18"/>
              </w:rPr>
              <w:t xml:space="preserve">puede considerar resaltar los elementos clave de las disposiciones de la legislación nacional para permitir una presentación más efectiva de estas diapositivas. El </w:t>
            </w:r>
            <w:del w:id="31" w:author="Pedro Verdelho" w:date="2019-01-21T18:58:00Z">
              <w:r w:rsidDel="00D82D51">
                <w:rPr>
                  <w:rFonts w:ascii="Verdana" w:hAnsi="Verdana"/>
                  <w:sz w:val="18"/>
                </w:rPr>
                <w:delText xml:space="preserve">formador </w:delText>
              </w:r>
            </w:del>
            <w:ins w:id="32" w:author="Pedro Verdelho" w:date="2019-01-21T18:58:00Z">
              <w:r w:rsidR="00D82D51">
                <w:rPr>
                  <w:rFonts w:ascii="Verdana" w:hAnsi="Verdana"/>
                  <w:sz w:val="18"/>
                </w:rPr>
                <w:t>capacitador</w:t>
              </w:r>
              <w:r w:rsidR="00D82D51">
                <w:rPr>
                  <w:rFonts w:ascii="Verdana" w:hAnsi="Verdana"/>
                  <w:sz w:val="18"/>
                </w:rPr>
                <w:t xml:space="preserve"> </w:t>
              </w:r>
            </w:ins>
            <w:r>
              <w:rPr>
                <w:rFonts w:ascii="Verdana" w:hAnsi="Verdana"/>
                <w:sz w:val="18"/>
              </w:rPr>
              <w:t xml:space="preserve">puede optar por adoptar una categorización diferente de las facultades </w:t>
            </w:r>
            <w:del w:id="33" w:author="Pedro Verdelho" w:date="2019-01-21T18:58:00Z">
              <w:r w:rsidDel="00D82D51">
                <w:rPr>
                  <w:rFonts w:ascii="Verdana" w:hAnsi="Verdana"/>
                  <w:sz w:val="18"/>
                </w:rPr>
                <w:delText>procedimentales</w:delText>
              </w:r>
            </w:del>
            <w:ins w:id="34" w:author="Pedro Verdelho" w:date="2019-01-21T18:58:00Z">
              <w:r w:rsidR="00D82D51">
                <w:rPr>
                  <w:rFonts w:ascii="Verdana" w:hAnsi="Verdana"/>
                  <w:sz w:val="18"/>
                </w:rPr>
                <w:t>procesales</w:t>
              </w:r>
            </w:ins>
            <w:r>
              <w:rPr>
                <w:rFonts w:ascii="Verdana" w:hAnsi="Verdana"/>
                <w:sz w:val="18"/>
              </w:rPr>
              <w:t>, pero es importante que cada una de ellas se explique con suficiente detalle.</w:t>
            </w:r>
          </w:p>
        </w:tc>
      </w:tr>
      <w:tr w:rsidR="00C32641" w:rsidRPr="003406F3" w14:paraId="5C76F591" w14:textId="77777777" w:rsidTr="00FC677E">
        <w:trPr>
          <w:trHeight w:val="1340"/>
        </w:trPr>
        <w:tc>
          <w:tcPr>
            <w:tcW w:w="1615" w:type="dxa"/>
            <w:vAlign w:val="center"/>
          </w:tcPr>
          <w:p w14:paraId="58B1E8F2" w14:textId="61F40CF0" w:rsidR="00C32641" w:rsidRDefault="00DA10BB" w:rsidP="00DA10BB">
            <w:pPr>
              <w:jc w:val="center"/>
              <w:rPr>
                <w:rFonts w:ascii="Verdana" w:hAnsi="Verdana"/>
                <w:sz w:val="18"/>
                <w:szCs w:val="18"/>
              </w:rPr>
            </w:pPr>
            <w:r>
              <w:rPr>
                <w:rFonts w:ascii="Verdana" w:hAnsi="Verdana"/>
                <w:sz w:val="18"/>
              </w:rPr>
              <w:lastRenderedPageBreak/>
              <w:t>28 a 30</w:t>
            </w:r>
          </w:p>
        </w:tc>
        <w:tc>
          <w:tcPr>
            <w:tcW w:w="7395" w:type="dxa"/>
            <w:gridSpan w:val="2"/>
            <w:vAlign w:val="center"/>
          </w:tcPr>
          <w:p w14:paraId="3C42745D" w14:textId="7E2FCCC8" w:rsidR="00C32641" w:rsidRDefault="007A7B53" w:rsidP="00B468A3">
            <w:pPr>
              <w:spacing w:before="120" w:after="120" w:line="280" w:lineRule="exact"/>
              <w:jc w:val="both"/>
              <w:rPr>
                <w:rFonts w:ascii="Verdana" w:eastAsia="Times New Roman" w:hAnsi="Verdana" w:cs="Times New Roman"/>
                <w:sz w:val="18"/>
                <w:szCs w:val="18"/>
              </w:rPr>
            </w:pPr>
            <w:r>
              <w:rPr>
                <w:rFonts w:ascii="Verdana" w:hAnsi="Verdana"/>
                <w:sz w:val="18"/>
              </w:rPr>
              <w:t xml:space="preserve">El </w:t>
            </w:r>
            <w:del w:id="35" w:author="Pedro Verdelho" w:date="2019-01-21T18:58:00Z">
              <w:r w:rsidDel="00D82D51">
                <w:rPr>
                  <w:rFonts w:ascii="Verdana" w:hAnsi="Verdana"/>
                  <w:sz w:val="18"/>
                </w:rPr>
                <w:delText xml:space="preserve">formador </w:delText>
              </w:r>
            </w:del>
            <w:ins w:id="36" w:author="Pedro Verdelho" w:date="2019-01-21T18:58:00Z">
              <w:r w:rsidR="00D82D51">
                <w:rPr>
                  <w:rFonts w:ascii="Verdana" w:hAnsi="Verdana"/>
                  <w:sz w:val="18"/>
                </w:rPr>
                <w:t>capacitador</w:t>
              </w:r>
              <w:r w:rsidR="00D82D51">
                <w:rPr>
                  <w:rFonts w:ascii="Verdana" w:hAnsi="Verdana"/>
                  <w:sz w:val="18"/>
                </w:rPr>
                <w:t xml:space="preserve"> </w:t>
              </w:r>
            </w:ins>
            <w:r>
              <w:rPr>
                <w:rFonts w:ascii="Verdana" w:hAnsi="Verdana"/>
                <w:sz w:val="18"/>
              </w:rPr>
              <w:t>debe recapitular los objetivos de la sesión con los delegados y darles la oportunidad de formular cualquier pregunta relacionada con los materiales cubiertos en este módulo.</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rPr>
              <w:t>Ejercicios prácticos</w:t>
            </w:r>
          </w:p>
          <w:p w14:paraId="04D65D89" w14:textId="61C6D6CD" w:rsidR="00CB3026" w:rsidRPr="003406F3" w:rsidRDefault="00CB3026" w:rsidP="004639E3">
            <w:pPr>
              <w:spacing w:before="120" w:after="120" w:line="280" w:lineRule="exact"/>
              <w:rPr>
                <w:rFonts w:ascii="Verdana" w:hAnsi="Verdana"/>
                <w:sz w:val="18"/>
                <w:szCs w:val="18"/>
              </w:rPr>
            </w:pPr>
            <w:r>
              <w:rPr>
                <w:rFonts w:ascii="Verdana" w:hAnsi="Verdana"/>
                <w:sz w:val="18"/>
              </w:rPr>
              <w:t xml:space="preserve">No </w:t>
            </w:r>
            <w:r w:rsidR="00B905DD">
              <w:rPr>
                <w:rFonts w:ascii="Verdana" w:hAnsi="Verdana"/>
                <w:sz w:val="18"/>
              </w:rPr>
              <w:t>están previstos</w:t>
            </w:r>
            <w:r>
              <w:rPr>
                <w:rFonts w:ascii="Verdana" w:hAnsi="Verdana"/>
                <w:sz w:val="18"/>
              </w:rPr>
              <w:t xml:space="preserve"> ejercicios prácticos en esta lección.</w:t>
            </w:r>
          </w:p>
        </w:tc>
      </w:tr>
      <w:tr w:rsidR="003406F3" w:rsidRPr="003406F3" w14:paraId="603967A2" w14:textId="77777777" w:rsidTr="00801300">
        <w:tc>
          <w:tcPr>
            <w:tcW w:w="9010" w:type="dxa"/>
            <w:gridSpan w:val="3"/>
            <w:vAlign w:val="center"/>
          </w:tcPr>
          <w:p w14:paraId="57B48D1E" w14:textId="6B8F0FBC" w:rsidR="00CB3026" w:rsidRPr="003406F3" w:rsidRDefault="00CB3026" w:rsidP="00CB3026">
            <w:pPr>
              <w:spacing w:before="120" w:after="120" w:line="280" w:lineRule="exact"/>
              <w:rPr>
                <w:rFonts w:ascii="Verdana" w:hAnsi="Verdana"/>
                <w:b/>
                <w:sz w:val="22"/>
                <w:szCs w:val="22"/>
              </w:rPr>
            </w:pPr>
            <w:del w:id="37" w:author="Pedro Verdelho" w:date="2019-01-21T18:59:00Z">
              <w:r w:rsidDel="00D82D51">
                <w:rPr>
                  <w:rFonts w:ascii="Verdana" w:hAnsi="Verdana"/>
                  <w:b/>
                  <w:sz w:val="22"/>
                </w:rPr>
                <w:delText>Evaluación/v</w:delText>
              </w:r>
            </w:del>
            <w:ins w:id="38" w:author="Pedro Verdelho" w:date="2019-01-21T18:59:00Z">
              <w:r w:rsidR="00D82D51">
                <w:rPr>
                  <w:rFonts w:ascii="Verdana" w:hAnsi="Verdana"/>
                  <w:b/>
                  <w:sz w:val="22"/>
                </w:rPr>
                <w:t>V</w:t>
              </w:r>
            </w:ins>
            <w:r>
              <w:rPr>
                <w:rFonts w:ascii="Verdana" w:hAnsi="Verdana"/>
                <w:b/>
                <w:sz w:val="22"/>
              </w:rPr>
              <w:t>erificación de conocimientos</w:t>
            </w:r>
          </w:p>
          <w:p w14:paraId="4496975B" w14:textId="074E9875" w:rsidR="00CB3026" w:rsidRPr="003406F3" w:rsidRDefault="00B468A3" w:rsidP="000D7E3F">
            <w:pPr>
              <w:spacing w:before="120" w:after="120" w:line="280" w:lineRule="exact"/>
              <w:jc w:val="both"/>
              <w:rPr>
                <w:rFonts w:ascii="Verdana" w:hAnsi="Verdana"/>
                <w:sz w:val="18"/>
                <w:szCs w:val="18"/>
              </w:rPr>
            </w:pPr>
            <w:r>
              <w:rPr>
                <w:rFonts w:ascii="Verdana" w:hAnsi="Verdana"/>
                <w:sz w:val="18"/>
              </w:rPr>
              <w:t xml:space="preserve">No se ha preparado ninguna evaluación formal para esta sesión. Se alienta al </w:t>
            </w:r>
            <w:del w:id="39" w:author="Pedro Verdelho" w:date="2019-01-21T18:59:00Z">
              <w:r w:rsidDel="00D82D51">
                <w:rPr>
                  <w:rFonts w:ascii="Verdana" w:hAnsi="Verdana"/>
                  <w:sz w:val="18"/>
                </w:rPr>
                <w:delText xml:space="preserve">formador </w:delText>
              </w:r>
            </w:del>
            <w:ins w:id="40" w:author="Pedro Verdelho" w:date="2019-01-21T18:59:00Z">
              <w:r w:rsidR="00D82D51">
                <w:rPr>
                  <w:rFonts w:ascii="Verdana" w:hAnsi="Verdana"/>
                  <w:sz w:val="18"/>
                </w:rPr>
                <w:t>capacitador</w:t>
              </w:r>
              <w:r w:rsidR="00D82D51">
                <w:rPr>
                  <w:rFonts w:ascii="Verdana" w:hAnsi="Verdana"/>
                  <w:sz w:val="18"/>
                </w:rPr>
                <w:t xml:space="preserve"> </w:t>
              </w:r>
            </w:ins>
            <w:r>
              <w:rPr>
                <w:rFonts w:ascii="Verdana" w:hAnsi="Verdana"/>
                <w:sz w:val="18"/>
              </w:rPr>
              <w:t xml:space="preserve">a verificar el conocimiento y la comprensión haciendo preguntas relevantes a lo largo de la sesión. El </w:t>
            </w:r>
            <w:del w:id="41" w:author="Pedro Verdelho" w:date="2019-01-21T18:59:00Z">
              <w:r w:rsidDel="00D82D51">
                <w:rPr>
                  <w:rFonts w:ascii="Verdana" w:hAnsi="Verdana"/>
                  <w:sz w:val="18"/>
                </w:rPr>
                <w:delText xml:space="preserve">formador </w:delText>
              </w:r>
            </w:del>
            <w:ins w:id="42" w:author="Pedro Verdelho" w:date="2019-01-21T18:59:00Z">
              <w:r w:rsidR="00D82D51">
                <w:rPr>
                  <w:rFonts w:ascii="Verdana" w:hAnsi="Verdana"/>
                  <w:sz w:val="18"/>
                </w:rPr>
                <w:t>capacitador</w:t>
              </w:r>
              <w:bookmarkStart w:id="43" w:name="_GoBack"/>
              <w:bookmarkEnd w:id="43"/>
              <w:r w:rsidR="00D82D51">
                <w:rPr>
                  <w:rFonts w:ascii="Verdana" w:hAnsi="Verdana"/>
                  <w:sz w:val="18"/>
                </w:rPr>
                <w:t xml:space="preserve"> </w:t>
              </w:r>
            </w:ins>
            <w:r>
              <w:rPr>
                <w:rFonts w:ascii="Verdana" w:hAnsi="Verdana"/>
                <w:sz w:val="18"/>
              </w:rPr>
              <w:t xml:space="preserve">también debe usar los estudios de casos para evaluar si se cumplieron los objetivos de la sesión. </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charset w:val="00"/>
    <w:family w:val="auto"/>
    <w:pitch w:val="variable"/>
    <w:sig w:usb0="00000001"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45E4E"/>
    <w:multiLevelType w:val="hybridMultilevel"/>
    <w:tmpl w:val="24DA1DC2"/>
    <w:lvl w:ilvl="0" w:tplc="005289FC">
      <w:start w:val="1"/>
      <w:numFmt w:val="bullet"/>
      <w:lvlText w:val="•"/>
      <w:lvlJc w:val="left"/>
      <w:pPr>
        <w:tabs>
          <w:tab w:val="num" w:pos="720"/>
        </w:tabs>
        <w:ind w:left="720" w:hanging="360"/>
      </w:pPr>
      <w:rPr>
        <w:rFonts w:ascii="Arial" w:hAnsi="Arial" w:hint="default"/>
      </w:rPr>
    </w:lvl>
    <w:lvl w:ilvl="1" w:tplc="02386FD2" w:tentative="1">
      <w:start w:val="1"/>
      <w:numFmt w:val="bullet"/>
      <w:lvlText w:val="•"/>
      <w:lvlJc w:val="left"/>
      <w:pPr>
        <w:tabs>
          <w:tab w:val="num" w:pos="1440"/>
        </w:tabs>
        <w:ind w:left="1440" w:hanging="360"/>
      </w:pPr>
      <w:rPr>
        <w:rFonts w:ascii="Arial" w:hAnsi="Arial" w:hint="default"/>
      </w:rPr>
    </w:lvl>
    <w:lvl w:ilvl="2" w:tplc="3E5CA0A8" w:tentative="1">
      <w:start w:val="1"/>
      <w:numFmt w:val="bullet"/>
      <w:lvlText w:val="•"/>
      <w:lvlJc w:val="left"/>
      <w:pPr>
        <w:tabs>
          <w:tab w:val="num" w:pos="2160"/>
        </w:tabs>
        <w:ind w:left="2160" w:hanging="360"/>
      </w:pPr>
      <w:rPr>
        <w:rFonts w:ascii="Arial" w:hAnsi="Arial" w:hint="default"/>
      </w:rPr>
    </w:lvl>
    <w:lvl w:ilvl="3" w:tplc="D03633CE" w:tentative="1">
      <w:start w:val="1"/>
      <w:numFmt w:val="bullet"/>
      <w:lvlText w:val="•"/>
      <w:lvlJc w:val="left"/>
      <w:pPr>
        <w:tabs>
          <w:tab w:val="num" w:pos="2880"/>
        </w:tabs>
        <w:ind w:left="2880" w:hanging="360"/>
      </w:pPr>
      <w:rPr>
        <w:rFonts w:ascii="Arial" w:hAnsi="Arial" w:hint="default"/>
      </w:rPr>
    </w:lvl>
    <w:lvl w:ilvl="4" w:tplc="D5F8094E" w:tentative="1">
      <w:start w:val="1"/>
      <w:numFmt w:val="bullet"/>
      <w:lvlText w:val="•"/>
      <w:lvlJc w:val="left"/>
      <w:pPr>
        <w:tabs>
          <w:tab w:val="num" w:pos="3600"/>
        </w:tabs>
        <w:ind w:left="3600" w:hanging="360"/>
      </w:pPr>
      <w:rPr>
        <w:rFonts w:ascii="Arial" w:hAnsi="Arial" w:hint="default"/>
      </w:rPr>
    </w:lvl>
    <w:lvl w:ilvl="5" w:tplc="689ECC16" w:tentative="1">
      <w:start w:val="1"/>
      <w:numFmt w:val="bullet"/>
      <w:lvlText w:val="•"/>
      <w:lvlJc w:val="left"/>
      <w:pPr>
        <w:tabs>
          <w:tab w:val="num" w:pos="4320"/>
        </w:tabs>
        <w:ind w:left="4320" w:hanging="360"/>
      </w:pPr>
      <w:rPr>
        <w:rFonts w:ascii="Arial" w:hAnsi="Arial" w:hint="default"/>
      </w:rPr>
    </w:lvl>
    <w:lvl w:ilvl="6" w:tplc="E01ABEC8" w:tentative="1">
      <w:start w:val="1"/>
      <w:numFmt w:val="bullet"/>
      <w:lvlText w:val="•"/>
      <w:lvlJc w:val="left"/>
      <w:pPr>
        <w:tabs>
          <w:tab w:val="num" w:pos="5040"/>
        </w:tabs>
        <w:ind w:left="5040" w:hanging="360"/>
      </w:pPr>
      <w:rPr>
        <w:rFonts w:ascii="Arial" w:hAnsi="Arial" w:hint="default"/>
      </w:rPr>
    </w:lvl>
    <w:lvl w:ilvl="7" w:tplc="8E32AEC6" w:tentative="1">
      <w:start w:val="1"/>
      <w:numFmt w:val="bullet"/>
      <w:lvlText w:val="•"/>
      <w:lvlJc w:val="left"/>
      <w:pPr>
        <w:tabs>
          <w:tab w:val="num" w:pos="5760"/>
        </w:tabs>
        <w:ind w:left="5760" w:hanging="360"/>
      </w:pPr>
      <w:rPr>
        <w:rFonts w:ascii="Arial" w:hAnsi="Arial" w:hint="default"/>
      </w:rPr>
    </w:lvl>
    <w:lvl w:ilvl="8" w:tplc="5DA6052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04E6094"/>
    <w:multiLevelType w:val="hybridMultilevel"/>
    <w:tmpl w:val="AC9E9444"/>
    <w:lvl w:ilvl="0" w:tplc="7FE86FEE">
      <w:start w:val="1"/>
      <w:numFmt w:val="bullet"/>
      <w:lvlText w:val="•"/>
      <w:lvlJc w:val="left"/>
      <w:pPr>
        <w:tabs>
          <w:tab w:val="num" w:pos="720"/>
        </w:tabs>
        <w:ind w:left="720" w:hanging="360"/>
      </w:pPr>
      <w:rPr>
        <w:rFonts w:ascii="Arial" w:hAnsi="Arial" w:hint="default"/>
      </w:rPr>
    </w:lvl>
    <w:lvl w:ilvl="1" w:tplc="75D602CC" w:tentative="1">
      <w:start w:val="1"/>
      <w:numFmt w:val="bullet"/>
      <w:lvlText w:val="•"/>
      <w:lvlJc w:val="left"/>
      <w:pPr>
        <w:tabs>
          <w:tab w:val="num" w:pos="1440"/>
        </w:tabs>
        <w:ind w:left="1440" w:hanging="360"/>
      </w:pPr>
      <w:rPr>
        <w:rFonts w:ascii="Arial" w:hAnsi="Arial" w:hint="default"/>
      </w:rPr>
    </w:lvl>
    <w:lvl w:ilvl="2" w:tplc="C0CCD694" w:tentative="1">
      <w:start w:val="1"/>
      <w:numFmt w:val="bullet"/>
      <w:lvlText w:val="•"/>
      <w:lvlJc w:val="left"/>
      <w:pPr>
        <w:tabs>
          <w:tab w:val="num" w:pos="2160"/>
        </w:tabs>
        <w:ind w:left="2160" w:hanging="360"/>
      </w:pPr>
      <w:rPr>
        <w:rFonts w:ascii="Arial" w:hAnsi="Arial" w:hint="default"/>
      </w:rPr>
    </w:lvl>
    <w:lvl w:ilvl="3" w:tplc="AA24B418" w:tentative="1">
      <w:start w:val="1"/>
      <w:numFmt w:val="bullet"/>
      <w:lvlText w:val="•"/>
      <w:lvlJc w:val="left"/>
      <w:pPr>
        <w:tabs>
          <w:tab w:val="num" w:pos="2880"/>
        </w:tabs>
        <w:ind w:left="2880" w:hanging="360"/>
      </w:pPr>
      <w:rPr>
        <w:rFonts w:ascii="Arial" w:hAnsi="Arial" w:hint="default"/>
      </w:rPr>
    </w:lvl>
    <w:lvl w:ilvl="4" w:tplc="AF388318" w:tentative="1">
      <w:start w:val="1"/>
      <w:numFmt w:val="bullet"/>
      <w:lvlText w:val="•"/>
      <w:lvlJc w:val="left"/>
      <w:pPr>
        <w:tabs>
          <w:tab w:val="num" w:pos="3600"/>
        </w:tabs>
        <w:ind w:left="3600" w:hanging="360"/>
      </w:pPr>
      <w:rPr>
        <w:rFonts w:ascii="Arial" w:hAnsi="Arial" w:hint="default"/>
      </w:rPr>
    </w:lvl>
    <w:lvl w:ilvl="5" w:tplc="C89A42E8" w:tentative="1">
      <w:start w:val="1"/>
      <w:numFmt w:val="bullet"/>
      <w:lvlText w:val="•"/>
      <w:lvlJc w:val="left"/>
      <w:pPr>
        <w:tabs>
          <w:tab w:val="num" w:pos="4320"/>
        </w:tabs>
        <w:ind w:left="4320" w:hanging="360"/>
      </w:pPr>
      <w:rPr>
        <w:rFonts w:ascii="Arial" w:hAnsi="Arial" w:hint="default"/>
      </w:rPr>
    </w:lvl>
    <w:lvl w:ilvl="6" w:tplc="28DCF996" w:tentative="1">
      <w:start w:val="1"/>
      <w:numFmt w:val="bullet"/>
      <w:lvlText w:val="•"/>
      <w:lvlJc w:val="left"/>
      <w:pPr>
        <w:tabs>
          <w:tab w:val="num" w:pos="5040"/>
        </w:tabs>
        <w:ind w:left="5040" w:hanging="360"/>
      </w:pPr>
      <w:rPr>
        <w:rFonts w:ascii="Arial" w:hAnsi="Arial" w:hint="default"/>
      </w:rPr>
    </w:lvl>
    <w:lvl w:ilvl="7" w:tplc="A89292E4" w:tentative="1">
      <w:start w:val="1"/>
      <w:numFmt w:val="bullet"/>
      <w:lvlText w:val="•"/>
      <w:lvlJc w:val="left"/>
      <w:pPr>
        <w:tabs>
          <w:tab w:val="num" w:pos="5760"/>
        </w:tabs>
        <w:ind w:left="5760" w:hanging="360"/>
      </w:pPr>
      <w:rPr>
        <w:rFonts w:ascii="Arial" w:hAnsi="Arial" w:hint="default"/>
      </w:rPr>
    </w:lvl>
    <w:lvl w:ilvl="8" w:tplc="E38E6BC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7673F5"/>
    <w:multiLevelType w:val="hybridMultilevel"/>
    <w:tmpl w:val="B534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8"/>
  </w:num>
  <w:num w:numId="7">
    <w:abstractNumId w:val="1"/>
  </w:num>
  <w:num w:numId="8">
    <w:abstractNumId w:val="7"/>
  </w:num>
  <w:num w:numId="9">
    <w:abstractNumId w:val="9"/>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dro Verdelho">
    <w15:presenceInfo w15:providerId="Windows Live" w15:userId="baff0c95eabda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D7E3F"/>
    <w:rsid w:val="00105271"/>
    <w:rsid w:val="00105DD4"/>
    <w:rsid w:val="00175ADE"/>
    <w:rsid w:val="00194E7F"/>
    <w:rsid w:val="0021755F"/>
    <w:rsid w:val="00271010"/>
    <w:rsid w:val="0027512B"/>
    <w:rsid w:val="002A6F8E"/>
    <w:rsid w:val="002C6CD3"/>
    <w:rsid w:val="002F375E"/>
    <w:rsid w:val="003406F3"/>
    <w:rsid w:val="003630ED"/>
    <w:rsid w:val="003E0EDB"/>
    <w:rsid w:val="004639E3"/>
    <w:rsid w:val="00534FB7"/>
    <w:rsid w:val="005700DA"/>
    <w:rsid w:val="005703B7"/>
    <w:rsid w:val="00594B3F"/>
    <w:rsid w:val="005951B6"/>
    <w:rsid w:val="005A4E47"/>
    <w:rsid w:val="007169BB"/>
    <w:rsid w:val="00761BA4"/>
    <w:rsid w:val="007A7B53"/>
    <w:rsid w:val="007B67ED"/>
    <w:rsid w:val="007B75A9"/>
    <w:rsid w:val="007E10F8"/>
    <w:rsid w:val="00821651"/>
    <w:rsid w:val="00823B30"/>
    <w:rsid w:val="008A0906"/>
    <w:rsid w:val="008E3FE7"/>
    <w:rsid w:val="009277BD"/>
    <w:rsid w:val="00961594"/>
    <w:rsid w:val="00966969"/>
    <w:rsid w:val="00986BE8"/>
    <w:rsid w:val="00A00A58"/>
    <w:rsid w:val="00A03CF0"/>
    <w:rsid w:val="00A4110D"/>
    <w:rsid w:val="00A734A5"/>
    <w:rsid w:val="00AA1B2A"/>
    <w:rsid w:val="00AF62EC"/>
    <w:rsid w:val="00B468A3"/>
    <w:rsid w:val="00B569A5"/>
    <w:rsid w:val="00B71D66"/>
    <w:rsid w:val="00B905DD"/>
    <w:rsid w:val="00C052C9"/>
    <w:rsid w:val="00C32641"/>
    <w:rsid w:val="00C541A2"/>
    <w:rsid w:val="00C551E7"/>
    <w:rsid w:val="00CB02C4"/>
    <w:rsid w:val="00CB3026"/>
    <w:rsid w:val="00D24C27"/>
    <w:rsid w:val="00D82C18"/>
    <w:rsid w:val="00D82D51"/>
    <w:rsid w:val="00D944B5"/>
    <w:rsid w:val="00DA10BB"/>
    <w:rsid w:val="00DD03BF"/>
    <w:rsid w:val="00E13BE7"/>
    <w:rsid w:val="00E17E67"/>
    <w:rsid w:val="00E55549"/>
    <w:rsid w:val="00E7344B"/>
    <w:rsid w:val="00E95703"/>
    <w:rsid w:val="00F35B67"/>
    <w:rsid w:val="00F62A15"/>
    <w:rsid w:val="00FC677E"/>
    <w:rsid w:val="00FD4D8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A2A9EB5-C1DA-4B01-B48F-219BB6F22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rPr>
  </w:style>
  <w:style w:type="character" w:customStyle="1" w:styleId="bul1Char">
    <w:name w:val="bul1 Char"/>
    <w:link w:val="bul1"/>
    <w:locked/>
    <w:rsid w:val="00E7344B"/>
    <w:rPr>
      <w:rFonts w:ascii="Verdana" w:eastAsia="Calibri" w:hAnsi="Verdana" w:cs="Times New Roman"/>
      <w:sz w:val="18"/>
      <w:lang w:val="es-ES" w:eastAsia="es-ES"/>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626838">
      <w:bodyDiv w:val="1"/>
      <w:marLeft w:val="0"/>
      <w:marRight w:val="0"/>
      <w:marTop w:val="0"/>
      <w:marBottom w:val="0"/>
      <w:divBdr>
        <w:top w:val="none" w:sz="0" w:space="0" w:color="auto"/>
        <w:left w:val="none" w:sz="0" w:space="0" w:color="auto"/>
        <w:bottom w:val="none" w:sz="0" w:space="0" w:color="auto"/>
        <w:right w:val="none" w:sz="0" w:space="0" w:color="auto"/>
      </w:divBdr>
      <w:divsChild>
        <w:div w:id="1523132669">
          <w:marLeft w:val="274"/>
          <w:marRight w:val="0"/>
          <w:marTop w:val="240"/>
          <w:marBottom w:val="0"/>
          <w:divBdr>
            <w:top w:val="none" w:sz="0" w:space="0" w:color="auto"/>
            <w:left w:val="none" w:sz="0" w:space="0" w:color="auto"/>
            <w:bottom w:val="none" w:sz="0" w:space="0" w:color="auto"/>
            <w:right w:val="none" w:sz="0" w:space="0" w:color="auto"/>
          </w:divBdr>
        </w:div>
        <w:div w:id="2043242848">
          <w:marLeft w:val="274"/>
          <w:marRight w:val="0"/>
          <w:marTop w:val="240"/>
          <w:marBottom w:val="0"/>
          <w:divBdr>
            <w:top w:val="none" w:sz="0" w:space="0" w:color="auto"/>
            <w:left w:val="none" w:sz="0" w:space="0" w:color="auto"/>
            <w:bottom w:val="none" w:sz="0" w:space="0" w:color="auto"/>
            <w:right w:val="none" w:sz="0" w:space="0" w:color="auto"/>
          </w:divBdr>
        </w:div>
        <w:div w:id="119038042">
          <w:marLeft w:val="274"/>
          <w:marRight w:val="0"/>
          <w:marTop w:val="240"/>
          <w:marBottom w:val="0"/>
          <w:divBdr>
            <w:top w:val="none" w:sz="0" w:space="0" w:color="auto"/>
            <w:left w:val="none" w:sz="0" w:space="0" w:color="auto"/>
            <w:bottom w:val="none" w:sz="0" w:space="0" w:color="auto"/>
            <w:right w:val="none" w:sz="0" w:space="0" w:color="auto"/>
          </w:divBdr>
        </w:div>
        <w:div w:id="422412037">
          <w:marLeft w:val="274"/>
          <w:marRight w:val="0"/>
          <w:marTop w:val="240"/>
          <w:marBottom w:val="0"/>
          <w:divBdr>
            <w:top w:val="none" w:sz="0" w:space="0" w:color="auto"/>
            <w:left w:val="none" w:sz="0" w:space="0" w:color="auto"/>
            <w:bottom w:val="none" w:sz="0" w:space="0" w:color="auto"/>
            <w:right w:val="none" w:sz="0" w:space="0" w:color="auto"/>
          </w:divBdr>
        </w:div>
      </w:divsChild>
    </w:div>
    <w:div w:id="777986518">
      <w:bodyDiv w:val="1"/>
      <w:marLeft w:val="0"/>
      <w:marRight w:val="0"/>
      <w:marTop w:val="0"/>
      <w:marBottom w:val="0"/>
      <w:divBdr>
        <w:top w:val="none" w:sz="0" w:space="0" w:color="auto"/>
        <w:left w:val="none" w:sz="0" w:space="0" w:color="auto"/>
        <w:bottom w:val="none" w:sz="0" w:space="0" w:color="auto"/>
        <w:right w:val="none" w:sz="0" w:space="0" w:color="auto"/>
      </w:divBdr>
    </w:div>
    <w:div w:id="2059892700">
      <w:bodyDiv w:val="1"/>
      <w:marLeft w:val="0"/>
      <w:marRight w:val="0"/>
      <w:marTop w:val="0"/>
      <w:marBottom w:val="0"/>
      <w:divBdr>
        <w:top w:val="none" w:sz="0" w:space="0" w:color="auto"/>
        <w:left w:val="none" w:sz="0" w:space="0" w:color="auto"/>
        <w:bottom w:val="none" w:sz="0" w:space="0" w:color="auto"/>
        <w:right w:val="none" w:sz="0" w:space="0" w:color="auto"/>
      </w:divBdr>
      <w:divsChild>
        <w:div w:id="802574263">
          <w:marLeft w:val="274"/>
          <w:marRight w:val="0"/>
          <w:marTop w:val="240"/>
          <w:marBottom w:val="0"/>
          <w:divBdr>
            <w:top w:val="none" w:sz="0" w:space="0" w:color="auto"/>
            <w:left w:val="none" w:sz="0" w:space="0" w:color="auto"/>
            <w:bottom w:val="none" w:sz="0" w:space="0" w:color="auto"/>
            <w:right w:val="none" w:sz="0" w:space="0" w:color="auto"/>
          </w:divBdr>
        </w:div>
        <w:div w:id="420957379">
          <w:marLeft w:val="274"/>
          <w:marRight w:val="0"/>
          <w:marTop w:val="240"/>
          <w:marBottom w:val="0"/>
          <w:divBdr>
            <w:top w:val="none" w:sz="0" w:space="0" w:color="auto"/>
            <w:left w:val="none" w:sz="0" w:space="0" w:color="auto"/>
            <w:bottom w:val="none" w:sz="0" w:space="0" w:color="auto"/>
            <w:right w:val="none" w:sz="0" w:space="0" w:color="auto"/>
          </w:divBdr>
        </w:div>
        <w:div w:id="1843932724">
          <w:marLeft w:val="274"/>
          <w:marRight w:val="0"/>
          <w:marTop w:val="240"/>
          <w:marBottom w:val="0"/>
          <w:divBdr>
            <w:top w:val="none" w:sz="0" w:space="0" w:color="auto"/>
            <w:left w:val="none" w:sz="0" w:space="0" w:color="auto"/>
            <w:bottom w:val="none" w:sz="0" w:space="0" w:color="auto"/>
            <w:right w:val="none" w:sz="0" w:space="0" w:color="auto"/>
          </w:divBdr>
        </w:div>
        <w:div w:id="243296160">
          <w:marLeft w:val="274"/>
          <w:marRight w:val="0"/>
          <w:marTop w:val="24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762</Words>
  <Characters>4118</Characters>
  <Application>Microsoft Office Word</Application>
  <DocSecurity>0</DocSecurity>
  <Lines>34</Lines>
  <Paragraphs>9</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Council of Europe</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Pedro Verdelho</cp:lastModifiedBy>
  <cp:revision>6</cp:revision>
  <dcterms:created xsi:type="dcterms:W3CDTF">2017-07-19T18:52:00Z</dcterms:created>
  <dcterms:modified xsi:type="dcterms:W3CDTF">2019-01-21T18:59:00Z</dcterms:modified>
</cp:coreProperties>
</file>