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967F6B" w14:textId="359846B6" w:rsidR="00605542" w:rsidRPr="00B21B37" w:rsidRDefault="00C74BEF" w:rsidP="00B21B37">
      <w:pPr>
        <w:pStyle w:val="BodyText"/>
        <w:spacing w:before="8"/>
        <w:ind w:left="567" w:firstLine="0"/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Nota orientativa núm. 1 – Normas básicas </w:t>
      </w:r>
    </w:p>
    <w:p w14:paraId="5B519E13" w14:textId="652A29D3" w:rsidR="00B21B37" w:rsidRPr="00B21B37" w:rsidRDefault="00B21B37">
      <w:pPr>
        <w:pStyle w:val="BodyText"/>
        <w:spacing w:before="8"/>
        <w:ind w:firstLine="0"/>
        <w:rPr>
          <w:rFonts w:ascii="Century Gothic" w:hAnsi="Century Gothic"/>
          <w:b/>
          <w:lang w:val="en-GB"/>
        </w:rPr>
      </w:pPr>
    </w:p>
    <w:p w14:paraId="3A9E8F20" w14:textId="77777777" w:rsidR="00B21B37" w:rsidRPr="00B21B37" w:rsidRDefault="00B21B37" w:rsidP="00B21B37">
      <w:pPr>
        <w:pStyle w:val="Title"/>
        <w:shd w:val="clear" w:color="auto" w:fill="C6D9F1" w:themeFill="text2" w:themeFillTint="33"/>
        <w:spacing w:line="244" w:lineRule="auto"/>
        <w:ind w:left="567" w:right="84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Ejemplos de normas básicas</w:t>
      </w:r>
    </w:p>
    <w:p w14:paraId="1D936536" w14:textId="77777777" w:rsidR="00B21B37" w:rsidRPr="00B21B37" w:rsidRDefault="00B21B37">
      <w:pPr>
        <w:pStyle w:val="BodyText"/>
        <w:spacing w:before="8"/>
        <w:ind w:firstLine="0"/>
        <w:rPr>
          <w:rFonts w:ascii="Century Gothic" w:hAnsi="Century Gothic"/>
          <w:b/>
          <w:lang w:val="en-GB"/>
        </w:rPr>
      </w:pPr>
    </w:p>
    <w:p w14:paraId="50AF32A6" w14:textId="4FBF3254" w:rsidR="00605542" w:rsidRPr="00B21B37" w:rsidRDefault="00B21B37">
      <w:pPr>
        <w:pStyle w:val="BodyText"/>
        <w:spacing w:before="90" w:line="242" w:lineRule="auto"/>
        <w:ind w:left="480" w:right="421" w:firstLine="0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En este documento se enumeran las reglas básicas sin ningún orden en particular. Utilícelas para complementar las sugerencias de los participantes en el curso (según convenga a su grupo) o para darles ejemplos cuando les invite a escribirlas en un papel.  Limite el número de reglas básicas a 6-8 como máximo.  </w:t>
      </w:r>
    </w:p>
    <w:p w14:paraId="6C36D90D" w14:textId="77777777" w:rsidR="00605542" w:rsidRPr="00B21B37" w:rsidRDefault="00605542">
      <w:pPr>
        <w:pStyle w:val="BodyText"/>
        <w:spacing w:before="6"/>
        <w:ind w:firstLine="0"/>
        <w:rPr>
          <w:rFonts w:ascii="Century Gothic" w:hAnsi="Century Gothic"/>
          <w:lang w:val="en-GB"/>
        </w:rPr>
      </w:pPr>
    </w:p>
    <w:p w14:paraId="0F31C442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Comparta toda la información relevante.</w:t>
      </w:r>
    </w:p>
    <w:p w14:paraId="0342C743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Las aportaciones de todos se valoran por igual.</w:t>
      </w:r>
    </w:p>
    <w:p w14:paraId="33E2FA0E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Todos deben ser puntuales durante todo el taller.</w:t>
      </w:r>
    </w:p>
    <w:p w14:paraId="259FC514" w14:textId="06F421AA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324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Sea puntual: Empiece y termine la sesión a tiempo, haga breves descansos y esté listo para empezar cuando terminen los descansos.</w:t>
      </w:r>
    </w:p>
    <w:p w14:paraId="7D586083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Solo se hablará de una vez (a menos que haya subgrupos trabajando en un tema).</w:t>
      </w:r>
    </w:p>
    <w:p w14:paraId="427B7009" w14:textId="21605045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758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Respete a cada orador:  No participe en conversaciones paralelas; escuche y formule preguntas aclaratorias.</w:t>
      </w:r>
    </w:p>
    <w:p w14:paraId="1485D939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Procure no utilizar demasiados tecnicismos.</w:t>
      </w:r>
    </w:p>
    <w:p w14:paraId="6DEB0BE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Vaya al grano.</w:t>
      </w:r>
    </w:p>
    <w:p w14:paraId="6D34F04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El grupo es responsable de los resultados.</w:t>
      </w:r>
    </w:p>
    <w:p w14:paraId="22F33075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Haga señas cuándo se estén desviando del tema.</w:t>
      </w:r>
    </w:p>
    <w:p w14:paraId="6696CFCB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Las discusiones que se salen del tema se limitan a cinco minutos y se registran como cuestiones.</w:t>
      </w:r>
    </w:p>
    <w:p w14:paraId="42AE900A" w14:textId="21C15229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10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Dedique tiempo a otras cuestiones solo si se cumplen los resultados y todo el mundo está de acuerdo en que es valioso abordar la cuestión.</w:t>
      </w:r>
    </w:p>
    <w:p w14:paraId="3DD89BAF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 dará seguimiento a todas las cuestiones que se identifiquen en el taller.</w:t>
      </w:r>
    </w:p>
    <w:p w14:paraId="39D9706D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Los debates y las críticas se centrarán en los intereses, no en las personas.</w:t>
      </w:r>
    </w:p>
    <w:p w14:paraId="65BAD5FE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Ninguna idea es mala.</w:t>
      </w:r>
    </w:p>
    <w:p w14:paraId="4BB06DA7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se permiten las conversaciones paralelas.</w:t>
      </w:r>
    </w:p>
    <w:p w14:paraId="4A6B8D96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Utilice nuestra regla de decisión y el proceso de decisión.</w:t>
      </w:r>
    </w:p>
    <w:p w14:paraId="1B239F3E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ind w:right="175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 espera que todos los Miembros participen en todas las fases del proceso (si abandona la sala, deberá ponerse al corriente de lo que se haya perdido y muéstrese conforme a apoyar cualquier decisión del grupo).</w:t>
      </w:r>
    </w:p>
    <w:p w14:paraId="40A0C8A4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Anime a los demás miembros del equipo.</w:t>
      </w:r>
    </w:p>
    <w:p w14:paraId="733E217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Respete las diferencias.</w:t>
      </w:r>
    </w:p>
    <w:p w14:paraId="319746B9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descarte las ideas de los demás.</w:t>
      </w:r>
    </w:p>
    <w:p w14:paraId="1380F55C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Apoye en lugar de juzgar.</w:t>
      </w:r>
    </w:p>
    <w:p w14:paraId="55518F34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Comparta sus experiencias.</w:t>
      </w:r>
    </w:p>
    <w:p w14:paraId="34EFB45A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se permiten las llamadas telefónicas durante la sesión.</w:t>
      </w:r>
    </w:p>
    <w:p w14:paraId="6AE6C133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Utilice el aparcamiento para hablar de temas ajenos a la sesión.</w:t>
      </w:r>
    </w:p>
    <w:p w14:paraId="318EBFEF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Critique o evalúe la sesión cuando se le pida.</w:t>
      </w:r>
    </w:p>
    <w:p w14:paraId="4C65F7C9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Apoye el derecho de todos a ser escuchados.</w:t>
      </w:r>
    </w:p>
    <w:p w14:paraId="7EDFAA30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Comparta su tiempo de intervención.</w:t>
      </w:r>
    </w:p>
    <w:p w14:paraId="65910146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Mantenga los teléfonos y buscapersonas en modo silencioso o vibratorio durante la sesión.</w:t>
      </w:r>
    </w:p>
    <w:p w14:paraId="06EAD4CB" w14:textId="77777777" w:rsidR="00605542" w:rsidRPr="00B21B37" w:rsidRDefault="006047D4" w:rsidP="00B21B37">
      <w:pPr>
        <w:pStyle w:val="ListParagraph"/>
        <w:numPr>
          <w:ilvl w:val="0"/>
          <w:numId w:val="2"/>
        </w:numPr>
        <w:tabs>
          <w:tab w:val="left" w:pos="839"/>
          <w:tab w:val="left" w:pos="84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Esté abierto a nuevos conceptos e ideas.</w:t>
      </w:r>
    </w:p>
    <w:p w14:paraId="14493C0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Los participantes no pueden hacer referencia alguna a su profesión.</w:t>
      </w:r>
    </w:p>
    <w:p w14:paraId="58915C2B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señale con el dedo: aborde el tema, no a un individuo.</w:t>
      </w:r>
    </w:p>
    <w:p w14:paraId="5B89C63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Compruebe a menudo que se entiende la información. Resuma o parafrasee a los demás.</w:t>
      </w:r>
    </w:p>
    <w:p w14:paraId="4F86421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Incluya a todos en la discusión.</w:t>
      </w:r>
    </w:p>
    <w:p w14:paraId="6CA132FB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acepte necesariamente la primera idea.</w:t>
      </w:r>
    </w:p>
    <w:p w14:paraId="7F2DB8D9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Todos son responsables de nuestro éxito.</w:t>
      </w:r>
    </w:p>
    <w:p w14:paraId="18194BCE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Respete el programa, si bien no hace falta que sea de una manera estricta.</w:t>
      </w:r>
    </w:p>
    <w:p w14:paraId="1D7DD1C4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Diviértase.</w:t>
      </w:r>
    </w:p>
    <w:p w14:paraId="7EE4FAF4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Haga énfasis en la comunicación.</w:t>
      </w:r>
    </w:p>
    <w:p w14:paraId="317C700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Respete las ideas de los demás.</w:t>
      </w:r>
    </w:p>
    <w:p w14:paraId="0DE2B375" w14:textId="2EFAE0BE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interrumpa si alguien está hablando.</w:t>
      </w:r>
    </w:p>
    <w:p w14:paraId="4D0B4D1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se permiten declaraciones tajantes.</w:t>
      </w:r>
    </w:p>
    <w:p w14:paraId="45997765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ataque las ideas de otros.</w:t>
      </w:r>
    </w:p>
    <w:p w14:paraId="2B864A3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Aborde las diferencias o los conflictos de forma directa y positiva.</w:t>
      </w:r>
    </w:p>
    <w:p w14:paraId="59D8EDE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Comparta sus conocimientos.</w:t>
      </w:r>
    </w:p>
    <w:p w14:paraId="722A8D6D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Sea sincero.</w:t>
      </w:r>
    </w:p>
    <w:p w14:paraId="658093BE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Critique las ideas, no a las personas.</w:t>
      </w:r>
    </w:p>
    <w:p w14:paraId="10B0D7B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Mantenga la mente abierta.</w:t>
      </w:r>
    </w:p>
    <w:p w14:paraId="6B4F317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Escuche de forma constructiva.</w:t>
      </w:r>
    </w:p>
    <w:p w14:paraId="582A44E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Formule una pregunta cuando la tenga.</w:t>
      </w:r>
    </w:p>
    <w:p w14:paraId="68A135B1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Proporcione ejemplos e ilustraciones para justificar sus puntos de vista.</w:t>
      </w:r>
    </w:p>
    <w:p w14:paraId="0B95ABD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Sea un buen compañero de equipo.</w:t>
      </w:r>
    </w:p>
    <w:p w14:paraId="07EEC143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Relájese y sea usted mismo.</w:t>
      </w:r>
    </w:p>
    <w:p w14:paraId="6D78CC8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Cometa errores y aprenda de ellos.</w:t>
      </w:r>
    </w:p>
    <w:p w14:paraId="4E4A4E4C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Escuche con atención y tome notas precisas.</w:t>
      </w:r>
    </w:p>
    <w:p w14:paraId="13AAA6EF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Participe con entusiasmo.</w:t>
      </w:r>
    </w:p>
    <w:p w14:paraId="14D2D2D4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Limite su discusión al tema que se esté tratando.</w:t>
      </w:r>
    </w:p>
    <w:p w14:paraId="76EEC4BC" w14:textId="34C87A2A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Comparta libremente su experiencia.</w:t>
      </w:r>
    </w:p>
    <w:p w14:paraId="40FE6991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Aprecie otros puntos de vista.</w:t>
      </w:r>
    </w:p>
    <w:p w14:paraId="7B24B085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Respete la información confidencial y asuma que los demás lo harán igualmente.</w:t>
      </w:r>
    </w:p>
    <w:p w14:paraId="4994DE25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Diga "gracias".</w:t>
      </w:r>
    </w:p>
    <w:p w14:paraId="6F1B06C8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Manténgase centrado en la tarea y en la persona a la que vaya dirigida la atención.</w:t>
      </w:r>
    </w:p>
    <w:p w14:paraId="7AE02296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Esté atento; no se dará marcha atrás.</w:t>
      </w:r>
    </w:p>
    <w:p w14:paraId="039BBF1F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Pida aclaraciones cuando las necesite.</w:t>
      </w:r>
    </w:p>
    <w:p w14:paraId="08FFA7A9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Si decide abandonar la sala, acepte las decisiones que se tomen.</w:t>
      </w:r>
    </w:p>
    <w:p w14:paraId="52CFB5FE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Ponga a prueba sus suposiciones sobre las posiciones de los demás.</w:t>
      </w:r>
    </w:p>
    <w:p w14:paraId="0585A293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Céntrese en los intereses, no en las posiciones.</w:t>
      </w:r>
    </w:p>
    <w:p w14:paraId="72BA97F3" w14:textId="4C22999A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Llame la atención a los demás en caso de que se </w:t>
      </w:r>
      <w:r w:rsidR="004B4565">
        <w:rPr>
          <w:rFonts w:ascii="Century Gothic" w:hAnsi="Century Gothic"/>
          <w:sz w:val="24"/>
          <w:szCs w:val="24"/>
        </w:rPr>
        <w:t>infringen</w:t>
      </w:r>
      <w:r>
        <w:rPr>
          <w:rFonts w:ascii="Century Gothic" w:hAnsi="Century Gothic"/>
          <w:sz w:val="24"/>
          <w:szCs w:val="24"/>
        </w:rPr>
        <w:t xml:space="preserve"> las normas </w:t>
      </w:r>
      <w:r>
        <w:rPr>
          <w:rFonts w:ascii="Century Gothic" w:hAnsi="Century Gothic"/>
          <w:sz w:val="24"/>
          <w:szCs w:val="24"/>
        </w:rPr>
        <w:lastRenderedPageBreak/>
        <w:t>básicas.</w:t>
      </w:r>
    </w:p>
    <w:p w14:paraId="7B64281B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distraiga al grupo.</w:t>
      </w:r>
    </w:p>
    <w:p w14:paraId="4C638420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Esté plenamente presente.</w:t>
      </w:r>
    </w:p>
    <w:p w14:paraId="20D0A442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Intercambie información relevante del taller con los miembros que no son del grupo.</w:t>
      </w:r>
    </w:p>
    <w:p w14:paraId="7F3A2947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Busque formas de mejorar nuestro proceso.</w:t>
      </w:r>
    </w:p>
    <w:p w14:paraId="754E768F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Hable por turnos y no interrumpa.</w:t>
      </w:r>
    </w:p>
    <w:p w14:paraId="5E275032" w14:textId="77777777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Haga referencia a los demás por sus nombres de pila, no "él" o "ella".</w:t>
      </w:r>
    </w:p>
    <w:p w14:paraId="12BF0B8D" w14:textId="0A0368DD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culpe, ni ataque, ni se dedique a menospreciar, y formule preguntas solo con el propósito de obtener claridad y comprensión.</w:t>
      </w:r>
    </w:p>
    <w:p w14:paraId="47C48795" w14:textId="77777777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Escuche con respeto; intente comprender sinceramente las necesidades e intereses de la otra persona.</w:t>
      </w:r>
    </w:p>
    <w:p w14:paraId="60FB1C11" w14:textId="3FDAA453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Reconozca que, aunque no esté de acuerdo con un punto de vista, cada persona puede tener el suyo propio.</w:t>
      </w:r>
    </w:p>
    <w:p w14:paraId="2684F512" w14:textId="41DEED47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No insistir en las cosas que no han funcionado anteriormente, sino centrarse en el futuro que nos gustaría crear.</w:t>
      </w:r>
    </w:p>
    <w:p w14:paraId="37F075B6" w14:textId="77777777" w:rsidR="00B21B37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Pida un descanso cuando lo necesite.</w:t>
      </w:r>
    </w:p>
    <w:p w14:paraId="3A790364" w14:textId="04A13810" w:rsidR="00605542" w:rsidRPr="00B21B37" w:rsidRDefault="006047D4" w:rsidP="00B21B37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0"/>
        <w:ind w:right="596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Escuche más, hable menos.</w:t>
      </w:r>
    </w:p>
    <w:p w14:paraId="4F83F602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4818D09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490C51BC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8A86D5D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0788158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A06F0D9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752939D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5F5E5A0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84AFC1D" w14:textId="71870B23" w:rsidR="00B21B37" w:rsidRPr="00B21B37" w:rsidRDefault="00B21B37" w:rsidP="00B21B37">
      <w:pPr>
        <w:spacing w:before="5" w:line="441" w:lineRule="auto"/>
        <w:ind w:left="1992" w:right="302" w:hanging="1872"/>
        <w:rPr>
          <w:sz w:val="20"/>
        </w:rPr>
      </w:pPr>
      <w:r>
        <w:rPr>
          <w:sz w:val="20"/>
        </w:rPr>
        <w:t xml:space="preserve">Fuente: </w:t>
      </w:r>
      <w:proofErr w:type="spellStart"/>
      <w:r>
        <w:rPr>
          <w:sz w:val="20"/>
        </w:rPr>
        <w:t>Practitioner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assets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for</w:t>
      </w:r>
      <w:proofErr w:type="spellEnd"/>
      <w:r>
        <w:rPr>
          <w:sz w:val="20"/>
        </w:rPr>
        <w:t xml:space="preserve"> </w:t>
      </w:r>
      <w:proofErr w:type="spellStart"/>
      <w:r>
        <w:rPr>
          <w:b/>
          <w:i/>
          <w:sz w:val="20"/>
        </w:rPr>
        <w:t>Requirements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by</w:t>
      </w:r>
      <w:proofErr w:type="spellEnd"/>
      <w:r>
        <w:rPr>
          <w:b/>
          <w:i/>
          <w:sz w:val="20"/>
        </w:rPr>
        <w:t xml:space="preserve"> </w:t>
      </w:r>
      <w:proofErr w:type="spellStart"/>
      <w:r>
        <w:rPr>
          <w:b/>
          <w:i/>
          <w:sz w:val="20"/>
        </w:rPr>
        <w:t>Collaboration</w:t>
      </w:r>
      <w:proofErr w:type="spellEnd"/>
      <w:r>
        <w:rPr>
          <w:sz w:val="20"/>
        </w:rPr>
        <w:t xml:space="preserve">, de Ellen </w:t>
      </w:r>
      <w:proofErr w:type="spellStart"/>
      <w:r>
        <w:rPr>
          <w:sz w:val="20"/>
        </w:rPr>
        <w:t>Gottesdiener</w:t>
      </w:r>
      <w:proofErr w:type="spellEnd"/>
      <w:r>
        <w:rPr>
          <w:sz w:val="20"/>
        </w:rPr>
        <w:t>, Addison-Wesley, 2002. Se concede permiso para utilizar, modificar y distribuir este documento.</w:t>
      </w:r>
    </w:p>
    <w:p w14:paraId="64C136A7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35A81F4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22384CF4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4ECE1E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EA3AD77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84297CF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4DC69120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5BA69E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B7E286C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1E19F15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27A0DF8B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1AC9516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34E052AC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1CD0569F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F97C5D5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7C8D85CB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C52C20B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DEAFF3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B4E4F1A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363D7C2D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6FD19B31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573BA6A1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p w14:paraId="267443D5" w14:textId="77777777" w:rsidR="00605542" w:rsidRPr="00B21B37" w:rsidRDefault="00605542">
      <w:pPr>
        <w:pStyle w:val="BodyText"/>
        <w:ind w:firstLine="0"/>
        <w:rPr>
          <w:rFonts w:ascii="Century Gothic" w:hAnsi="Century Gothic"/>
          <w:lang w:val="en-GB"/>
        </w:rPr>
      </w:pPr>
    </w:p>
    <w:sectPr w:rsidR="00605542" w:rsidRPr="00B21B37">
      <w:footerReference w:type="even" r:id="rId8"/>
      <w:footerReference w:type="default" r:id="rId9"/>
      <w:pgSz w:w="12240" w:h="15840"/>
      <w:pgMar w:top="1080" w:right="148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38300" w14:textId="77777777" w:rsidR="00D977A4" w:rsidRDefault="00D977A4" w:rsidP="00B21B37">
      <w:r>
        <w:separator/>
      </w:r>
    </w:p>
  </w:endnote>
  <w:endnote w:type="continuationSeparator" w:id="0">
    <w:p w14:paraId="4B780DCE" w14:textId="77777777" w:rsidR="00D977A4" w:rsidRDefault="00D977A4" w:rsidP="00B21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468968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1FB602" w14:textId="6BA3426A" w:rsidR="00B21B37" w:rsidRDefault="00B21B37" w:rsidP="00BB257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1FB6A08" w14:textId="77777777" w:rsidR="00B21B37" w:rsidRDefault="00B21B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8463926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A306259" w14:textId="2D8311B4" w:rsidR="00B21B37" w:rsidRDefault="00B21B37" w:rsidP="00BB257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3</w:t>
        </w:r>
        <w:r>
          <w:rPr>
            <w:rStyle w:val="PageNumber"/>
          </w:rPr>
          <w:fldChar w:fldCharType="end"/>
        </w:r>
      </w:p>
    </w:sdtContent>
  </w:sdt>
  <w:p w14:paraId="5582783F" w14:textId="6946E9CD" w:rsidR="00B21B37" w:rsidRDefault="00B21B37" w:rsidP="00B21B37">
    <w:pPr>
      <w:tabs>
        <w:tab w:val="left" w:pos="3436"/>
        <w:tab w:val="left" w:pos="8659"/>
      </w:tabs>
      <w:spacing w:before="179"/>
      <w:ind w:left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6467E" w14:textId="77777777" w:rsidR="00D977A4" w:rsidRDefault="00D977A4" w:rsidP="00B21B37">
      <w:r>
        <w:separator/>
      </w:r>
    </w:p>
  </w:footnote>
  <w:footnote w:type="continuationSeparator" w:id="0">
    <w:p w14:paraId="31F65CBF" w14:textId="77777777" w:rsidR="00D977A4" w:rsidRDefault="00D977A4" w:rsidP="00B21B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313CB5"/>
    <w:multiLevelType w:val="hybridMultilevel"/>
    <w:tmpl w:val="51C6A238"/>
    <w:lvl w:ilvl="0" w:tplc="BBF68740">
      <w:numFmt w:val="bullet"/>
      <w:lvlText w:val=""/>
      <w:lvlJc w:val="left"/>
      <w:pPr>
        <w:ind w:left="48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1" w:tplc="2DDEFDC2">
      <w:numFmt w:val="bullet"/>
      <w:lvlText w:val=""/>
      <w:lvlJc w:val="left"/>
      <w:pPr>
        <w:ind w:left="84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2" w:tplc="C51A0BDC">
      <w:numFmt w:val="bullet"/>
      <w:lvlText w:val="•"/>
      <w:lvlJc w:val="left"/>
      <w:pPr>
        <w:ind w:left="1795" w:hanging="360"/>
      </w:pPr>
      <w:rPr>
        <w:rFonts w:hint="default"/>
        <w:lang w:val="en-US" w:eastAsia="en-US" w:bidi="ar-SA"/>
      </w:rPr>
    </w:lvl>
    <w:lvl w:ilvl="3" w:tplc="402AD78E">
      <w:numFmt w:val="bullet"/>
      <w:lvlText w:val="•"/>
      <w:lvlJc w:val="left"/>
      <w:pPr>
        <w:ind w:left="2751" w:hanging="360"/>
      </w:pPr>
      <w:rPr>
        <w:rFonts w:hint="default"/>
        <w:lang w:val="en-US" w:eastAsia="en-US" w:bidi="ar-SA"/>
      </w:rPr>
    </w:lvl>
    <w:lvl w:ilvl="4" w:tplc="FC68E342">
      <w:numFmt w:val="bullet"/>
      <w:lvlText w:val="•"/>
      <w:lvlJc w:val="left"/>
      <w:pPr>
        <w:ind w:left="3706" w:hanging="360"/>
      </w:pPr>
      <w:rPr>
        <w:rFonts w:hint="default"/>
        <w:lang w:val="en-US" w:eastAsia="en-US" w:bidi="ar-SA"/>
      </w:rPr>
    </w:lvl>
    <w:lvl w:ilvl="5" w:tplc="04104AFC">
      <w:numFmt w:val="bullet"/>
      <w:lvlText w:val="•"/>
      <w:lvlJc w:val="left"/>
      <w:pPr>
        <w:ind w:left="4662" w:hanging="360"/>
      </w:pPr>
      <w:rPr>
        <w:rFonts w:hint="default"/>
        <w:lang w:val="en-US" w:eastAsia="en-US" w:bidi="ar-SA"/>
      </w:rPr>
    </w:lvl>
    <w:lvl w:ilvl="6" w:tplc="2EE6AF90">
      <w:numFmt w:val="bullet"/>
      <w:lvlText w:val="•"/>
      <w:lvlJc w:val="left"/>
      <w:pPr>
        <w:ind w:left="5617" w:hanging="360"/>
      </w:pPr>
      <w:rPr>
        <w:rFonts w:hint="default"/>
        <w:lang w:val="en-US" w:eastAsia="en-US" w:bidi="ar-SA"/>
      </w:rPr>
    </w:lvl>
    <w:lvl w:ilvl="7" w:tplc="A38825F6">
      <w:numFmt w:val="bullet"/>
      <w:lvlText w:val="•"/>
      <w:lvlJc w:val="left"/>
      <w:pPr>
        <w:ind w:left="6573" w:hanging="360"/>
      </w:pPr>
      <w:rPr>
        <w:rFonts w:hint="default"/>
        <w:lang w:val="en-US" w:eastAsia="en-US" w:bidi="ar-SA"/>
      </w:rPr>
    </w:lvl>
    <w:lvl w:ilvl="8" w:tplc="C4B849BA">
      <w:numFmt w:val="bullet"/>
      <w:lvlText w:val="•"/>
      <w:lvlJc w:val="left"/>
      <w:pPr>
        <w:ind w:left="752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759D4D09"/>
    <w:multiLevelType w:val="hybridMultilevel"/>
    <w:tmpl w:val="4CC6B448"/>
    <w:lvl w:ilvl="0" w:tplc="CA0A954A">
      <w:numFmt w:val="bullet"/>
      <w:lvlText w:val=""/>
      <w:lvlJc w:val="left"/>
      <w:pPr>
        <w:ind w:left="840" w:hanging="360"/>
      </w:pPr>
      <w:rPr>
        <w:rFonts w:ascii="Wingdings" w:eastAsia="Wingdings" w:hAnsi="Wingdings" w:cs="Wingdings" w:hint="default"/>
        <w:w w:val="99"/>
        <w:sz w:val="16"/>
        <w:szCs w:val="16"/>
        <w:lang w:val="en-US" w:eastAsia="en-US" w:bidi="ar-SA"/>
      </w:rPr>
    </w:lvl>
    <w:lvl w:ilvl="1" w:tplc="CF84968C">
      <w:numFmt w:val="bullet"/>
      <w:lvlText w:val="•"/>
      <w:lvlJc w:val="left"/>
      <w:pPr>
        <w:ind w:left="1700" w:hanging="360"/>
      </w:pPr>
      <w:rPr>
        <w:rFonts w:hint="default"/>
        <w:lang w:val="en-US" w:eastAsia="en-US" w:bidi="ar-SA"/>
      </w:rPr>
    </w:lvl>
    <w:lvl w:ilvl="2" w:tplc="225A4554">
      <w:numFmt w:val="bullet"/>
      <w:lvlText w:val="•"/>
      <w:lvlJc w:val="left"/>
      <w:pPr>
        <w:ind w:left="2560" w:hanging="360"/>
      </w:pPr>
      <w:rPr>
        <w:rFonts w:hint="default"/>
        <w:lang w:val="en-US" w:eastAsia="en-US" w:bidi="ar-SA"/>
      </w:rPr>
    </w:lvl>
    <w:lvl w:ilvl="3" w:tplc="0EBECB4E">
      <w:numFmt w:val="bullet"/>
      <w:lvlText w:val="•"/>
      <w:lvlJc w:val="left"/>
      <w:pPr>
        <w:ind w:left="3420" w:hanging="360"/>
      </w:pPr>
      <w:rPr>
        <w:rFonts w:hint="default"/>
        <w:lang w:val="en-US" w:eastAsia="en-US" w:bidi="ar-SA"/>
      </w:rPr>
    </w:lvl>
    <w:lvl w:ilvl="4" w:tplc="120235BC">
      <w:numFmt w:val="bullet"/>
      <w:lvlText w:val="•"/>
      <w:lvlJc w:val="left"/>
      <w:pPr>
        <w:ind w:left="4280" w:hanging="360"/>
      </w:pPr>
      <w:rPr>
        <w:rFonts w:hint="default"/>
        <w:lang w:val="en-US" w:eastAsia="en-US" w:bidi="ar-SA"/>
      </w:rPr>
    </w:lvl>
    <w:lvl w:ilvl="5" w:tplc="B950C2F0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6" w:tplc="262CC5D0">
      <w:numFmt w:val="bullet"/>
      <w:lvlText w:val="•"/>
      <w:lvlJc w:val="left"/>
      <w:pPr>
        <w:ind w:left="6000" w:hanging="360"/>
      </w:pPr>
      <w:rPr>
        <w:rFonts w:hint="default"/>
        <w:lang w:val="en-US" w:eastAsia="en-US" w:bidi="ar-SA"/>
      </w:rPr>
    </w:lvl>
    <w:lvl w:ilvl="7" w:tplc="42008940">
      <w:numFmt w:val="bullet"/>
      <w:lvlText w:val="•"/>
      <w:lvlJc w:val="left"/>
      <w:pPr>
        <w:ind w:left="6860" w:hanging="360"/>
      </w:pPr>
      <w:rPr>
        <w:rFonts w:hint="default"/>
        <w:lang w:val="en-US" w:eastAsia="en-US" w:bidi="ar-SA"/>
      </w:rPr>
    </w:lvl>
    <w:lvl w:ilvl="8" w:tplc="E8A6A85A">
      <w:numFmt w:val="bullet"/>
      <w:lvlText w:val="•"/>
      <w:lvlJc w:val="left"/>
      <w:pPr>
        <w:ind w:left="7720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542"/>
    <w:rsid w:val="000F1429"/>
    <w:rsid w:val="00186865"/>
    <w:rsid w:val="00297605"/>
    <w:rsid w:val="004B4565"/>
    <w:rsid w:val="006047D4"/>
    <w:rsid w:val="00605542"/>
    <w:rsid w:val="0064310B"/>
    <w:rsid w:val="006A6869"/>
    <w:rsid w:val="00783B64"/>
    <w:rsid w:val="00841766"/>
    <w:rsid w:val="00871527"/>
    <w:rsid w:val="008C45F8"/>
    <w:rsid w:val="00905119"/>
    <w:rsid w:val="00B21B37"/>
    <w:rsid w:val="00C74BEF"/>
    <w:rsid w:val="00D70074"/>
    <w:rsid w:val="00D977A4"/>
    <w:rsid w:val="00F0292D"/>
    <w:rsid w:val="00F3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1F80E8"/>
  <w15:docId w15:val="{32C115C5-575F-2842-98C3-5C148E549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hanging="36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59"/>
      <w:ind w:left="2617" w:right="2095" w:hanging="2"/>
      <w:jc w:val="center"/>
    </w:pPr>
    <w:rPr>
      <w:b/>
      <w:bCs/>
      <w:sz w:val="27"/>
      <w:szCs w:val="27"/>
    </w:rPr>
  </w:style>
  <w:style w:type="paragraph" w:styleId="ListParagraph">
    <w:name w:val="List Paragraph"/>
    <w:basedOn w:val="Normal"/>
    <w:uiPriority w:val="1"/>
    <w:qFormat/>
    <w:pPr>
      <w:spacing w:before="4"/>
      <w:ind w:left="48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21B3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1B3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B21B3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1B37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B21B37"/>
  </w:style>
  <w:style w:type="character" w:styleId="CommentReference">
    <w:name w:val="annotation reference"/>
    <w:basedOn w:val="DefaultParagraphFont"/>
    <w:uiPriority w:val="99"/>
    <w:semiHidden/>
    <w:unhideWhenUsed/>
    <w:rsid w:val="000F14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14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1429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F14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F1429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290A38-7783-3F45-8AF8-52537344C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Example Workshop Ground Rules.doc</vt:lpstr>
    </vt:vector>
  </TitlesOfParts>
  <Company/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Example Workshop Ground Rules.doc</dc:title>
  <dc:creator>Ellen Gottesdiener</dc:creator>
  <cp:lastModifiedBy>JONES Ashley</cp:lastModifiedBy>
  <cp:revision>2</cp:revision>
  <dcterms:created xsi:type="dcterms:W3CDTF">2022-05-03T13:52:00Z</dcterms:created>
  <dcterms:modified xsi:type="dcterms:W3CDTF">2022-05-03T13:52:00Z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2002-04-05T00:00:00Z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2021-04-16T00:00:00Z</vt:filetime>
  </property>
</Properties>
</file>