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1" w:rightFromText="141" w:vertAnchor="text" w:horzAnchor="page" w:tblpX="1" w:tblpY="2183"/>
        <w:tblW w:w="11648" w:type="dxa"/>
        <w:tblCellMar>
          <w:left w:w="70" w:type="dxa"/>
          <w:right w:w="70" w:type="dxa"/>
        </w:tblCellMar>
        <w:tblLook w:val="0000" w:firstRow="0" w:lastRow="0" w:firstColumn="0" w:lastColumn="0" w:noHBand="0" w:noVBand="0"/>
      </w:tblPr>
      <w:tblGrid>
        <w:gridCol w:w="492"/>
        <w:gridCol w:w="808"/>
        <w:gridCol w:w="715"/>
        <w:gridCol w:w="749"/>
        <w:gridCol w:w="749"/>
        <w:gridCol w:w="715"/>
        <w:gridCol w:w="715"/>
        <w:gridCol w:w="715"/>
        <w:gridCol w:w="715"/>
        <w:gridCol w:w="749"/>
        <w:gridCol w:w="715"/>
        <w:gridCol w:w="715"/>
        <w:gridCol w:w="749"/>
        <w:gridCol w:w="786"/>
        <w:gridCol w:w="737"/>
        <w:gridCol w:w="824"/>
      </w:tblGrid>
      <w:tr w:rsidR="006401A6" w:rsidRPr="006401A6" w14:paraId="34244FC6" w14:textId="77777777" w:rsidTr="006401A6">
        <w:tblPrEx>
          <w:tblCellMar>
            <w:top w:w="0" w:type="dxa"/>
            <w:bottom w:w="0" w:type="dxa"/>
          </w:tblCellMar>
        </w:tblPrEx>
        <w:trPr>
          <w:trHeight w:val="304"/>
        </w:trPr>
        <w:tc>
          <w:tcPr>
            <w:tcW w:w="0" w:type="auto"/>
            <w:tcBorders>
              <w:top w:val="single" w:sz="12" w:space="0" w:color="auto"/>
              <w:left w:val="single" w:sz="12" w:space="0" w:color="auto"/>
              <w:bottom w:val="nil"/>
              <w:right w:val="nil"/>
            </w:tcBorders>
          </w:tcPr>
          <w:p w14:paraId="728E57C3" w14:textId="77777777" w:rsidR="006401A6" w:rsidRDefault="006401A6" w:rsidP="006401A6">
            <w:pPr>
              <w:autoSpaceDE w:val="0"/>
              <w:autoSpaceDN w:val="0"/>
              <w:adjustRightInd w:val="0"/>
              <w:spacing w:line="240" w:lineRule="auto"/>
              <w:jc w:val="right"/>
              <w:rPr>
                <w:rFonts w:ascii="Calibri" w:eastAsia="Calibri" w:hAnsi="Calibri" w:cs="Calibri"/>
                <w:color w:val="000000"/>
                <w:sz w:val="22"/>
                <w:lang w:val="fr-FR"/>
              </w:rPr>
            </w:pPr>
          </w:p>
        </w:tc>
        <w:tc>
          <w:tcPr>
            <w:tcW w:w="0" w:type="auto"/>
            <w:tcBorders>
              <w:top w:val="single" w:sz="12" w:space="0" w:color="auto"/>
              <w:left w:val="single" w:sz="12" w:space="0" w:color="auto"/>
              <w:bottom w:val="nil"/>
              <w:right w:val="nil"/>
            </w:tcBorders>
          </w:tcPr>
          <w:p w14:paraId="59C9D371" w14:textId="77777777" w:rsidR="006401A6" w:rsidRDefault="006401A6" w:rsidP="006401A6">
            <w:pPr>
              <w:autoSpaceDE w:val="0"/>
              <w:autoSpaceDN w:val="0"/>
              <w:adjustRightInd w:val="0"/>
              <w:spacing w:line="240" w:lineRule="auto"/>
              <w:jc w:val="right"/>
              <w:rPr>
                <w:rFonts w:ascii="Calibri" w:eastAsia="Calibri" w:hAnsi="Calibri" w:cs="Calibri"/>
                <w:color w:val="000000"/>
                <w:sz w:val="22"/>
                <w:lang w:val="fr-FR"/>
              </w:rPr>
            </w:pPr>
          </w:p>
        </w:tc>
        <w:tc>
          <w:tcPr>
            <w:tcW w:w="0" w:type="auto"/>
            <w:tcBorders>
              <w:top w:val="single" w:sz="12" w:space="0" w:color="auto"/>
              <w:left w:val="nil"/>
              <w:bottom w:val="nil"/>
              <w:right w:val="nil"/>
            </w:tcBorders>
          </w:tcPr>
          <w:p w14:paraId="2EC17CC7" w14:textId="77777777" w:rsidR="006401A6" w:rsidRDefault="006401A6" w:rsidP="006401A6">
            <w:pPr>
              <w:autoSpaceDE w:val="0"/>
              <w:autoSpaceDN w:val="0"/>
              <w:adjustRightInd w:val="0"/>
              <w:spacing w:line="240" w:lineRule="auto"/>
              <w:jc w:val="right"/>
              <w:rPr>
                <w:rFonts w:ascii="Calibri" w:eastAsia="Calibri" w:hAnsi="Calibri" w:cs="Calibri"/>
                <w:color w:val="000000"/>
                <w:sz w:val="22"/>
                <w:lang w:val="fr-FR"/>
              </w:rPr>
            </w:pPr>
          </w:p>
        </w:tc>
        <w:tc>
          <w:tcPr>
            <w:tcW w:w="0" w:type="auto"/>
            <w:tcBorders>
              <w:top w:val="single" w:sz="12" w:space="0" w:color="auto"/>
              <w:left w:val="nil"/>
              <w:bottom w:val="nil"/>
              <w:right w:val="nil"/>
            </w:tcBorders>
          </w:tcPr>
          <w:p w14:paraId="4FDCB941" w14:textId="77777777" w:rsidR="006401A6" w:rsidRDefault="006401A6" w:rsidP="006401A6">
            <w:pPr>
              <w:autoSpaceDE w:val="0"/>
              <w:autoSpaceDN w:val="0"/>
              <w:adjustRightInd w:val="0"/>
              <w:spacing w:line="240" w:lineRule="auto"/>
              <w:jc w:val="right"/>
              <w:rPr>
                <w:rFonts w:ascii="Calibri" w:eastAsia="Calibri" w:hAnsi="Calibri" w:cs="Calibri"/>
                <w:color w:val="000000"/>
                <w:sz w:val="22"/>
                <w:lang w:val="fr-FR"/>
              </w:rPr>
            </w:pPr>
          </w:p>
        </w:tc>
        <w:tc>
          <w:tcPr>
            <w:tcW w:w="0" w:type="auto"/>
            <w:tcBorders>
              <w:top w:val="single" w:sz="12" w:space="0" w:color="auto"/>
              <w:left w:val="nil"/>
              <w:bottom w:val="nil"/>
              <w:right w:val="nil"/>
            </w:tcBorders>
          </w:tcPr>
          <w:p w14:paraId="61BBE015" w14:textId="77777777" w:rsidR="006401A6" w:rsidRDefault="006401A6" w:rsidP="006401A6">
            <w:pPr>
              <w:autoSpaceDE w:val="0"/>
              <w:autoSpaceDN w:val="0"/>
              <w:adjustRightInd w:val="0"/>
              <w:spacing w:line="240" w:lineRule="auto"/>
              <w:jc w:val="right"/>
              <w:rPr>
                <w:rFonts w:ascii="Calibri" w:eastAsia="Calibri" w:hAnsi="Calibri" w:cs="Calibri"/>
                <w:color w:val="000000"/>
                <w:sz w:val="22"/>
                <w:lang w:val="fr-FR"/>
              </w:rPr>
            </w:pPr>
          </w:p>
        </w:tc>
        <w:tc>
          <w:tcPr>
            <w:tcW w:w="0" w:type="auto"/>
            <w:tcBorders>
              <w:top w:val="single" w:sz="12" w:space="0" w:color="auto"/>
              <w:left w:val="nil"/>
              <w:bottom w:val="nil"/>
              <w:right w:val="nil"/>
            </w:tcBorders>
          </w:tcPr>
          <w:p w14:paraId="7F906DED" w14:textId="77777777" w:rsidR="006401A6" w:rsidRDefault="006401A6" w:rsidP="006401A6">
            <w:pPr>
              <w:autoSpaceDE w:val="0"/>
              <w:autoSpaceDN w:val="0"/>
              <w:adjustRightInd w:val="0"/>
              <w:spacing w:line="240" w:lineRule="auto"/>
              <w:jc w:val="right"/>
              <w:rPr>
                <w:rFonts w:ascii="Calibri" w:eastAsia="Calibri" w:hAnsi="Calibri" w:cs="Calibri"/>
                <w:color w:val="000000"/>
                <w:sz w:val="22"/>
                <w:lang w:val="fr-FR"/>
              </w:rPr>
            </w:pPr>
          </w:p>
        </w:tc>
        <w:tc>
          <w:tcPr>
            <w:tcW w:w="0" w:type="auto"/>
            <w:tcBorders>
              <w:top w:val="single" w:sz="12" w:space="0" w:color="auto"/>
              <w:left w:val="nil"/>
              <w:bottom w:val="nil"/>
              <w:right w:val="nil"/>
            </w:tcBorders>
          </w:tcPr>
          <w:p w14:paraId="62D6174E" w14:textId="77777777" w:rsidR="006401A6" w:rsidRDefault="006401A6" w:rsidP="006401A6">
            <w:pPr>
              <w:autoSpaceDE w:val="0"/>
              <w:autoSpaceDN w:val="0"/>
              <w:adjustRightInd w:val="0"/>
              <w:spacing w:line="240" w:lineRule="auto"/>
              <w:jc w:val="right"/>
              <w:rPr>
                <w:rFonts w:ascii="Calibri" w:eastAsia="Calibri" w:hAnsi="Calibri" w:cs="Calibri"/>
                <w:color w:val="000000"/>
                <w:sz w:val="22"/>
                <w:lang w:val="fr-FR"/>
              </w:rPr>
            </w:pPr>
          </w:p>
        </w:tc>
        <w:tc>
          <w:tcPr>
            <w:tcW w:w="0" w:type="auto"/>
            <w:tcBorders>
              <w:top w:val="single" w:sz="12" w:space="0" w:color="auto"/>
              <w:left w:val="nil"/>
              <w:bottom w:val="nil"/>
              <w:right w:val="nil"/>
            </w:tcBorders>
          </w:tcPr>
          <w:p w14:paraId="4A48EF11" w14:textId="77777777" w:rsidR="006401A6" w:rsidRDefault="006401A6" w:rsidP="006401A6">
            <w:pPr>
              <w:autoSpaceDE w:val="0"/>
              <w:autoSpaceDN w:val="0"/>
              <w:adjustRightInd w:val="0"/>
              <w:spacing w:line="240" w:lineRule="auto"/>
              <w:jc w:val="right"/>
              <w:rPr>
                <w:rFonts w:ascii="Calibri" w:eastAsia="Calibri" w:hAnsi="Calibri" w:cs="Calibri"/>
                <w:color w:val="000000"/>
                <w:sz w:val="22"/>
                <w:lang w:val="fr-FR"/>
              </w:rPr>
            </w:pPr>
          </w:p>
        </w:tc>
        <w:tc>
          <w:tcPr>
            <w:tcW w:w="0" w:type="auto"/>
            <w:gridSpan w:val="8"/>
            <w:tcBorders>
              <w:top w:val="single" w:sz="12" w:space="0" w:color="auto"/>
              <w:left w:val="nil"/>
              <w:bottom w:val="nil"/>
              <w:right w:val="single" w:sz="12" w:space="0" w:color="auto"/>
            </w:tcBorders>
          </w:tcPr>
          <w:p w14:paraId="6B082FF2" w14:textId="77777777" w:rsidR="006401A6" w:rsidRPr="006401A6" w:rsidRDefault="006401A6" w:rsidP="006401A6">
            <w:pPr>
              <w:autoSpaceDE w:val="0"/>
              <w:autoSpaceDN w:val="0"/>
              <w:adjustRightInd w:val="0"/>
              <w:spacing w:line="240" w:lineRule="auto"/>
              <w:jc w:val="center"/>
              <w:rPr>
                <w:rFonts w:ascii="Arial" w:eastAsia="Calibri" w:hAnsi="Arial" w:cs="Arial"/>
                <w:b/>
                <w:bCs/>
                <w:color w:val="000000"/>
                <w:sz w:val="32"/>
                <w:szCs w:val="32"/>
                <w:lang w:val="en-US"/>
              </w:rPr>
            </w:pPr>
            <w:r w:rsidRPr="006401A6">
              <w:rPr>
                <w:rFonts w:ascii="Arial" w:eastAsia="Calibri" w:hAnsi="Arial" w:cs="Arial"/>
                <w:b/>
                <w:bCs/>
                <w:color w:val="000000"/>
                <w:sz w:val="32"/>
                <w:szCs w:val="32"/>
                <w:lang w:val="en-US"/>
              </w:rPr>
              <w:t>Council of Europe                                                                                                                                                            Judicial Training Basic Course                                                                                                                                                                                                                                                                                          DRAFT TIMETABLE</w:t>
            </w:r>
          </w:p>
        </w:tc>
      </w:tr>
      <w:tr w:rsidR="006401A6" w14:paraId="24457E73" w14:textId="77777777" w:rsidTr="006401A6">
        <w:tblPrEx>
          <w:tblCellMar>
            <w:top w:w="0" w:type="dxa"/>
            <w:bottom w:w="0" w:type="dxa"/>
          </w:tblCellMar>
        </w:tblPrEx>
        <w:trPr>
          <w:trHeight w:val="627"/>
        </w:trPr>
        <w:tc>
          <w:tcPr>
            <w:tcW w:w="0" w:type="auto"/>
            <w:tcBorders>
              <w:top w:val="single" w:sz="12" w:space="0" w:color="auto"/>
              <w:left w:val="single" w:sz="12" w:space="0" w:color="auto"/>
              <w:bottom w:val="single" w:sz="6" w:space="0" w:color="auto"/>
              <w:right w:val="single" w:sz="12" w:space="0" w:color="auto"/>
            </w:tcBorders>
            <w:shd w:val="solid" w:color="FFCC00" w:fill="auto"/>
          </w:tcPr>
          <w:p w14:paraId="10983027" w14:textId="77777777" w:rsidR="006401A6" w:rsidRPr="006401A6" w:rsidRDefault="006401A6" w:rsidP="006401A6">
            <w:pPr>
              <w:autoSpaceDE w:val="0"/>
              <w:autoSpaceDN w:val="0"/>
              <w:adjustRightInd w:val="0"/>
              <w:spacing w:line="240" w:lineRule="auto"/>
              <w:jc w:val="center"/>
              <w:rPr>
                <w:rFonts w:ascii="Calibri" w:eastAsia="Calibri" w:hAnsi="Calibri" w:cs="Calibri"/>
                <w:b/>
                <w:bCs/>
                <w:color w:val="000000"/>
                <w:sz w:val="22"/>
                <w:lang w:val="en-US"/>
              </w:rPr>
            </w:pPr>
          </w:p>
        </w:tc>
        <w:tc>
          <w:tcPr>
            <w:tcW w:w="0" w:type="auto"/>
            <w:tcBorders>
              <w:top w:val="single" w:sz="12" w:space="0" w:color="auto"/>
              <w:left w:val="single" w:sz="12" w:space="0" w:color="auto"/>
              <w:bottom w:val="single" w:sz="6" w:space="0" w:color="auto"/>
              <w:right w:val="single" w:sz="6" w:space="0" w:color="auto"/>
            </w:tcBorders>
            <w:shd w:val="solid" w:color="FFCC00" w:fill="auto"/>
          </w:tcPr>
          <w:p w14:paraId="397C0F0D" w14:textId="77777777" w:rsidR="006401A6" w:rsidRDefault="006401A6" w:rsidP="006401A6">
            <w:pPr>
              <w:autoSpaceDE w:val="0"/>
              <w:autoSpaceDN w:val="0"/>
              <w:adjustRightInd w:val="0"/>
              <w:spacing w:line="240" w:lineRule="auto"/>
              <w:jc w:val="center"/>
              <w:rPr>
                <w:rFonts w:ascii="Calibri" w:eastAsia="Calibri" w:hAnsi="Calibri" w:cs="Calibri"/>
                <w:b/>
                <w:bCs/>
                <w:color w:val="000000"/>
                <w:sz w:val="22"/>
                <w:lang w:val="fr-FR"/>
              </w:rPr>
            </w:pPr>
            <w:proofErr w:type="gramStart"/>
            <w:r>
              <w:rPr>
                <w:rFonts w:ascii="Calibri" w:eastAsia="Calibri" w:hAnsi="Calibri" w:cs="Calibri"/>
                <w:b/>
                <w:bCs/>
                <w:color w:val="000000"/>
                <w:sz w:val="22"/>
                <w:lang w:val="fr-FR"/>
              </w:rPr>
              <w:t>09:</w:t>
            </w:r>
            <w:proofErr w:type="gramEnd"/>
            <w:r>
              <w:rPr>
                <w:rFonts w:ascii="Calibri" w:eastAsia="Calibri" w:hAnsi="Calibri" w:cs="Calibri"/>
                <w:b/>
                <w:bCs/>
                <w:color w:val="000000"/>
                <w:sz w:val="22"/>
                <w:lang w:val="fr-FR"/>
              </w:rPr>
              <w:t>00-09:30</w:t>
            </w:r>
          </w:p>
        </w:tc>
        <w:tc>
          <w:tcPr>
            <w:tcW w:w="0" w:type="auto"/>
            <w:tcBorders>
              <w:top w:val="single" w:sz="12" w:space="0" w:color="auto"/>
              <w:left w:val="single" w:sz="6" w:space="0" w:color="auto"/>
              <w:bottom w:val="single" w:sz="6" w:space="0" w:color="auto"/>
              <w:right w:val="single" w:sz="6" w:space="0" w:color="auto"/>
            </w:tcBorders>
            <w:shd w:val="solid" w:color="FFCC00" w:fill="auto"/>
          </w:tcPr>
          <w:p w14:paraId="675A391E" w14:textId="77777777" w:rsidR="006401A6" w:rsidRDefault="006401A6" w:rsidP="006401A6">
            <w:pPr>
              <w:autoSpaceDE w:val="0"/>
              <w:autoSpaceDN w:val="0"/>
              <w:adjustRightInd w:val="0"/>
              <w:spacing w:line="240" w:lineRule="auto"/>
              <w:jc w:val="center"/>
              <w:rPr>
                <w:rFonts w:ascii="Calibri" w:eastAsia="Calibri" w:hAnsi="Calibri" w:cs="Calibri"/>
                <w:b/>
                <w:bCs/>
                <w:color w:val="000000"/>
                <w:sz w:val="22"/>
                <w:lang w:val="fr-FR"/>
              </w:rPr>
            </w:pPr>
            <w:proofErr w:type="gramStart"/>
            <w:r>
              <w:rPr>
                <w:rFonts w:ascii="Calibri" w:eastAsia="Calibri" w:hAnsi="Calibri" w:cs="Calibri"/>
                <w:b/>
                <w:bCs/>
                <w:color w:val="000000"/>
                <w:sz w:val="22"/>
                <w:lang w:val="fr-FR"/>
              </w:rPr>
              <w:t>09:</w:t>
            </w:r>
            <w:proofErr w:type="gramEnd"/>
            <w:r>
              <w:rPr>
                <w:rFonts w:ascii="Calibri" w:eastAsia="Calibri" w:hAnsi="Calibri" w:cs="Calibri"/>
                <w:b/>
                <w:bCs/>
                <w:color w:val="000000"/>
                <w:sz w:val="22"/>
                <w:lang w:val="fr-FR"/>
              </w:rPr>
              <w:t>30-10:00</w:t>
            </w:r>
          </w:p>
        </w:tc>
        <w:tc>
          <w:tcPr>
            <w:tcW w:w="0" w:type="auto"/>
            <w:tcBorders>
              <w:top w:val="single" w:sz="12" w:space="0" w:color="auto"/>
              <w:left w:val="single" w:sz="6" w:space="0" w:color="auto"/>
              <w:bottom w:val="single" w:sz="6" w:space="0" w:color="auto"/>
              <w:right w:val="single" w:sz="6" w:space="0" w:color="auto"/>
            </w:tcBorders>
            <w:shd w:val="solid" w:color="FFCC00" w:fill="auto"/>
          </w:tcPr>
          <w:p w14:paraId="0B4E141C" w14:textId="77777777" w:rsidR="006401A6" w:rsidRDefault="006401A6" w:rsidP="006401A6">
            <w:pPr>
              <w:autoSpaceDE w:val="0"/>
              <w:autoSpaceDN w:val="0"/>
              <w:adjustRightInd w:val="0"/>
              <w:spacing w:line="240" w:lineRule="auto"/>
              <w:jc w:val="center"/>
              <w:rPr>
                <w:rFonts w:ascii="Calibri" w:eastAsia="Calibri" w:hAnsi="Calibri" w:cs="Calibri"/>
                <w:b/>
                <w:bCs/>
                <w:color w:val="000000"/>
                <w:sz w:val="22"/>
                <w:lang w:val="fr-FR"/>
              </w:rPr>
            </w:pPr>
            <w:proofErr w:type="gramStart"/>
            <w:r>
              <w:rPr>
                <w:rFonts w:ascii="Calibri" w:eastAsia="Calibri" w:hAnsi="Calibri" w:cs="Calibri"/>
                <w:b/>
                <w:bCs/>
                <w:color w:val="000000"/>
                <w:sz w:val="22"/>
                <w:lang w:val="fr-FR"/>
              </w:rPr>
              <w:t>10:</w:t>
            </w:r>
            <w:proofErr w:type="gramEnd"/>
            <w:r>
              <w:rPr>
                <w:rFonts w:ascii="Calibri" w:eastAsia="Calibri" w:hAnsi="Calibri" w:cs="Calibri"/>
                <w:b/>
                <w:bCs/>
                <w:color w:val="000000"/>
                <w:sz w:val="22"/>
                <w:lang w:val="fr-FR"/>
              </w:rPr>
              <w:t>00-10:30</w:t>
            </w:r>
          </w:p>
        </w:tc>
        <w:tc>
          <w:tcPr>
            <w:tcW w:w="0" w:type="auto"/>
            <w:tcBorders>
              <w:top w:val="single" w:sz="12" w:space="0" w:color="auto"/>
              <w:left w:val="single" w:sz="6" w:space="0" w:color="auto"/>
              <w:bottom w:val="single" w:sz="6" w:space="0" w:color="auto"/>
              <w:right w:val="single" w:sz="6" w:space="0" w:color="auto"/>
            </w:tcBorders>
            <w:shd w:val="solid" w:color="FFCC00" w:fill="auto"/>
          </w:tcPr>
          <w:p w14:paraId="4D663257" w14:textId="77777777" w:rsidR="006401A6" w:rsidRDefault="006401A6" w:rsidP="006401A6">
            <w:pPr>
              <w:autoSpaceDE w:val="0"/>
              <w:autoSpaceDN w:val="0"/>
              <w:adjustRightInd w:val="0"/>
              <w:spacing w:line="240" w:lineRule="auto"/>
              <w:jc w:val="center"/>
              <w:rPr>
                <w:rFonts w:ascii="Calibri" w:eastAsia="Calibri" w:hAnsi="Calibri" w:cs="Calibri"/>
                <w:b/>
                <w:bCs/>
                <w:color w:val="000000"/>
                <w:sz w:val="22"/>
                <w:lang w:val="fr-FR"/>
              </w:rPr>
            </w:pPr>
            <w:proofErr w:type="gramStart"/>
            <w:r>
              <w:rPr>
                <w:rFonts w:ascii="Calibri" w:eastAsia="Calibri" w:hAnsi="Calibri" w:cs="Calibri"/>
                <w:b/>
                <w:bCs/>
                <w:color w:val="000000"/>
                <w:sz w:val="22"/>
                <w:lang w:val="fr-FR"/>
              </w:rPr>
              <w:t>10:</w:t>
            </w:r>
            <w:proofErr w:type="gramEnd"/>
            <w:r>
              <w:rPr>
                <w:rFonts w:ascii="Calibri" w:eastAsia="Calibri" w:hAnsi="Calibri" w:cs="Calibri"/>
                <w:b/>
                <w:bCs/>
                <w:color w:val="000000"/>
                <w:sz w:val="22"/>
                <w:lang w:val="fr-FR"/>
              </w:rPr>
              <w:t>30-11:00</w:t>
            </w:r>
          </w:p>
        </w:tc>
        <w:tc>
          <w:tcPr>
            <w:tcW w:w="0" w:type="auto"/>
            <w:tcBorders>
              <w:top w:val="single" w:sz="12" w:space="0" w:color="auto"/>
              <w:left w:val="single" w:sz="6" w:space="0" w:color="auto"/>
              <w:bottom w:val="single" w:sz="6" w:space="0" w:color="auto"/>
              <w:right w:val="single" w:sz="6" w:space="0" w:color="auto"/>
            </w:tcBorders>
            <w:shd w:val="solid" w:color="FFCC00" w:fill="auto"/>
          </w:tcPr>
          <w:p w14:paraId="64A607F9" w14:textId="77777777" w:rsidR="006401A6" w:rsidRDefault="006401A6" w:rsidP="006401A6">
            <w:pPr>
              <w:autoSpaceDE w:val="0"/>
              <w:autoSpaceDN w:val="0"/>
              <w:adjustRightInd w:val="0"/>
              <w:spacing w:line="240" w:lineRule="auto"/>
              <w:jc w:val="center"/>
              <w:rPr>
                <w:rFonts w:ascii="Calibri" w:eastAsia="Calibri" w:hAnsi="Calibri" w:cs="Calibri"/>
                <w:b/>
                <w:bCs/>
                <w:color w:val="000000"/>
                <w:sz w:val="22"/>
                <w:lang w:val="fr-FR"/>
              </w:rPr>
            </w:pPr>
            <w:proofErr w:type="gramStart"/>
            <w:r>
              <w:rPr>
                <w:rFonts w:ascii="Calibri" w:eastAsia="Calibri" w:hAnsi="Calibri" w:cs="Calibri"/>
                <w:b/>
                <w:bCs/>
                <w:color w:val="000000"/>
                <w:sz w:val="22"/>
                <w:lang w:val="fr-FR"/>
              </w:rPr>
              <w:t>11:</w:t>
            </w:r>
            <w:proofErr w:type="gramEnd"/>
            <w:r>
              <w:rPr>
                <w:rFonts w:ascii="Calibri" w:eastAsia="Calibri" w:hAnsi="Calibri" w:cs="Calibri"/>
                <w:b/>
                <w:bCs/>
                <w:color w:val="000000"/>
                <w:sz w:val="22"/>
                <w:lang w:val="fr-FR"/>
              </w:rPr>
              <w:t>00-11:30</w:t>
            </w:r>
          </w:p>
        </w:tc>
        <w:tc>
          <w:tcPr>
            <w:tcW w:w="0" w:type="auto"/>
            <w:tcBorders>
              <w:top w:val="single" w:sz="12" w:space="0" w:color="auto"/>
              <w:left w:val="single" w:sz="6" w:space="0" w:color="auto"/>
              <w:bottom w:val="single" w:sz="6" w:space="0" w:color="auto"/>
              <w:right w:val="single" w:sz="6" w:space="0" w:color="auto"/>
            </w:tcBorders>
            <w:shd w:val="solid" w:color="FFCC00" w:fill="auto"/>
          </w:tcPr>
          <w:p w14:paraId="508CC987" w14:textId="77777777" w:rsidR="006401A6" w:rsidRDefault="006401A6" w:rsidP="006401A6">
            <w:pPr>
              <w:autoSpaceDE w:val="0"/>
              <w:autoSpaceDN w:val="0"/>
              <w:adjustRightInd w:val="0"/>
              <w:spacing w:line="240" w:lineRule="auto"/>
              <w:jc w:val="center"/>
              <w:rPr>
                <w:rFonts w:ascii="Calibri" w:eastAsia="Calibri" w:hAnsi="Calibri" w:cs="Calibri"/>
                <w:b/>
                <w:bCs/>
                <w:color w:val="000000"/>
                <w:sz w:val="22"/>
                <w:lang w:val="fr-FR"/>
              </w:rPr>
            </w:pPr>
            <w:proofErr w:type="gramStart"/>
            <w:r>
              <w:rPr>
                <w:rFonts w:ascii="Calibri" w:eastAsia="Calibri" w:hAnsi="Calibri" w:cs="Calibri"/>
                <w:b/>
                <w:bCs/>
                <w:color w:val="000000"/>
                <w:sz w:val="22"/>
                <w:lang w:val="fr-FR"/>
              </w:rPr>
              <w:t>11:</w:t>
            </w:r>
            <w:proofErr w:type="gramEnd"/>
            <w:r>
              <w:rPr>
                <w:rFonts w:ascii="Calibri" w:eastAsia="Calibri" w:hAnsi="Calibri" w:cs="Calibri"/>
                <w:b/>
                <w:bCs/>
                <w:color w:val="000000"/>
                <w:sz w:val="22"/>
                <w:lang w:val="fr-FR"/>
              </w:rPr>
              <w:t>30-12:00</w:t>
            </w:r>
          </w:p>
        </w:tc>
        <w:tc>
          <w:tcPr>
            <w:tcW w:w="0" w:type="auto"/>
            <w:tcBorders>
              <w:top w:val="single" w:sz="12" w:space="0" w:color="auto"/>
              <w:left w:val="single" w:sz="6" w:space="0" w:color="auto"/>
              <w:bottom w:val="single" w:sz="6" w:space="0" w:color="auto"/>
              <w:right w:val="single" w:sz="6" w:space="0" w:color="auto"/>
            </w:tcBorders>
            <w:shd w:val="solid" w:color="FFCC00" w:fill="auto"/>
          </w:tcPr>
          <w:p w14:paraId="441C135D" w14:textId="77777777" w:rsidR="006401A6" w:rsidRDefault="006401A6" w:rsidP="006401A6">
            <w:pPr>
              <w:autoSpaceDE w:val="0"/>
              <w:autoSpaceDN w:val="0"/>
              <w:adjustRightInd w:val="0"/>
              <w:spacing w:line="240" w:lineRule="auto"/>
              <w:jc w:val="center"/>
              <w:rPr>
                <w:rFonts w:ascii="Calibri" w:eastAsia="Calibri" w:hAnsi="Calibri" w:cs="Calibri"/>
                <w:b/>
                <w:bCs/>
                <w:color w:val="000000"/>
                <w:sz w:val="22"/>
                <w:lang w:val="fr-FR"/>
              </w:rPr>
            </w:pPr>
            <w:proofErr w:type="gramStart"/>
            <w:r>
              <w:rPr>
                <w:rFonts w:ascii="Calibri" w:eastAsia="Calibri" w:hAnsi="Calibri" w:cs="Calibri"/>
                <w:b/>
                <w:bCs/>
                <w:color w:val="000000"/>
                <w:sz w:val="22"/>
                <w:lang w:val="fr-FR"/>
              </w:rPr>
              <w:t>12:</w:t>
            </w:r>
            <w:proofErr w:type="gramEnd"/>
            <w:r>
              <w:rPr>
                <w:rFonts w:ascii="Calibri" w:eastAsia="Calibri" w:hAnsi="Calibri" w:cs="Calibri"/>
                <w:b/>
                <w:bCs/>
                <w:color w:val="000000"/>
                <w:sz w:val="22"/>
                <w:lang w:val="fr-FR"/>
              </w:rPr>
              <w:t>00-12:30</w:t>
            </w:r>
          </w:p>
        </w:tc>
        <w:tc>
          <w:tcPr>
            <w:tcW w:w="0" w:type="auto"/>
            <w:tcBorders>
              <w:top w:val="single" w:sz="12" w:space="0" w:color="auto"/>
              <w:left w:val="single" w:sz="6" w:space="0" w:color="auto"/>
              <w:bottom w:val="single" w:sz="6" w:space="0" w:color="auto"/>
              <w:right w:val="single" w:sz="6" w:space="0" w:color="auto"/>
            </w:tcBorders>
            <w:shd w:val="solid" w:color="FFCC00" w:fill="auto"/>
          </w:tcPr>
          <w:p w14:paraId="041FB007" w14:textId="77777777" w:rsidR="006401A6" w:rsidRDefault="006401A6" w:rsidP="006401A6">
            <w:pPr>
              <w:autoSpaceDE w:val="0"/>
              <w:autoSpaceDN w:val="0"/>
              <w:adjustRightInd w:val="0"/>
              <w:spacing w:line="240" w:lineRule="auto"/>
              <w:jc w:val="center"/>
              <w:rPr>
                <w:rFonts w:ascii="Calibri" w:eastAsia="Calibri" w:hAnsi="Calibri" w:cs="Calibri"/>
                <w:b/>
                <w:bCs/>
                <w:color w:val="000000"/>
                <w:sz w:val="22"/>
                <w:lang w:val="fr-FR"/>
              </w:rPr>
            </w:pPr>
            <w:proofErr w:type="gramStart"/>
            <w:r>
              <w:rPr>
                <w:rFonts w:ascii="Calibri" w:eastAsia="Calibri" w:hAnsi="Calibri" w:cs="Calibri"/>
                <w:b/>
                <w:bCs/>
                <w:color w:val="000000"/>
                <w:sz w:val="22"/>
                <w:lang w:val="fr-FR"/>
              </w:rPr>
              <w:t>12:</w:t>
            </w:r>
            <w:proofErr w:type="gramEnd"/>
            <w:r>
              <w:rPr>
                <w:rFonts w:ascii="Calibri" w:eastAsia="Calibri" w:hAnsi="Calibri" w:cs="Calibri"/>
                <w:b/>
                <w:bCs/>
                <w:color w:val="000000"/>
                <w:sz w:val="22"/>
                <w:lang w:val="fr-FR"/>
              </w:rPr>
              <w:t>30-13:00</w:t>
            </w:r>
          </w:p>
        </w:tc>
        <w:tc>
          <w:tcPr>
            <w:tcW w:w="0" w:type="auto"/>
            <w:tcBorders>
              <w:top w:val="single" w:sz="12" w:space="0" w:color="auto"/>
              <w:left w:val="single" w:sz="6" w:space="0" w:color="auto"/>
              <w:bottom w:val="single" w:sz="6" w:space="0" w:color="auto"/>
              <w:right w:val="single" w:sz="6" w:space="0" w:color="auto"/>
            </w:tcBorders>
            <w:shd w:val="solid" w:color="FFCC00" w:fill="auto"/>
          </w:tcPr>
          <w:p w14:paraId="4EB0BCD5" w14:textId="77777777" w:rsidR="006401A6" w:rsidRDefault="006401A6" w:rsidP="006401A6">
            <w:pPr>
              <w:autoSpaceDE w:val="0"/>
              <w:autoSpaceDN w:val="0"/>
              <w:adjustRightInd w:val="0"/>
              <w:spacing w:line="240" w:lineRule="auto"/>
              <w:jc w:val="center"/>
              <w:rPr>
                <w:rFonts w:ascii="Calibri" w:eastAsia="Calibri" w:hAnsi="Calibri" w:cs="Calibri"/>
                <w:b/>
                <w:bCs/>
                <w:color w:val="000000"/>
                <w:sz w:val="22"/>
                <w:lang w:val="fr-FR"/>
              </w:rPr>
            </w:pPr>
            <w:proofErr w:type="gramStart"/>
            <w:r>
              <w:rPr>
                <w:rFonts w:ascii="Calibri" w:eastAsia="Calibri" w:hAnsi="Calibri" w:cs="Calibri"/>
                <w:b/>
                <w:bCs/>
                <w:color w:val="000000"/>
                <w:sz w:val="22"/>
                <w:lang w:val="fr-FR"/>
              </w:rPr>
              <w:t>13:</w:t>
            </w:r>
            <w:proofErr w:type="gramEnd"/>
            <w:r>
              <w:rPr>
                <w:rFonts w:ascii="Calibri" w:eastAsia="Calibri" w:hAnsi="Calibri" w:cs="Calibri"/>
                <w:b/>
                <w:bCs/>
                <w:color w:val="000000"/>
                <w:sz w:val="22"/>
                <w:lang w:val="fr-FR"/>
              </w:rPr>
              <w:t>00-14:00</w:t>
            </w:r>
          </w:p>
        </w:tc>
        <w:tc>
          <w:tcPr>
            <w:tcW w:w="0" w:type="auto"/>
            <w:tcBorders>
              <w:top w:val="single" w:sz="12" w:space="0" w:color="auto"/>
              <w:left w:val="single" w:sz="6" w:space="0" w:color="auto"/>
              <w:bottom w:val="single" w:sz="6" w:space="0" w:color="auto"/>
              <w:right w:val="single" w:sz="6" w:space="0" w:color="auto"/>
            </w:tcBorders>
            <w:shd w:val="solid" w:color="FFCC00" w:fill="auto"/>
          </w:tcPr>
          <w:p w14:paraId="6D490B5F" w14:textId="77777777" w:rsidR="006401A6" w:rsidRDefault="006401A6" w:rsidP="006401A6">
            <w:pPr>
              <w:autoSpaceDE w:val="0"/>
              <w:autoSpaceDN w:val="0"/>
              <w:adjustRightInd w:val="0"/>
              <w:spacing w:line="240" w:lineRule="auto"/>
              <w:jc w:val="center"/>
              <w:rPr>
                <w:rFonts w:ascii="Calibri" w:eastAsia="Calibri" w:hAnsi="Calibri" w:cs="Calibri"/>
                <w:b/>
                <w:bCs/>
                <w:color w:val="000000"/>
                <w:sz w:val="22"/>
                <w:lang w:val="fr-FR"/>
              </w:rPr>
            </w:pPr>
            <w:proofErr w:type="gramStart"/>
            <w:r>
              <w:rPr>
                <w:rFonts w:ascii="Calibri" w:eastAsia="Calibri" w:hAnsi="Calibri" w:cs="Calibri"/>
                <w:b/>
                <w:bCs/>
                <w:color w:val="000000"/>
                <w:sz w:val="22"/>
                <w:lang w:val="fr-FR"/>
              </w:rPr>
              <w:t>14:</w:t>
            </w:r>
            <w:proofErr w:type="gramEnd"/>
            <w:r>
              <w:rPr>
                <w:rFonts w:ascii="Calibri" w:eastAsia="Calibri" w:hAnsi="Calibri" w:cs="Calibri"/>
                <w:b/>
                <w:bCs/>
                <w:color w:val="000000"/>
                <w:sz w:val="22"/>
                <w:lang w:val="fr-FR"/>
              </w:rPr>
              <w:t>00-14:30</w:t>
            </w:r>
          </w:p>
        </w:tc>
        <w:tc>
          <w:tcPr>
            <w:tcW w:w="0" w:type="auto"/>
            <w:tcBorders>
              <w:top w:val="single" w:sz="12" w:space="0" w:color="auto"/>
              <w:left w:val="single" w:sz="6" w:space="0" w:color="auto"/>
              <w:bottom w:val="single" w:sz="6" w:space="0" w:color="auto"/>
              <w:right w:val="single" w:sz="6" w:space="0" w:color="auto"/>
            </w:tcBorders>
            <w:shd w:val="solid" w:color="FFCC00" w:fill="auto"/>
          </w:tcPr>
          <w:p w14:paraId="26462D1B" w14:textId="77777777" w:rsidR="006401A6" w:rsidRDefault="006401A6" w:rsidP="006401A6">
            <w:pPr>
              <w:autoSpaceDE w:val="0"/>
              <w:autoSpaceDN w:val="0"/>
              <w:adjustRightInd w:val="0"/>
              <w:spacing w:line="240" w:lineRule="auto"/>
              <w:jc w:val="center"/>
              <w:rPr>
                <w:rFonts w:ascii="Calibri" w:eastAsia="Calibri" w:hAnsi="Calibri" w:cs="Calibri"/>
                <w:b/>
                <w:bCs/>
                <w:color w:val="000000"/>
                <w:sz w:val="22"/>
                <w:lang w:val="fr-FR"/>
              </w:rPr>
            </w:pPr>
            <w:proofErr w:type="gramStart"/>
            <w:r>
              <w:rPr>
                <w:rFonts w:ascii="Calibri" w:eastAsia="Calibri" w:hAnsi="Calibri" w:cs="Calibri"/>
                <w:b/>
                <w:bCs/>
                <w:color w:val="000000"/>
                <w:sz w:val="22"/>
                <w:lang w:val="fr-FR"/>
              </w:rPr>
              <w:t>14:</w:t>
            </w:r>
            <w:proofErr w:type="gramEnd"/>
            <w:r>
              <w:rPr>
                <w:rFonts w:ascii="Calibri" w:eastAsia="Calibri" w:hAnsi="Calibri" w:cs="Calibri"/>
                <w:b/>
                <w:bCs/>
                <w:color w:val="000000"/>
                <w:sz w:val="22"/>
                <w:lang w:val="fr-FR"/>
              </w:rPr>
              <w:t>30-15:00</w:t>
            </w:r>
          </w:p>
        </w:tc>
        <w:tc>
          <w:tcPr>
            <w:tcW w:w="0" w:type="auto"/>
            <w:tcBorders>
              <w:top w:val="single" w:sz="12" w:space="0" w:color="auto"/>
              <w:left w:val="single" w:sz="6" w:space="0" w:color="auto"/>
              <w:bottom w:val="single" w:sz="6" w:space="0" w:color="auto"/>
              <w:right w:val="single" w:sz="6" w:space="0" w:color="auto"/>
            </w:tcBorders>
            <w:shd w:val="solid" w:color="FFCC00" w:fill="auto"/>
          </w:tcPr>
          <w:p w14:paraId="6D3D265E" w14:textId="77777777" w:rsidR="006401A6" w:rsidRDefault="006401A6" w:rsidP="006401A6">
            <w:pPr>
              <w:autoSpaceDE w:val="0"/>
              <w:autoSpaceDN w:val="0"/>
              <w:adjustRightInd w:val="0"/>
              <w:spacing w:line="240" w:lineRule="auto"/>
              <w:jc w:val="center"/>
              <w:rPr>
                <w:rFonts w:ascii="Calibri" w:eastAsia="Calibri" w:hAnsi="Calibri" w:cs="Calibri"/>
                <w:b/>
                <w:bCs/>
                <w:color w:val="000000"/>
                <w:sz w:val="22"/>
                <w:lang w:val="fr-FR"/>
              </w:rPr>
            </w:pPr>
            <w:proofErr w:type="gramStart"/>
            <w:r>
              <w:rPr>
                <w:rFonts w:ascii="Calibri" w:eastAsia="Calibri" w:hAnsi="Calibri" w:cs="Calibri"/>
                <w:b/>
                <w:bCs/>
                <w:color w:val="000000"/>
                <w:sz w:val="22"/>
                <w:lang w:val="fr-FR"/>
              </w:rPr>
              <w:t>15:</w:t>
            </w:r>
            <w:proofErr w:type="gramEnd"/>
            <w:r>
              <w:rPr>
                <w:rFonts w:ascii="Calibri" w:eastAsia="Calibri" w:hAnsi="Calibri" w:cs="Calibri"/>
                <w:b/>
                <w:bCs/>
                <w:color w:val="000000"/>
                <w:sz w:val="22"/>
                <w:lang w:val="fr-FR"/>
              </w:rPr>
              <w:t>00-15:30</w:t>
            </w:r>
          </w:p>
        </w:tc>
        <w:tc>
          <w:tcPr>
            <w:tcW w:w="0" w:type="auto"/>
            <w:tcBorders>
              <w:top w:val="single" w:sz="12" w:space="0" w:color="auto"/>
              <w:left w:val="single" w:sz="6" w:space="0" w:color="auto"/>
              <w:bottom w:val="single" w:sz="6" w:space="0" w:color="auto"/>
              <w:right w:val="single" w:sz="6" w:space="0" w:color="auto"/>
            </w:tcBorders>
            <w:shd w:val="solid" w:color="FFCC00" w:fill="auto"/>
          </w:tcPr>
          <w:p w14:paraId="5DF5E1E0" w14:textId="77777777" w:rsidR="006401A6" w:rsidRDefault="006401A6" w:rsidP="006401A6">
            <w:pPr>
              <w:autoSpaceDE w:val="0"/>
              <w:autoSpaceDN w:val="0"/>
              <w:adjustRightInd w:val="0"/>
              <w:spacing w:line="240" w:lineRule="auto"/>
              <w:jc w:val="center"/>
              <w:rPr>
                <w:rFonts w:ascii="Calibri" w:eastAsia="Calibri" w:hAnsi="Calibri" w:cs="Calibri"/>
                <w:b/>
                <w:bCs/>
                <w:color w:val="000000"/>
                <w:sz w:val="22"/>
                <w:lang w:val="fr-FR"/>
              </w:rPr>
            </w:pPr>
            <w:proofErr w:type="gramStart"/>
            <w:r>
              <w:rPr>
                <w:rFonts w:ascii="Calibri" w:eastAsia="Calibri" w:hAnsi="Calibri" w:cs="Calibri"/>
                <w:b/>
                <w:bCs/>
                <w:color w:val="000000"/>
                <w:sz w:val="22"/>
                <w:lang w:val="fr-FR"/>
              </w:rPr>
              <w:t>15:</w:t>
            </w:r>
            <w:proofErr w:type="gramEnd"/>
            <w:r>
              <w:rPr>
                <w:rFonts w:ascii="Calibri" w:eastAsia="Calibri" w:hAnsi="Calibri" w:cs="Calibri"/>
                <w:b/>
                <w:bCs/>
                <w:color w:val="000000"/>
                <w:sz w:val="22"/>
                <w:lang w:val="fr-FR"/>
              </w:rPr>
              <w:t>30-16:00</w:t>
            </w:r>
          </w:p>
        </w:tc>
        <w:tc>
          <w:tcPr>
            <w:tcW w:w="0" w:type="auto"/>
            <w:tcBorders>
              <w:top w:val="single" w:sz="12" w:space="0" w:color="auto"/>
              <w:left w:val="single" w:sz="6" w:space="0" w:color="auto"/>
              <w:bottom w:val="single" w:sz="6" w:space="0" w:color="auto"/>
              <w:right w:val="single" w:sz="6" w:space="0" w:color="auto"/>
            </w:tcBorders>
            <w:shd w:val="solid" w:color="FFCC00" w:fill="auto"/>
          </w:tcPr>
          <w:p w14:paraId="3CE746C9" w14:textId="77777777" w:rsidR="006401A6" w:rsidRDefault="006401A6" w:rsidP="006401A6">
            <w:pPr>
              <w:autoSpaceDE w:val="0"/>
              <w:autoSpaceDN w:val="0"/>
              <w:adjustRightInd w:val="0"/>
              <w:spacing w:line="240" w:lineRule="auto"/>
              <w:jc w:val="center"/>
              <w:rPr>
                <w:rFonts w:ascii="Calibri" w:eastAsia="Calibri" w:hAnsi="Calibri" w:cs="Calibri"/>
                <w:b/>
                <w:bCs/>
                <w:color w:val="000000"/>
                <w:sz w:val="22"/>
                <w:lang w:val="fr-FR"/>
              </w:rPr>
            </w:pPr>
            <w:proofErr w:type="gramStart"/>
            <w:r>
              <w:rPr>
                <w:rFonts w:ascii="Calibri" w:eastAsia="Calibri" w:hAnsi="Calibri" w:cs="Calibri"/>
                <w:b/>
                <w:bCs/>
                <w:color w:val="000000"/>
                <w:sz w:val="22"/>
                <w:lang w:val="fr-FR"/>
              </w:rPr>
              <w:t>16:</w:t>
            </w:r>
            <w:proofErr w:type="gramEnd"/>
            <w:r>
              <w:rPr>
                <w:rFonts w:ascii="Calibri" w:eastAsia="Calibri" w:hAnsi="Calibri" w:cs="Calibri"/>
                <w:b/>
                <w:bCs/>
                <w:color w:val="000000"/>
                <w:sz w:val="22"/>
                <w:lang w:val="fr-FR"/>
              </w:rPr>
              <w:t>00-16:30</w:t>
            </w:r>
          </w:p>
        </w:tc>
        <w:tc>
          <w:tcPr>
            <w:tcW w:w="0" w:type="auto"/>
            <w:tcBorders>
              <w:top w:val="single" w:sz="12" w:space="0" w:color="auto"/>
              <w:left w:val="single" w:sz="6" w:space="0" w:color="auto"/>
              <w:bottom w:val="single" w:sz="6" w:space="0" w:color="auto"/>
              <w:right w:val="single" w:sz="12" w:space="0" w:color="auto"/>
            </w:tcBorders>
            <w:shd w:val="solid" w:color="FFCC00" w:fill="auto"/>
          </w:tcPr>
          <w:p w14:paraId="0F9362E4" w14:textId="77777777" w:rsidR="006401A6" w:rsidRDefault="006401A6" w:rsidP="006401A6">
            <w:pPr>
              <w:autoSpaceDE w:val="0"/>
              <w:autoSpaceDN w:val="0"/>
              <w:adjustRightInd w:val="0"/>
              <w:spacing w:line="240" w:lineRule="auto"/>
              <w:jc w:val="center"/>
              <w:rPr>
                <w:rFonts w:ascii="Calibri" w:eastAsia="Calibri" w:hAnsi="Calibri" w:cs="Calibri"/>
                <w:b/>
                <w:bCs/>
                <w:color w:val="000000"/>
                <w:sz w:val="22"/>
                <w:lang w:val="fr-FR"/>
              </w:rPr>
            </w:pPr>
            <w:proofErr w:type="gramStart"/>
            <w:r>
              <w:rPr>
                <w:rFonts w:ascii="Calibri" w:eastAsia="Calibri" w:hAnsi="Calibri" w:cs="Calibri"/>
                <w:b/>
                <w:bCs/>
                <w:color w:val="000000"/>
                <w:sz w:val="22"/>
                <w:lang w:val="fr-FR"/>
              </w:rPr>
              <w:t>16:</w:t>
            </w:r>
            <w:proofErr w:type="gramEnd"/>
            <w:r>
              <w:rPr>
                <w:rFonts w:ascii="Calibri" w:eastAsia="Calibri" w:hAnsi="Calibri" w:cs="Calibri"/>
                <w:b/>
                <w:bCs/>
                <w:color w:val="000000"/>
                <w:sz w:val="22"/>
                <w:lang w:val="fr-FR"/>
              </w:rPr>
              <w:t>30-17:00</w:t>
            </w:r>
          </w:p>
        </w:tc>
      </w:tr>
      <w:tr w:rsidR="006401A6" w:rsidRPr="006401A6" w14:paraId="6D190F47" w14:textId="77777777" w:rsidTr="006401A6">
        <w:tblPrEx>
          <w:tblCellMar>
            <w:top w:w="0" w:type="dxa"/>
            <w:bottom w:w="0" w:type="dxa"/>
          </w:tblCellMar>
        </w:tblPrEx>
        <w:trPr>
          <w:trHeight w:val="2337"/>
        </w:trPr>
        <w:tc>
          <w:tcPr>
            <w:tcW w:w="0" w:type="auto"/>
            <w:tcBorders>
              <w:top w:val="single" w:sz="6" w:space="0" w:color="auto"/>
              <w:left w:val="single" w:sz="12" w:space="0" w:color="auto"/>
              <w:bottom w:val="single" w:sz="6" w:space="0" w:color="auto"/>
              <w:right w:val="single" w:sz="12" w:space="0" w:color="auto"/>
            </w:tcBorders>
            <w:shd w:val="solid" w:color="FFCC00" w:fill="auto"/>
          </w:tcPr>
          <w:p w14:paraId="1910CF68" w14:textId="77777777" w:rsidR="006401A6" w:rsidRDefault="006401A6" w:rsidP="006401A6">
            <w:pPr>
              <w:autoSpaceDE w:val="0"/>
              <w:autoSpaceDN w:val="0"/>
              <w:adjustRightInd w:val="0"/>
              <w:spacing w:line="240" w:lineRule="auto"/>
              <w:jc w:val="center"/>
              <w:rPr>
                <w:rFonts w:ascii="Calibri" w:eastAsia="Calibri" w:hAnsi="Calibri" w:cs="Calibri"/>
                <w:b/>
                <w:bCs/>
                <w:color w:val="000000"/>
                <w:sz w:val="22"/>
                <w:lang w:val="fr-FR"/>
              </w:rPr>
            </w:pPr>
            <w:r>
              <w:rPr>
                <w:rFonts w:ascii="Calibri" w:eastAsia="Calibri" w:hAnsi="Calibri" w:cs="Calibri"/>
                <w:b/>
                <w:bCs/>
                <w:color w:val="000000"/>
                <w:sz w:val="22"/>
                <w:lang w:val="fr-FR"/>
              </w:rPr>
              <w:t>Day 1</w:t>
            </w:r>
          </w:p>
        </w:tc>
        <w:tc>
          <w:tcPr>
            <w:tcW w:w="0" w:type="auto"/>
            <w:gridSpan w:val="2"/>
            <w:tcBorders>
              <w:top w:val="single" w:sz="6" w:space="0" w:color="auto"/>
              <w:left w:val="single" w:sz="12" w:space="0" w:color="auto"/>
              <w:bottom w:val="single" w:sz="6" w:space="0" w:color="auto"/>
              <w:right w:val="single" w:sz="6" w:space="0" w:color="auto"/>
            </w:tcBorders>
          </w:tcPr>
          <w:p w14:paraId="34F18327" w14:textId="77777777" w:rsidR="006401A6" w:rsidRPr="006401A6" w:rsidRDefault="006401A6" w:rsidP="006401A6">
            <w:pPr>
              <w:autoSpaceDE w:val="0"/>
              <w:autoSpaceDN w:val="0"/>
              <w:adjustRightInd w:val="0"/>
              <w:spacing w:line="240" w:lineRule="auto"/>
              <w:jc w:val="center"/>
              <w:rPr>
                <w:rFonts w:ascii="Calibri" w:eastAsia="Calibri" w:hAnsi="Calibri" w:cs="Calibri"/>
                <w:b/>
                <w:bCs/>
                <w:color w:val="000000"/>
                <w:sz w:val="22"/>
                <w:lang w:val="en-US"/>
              </w:rPr>
            </w:pPr>
            <w:r w:rsidRPr="006401A6">
              <w:rPr>
                <w:rFonts w:ascii="Calibri" w:eastAsia="Calibri" w:hAnsi="Calibri" w:cs="Calibri"/>
                <w:b/>
                <w:bCs/>
                <w:color w:val="000000"/>
                <w:sz w:val="22"/>
                <w:lang w:val="en-US"/>
              </w:rPr>
              <w:t>1.1.1                                                                                                                                          Course Opening and Introductions</w:t>
            </w:r>
            <w:r w:rsidRPr="006401A6">
              <w:rPr>
                <w:rFonts w:ascii="Calibri" w:eastAsia="Calibri" w:hAnsi="Calibri" w:cs="Calibri"/>
                <w:color w:val="000000"/>
                <w:sz w:val="22"/>
                <w:lang w:val="en-US"/>
              </w:rPr>
              <w:t xml:space="preserve">                                                               </w:t>
            </w:r>
            <w:r w:rsidRPr="006401A6">
              <w:rPr>
                <w:rFonts w:ascii="Calibri" w:eastAsia="Calibri" w:hAnsi="Calibri" w:cs="Calibri"/>
                <w:b/>
                <w:bCs/>
                <w:color w:val="000000"/>
                <w:sz w:val="22"/>
                <w:lang w:val="en-US"/>
              </w:rPr>
              <w:t xml:space="preserve">1 </w:t>
            </w:r>
            <w:proofErr w:type="spellStart"/>
            <w:r w:rsidRPr="006401A6">
              <w:rPr>
                <w:rFonts w:ascii="Calibri" w:eastAsia="Calibri" w:hAnsi="Calibri" w:cs="Calibri"/>
                <w:b/>
                <w:bCs/>
                <w:color w:val="000000"/>
                <w:sz w:val="22"/>
                <w:lang w:val="en-US"/>
              </w:rPr>
              <w:t>hr</w:t>
            </w:r>
            <w:proofErr w:type="spellEnd"/>
          </w:p>
        </w:tc>
        <w:tc>
          <w:tcPr>
            <w:tcW w:w="0" w:type="auto"/>
            <w:tcBorders>
              <w:top w:val="single" w:sz="6" w:space="0" w:color="auto"/>
              <w:left w:val="single" w:sz="6" w:space="0" w:color="auto"/>
              <w:bottom w:val="single" w:sz="6" w:space="0" w:color="auto"/>
              <w:right w:val="single" w:sz="6" w:space="0" w:color="auto"/>
            </w:tcBorders>
            <w:shd w:val="solid" w:color="CCCCFF" w:fill="auto"/>
          </w:tcPr>
          <w:p w14:paraId="304135C0" w14:textId="77777777" w:rsidR="006401A6" w:rsidRDefault="006401A6" w:rsidP="006401A6">
            <w:pPr>
              <w:autoSpaceDE w:val="0"/>
              <w:autoSpaceDN w:val="0"/>
              <w:adjustRightInd w:val="0"/>
              <w:spacing w:line="240" w:lineRule="auto"/>
              <w:jc w:val="center"/>
              <w:rPr>
                <w:rFonts w:ascii="Calibri" w:eastAsia="Calibri" w:hAnsi="Calibri" w:cs="Calibri"/>
                <w:b/>
                <w:bCs/>
                <w:color w:val="000000"/>
                <w:sz w:val="22"/>
                <w:lang w:val="fr-FR"/>
              </w:rPr>
            </w:pPr>
            <w:r>
              <w:rPr>
                <w:rFonts w:ascii="Calibri" w:eastAsia="Calibri" w:hAnsi="Calibri" w:cs="Calibri"/>
                <w:b/>
                <w:bCs/>
                <w:color w:val="000000"/>
                <w:sz w:val="22"/>
                <w:lang w:val="fr-FR"/>
              </w:rPr>
              <w:t>BREAK</w:t>
            </w:r>
          </w:p>
        </w:tc>
        <w:tc>
          <w:tcPr>
            <w:tcW w:w="0" w:type="auto"/>
            <w:gridSpan w:val="2"/>
            <w:tcBorders>
              <w:top w:val="single" w:sz="6" w:space="0" w:color="auto"/>
              <w:left w:val="single" w:sz="6" w:space="0" w:color="auto"/>
              <w:bottom w:val="single" w:sz="6" w:space="0" w:color="auto"/>
              <w:right w:val="single" w:sz="6" w:space="0" w:color="auto"/>
            </w:tcBorders>
          </w:tcPr>
          <w:p w14:paraId="50B7E4A2" w14:textId="77777777" w:rsidR="006401A6" w:rsidRDefault="006401A6" w:rsidP="006401A6">
            <w:pPr>
              <w:autoSpaceDE w:val="0"/>
              <w:autoSpaceDN w:val="0"/>
              <w:adjustRightInd w:val="0"/>
              <w:spacing w:line="240" w:lineRule="auto"/>
              <w:jc w:val="center"/>
              <w:rPr>
                <w:rFonts w:ascii="Calibri" w:eastAsia="Calibri" w:hAnsi="Calibri" w:cs="Calibri"/>
                <w:b/>
                <w:bCs/>
                <w:color w:val="000000"/>
                <w:sz w:val="22"/>
                <w:lang w:val="fr-FR"/>
              </w:rPr>
            </w:pPr>
            <w:r>
              <w:rPr>
                <w:rFonts w:ascii="Calibri" w:eastAsia="Calibri" w:hAnsi="Calibri" w:cs="Calibri"/>
                <w:b/>
                <w:bCs/>
                <w:color w:val="000000"/>
                <w:sz w:val="22"/>
                <w:lang w:val="fr-FR"/>
              </w:rPr>
              <w:t xml:space="preserve">1.1.2                                                                          Introduction to Cybercrime                                           </w:t>
            </w:r>
            <w:r>
              <w:rPr>
                <w:rFonts w:ascii="Calibri" w:eastAsia="Calibri" w:hAnsi="Calibri" w:cs="Calibri"/>
                <w:color w:val="000000"/>
                <w:sz w:val="22"/>
                <w:lang w:val="fr-FR"/>
              </w:rPr>
              <w:t xml:space="preserve">    </w:t>
            </w:r>
            <w:r>
              <w:rPr>
                <w:rFonts w:ascii="Calibri" w:eastAsia="Calibri" w:hAnsi="Calibri" w:cs="Calibri"/>
                <w:b/>
                <w:bCs/>
                <w:color w:val="000000"/>
                <w:sz w:val="22"/>
                <w:lang w:val="fr-FR"/>
              </w:rPr>
              <w:t xml:space="preserve">                                                                     1 </w:t>
            </w:r>
            <w:proofErr w:type="spellStart"/>
            <w:r>
              <w:rPr>
                <w:rFonts w:ascii="Calibri" w:eastAsia="Calibri" w:hAnsi="Calibri" w:cs="Calibri"/>
                <w:b/>
                <w:bCs/>
                <w:color w:val="000000"/>
                <w:sz w:val="22"/>
                <w:lang w:val="fr-FR"/>
              </w:rPr>
              <w:t>hr</w:t>
            </w:r>
            <w:proofErr w:type="spellEnd"/>
          </w:p>
        </w:tc>
        <w:tc>
          <w:tcPr>
            <w:tcW w:w="0" w:type="auto"/>
            <w:gridSpan w:val="3"/>
            <w:tcBorders>
              <w:top w:val="single" w:sz="6" w:space="0" w:color="auto"/>
              <w:left w:val="nil"/>
              <w:bottom w:val="single" w:sz="6" w:space="0" w:color="auto"/>
              <w:right w:val="single" w:sz="6" w:space="0" w:color="auto"/>
            </w:tcBorders>
          </w:tcPr>
          <w:p w14:paraId="39CB0B8B" w14:textId="77777777" w:rsidR="006401A6" w:rsidRPr="006401A6" w:rsidRDefault="006401A6" w:rsidP="006401A6">
            <w:pPr>
              <w:autoSpaceDE w:val="0"/>
              <w:autoSpaceDN w:val="0"/>
              <w:adjustRightInd w:val="0"/>
              <w:spacing w:line="240" w:lineRule="auto"/>
              <w:jc w:val="center"/>
              <w:rPr>
                <w:rFonts w:ascii="Calibri" w:eastAsia="Calibri" w:hAnsi="Calibri" w:cs="Calibri"/>
                <w:b/>
                <w:bCs/>
                <w:color w:val="000000"/>
                <w:sz w:val="22"/>
                <w:lang w:val="en-US"/>
              </w:rPr>
            </w:pPr>
            <w:r w:rsidRPr="006401A6">
              <w:rPr>
                <w:rFonts w:ascii="Calibri" w:eastAsia="Calibri" w:hAnsi="Calibri" w:cs="Calibri"/>
                <w:b/>
                <w:bCs/>
                <w:color w:val="000000"/>
                <w:sz w:val="22"/>
                <w:lang w:val="en-US"/>
              </w:rPr>
              <w:t xml:space="preserve">1.1.3                                                                                 Introduction to Financial Investigations                                                                                                                                                       1.5 </w:t>
            </w:r>
            <w:proofErr w:type="spellStart"/>
            <w:r w:rsidRPr="006401A6">
              <w:rPr>
                <w:rFonts w:ascii="Calibri" w:eastAsia="Calibri" w:hAnsi="Calibri" w:cs="Calibri"/>
                <w:b/>
                <w:bCs/>
                <w:color w:val="000000"/>
                <w:sz w:val="22"/>
                <w:lang w:val="en-US"/>
              </w:rPr>
              <w:t>hrs</w:t>
            </w:r>
            <w:proofErr w:type="spellEnd"/>
          </w:p>
        </w:tc>
        <w:tc>
          <w:tcPr>
            <w:tcW w:w="0" w:type="auto"/>
            <w:tcBorders>
              <w:top w:val="single" w:sz="6" w:space="0" w:color="auto"/>
              <w:left w:val="single" w:sz="6" w:space="0" w:color="auto"/>
              <w:bottom w:val="single" w:sz="6" w:space="0" w:color="auto"/>
              <w:right w:val="single" w:sz="6" w:space="0" w:color="auto"/>
            </w:tcBorders>
            <w:shd w:val="solid" w:color="CCCCFF" w:fill="auto"/>
          </w:tcPr>
          <w:p w14:paraId="3D86B487" w14:textId="77777777" w:rsidR="006401A6" w:rsidRDefault="006401A6" w:rsidP="006401A6">
            <w:pPr>
              <w:autoSpaceDE w:val="0"/>
              <w:autoSpaceDN w:val="0"/>
              <w:adjustRightInd w:val="0"/>
              <w:spacing w:line="240" w:lineRule="auto"/>
              <w:jc w:val="center"/>
              <w:rPr>
                <w:rFonts w:ascii="Calibri" w:eastAsia="Calibri" w:hAnsi="Calibri" w:cs="Calibri"/>
                <w:b/>
                <w:bCs/>
                <w:color w:val="000000"/>
                <w:sz w:val="22"/>
                <w:lang w:val="fr-FR"/>
              </w:rPr>
            </w:pPr>
            <w:r>
              <w:rPr>
                <w:rFonts w:ascii="Calibri" w:eastAsia="Calibri" w:hAnsi="Calibri" w:cs="Calibri"/>
                <w:b/>
                <w:bCs/>
                <w:color w:val="000000"/>
                <w:sz w:val="22"/>
                <w:lang w:val="fr-FR"/>
              </w:rPr>
              <w:t>BREAK</w:t>
            </w:r>
          </w:p>
        </w:tc>
        <w:tc>
          <w:tcPr>
            <w:tcW w:w="0" w:type="auto"/>
            <w:gridSpan w:val="3"/>
            <w:tcBorders>
              <w:top w:val="single" w:sz="6" w:space="0" w:color="auto"/>
              <w:left w:val="single" w:sz="6" w:space="0" w:color="auto"/>
              <w:bottom w:val="single" w:sz="6" w:space="0" w:color="auto"/>
              <w:right w:val="single" w:sz="6" w:space="0" w:color="auto"/>
            </w:tcBorders>
          </w:tcPr>
          <w:p w14:paraId="73C8817F" w14:textId="77777777" w:rsidR="006401A6" w:rsidRPr="006401A6" w:rsidRDefault="006401A6" w:rsidP="006401A6">
            <w:pPr>
              <w:autoSpaceDE w:val="0"/>
              <w:autoSpaceDN w:val="0"/>
              <w:adjustRightInd w:val="0"/>
              <w:spacing w:line="240" w:lineRule="auto"/>
              <w:jc w:val="center"/>
              <w:rPr>
                <w:rFonts w:ascii="Calibri" w:eastAsia="Calibri" w:hAnsi="Calibri" w:cs="Calibri"/>
                <w:b/>
                <w:bCs/>
                <w:color w:val="000000"/>
                <w:sz w:val="22"/>
                <w:lang w:val="en-US"/>
              </w:rPr>
            </w:pPr>
            <w:r w:rsidRPr="006401A6">
              <w:rPr>
                <w:rFonts w:ascii="Calibri" w:eastAsia="Calibri" w:hAnsi="Calibri" w:cs="Calibri"/>
                <w:b/>
                <w:bCs/>
                <w:color w:val="000000"/>
                <w:sz w:val="22"/>
                <w:lang w:val="en-US"/>
              </w:rPr>
              <w:t xml:space="preserve">1.1.4                                                                                  Introduction to Financial Intelligence Units and the Money Laundering Offence                                                                                                                                                      1.5 </w:t>
            </w:r>
            <w:proofErr w:type="spellStart"/>
            <w:r w:rsidRPr="006401A6">
              <w:rPr>
                <w:rFonts w:ascii="Calibri" w:eastAsia="Calibri" w:hAnsi="Calibri" w:cs="Calibri"/>
                <w:b/>
                <w:bCs/>
                <w:color w:val="000000"/>
                <w:sz w:val="22"/>
                <w:lang w:val="en-US"/>
              </w:rPr>
              <w:t>hrs</w:t>
            </w:r>
            <w:proofErr w:type="spellEnd"/>
          </w:p>
        </w:tc>
        <w:tc>
          <w:tcPr>
            <w:tcW w:w="0" w:type="auto"/>
            <w:tcBorders>
              <w:top w:val="single" w:sz="6" w:space="0" w:color="auto"/>
              <w:left w:val="single" w:sz="6" w:space="0" w:color="auto"/>
              <w:bottom w:val="single" w:sz="6" w:space="0" w:color="auto"/>
              <w:right w:val="single" w:sz="6" w:space="0" w:color="auto"/>
            </w:tcBorders>
            <w:shd w:val="solid" w:color="CCCCFF" w:fill="auto"/>
          </w:tcPr>
          <w:p w14:paraId="6E1CD8E6" w14:textId="77777777" w:rsidR="006401A6" w:rsidRDefault="006401A6" w:rsidP="006401A6">
            <w:pPr>
              <w:autoSpaceDE w:val="0"/>
              <w:autoSpaceDN w:val="0"/>
              <w:adjustRightInd w:val="0"/>
              <w:spacing w:line="240" w:lineRule="auto"/>
              <w:jc w:val="center"/>
              <w:rPr>
                <w:rFonts w:ascii="Calibri" w:eastAsia="Calibri" w:hAnsi="Calibri" w:cs="Calibri"/>
                <w:b/>
                <w:bCs/>
                <w:color w:val="000000"/>
                <w:sz w:val="22"/>
                <w:lang w:val="fr-FR"/>
              </w:rPr>
            </w:pPr>
            <w:r>
              <w:rPr>
                <w:rFonts w:ascii="Calibri" w:eastAsia="Calibri" w:hAnsi="Calibri" w:cs="Calibri"/>
                <w:b/>
                <w:bCs/>
                <w:color w:val="000000"/>
                <w:sz w:val="22"/>
                <w:lang w:val="fr-FR"/>
              </w:rPr>
              <w:t>BREAK</w:t>
            </w:r>
          </w:p>
        </w:tc>
        <w:tc>
          <w:tcPr>
            <w:tcW w:w="0" w:type="auto"/>
            <w:gridSpan w:val="2"/>
            <w:tcBorders>
              <w:top w:val="single" w:sz="6" w:space="0" w:color="auto"/>
              <w:left w:val="single" w:sz="6" w:space="0" w:color="auto"/>
              <w:bottom w:val="single" w:sz="6" w:space="0" w:color="auto"/>
              <w:right w:val="single" w:sz="12" w:space="0" w:color="auto"/>
            </w:tcBorders>
          </w:tcPr>
          <w:p w14:paraId="63B9E1D2" w14:textId="77777777" w:rsidR="006401A6" w:rsidRPr="006401A6" w:rsidRDefault="006401A6" w:rsidP="006401A6">
            <w:pPr>
              <w:autoSpaceDE w:val="0"/>
              <w:autoSpaceDN w:val="0"/>
              <w:adjustRightInd w:val="0"/>
              <w:spacing w:line="240" w:lineRule="auto"/>
              <w:jc w:val="center"/>
              <w:rPr>
                <w:rFonts w:ascii="Calibri" w:eastAsia="Calibri" w:hAnsi="Calibri" w:cs="Calibri"/>
                <w:b/>
                <w:bCs/>
                <w:color w:val="000000"/>
                <w:sz w:val="22"/>
                <w:lang w:val="en-US"/>
              </w:rPr>
            </w:pPr>
            <w:r w:rsidRPr="006401A6">
              <w:rPr>
                <w:rFonts w:ascii="Calibri" w:eastAsia="Calibri" w:hAnsi="Calibri" w:cs="Calibri"/>
                <w:b/>
                <w:bCs/>
                <w:color w:val="000000"/>
                <w:sz w:val="22"/>
                <w:lang w:val="en-US"/>
              </w:rPr>
              <w:t xml:space="preserve">1.1.5                                                                                  Identifying Suspects on the Internet                                                                                                                                                       1 </w:t>
            </w:r>
            <w:proofErr w:type="spellStart"/>
            <w:r w:rsidRPr="006401A6">
              <w:rPr>
                <w:rFonts w:ascii="Calibri" w:eastAsia="Calibri" w:hAnsi="Calibri" w:cs="Calibri"/>
                <w:b/>
                <w:bCs/>
                <w:color w:val="000000"/>
                <w:sz w:val="22"/>
                <w:lang w:val="en-US"/>
              </w:rPr>
              <w:t>hr</w:t>
            </w:r>
            <w:proofErr w:type="spellEnd"/>
          </w:p>
        </w:tc>
      </w:tr>
      <w:tr w:rsidR="006401A6" w14:paraId="31A962D1" w14:textId="77777777" w:rsidTr="006401A6">
        <w:tblPrEx>
          <w:tblCellMar>
            <w:top w:w="0" w:type="dxa"/>
            <w:bottom w:w="0" w:type="dxa"/>
          </w:tblCellMar>
        </w:tblPrEx>
        <w:trPr>
          <w:trHeight w:val="2337"/>
        </w:trPr>
        <w:tc>
          <w:tcPr>
            <w:tcW w:w="0" w:type="auto"/>
            <w:tcBorders>
              <w:top w:val="single" w:sz="6" w:space="0" w:color="auto"/>
              <w:left w:val="single" w:sz="12" w:space="0" w:color="auto"/>
              <w:bottom w:val="single" w:sz="6" w:space="0" w:color="auto"/>
              <w:right w:val="single" w:sz="12" w:space="0" w:color="auto"/>
            </w:tcBorders>
            <w:shd w:val="solid" w:color="FFCC00" w:fill="auto"/>
          </w:tcPr>
          <w:p w14:paraId="756BF666" w14:textId="77777777" w:rsidR="006401A6" w:rsidRDefault="006401A6" w:rsidP="006401A6">
            <w:pPr>
              <w:autoSpaceDE w:val="0"/>
              <w:autoSpaceDN w:val="0"/>
              <w:adjustRightInd w:val="0"/>
              <w:spacing w:line="240" w:lineRule="auto"/>
              <w:jc w:val="center"/>
              <w:rPr>
                <w:rFonts w:ascii="Calibri" w:eastAsia="Calibri" w:hAnsi="Calibri" w:cs="Calibri"/>
                <w:b/>
                <w:bCs/>
                <w:color w:val="000000"/>
                <w:sz w:val="22"/>
                <w:lang w:val="fr-FR"/>
              </w:rPr>
            </w:pPr>
            <w:r>
              <w:rPr>
                <w:rFonts w:ascii="Calibri" w:eastAsia="Calibri" w:hAnsi="Calibri" w:cs="Calibri"/>
                <w:b/>
                <w:bCs/>
                <w:color w:val="000000"/>
                <w:sz w:val="22"/>
                <w:lang w:val="fr-FR"/>
              </w:rPr>
              <w:t>Day 2</w:t>
            </w:r>
          </w:p>
        </w:tc>
        <w:tc>
          <w:tcPr>
            <w:tcW w:w="0" w:type="auto"/>
            <w:tcBorders>
              <w:top w:val="single" w:sz="6" w:space="0" w:color="auto"/>
              <w:left w:val="single" w:sz="12" w:space="0" w:color="auto"/>
              <w:bottom w:val="single" w:sz="6" w:space="0" w:color="auto"/>
              <w:right w:val="single" w:sz="6" w:space="0" w:color="auto"/>
            </w:tcBorders>
          </w:tcPr>
          <w:p w14:paraId="49D89E91" w14:textId="77777777" w:rsidR="006401A6" w:rsidRDefault="006401A6" w:rsidP="006401A6">
            <w:pPr>
              <w:autoSpaceDE w:val="0"/>
              <w:autoSpaceDN w:val="0"/>
              <w:adjustRightInd w:val="0"/>
              <w:spacing w:line="240" w:lineRule="auto"/>
              <w:jc w:val="center"/>
              <w:rPr>
                <w:rFonts w:ascii="Calibri" w:eastAsia="Calibri" w:hAnsi="Calibri" w:cs="Calibri"/>
                <w:b/>
                <w:bCs/>
                <w:color w:val="000000"/>
                <w:sz w:val="22"/>
                <w:lang w:val="fr-FR"/>
              </w:rPr>
            </w:pPr>
            <w:r>
              <w:rPr>
                <w:rFonts w:ascii="Calibri" w:eastAsia="Calibri" w:hAnsi="Calibri" w:cs="Calibri"/>
                <w:b/>
                <w:bCs/>
                <w:color w:val="000000"/>
                <w:sz w:val="22"/>
                <w:lang w:val="fr-FR"/>
              </w:rPr>
              <w:t xml:space="preserve">1.2.1                          Daily </w:t>
            </w:r>
            <w:proofErr w:type="spellStart"/>
            <w:r>
              <w:rPr>
                <w:rFonts w:ascii="Calibri" w:eastAsia="Calibri" w:hAnsi="Calibri" w:cs="Calibri"/>
                <w:b/>
                <w:bCs/>
                <w:color w:val="000000"/>
                <w:sz w:val="22"/>
                <w:lang w:val="fr-FR"/>
              </w:rPr>
              <w:t>Review</w:t>
            </w:r>
            <w:proofErr w:type="spellEnd"/>
            <w:r>
              <w:rPr>
                <w:rFonts w:ascii="Calibri" w:eastAsia="Calibri" w:hAnsi="Calibri" w:cs="Calibri"/>
                <w:b/>
                <w:bCs/>
                <w:color w:val="000000"/>
                <w:sz w:val="22"/>
                <w:lang w:val="fr-FR"/>
              </w:rPr>
              <w:t xml:space="preserve">               30 min.</w:t>
            </w:r>
          </w:p>
        </w:tc>
        <w:tc>
          <w:tcPr>
            <w:tcW w:w="0" w:type="auto"/>
            <w:gridSpan w:val="2"/>
            <w:tcBorders>
              <w:top w:val="single" w:sz="6" w:space="0" w:color="auto"/>
              <w:left w:val="single" w:sz="6" w:space="0" w:color="auto"/>
              <w:bottom w:val="single" w:sz="6" w:space="0" w:color="auto"/>
              <w:right w:val="single" w:sz="6" w:space="0" w:color="auto"/>
            </w:tcBorders>
          </w:tcPr>
          <w:p w14:paraId="1647EFBA" w14:textId="77777777" w:rsidR="006401A6" w:rsidRDefault="006401A6" w:rsidP="006401A6">
            <w:pPr>
              <w:autoSpaceDE w:val="0"/>
              <w:autoSpaceDN w:val="0"/>
              <w:adjustRightInd w:val="0"/>
              <w:spacing w:line="240" w:lineRule="auto"/>
              <w:jc w:val="center"/>
              <w:rPr>
                <w:rFonts w:ascii="Calibri" w:eastAsia="Calibri" w:hAnsi="Calibri" w:cs="Calibri"/>
                <w:b/>
                <w:bCs/>
                <w:color w:val="000000"/>
                <w:sz w:val="22"/>
                <w:lang w:val="fr-FR"/>
              </w:rPr>
            </w:pPr>
            <w:r>
              <w:rPr>
                <w:rFonts w:ascii="Calibri" w:eastAsia="Calibri" w:hAnsi="Calibri" w:cs="Calibri"/>
                <w:b/>
                <w:bCs/>
                <w:color w:val="000000"/>
                <w:sz w:val="22"/>
                <w:lang w:val="fr-FR"/>
              </w:rPr>
              <w:t xml:space="preserve">1.2.2                                                                   </w:t>
            </w:r>
            <w:proofErr w:type="spellStart"/>
            <w:r>
              <w:rPr>
                <w:rFonts w:ascii="Calibri" w:eastAsia="Calibri" w:hAnsi="Calibri" w:cs="Calibri"/>
                <w:b/>
                <w:bCs/>
                <w:color w:val="000000"/>
                <w:sz w:val="22"/>
                <w:lang w:val="fr-FR"/>
              </w:rPr>
              <w:t>Electronic</w:t>
            </w:r>
            <w:proofErr w:type="spellEnd"/>
            <w:r>
              <w:rPr>
                <w:rFonts w:ascii="Calibri" w:eastAsia="Calibri" w:hAnsi="Calibri" w:cs="Calibri"/>
                <w:b/>
                <w:bCs/>
                <w:color w:val="000000"/>
                <w:sz w:val="22"/>
                <w:lang w:val="fr-FR"/>
              </w:rPr>
              <w:t xml:space="preserve"> Evidence                                                                  </w:t>
            </w:r>
            <w:r>
              <w:rPr>
                <w:rFonts w:ascii="Calibri" w:eastAsia="Calibri" w:hAnsi="Calibri" w:cs="Calibri"/>
                <w:color w:val="000000"/>
                <w:sz w:val="22"/>
                <w:lang w:val="fr-FR"/>
              </w:rPr>
              <w:t xml:space="preserve">                                                                                                         </w:t>
            </w:r>
            <w:r>
              <w:rPr>
                <w:rFonts w:ascii="Calibri" w:eastAsia="Calibri" w:hAnsi="Calibri" w:cs="Calibri"/>
                <w:b/>
                <w:bCs/>
                <w:color w:val="000000"/>
                <w:sz w:val="22"/>
                <w:lang w:val="fr-FR"/>
              </w:rPr>
              <w:t xml:space="preserve">1 </w:t>
            </w:r>
            <w:proofErr w:type="spellStart"/>
            <w:r>
              <w:rPr>
                <w:rFonts w:ascii="Calibri" w:eastAsia="Calibri" w:hAnsi="Calibri" w:cs="Calibri"/>
                <w:b/>
                <w:bCs/>
                <w:color w:val="000000"/>
                <w:sz w:val="22"/>
                <w:lang w:val="fr-FR"/>
              </w:rPr>
              <w:t>hr</w:t>
            </w:r>
            <w:proofErr w:type="spellEnd"/>
          </w:p>
        </w:tc>
        <w:tc>
          <w:tcPr>
            <w:tcW w:w="0" w:type="auto"/>
            <w:tcBorders>
              <w:top w:val="single" w:sz="6" w:space="0" w:color="auto"/>
              <w:left w:val="single" w:sz="6" w:space="0" w:color="auto"/>
              <w:bottom w:val="single" w:sz="6" w:space="0" w:color="auto"/>
              <w:right w:val="single" w:sz="6" w:space="0" w:color="auto"/>
            </w:tcBorders>
            <w:shd w:val="solid" w:color="CCCCFF" w:fill="auto"/>
          </w:tcPr>
          <w:p w14:paraId="60C47E3F" w14:textId="77777777" w:rsidR="006401A6" w:rsidRDefault="006401A6" w:rsidP="006401A6">
            <w:pPr>
              <w:autoSpaceDE w:val="0"/>
              <w:autoSpaceDN w:val="0"/>
              <w:adjustRightInd w:val="0"/>
              <w:spacing w:line="240" w:lineRule="auto"/>
              <w:jc w:val="center"/>
              <w:rPr>
                <w:rFonts w:ascii="Calibri" w:eastAsia="Calibri" w:hAnsi="Calibri" w:cs="Calibri"/>
                <w:b/>
                <w:bCs/>
                <w:color w:val="000000"/>
                <w:sz w:val="22"/>
                <w:lang w:val="fr-FR"/>
              </w:rPr>
            </w:pPr>
            <w:r>
              <w:rPr>
                <w:rFonts w:ascii="Calibri" w:eastAsia="Calibri" w:hAnsi="Calibri" w:cs="Calibri"/>
                <w:b/>
                <w:bCs/>
                <w:color w:val="000000"/>
                <w:sz w:val="22"/>
                <w:lang w:val="fr-FR"/>
              </w:rPr>
              <w:t>BREAK</w:t>
            </w:r>
          </w:p>
        </w:tc>
        <w:tc>
          <w:tcPr>
            <w:tcW w:w="0" w:type="auto"/>
            <w:gridSpan w:val="4"/>
            <w:tcBorders>
              <w:top w:val="single" w:sz="6" w:space="0" w:color="auto"/>
              <w:left w:val="single" w:sz="6" w:space="0" w:color="auto"/>
              <w:bottom w:val="single" w:sz="6" w:space="0" w:color="auto"/>
              <w:right w:val="single" w:sz="6" w:space="0" w:color="auto"/>
            </w:tcBorders>
          </w:tcPr>
          <w:p w14:paraId="6D2C2242" w14:textId="77777777" w:rsidR="006401A6" w:rsidRPr="006401A6" w:rsidRDefault="006401A6" w:rsidP="006401A6">
            <w:pPr>
              <w:autoSpaceDE w:val="0"/>
              <w:autoSpaceDN w:val="0"/>
              <w:adjustRightInd w:val="0"/>
              <w:spacing w:line="240" w:lineRule="auto"/>
              <w:jc w:val="center"/>
              <w:rPr>
                <w:rFonts w:ascii="Calibri" w:eastAsia="Calibri" w:hAnsi="Calibri" w:cs="Calibri"/>
                <w:color w:val="000000"/>
                <w:sz w:val="22"/>
                <w:lang w:val="en-US"/>
              </w:rPr>
            </w:pPr>
            <w:r w:rsidRPr="006401A6">
              <w:rPr>
                <w:rFonts w:ascii="Calibri" w:eastAsia="Calibri" w:hAnsi="Calibri" w:cs="Calibri"/>
                <w:b/>
                <w:bCs/>
                <w:color w:val="000000"/>
                <w:sz w:val="22"/>
                <w:lang w:val="en-US"/>
              </w:rPr>
              <w:t>1.2.3</w:t>
            </w:r>
            <w:r w:rsidRPr="006401A6">
              <w:rPr>
                <w:rFonts w:ascii="Calibri" w:eastAsia="Calibri" w:hAnsi="Calibri" w:cs="Calibri"/>
                <w:color w:val="000000"/>
                <w:sz w:val="22"/>
                <w:lang w:val="en-US"/>
              </w:rPr>
              <w:t xml:space="preserve">                                                                                                     </w:t>
            </w:r>
          </w:p>
          <w:p w14:paraId="512B22FB" w14:textId="77777777" w:rsidR="006401A6" w:rsidRPr="006401A6" w:rsidRDefault="006401A6" w:rsidP="006401A6">
            <w:pPr>
              <w:autoSpaceDE w:val="0"/>
              <w:autoSpaceDN w:val="0"/>
              <w:adjustRightInd w:val="0"/>
              <w:spacing w:line="240" w:lineRule="auto"/>
              <w:jc w:val="center"/>
              <w:rPr>
                <w:rFonts w:ascii="Calibri" w:eastAsia="Calibri" w:hAnsi="Calibri" w:cs="Calibri"/>
                <w:b/>
                <w:bCs/>
                <w:color w:val="000000"/>
                <w:sz w:val="22"/>
                <w:lang w:val="en-US"/>
              </w:rPr>
            </w:pPr>
            <w:r w:rsidRPr="006401A6">
              <w:rPr>
                <w:rFonts w:ascii="Calibri" w:eastAsia="Calibri" w:hAnsi="Calibri" w:cs="Calibri"/>
                <w:b/>
                <w:bCs/>
                <w:color w:val="000000"/>
                <w:sz w:val="22"/>
                <w:lang w:val="en-US"/>
              </w:rPr>
              <w:t>Online Criminal Money Flow Typologies</w:t>
            </w:r>
            <w:r w:rsidRPr="006401A6">
              <w:rPr>
                <w:rFonts w:ascii="Calibri" w:eastAsia="Calibri" w:hAnsi="Calibri" w:cs="Calibri"/>
                <w:color w:val="000000"/>
                <w:sz w:val="22"/>
                <w:lang w:val="en-US"/>
              </w:rPr>
              <w:t xml:space="preserve">                                                                                                                                2</w:t>
            </w:r>
            <w:r w:rsidRPr="006401A6">
              <w:rPr>
                <w:rFonts w:ascii="Calibri" w:eastAsia="Calibri" w:hAnsi="Calibri" w:cs="Calibri"/>
                <w:b/>
                <w:bCs/>
                <w:color w:val="000000"/>
                <w:sz w:val="22"/>
                <w:lang w:val="en-US"/>
              </w:rPr>
              <w:t xml:space="preserve"> </w:t>
            </w:r>
            <w:proofErr w:type="spellStart"/>
            <w:r w:rsidRPr="006401A6">
              <w:rPr>
                <w:rFonts w:ascii="Calibri" w:eastAsia="Calibri" w:hAnsi="Calibri" w:cs="Calibri"/>
                <w:b/>
                <w:bCs/>
                <w:color w:val="000000"/>
                <w:sz w:val="22"/>
                <w:lang w:val="en-US"/>
              </w:rPr>
              <w:t>hrs</w:t>
            </w:r>
            <w:proofErr w:type="spellEnd"/>
          </w:p>
        </w:tc>
        <w:tc>
          <w:tcPr>
            <w:tcW w:w="0" w:type="auto"/>
            <w:tcBorders>
              <w:top w:val="single" w:sz="6" w:space="0" w:color="auto"/>
              <w:left w:val="single" w:sz="6" w:space="0" w:color="auto"/>
              <w:bottom w:val="single" w:sz="6" w:space="0" w:color="auto"/>
              <w:right w:val="single" w:sz="6" w:space="0" w:color="auto"/>
            </w:tcBorders>
            <w:shd w:val="solid" w:color="CCCCFF" w:fill="auto"/>
          </w:tcPr>
          <w:p w14:paraId="7EE9CB53" w14:textId="77777777" w:rsidR="006401A6" w:rsidRDefault="006401A6" w:rsidP="006401A6">
            <w:pPr>
              <w:autoSpaceDE w:val="0"/>
              <w:autoSpaceDN w:val="0"/>
              <w:adjustRightInd w:val="0"/>
              <w:spacing w:line="240" w:lineRule="auto"/>
              <w:jc w:val="center"/>
              <w:rPr>
                <w:rFonts w:ascii="Calibri" w:eastAsia="Calibri" w:hAnsi="Calibri" w:cs="Calibri"/>
                <w:b/>
                <w:bCs/>
                <w:color w:val="000000"/>
                <w:sz w:val="22"/>
                <w:lang w:val="fr-FR"/>
              </w:rPr>
            </w:pPr>
            <w:r>
              <w:rPr>
                <w:rFonts w:ascii="Calibri" w:eastAsia="Calibri" w:hAnsi="Calibri" w:cs="Calibri"/>
                <w:b/>
                <w:bCs/>
                <w:color w:val="000000"/>
                <w:sz w:val="22"/>
                <w:lang w:val="fr-FR"/>
              </w:rPr>
              <w:t>BREAK</w:t>
            </w:r>
          </w:p>
        </w:tc>
        <w:tc>
          <w:tcPr>
            <w:tcW w:w="0" w:type="auto"/>
            <w:gridSpan w:val="2"/>
            <w:tcBorders>
              <w:top w:val="single" w:sz="6" w:space="0" w:color="auto"/>
              <w:left w:val="single" w:sz="6" w:space="0" w:color="auto"/>
              <w:bottom w:val="single" w:sz="6" w:space="0" w:color="auto"/>
              <w:right w:val="single" w:sz="6" w:space="0" w:color="auto"/>
            </w:tcBorders>
          </w:tcPr>
          <w:p w14:paraId="6A2A2EAE" w14:textId="77777777" w:rsidR="006401A6" w:rsidRPr="006401A6" w:rsidRDefault="006401A6" w:rsidP="006401A6">
            <w:pPr>
              <w:autoSpaceDE w:val="0"/>
              <w:autoSpaceDN w:val="0"/>
              <w:adjustRightInd w:val="0"/>
              <w:spacing w:line="240" w:lineRule="auto"/>
              <w:jc w:val="center"/>
              <w:rPr>
                <w:rFonts w:ascii="Calibri" w:eastAsia="Calibri" w:hAnsi="Calibri" w:cs="Calibri"/>
                <w:b/>
                <w:bCs/>
                <w:color w:val="000000"/>
                <w:sz w:val="22"/>
                <w:lang w:val="en-US"/>
              </w:rPr>
            </w:pPr>
            <w:r w:rsidRPr="006401A6">
              <w:rPr>
                <w:rFonts w:ascii="Calibri" w:eastAsia="Calibri" w:hAnsi="Calibri" w:cs="Calibri"/>
                <w:b/>
                <w:bCs/>
                <w:color w:val="000000"/>
                <w:sz w:val="22"/>
                <w:lang w:val="en-US"/>
              </w:rPr>
              <w:t xml:space="preserve">1.2.4                                                                                                                                                                                             Online Criminal Money Flow Typologies                                                 </w:t>
            </w:r>
            <w:r w:rsidRPr="006401A6">
              <w:rPr>
                <w:rFonts w:ascii="Calibri" w:eastAsia="Calibri" w:hAnsi="Calibri" w:cs="Calibri"/>
                <w:color w:val="000000"/>
                <w:sz w:val="22"/>
                <w:lang w:val="en-US"/>
              </w:rPr>
              <w:t xml:space="preserve">                                                                                                           </w:t>
            </w:r>
            <w:r w:rsidRPr="006401A6">
              <w:rPr>
                <w:rFonts w:ascii="Calibri" w:eastAsia="Calibri" w:hAnsi="Calibri" w:cs="Calibri"/>
                <w:b/>
                <w:bCs/>
                <w:color w:val="000000"/>
                <w:sz w:val="22"/>
                <w:lang w:val="en-US"/>
              </w:rPr>
              <w:t xml:space="preserve">1 </w:t>
            </w:r>
            <w:proofErr w:type="spellStart"/>
            <w:r w:rsidRPr="006401A6">
              <w:rPr>
                <w:rFonts w:ascii="Calibri" w:eastAsia="Calibri" w:hAnsi="Calibri" w:cs="Calibri"/>
                <w:b/>
                <w:bCs/>
                <w:color w:val="000000"/>
                <w:sz w:val="22"/>
                <w:lang w:val="en-US"/>
              </w:rPr>
              <w:t>hr</w:t>
            </w:r>
            <w:proofErr w:type="spellEnd"/>
          </w:p>
        </w:tc>
        <w:tc>
          <w:tcPr>
            <w:tcW w:w="0" w:type="auto"/>
            <w:tcBorders>
              <w:top w:val="single" w:sz="6" w:space="0" w:color="auto"/>
              <w:left w:val="single" w:sz="6" w:space="0" w:color="auto"/>
              <w:bottom w:val="single" w:sz="6" w:space="0" w:color="auto"/>
              <w:right w:val="single" w:sz="6" w:space="0" w:color="auto"/>
            </w:tcBorders>
            <w:shd w:val="solid" w:color="CCCCFF" w:fill="auto"/>
          </w:tcPr>
          <w:p w14:paraId="6F4DA90B" w14:textId="77777777" w:rsidR="006401A6" w:rsidRDefault="006401A6" w:rsidP="006401A6">
            <w:pPr>
              <w:autoSpaceDE w:val="0"/>
              <w:autoSpaceDN w:val="0"/>
              <w:adjustRightInd w:val="0"/>
              <w:spacing w:line="240" w:lineRule="auto"/>
              <w:jc w:val="center"/>
              <w:rPr>
                <w:rFonts w:ascii="Calibri" w:eastAsia="Calibri" w:hAnsi="Calibri" w:cs="Calibri"/>
                <w:b/>
                <w:bCs/>
                <w:color w:val="000000"/>
                <w:sz w:val="22"/>
                <w:lang w:val="fr-FR"/>
              </w:rPr>
            </w:pPr>
            <w:r>
              <w:rPr>
                <w:rFonts w:ascii="Calibri" w:eastAsia="Calibri" w:hAnsi="Calibri" w:cs="Calibri"/>
                <w:b/>
                <w:bCs/>
                <w:color w:val="000000"/>
                <w:sz w:val="22"/>
                <w:lang w:val="fr-FR"/>
              </w:rPr>
              <w:t>BREAK</w:t>
            </w:r>
          </w:p>
        </w:tc>
        <w:tc>
          <w:tcPr>
            <w:tcW w:w="0" w:type="auto"/>
            <w:gridSpan w:val="2"/>
            <w:tcBorders>
              <w:top w:val="single" w:sz="6" w:space="0" w:color="auto"/>
              <w:left w:val="single" w:sz="6" w:space="0" w:color="auto"/>
              <w:bottom w:val="single" w:sz="6" w:space="0" w:color="auto"/>
              <w:right w:val="single" w:sz="6" w:space="0" w:color="auto"/>
            </w:tcBorders>
          </w:tcPr>
          <w:p w14:paraId="115AF10D" w14:textId="77777777" w:rsidR="006401A6" w:rsidRDefault="006401A6" w:rsidP="006401A6">
            <w:pPr>
              <w:autoSpaceDE w:val="0"/>
              <w:autoSpaceDN w:val="0"/>
              <w:adjustRightInd w:val="0"/>
              <w:spacing w:line="240" w:lineRule="auto"/>
              <w:jc w:val="center"/>
              <w:rPr>
                <w:rFonts w:ascii="Calibri" w:eastAsia="Calibri" w:hAnsi="Calibri" w:cs="Calibri"/>
                <w:b/>
                <w:bCs/>
                <w:color w:val="000000"/>
                <w:sz w:val="22"/>
                <w:lang w:val="fr-FR"/>
              </w:rPr>
            </w:pPr>
            <w:r>
              <w:rPr>
                <w:rFonts w:ascii="Calibri" w:eastAsia="Calibri" w:hAnsi="Calibri" w:cs="Calibri"/>
                <w:b/>
                <w:bCs/>
                <w:color w:val="000000"/>
                <w:sz w:val="22"/>
                <w:lang w:val="fr-FR"/>
              </w:rPr>
              <w:t xml:space="preserve">1.2.5    </w:t>
            </w:r>
            <w:r>
              <w:rPr>
                <w:rFonts w:ascii="Calibri" w:eastAsia="Calibri" w:hAnsi="Calibri" w:cs="Calibri"/>
                <w:color w:val="000000"/>
                <w:sz w:val="22"/>
                <w:lang w:val="fr-FR"/>
              </w:rPr>
              <w:t xml:space="preserve">                                               </w:t>
            </w:r>
            <w:r>
              <w:rPr>
                <w:rFonts w:ascii="Calibri" w:eastAsia="Calibri" w:hAnsi="Calibri" w:cs="Calibri"/>
                <w:b/>
                <w:bCs/>
                <w:color w:val="000000"/>
                <w:sz w:val="22"/>
                <w:lang w:val="fr-FR"/>
              </w:rPr>
              <w:t xml:space="preserve">International </w:t>
            </w:r>
            <w:proofErr w:type="spellStart"/>
            <w:r>
              <w:rPr>
                <w:rFonts w:ascii="Calibri" w:eastAsia="Calibri" w:hAnsi="Calibri" w:cs="Calibri"/>
                <w:b/>
                <w:bCs/>
                <w:color w:val="000000"/>
                <w:sz w:val="22"/>
                <w:lang w:val="fr-FR"/>
              </w:rPr>
              <w:t>Cooperation</w:t>
            </w:r>
            <w:proofErr w:type="spellEnd"/>
            <w:r>
              <w:rPr>
                <w:rFonts w:ascii="Calibri" w:eastAsia="Calibri" w:hAnsi="Calibri" w:cs="Calibri"/>
                <w:b/>
                <w:bCs/>
                <w:color w:val="000000"/>
                <w:sz w:val="22"/>
                <w:lang w:val="fr-FR"/>
              </w:rPr>
              <w:t xml:space="preserve"> </w:t>
            </w:r>
            <w:proofErr w:type="spellStart"/>
            <w:r>
              <w:rPr>
                <w:rFonts w:ascii="Calibri" w:eastAsia="Calibri" w:hAnsi="Calibri" w:cs="Calibri"/>
                <w:b/>
                <w:bCs/>
                <w:color w:val="000000"/>
                <w:sz w:val="22"/>
                <w:lang w:val="fr-FR"/>
              </w:rPr>
              <w:t>Methodologies</w:t>
            </w:r>
            <w:proofErr w:type="spellEnd"/>
            <w:r>
              <w:rPr>
                <w:rFonts w:ascii="Calibri" w:eastAsia="Calibri" w:hAnsi="Calibri" w:cs="Calibri"/>
                <w:color w:val="000000"/>
                <w:sz w:val="22"/>
                <w:lang w:val="fr-FR"/>
              </w:rPr>
              <w:t xml:space="preserve">                                                                                             </w:t>
            </w:r>
            <w:r>
              <w:rPr>
                <w:rFonts w:ascii="Calibri" w:eastAsia="Calibri" w:hAnsi="Calibri" w:cs="Calibri"/>
                <w:b/>
                <w:bCs/>
                <w:color w:val="000000"/>
                <w:sz w:val="22"/>
                <w:lang w:val="fr-FR"/>
              </w:rPr>
              <w:t xml:space="preserve">1 </w:t>
            </w:r>
            <w:proofErr w:type="spellStart"/>
            <w:r>
              <w:rPr>
                <w:rFonts w:ascii="Calibri" w:eastAsia="Calibri" w:hAnsi="Calibri" w:cs="Calibri"/>
                <w:b/>
                <w:bCs/>
                <w:color w:val="000000"/>
                <w:sz w:val="22"/>
                <w:lang w:val="fr-FR"/>
              </w:rPr>
              <w:t>hr</w:t>
            </w:r>
            <w:proofErr w:type="spellEnd"/>
          </w:p>
        </w:tc>
        <w:tc>
          <w:tcPr>
            <w:tcW w:w="0" w:type="auto"/>
            <w:tcBorders>
              <w:top w:val="single" w:sz="6" w:space="0" w:color="auto"/>
              <w:left w:val="single" w:sz="6" w:space="0" w:color="auto"/>
              <w:bottom w:val="single" w:sz="6" w:space="0" w:color="auto"/>
              <w:right w:val="single" w:sz="12" w:space="0" w:color="auto"/>
            </w:tcBorders>
          </w:tcPr>
          <w:p w14:paraId="68DE427B" w14:textId="77777777" w:rsidR="006401A6" w:rsidRDefault="006401A6" w:rsidP="006401A6">
            <w:pPr>
              <w:autoSpaceDE w:val="0"/>
              <w:autoSpaceDN w:val="0"/>
              <w:adjustRightInd w:val="0"/>
              <w:spacing w:line="240" w:lineRule="auto"/>
              <w:jc w:val="center"/>
              <w:rPr>
                <w:rFonts w:ascii="Calibri" w:eastAsia="Calibri" w:hAnsi="Calibri" w:cs="Calibri"/>
                <w:b/>
                <w:bCs/>
                <w:color w:val="000000"/>
                <w:sz w:val="22"/>
                <w:lang w:val="fr-FR"/>
              </w:rPr>
            </w:pPr>
            <w:r>
              <w:rPr>
                <w:rFonts w:ascii="Calibri" w:eastAsia="Calibri" w:hAnsi="Calibri" w:cs="Calibri"/>
                <w:b/>
                <w:bCs/>
                <w:color w:val="000000"/>
                <w:sz w:val="22"/>
                <w:lang w:val="fr-FR"/>
              </w:rPr>
              <w:t xml:space="preserve">1.2.6   </w:t>
            </w:r>
            <w:r>
              <w:rPr>
                <w:rFonts w:ascii="Calibri" w:eastAsia="Calibri" w:hAnsi="Calibri" w:cs="Calibri"/>
                <w:color w:val="000000"/>
                <w:sz w:val="22"/>
                <w:lang w:val="fr-FR"/>
              </w:rPr>
              <w:t xml:space="preserve">                                                                               </w:t>
            </w:r>
            <w:r>
              <w:rPr>
                <w:rFonts w:ascii="Calibri" w:eastAsia="Calibri" w:hAnsi="Calibri" w:cs="Calibri"/>
                <w:b/>
                <w:bCs/>
                <w:color w:val="000000"/>
                <w:sz w:val="22"/>
                <w:lang w:val="fr-FR"/>
              </w:rPr>
              <w:t xml:space="preserve">Course </w:t>
            </w:r>
            <w:proofErr w:type="spellStart"/>
            <w:r>
              <w:rPr>
                <w:rFonts w:ascii="Calibri" w:eastAsia="Calibri" w:hAnsi="Calibri" w:cs="Calibri"/>
                <w:b/>
                <w:bCs/>
                <w:color w:val="000000"/>
                <w:sz w:val="22"/>
                <w:lang w:val="fr-FR"/>
              </w:rPr>
              <w:t>Closure</w:t>
            </w:r>
            <w:proofErr w:type="spellEnd"/>
            <w:r>
              <w:rPr>
                <w:rFonts w:ascii="Calibri" w:eastAsia="Calibri" w:hAnsi="Calibri" w:cs="Calibri"/>
                <w:b/>
                <w:bCs/>
                <w:color w:val="000000"/>
                <w:sz w:val="22"/>
                <w:lang w:val="fr-FR"/>
              </w:rPr>
              <w:t xml:space="preserve">  </w:t>
            </w:r>
            <w:r>
              <w:rPr>
                <w:rFonts w:ascii="Calibri" w:eastAsia="Calibri" w:hAnsi="Calibri" w:cs="Calibri"/>
                <w:color w:val="000000"/>
                <w:sz w:val="22"/>
                <w:lang w:val="fr-FR"/>
              </w:rPr>
              <w:t xml:space="preserve">                                                                                                                                                     </w:t>
            </w:r>
            <w:r>
              <w:rPr>
                <w:rFonts w:ascii="Calibri" w:eastAsia="Calibri" w:hAnsi="Calibri" w:cs="Calibri"/>
                <w:b/>
                <w:bCs/>
                <w:color w:val="000000"/>
                <w:sz w:val="22"/>
                <w:lang w:val="fr-FR"/>
              </w:rPr>
              <w:t>30 mins</w:t>
            </w:r>
          </w:p>
        </w:tc>
      </w:tr>
    </w:tbl>
    <w:p w14:paraId="48CD4477" w14:textId="77777777" w:rsidR="006401A6" w:rsidRDefault="006401A6">
      <w:pPr>
        <w:spacing w:line="240" w:lineRule="auto"/>
        <w:jc w:val="left"/>
        <w:rPr>
          <w:b/>
        </w:rPr>
      </w:pPr>
      <w:r>
        <w:rPr>
          <w:b/>
        </w:rPr>
        <w:br w:type="page"/>
      </w:r>
    </w:p>
    <w:p w14:paraId="28B1A122" w14:textId="656758F9" w:rsidR="006401A6" w:rsidRDefault="006401A6">
      <w:pPr>
        <w:spacing w:line="240" w:lineRule="auto"/>
        <w:jc w:val="left"/>
        <w:rPr>
          <w:b/>
        </w:rPr>
      </w:pPr>
    </w:p>
    <w:p w14:paraId="7181E0D7" w14:textId="3C47C732" w:rsidR="00374745" w:rsidRPr="002C44B2" w:rsidRDefault="00374745" w:rsidP="00374745">
      <w:pPr>
        <w:jc w:val="center"/>
        <w:rPr>
          <w:b/>
        </w:rPr>
      </w:pPr>
      <w:r>
        <w:rPr>
          <w:b/>
          <w:noProof/>
          <w:lang w:eastAsia="en-GB"/>
        </w:rPr>
        <w:drawing>
          <wp:anchor distT="0" distB="0" distL="114300" distR="114300" simplePos="0" relativeHeight="251660288" behindDoc="0" locked="0" layoutInCell="1" allowOverlap="1" wp14:anchorId="5CCB24D1" wp14:editId="78505CE9">
            <wp:simplePos x="0" y="0"/>
            <wp:positionH relativeFrom="column">
              <wp:posOffset>-99060</wp:posOffset>
            </wp:positionH>
            <wp:positionV relativeFrom="paragraph">
              <wp:posOffset>-129540</wp:posOffset>
            </wp:positionV>
            <wp:extent cx="1224280" cy="10668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24280" cy="1066800"/>
                    </a:xfrm>
                    <a:prstGeom prst="rect">
                      <a:avLst/>
                    </a:prstGeom>
                    <a:noFill/>
                    <a:ln>
                      <a:noFill/>
                    </a:ln>
                  </pic:spPr>
                </pic:pic>
              </a:graphicData>
            </a:graphic>
          </wp:anchor>
        </w:drawing>
      </w:r>
      <w:r w:rsidR="00702F7F">
        <w:rPr>
          <w:b/>
          <w:noProof/>
          <w:lang w:eastAsia="en-GB"/>
        </w:rPr>
        <mc:AlternateContent>
          <mc:Choice Requires="wps">
            <w:drawing>
              <wp:anchor distT="0" distB="0" distL="114300" distR="114300" simplePos="0" relativeHeight="251661312" behindDoc="0" locked="0" layoutInCell="1" allowOverlap="1" wp14:anchorId="3E094191" wp14:editId="7EF5F1B6">
                <wp:simplePos x="0" y="0"/>
                <wp:positionH relativeFrom="column">
                  <wp:posOffset>1177290</wp:posOffset>
                </wp:positionH>
                <wp:positionV relativeFrom="paragraph">
                  <wp:posOffset>-5715</wp:posOffset>
                </wp:positionV>
                <wp:extent cx="4414520" cy="942975"/>
                <wp:effectExtent l="0" t="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14520" cy="942975"/>
                        </a:xfrm>
                        <a:prstGeom prst="rect">
                          <a:avLst/>
                        </a:prstGeom>
                        <a:noFill/>
                      </wps:spPr>
                      <wps:txbx>
                        <w:txbxContent>
                          <w:p w14:paraId="70FDAF7C" w14:textId="77777777" w:rsidR="00B30ABF" w:rsidRPr="00F3613C" w:rsidRDefault="00B30ABF" w:rsidP="00374745">
                            <w:pPr>
                              <w:pStyle w:val="NormalWeb"/>
                              <w:spacing w:after="0"/>
                              <w:jc w:val="right"/>
                              <w:rPr>
                                <w:rFonts w:ascii="Verdana" w:hAnsi="Verdana"/>
                                <w:b/>
                                <w:bCs/>
                                <w:color w:val="FFFFFF"/>
                                <w:kern w:val="24"/>
                                <w:sz w:val="2"/>
                                <w:szCs w:val="52"/>
                              </w:rPr>
                            </w:pPr>
                            <w:proofErr w:type="spellStart"/>
                            <w:r w:rsidRPr="00F3613C">
                              <w:rPr>
                                <w:rFonts w:ascii="Verdana" w:hAnsi="Verdana"/>
                                <w:b/>
                                <w:bCs/>
                                <w:color w:val="FFFFFF"/>
                                <w:kern w:val="24"/>
                                <w:sz w:val="48"/>
                                <w:szCs w:val="52"/>
                              </w:rPr>
                              <w:t>iPROCEEDS</w:t>
                            </w:r>
                            <w:r w:rsidRPr="00F3613C">
                              <w:rPr>
                                <w:rFonts w:ascii="Verdana" w:hAnsi="Verdana"/>
                                <w:b/>
                                <w:bCs/>
                                <w:color w:val="FFFFFF"/>
                                <w:kern w:val="24"/>
                                <w:sz w:val="2"/>
                                <w:szCs w:val="52"/>
                              </w:rPr>
                              <w:t>f</w:t>
                            </w:r>
                            <w:proofErr w:type="spellEnd"/>
                            <w:r w:rsidRPr="00F3613C">
                              <w:rPr>
                                <w:rFonts w:ascii="Verdana" w:hAnsi="Verdana"/>
                                <w:b/>
                                <w:bCs/>
                                <w:color w:val="FFFFFF"/>
                                <w:kern w:val="24"/>
                                <w:sz w:val="40"/>
                                <w:szCs w:val="52"/>
                              </w:rPr>
                              <w:br/>
                            </w:r>
                            <w:r w:rsidRPr="00F3613C">
                              <w:rPr>
                                <w:rFonts w:ascii="Verdana" w:hAnsi="Verdana"/>
                                <w:bCs/>
                                <w:color w:val="FFFFFF"/>
                                <w:kern w:val="24"/>
                                <w:szCs w:val="22"/>
                              </w:rPr>
                              <w:t>Project on targeting crime proceeds on the Internet in South-eastern Europe and Turkey</w:t>
                            </w:r>
                          </w:p>
                        </w:txbxContent>
                      </wps:txbx>
                      <wps:bodyPr wrap="square" rtlCol="0">
                        <a:noAutofit/>
                      </wps:bodyPr>
                    </wps:wsp>
                  </a:graphicData>
                </a:graphic>
                <wp14:sizeRelH relativeFrom="margin">
                  <wp14:pctWidth>0</wp14:pctWidth>
                </wp14:sizeRelH>
                <wp14:sizeRelV relativeFrom="page">
                  <wp14:pctHeight>0</wp14:pctHeight>
                </wp14:sizeRelV>
              </wp:anchor>
            </w:drawing>
          </mc:Choice>
          <mc:Fallback>
            <w:pict>
              <v:shapetype w14:anchorId="3E094191" id="_x0000_t202" coordsize="21600,21600" o:spt="202" path="m,l,21600r21600,l21600,xe">
                <v:stroke joinstyle="miter"/>
                <v:path gradientshapeok="t" o:connecttype="rect"/>
              </v:shapetype>
              <v:shape id="Text Box 16" o:spid="_x0000_s1026" type="#_x0000_t202" style="position:absolute;left:0;text-align:left;margin-left:92.7pt;margin-top:-.45pt;width:347.6pt;height:7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" filled="f" stroked="f">
                <v:textbox>
                  <w:txbxContent>
                    <w:p w14:paraId="70FDAF7C" w14:textId="77777777" w:rsidR="00B30ABF" w:rsidRPr="00F3613C" w:rsidRDefault="00B30ABF" w:rsidP="00374745">
                      <w:pPr>
                        <w:pStyle w:val="NormalWeb"/>
                        <w:spacing w:after="0"/>
                        <w:jc w:val="right"/>
                        <w:rPr>
                          <w:rFonts w:ascii="Verdana" w:hAnsi="Verdana"/>
                          <w:b/>
                          <w:bCs/>
                          <w:color w:val="FFFFFF"/>
                          <w:kern w:val="24"/>
                          <w:sz w:val="2"/>
                          <w:szCs w:val="52"/>
                        </w:rPr>
                      </w:pPr>
                      <w:proofErr w:type="spellStart"/>
                      <w:r w:rsidRPr="00F3613C">
                        <w:rPr>
                          <w:rFonts w:ascii="Verdana" w:hAnsi="Verdana"/>
                          <w:b/>
                          <w:bCs/>
                          <w:color w:val="FFFFFF"/>
                          <w:kern w:val="24"/>
                          <w:sz w:val="48"/>
                          <w:szCs w:val="52"/>
                        </w:rPr>
                        <w:t>iPROCEEDS</w:t>
                      </w:r>
                      <w:r w:rsidRPr="00F3613C">
                        <w:rPr>
                          <w:rFonts w:ascii="Verdana" w:hAnsi="Verdana"/>
                          <w:b/>
                          <w:bCs/>
                          <w:color w:val="FFFFFF"/>
                          <w:kern w:val="24"/>
                          <w:sz w:val="2"/>
                          <w:szCs w:val="52"/>
                        </w:rPr>
                        <w:t>f</w:t>
                      </w:r>
                      <w:proofErr w:type="spellEnd"/>
                      <w:r w:rsidRPr="00F3613C">
                        <w:rPr>
                          <w:rFonts w:ascii="Verdana" w:hAnsi="Verdana"/>
                          <w:b/>
                          <w:bCs/>
                          <w:color w:val="FFFFFF"/>
                          <w:kern w:val="24"/>
                          <w:sz w:val="40"/>
                          <w:szCs w:val="52"/>
                        </w:rPr>
                        <w:br/>
                      </w:r>
                      <w:r w:rsidRPr="00F3613C">
                        <w:rPr>
                          <w:rFonts w:ascii="Verdana" w:hAnsi="Verdana"/>
                          <w:bCs/>
                          <w:color w:val="FFFFFF"/>
                          <w:kern w:val="24"/>
                          <w:szCs w:val="22"/>
                        </w:rPr>
                        <w:t>Project on targeting crime proceeds on the Internet in South-eastern Europe and Turkey</w:t>
                      </w:r>
                    </w:p>
                  </w:txbxContent>
                </v:textbox>
              </v:shape>
            </w:pict>
          </mc:Fallback>
        </mc:AlternateContent>
      </w:r>
      <w:r w:rsidR="00702F7F">
        <w:rPr>
          <w:b/>
          <w:noProof/>
          <w:lang w:eastAsia="en-GB"/>
        </w:rPr>
        <mc:AlternateContent>
          <mc:Choice Requires="wps">
            <w:drawing>
              <wp:anchor distT="0" distB="0" distL="114300" distR="114300" simplePos="0" relativeHeight="251659264" behindDoc="0" locked="0" layoutInCell="1" allowOverlap="1" wp14:anchorId="04253950" wp14:editId="392D846A">
                <wp:simplePos x="0" y="0"/>
                <wp:positionH relativeFrom="column">
                  <wp:posOffset>-94615</wp:posOffset>
                </wp:positionH>
                <wp:positionV relativeFrom="paragraph">
                  <wp:posOffset>-129540</wp:posOffset>
                </wp:positionV>
                <wp:extent cx="5686425" cy="1066800"/>
                <wp:effectExtent l="0" t="0" r="9525" b="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86425" cy="1066800"/>
                        </a:xfrm>
                        <a:prstGeom prst="rect">
                          <a:avLst/>
                        </a:prstGeom>
                        <a:solidFill>
                          <a:srgbClr val="2F618F"/>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id="Rectangle 14" o:spid="_x0000_s1026" style="position:absolute;margin-left:-7.45pt;margin-top:-10.2pt;width:447.75pt;height: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" fillcolor="#2f618f" stroked="f" strokeweight="2pt">
                <v:path arrowok="t"/>
              </v:rect>
            </w:pict>
          </mc:Fallback>
        </mc:AlternateContent>
      </w:r>
    </w:p>
    <w:p w14:paraId="1E9B9EAE" w14:textId="77777777" w:rsidR="00374745" w:rsidRPr="002C44B2" w:rsidRDefault="00374745" w:rsidP="00374745">
      <w:pPr>
        <w:tabs>
          <w:tab w:val="left" w:pos="7530"/>
        </w:tabs>
        <w:jc w:val="center"/>
      </w:pPr>
    </w:p>
    <w:p w14:paraId="53233561" w14:textId="77777777" w:rsidR="00374745" w:rsidRPr="002C44B2" w:rsidRDefault="00374745" w:rsidP="00374745">
      <w:pPr>
        <w:jc w:val="center"/>
        <w:rPr>
          <w:b/>
          <w:color w:val="2F618F"/>
          <w:szCs w:val="28"/>
        </w:rPr>
      </w:pPr>
    </w:p>
    <w:p w14:paraId="08C39E9C" w14:textId="77777777" w:rsidR="00374745" w:rsidRPr="002C44B2" w:rsidRDefault="00374745" w:rsidP="00374745">
      <w:pPr>
        <w:spacing w:after="120"/>
        <w:jc w:val="center"/>
      </w:pPr>
    </w:p>
    <w:p w14:paraId="53A88E61" w14:textId="77777777" w:rsidR="00374745" w:rsidRPr="002C44B2" w:rsidRDefault="00374745" w:rsidP="00374745">
      <w:pPr>
        <w:rPr>
          <w:b/>
          <w:color w:val="2F618E"/>
          <w:sz w:val="22"/>
          <w:szCs w:val="32"/>
        </w:rPr>
      </w:pPr>
    </w:p>
    <w:p w14:paraId="046AF290" w14:textId="77777777" w:rsidR="00E01728" w:rsidRPr="00374745" w:rsidRDefault="00E01728" w:rsidP="00E01728">
      <w:pPr>
        <w:spacing w:line="360" w:lineRule="auto"/>
        <w:jc w:val="center"/>
        <w:rPr>
          <w:b/>
          <w:color w:val="0066CC"/>
          <w:sz w:val="20"/>
          <w:szCs w:val="20"/>
        </w:rPr>
      </w:pPr>
    </w:p>
    <w:tbl>
      <w:tblPr>
        <w:tblW w:w="0" w:type="auto"/>
        <w:tblLook w:val="01E0" w:firstRow="1" w:lastRow="1" w:firstColumn="1" w:lastColumn="1" w:noHBand="0" w:noVBand="0"/>
      </w:tblPr>
      <w:tblGrid>
        <w:gridCol w:w="3984"/>
        <w:gridCol w:w="4730"/>
      </w:tblGrid>
      <w:tr w:rsidR="00E01728" w:rsidRPr="00374745" w14:paraId="11B782ED" w14:textId="77777777" w:rsidTr="00DC5183">
        <w:tc>
          <w:tcPr>
            <w:tcW w:w="4360" w:type="dxa"/>
            <w:shd w:val="clear" w:color="auto" w:fill="auto"/>
          </w:tcPr>
          <w:p w14:paraId="15E83131" w14:textId="77777777" w:rsidR="00E01728" w:rsidRPr="00851E4A" w:rsidRDefault="006401A6" w:rsidP="00DC5183">
            <w:pPr>
              <w:pStyle w:val="FV1zentriert"/>
              <w:spacing w:after="0" w:line="240" w:lineRule="auto"/>
              <w:jc w:val="left"/>
              <w:rPr>
                <w:rFonts w:ascii="Verdana" w:hAnsi="Verdana"/>
                <w:b w:val="0"/>
                <w:color w:val="0066CC"/>
                <w:sz w:val="16"/>
                <w:szCs w:val="16"/>
              </w:rPr>
            </w:pPr>
            <w:hyperlink r:id="rId9" w:history="1">
              <w:r w:rsidR="006E3BE5" w:rsidRPr="00851E4A">
                <w:rPr>
                  <w:rStyle w:val="Hyperlink"/>
                  <w:rFonts w:ascii="Verdana" w:hAnsi="Verdana"/>
                  <w:b w:val="0"/>
                  <w:sz w:val="16"/>
                  <w:szCs w:val="16"/>
                </w:rPr>
                <w:t>www.coe.int/cybercrime</w:t>
              </w:r>
            </w:hyperlink>
          </w:p>
          <w:p w14:paraId="07B3E518" w14:textId="77777777" w:rsidR="00E01728" w:rsidRPr="00851E4A" w:rsidRDefault="00E01728" w:rsidP="00DC5183">
            <w:pPr>
              <w:pStyle w:val="FV1zentriert"/>
              <w:spacing w:after="0" w:line="240" w:lineRule="auto"/>
              <w:ind w:left="1736"/>
              <w:jc w:val="left"/>
              <w:rPr>
                <w:rFonts w:ascii="Verdana" w:hAnsi="Verdana"/>
                <w:b w:val="0"/>
                <w:color w:val="0066CC"/>
                <w:sz w:val="15"/>
                <w:szCs w:val="15"/>
              </w:rPr>
            </w:pPr>
          </w:p>
        </w:tc>
        <w:tc>
          <w:tcPr>
            <w:tcW w:w="5246" w:type="dxa"/>
            <w:shd w:val="clear" w:color="auto" w:fill="auto"/>
          </w:tcPr>
          <w:p w14:paraId="1B68775A" w14:textId="77777777" w:rsidR="00E01728" w:rsidRPr="00374745" w:rsidRDefault="00901C21" w:rsidP="00EF604A">
            <w:pPr>
              <w:pStyle w:val="FV1zentriert"/>
              <w:spacing w:after="0" w:line="240" w:lineRule="auto"/>
              <w:ind w:left="1431"/>
              <w:jc w:val="right"/>
              <w:rPr>
                <w:rFonts w:ascii="Verdana" w:hAnsi="Verdana"/>
                <w:b w:val="0"/>
                <w:color w:val="0066CC"/>
                <w:sz w:val="15"/>
                <w:szCs w:val="15"/>
              </w:rPr>
            </w:pPr>
            <w:r w:rsidRPr="003576C6">
              <w:rPr>
                <w:rFonts w:ascii="Verdana" w:hAnsi="Verdana"/>
                <w:b w:val="0"/>
                <w:sz w:val="16"/>
                <w:szCs w:val="16"/>
              </w:rPr>
              <w:t xml:space="preserve">Version </w:t>
            </w:r>
            <w:r w:rsidR="004174A3">
              <w:rPr>
                <w:rFonts w:ascii="Verdana" w:hAnsi="Verdana"/>
                <w:b w:val="0"/>
                <w:sz w:val="16"/>
                <w:szCs w:val="16"/>
              </w:rPr>
              <w:t>16</w:t>
            </w:r>
            <w:r w:rsidR="00471B74">
              <w:rPr>
                <w:rFonts w:ascii="Verdana" w:hAnsi="Verdana"/>
                <w:b w:val="0"/>
                <w:sz w:val="16"/>
                <w:szCs w:val="16"/>
              </w:rPr>
              <w:t xml:space="preserve"> </w:t>
            </w:r>
            <w:r w:rsidR="004174A3">
              <w:rPr>
                <w:rFonts w:ascii="Verdana" w:hAnsi="Verdana"/>
                <w:b w:val="0"/>
                <w:sz w:val="16"/>
                <w:szCs w:val="16"/>
              </w:rPr>
              <w:t>May</w:t>
            </w:r>
            <w:r w:rsidR="00EF7715" w:rsidRPr="003576C6">
              <w:rPr>
                <w:rFonts w:ascii="Verdana" w:hAnsi="Verdana"/>
                <w:b w:val="0"/>
                <w:sz w:val="16"/>
                <w:szCs w:val="16"/>
              </w:rPr>
              <w:t xml:space="preserve"> 2017</w:t>
            </w:r>
          </w:p>
        </w:tc>
      </w:tr>
    </w:tbl>
    <w:p w14:paraId="48267FA9" w14:textId="77777777" w:rsidR="00E01728" w:rsidRPr="00374745" w:rsidRDefault="00E01728" w:rsidP="00E01728">
      <w:pPr>
        <w:pStyle w:val="Formatvorlage1"/>
        <w:tabs>
          <w:tab w:val="left" w:pos="2127"/>
        </w:tabs>
        <w:jc w:val="left"/>
        <w:rPr>
          <w:color w:val="808080"/>
          <w:sz w:val="28"/>
          <w:szCs w:val="28"/>
        </w:rPr>
      </w:pPr>
    </w:p>
    <w:p w14:paraId="07FC4DC4" w14:textId="77777777" w:rsidR="00E01728" w:rsidRPr="00374745" w:rsidRDefault="00E01728" w:rsidP="00E01728">
      <w:pPr>
        <w:pStyle w:val="Formatvorlage1"/>
        <w:tabs>
          <w:tab w:val="left" w:pos="2127"/>
        </w:tabs>
        <w:jc w:val="left"/>
        <w:rPr>
          <w:color w:val="808080"/>
          <w:sz w:val="28"/>
          <w:szCs w:val="28"/>
        </w:rPr>
      </w:pPr>
    </w:p>
    <w:p w14:paraId="754003BC" w14:textId="77777777" w:rsidR="00E01728" w:rsidRPr="00374745" w:rsidRDefault="00E01728" w:rsidP="00E01728">
      <w:pPr>
        <w:pStyle w:val="Formatvorlage1"/>
        <w:tabs>
          <w:tab w:val="left" w:pos="2127"/>
        </w:tabs>
        <w:jc w:val="left"/>
        <w:rPr>
          <w:color w:val="808080"/>
          <w:sz w:val="28"/>
          <w:szCs w:val="28"/>
        </w:rPr>
      </w:pPr>
    </w:p>
    <w:p w14:paraId="33DC3198" w14:textId="77777777" w:rsidR="006E3BE5" w:rsidRDefault="00CB53AD" w:rsidP="00851E4A">
      <w:pPr>
        <w:jc w:val="right"/>
        <w:rPr>
          <w:b/>
          <w:sz w:val="36"/>
        </w:rPr>
      </w:pPr>
      <w:r w:rsidRPr="00374745">
        <w:rPr>
          <w:b/>
          <w:sz w:val="36"/>
        </w:rPr>
        <w:t>Training Course for Judges and Prosecutors</w:t>
      </w:r>
    </w:p>
    <w:p w14:paraId="21675615" w14:textId="77777777" w:rsidR="006E3BE5" w:rsidRDefault="006E3BE5" w:rsidP="00851E4A">
      <w:pPr>
        <w:jc w:val="right"/>
        <w:rPr>
          <w:b/>
          <w:sz w:val="36"/>
        </w:rPr>
      </w:pPr>
    </w:p>
    <w:p w14:paraId="145E3082" w14:textId="77777777" w:rsidR="006E3BE5" w:rsidRDefault="00CB53AD" w:rsidP="00851E4A">
      <w:pPr>
        <w:jc w:val="right"/>
        <w:rPr>
          <w:b/>
          <w:sz w:val="36"/>
        </w:rPr>
      </w:pPr>
      <w:r w:rsidRPr="00374745">
        <w:rPr>
          <w:b/>
          <w:sz w:val="36"/>
        </w:rPr>
        <w:t>Basic Course on the Search, Seizure and Confiscation of Online Crime Proceeds</w:t>
      </w:r>
    </w:p>
    <w:p w14:paraId="7C77ACA3" w14:textId="77777777" w:rsidR="00E01728" w:rsidRPr="00374745" w:rsidRDefault="00E01728" w:rsidP="00E01728">
      <w:pPr>
        <w:jc w:val="center"/>
        <w:rPr>
          <w:b/>
          <w:sz w:val="24"/>
        </w:rPr>
      </w:pPr>
    </w:p>
    <w:p w14:paraId="1626D903" w14:textId="77777777" w:rsidR="00E01728" w:rsidRPr="00374745" w:rsidRDefault="00E01728" w:rsidP="00E01728">
      <w:pPr>
        <w:jc w:val="center"/>
        <w:rPr>
          <w:b/>
          <w:sz w:val="24"/>
        </w:rPr>
      </w:pPr>
    </w:p>
    <w:p w14:paraId="6B5FFBDD" w14:textId="77777777" w:rsidR="00E01728" w:rsidRPr="00374745" w:rsidRDefault="00E01728" w:rsidP="00E01728">
      <w:pPr>
        <w:jc w:val="center"/>
        <w:rPr>
          <w:b/>
          <w:sz w:val="24"/>
        </w:rPr>
      </w:pPr>
    </w:p>
    <w:p w14:paraId="5C4E3AD4" w14:textId="77777777" w:rsidR="006E3BE5" w:rsidRDefault="00E01728" w:rsidP="00851E4A">
      <w:pPr>
        <w:jc w:val="right"/>
        <w:rPr>
          <w:b/>
          <w:sz w:val="22"/>
        </w:rPr>
      </w:pPr>
      <w:r w:rsidRPr="00374745">
        <w:rPr>
          <w:b/>
          <w:sz w:val="22"/>
        </w:rPr>
        <w:t xml:space="preserve">Training Manual and </w:t>
      </w:r>
      <w:r w:rsidR="00FE4972" w:rsidRPr="00374745">
        <w:rPr>
          <w:b/>
          <w:sz w:val="22"/>
        </w:rPr>
        <w:t>Resource Pack</w:t>
      </w:r>
    </w:p>
    <w:p w14:paraId="4033C66F" w14:textId="77777777" w:rsidR="00E01728" w:rsidRPr="00374745" w:rsidRDefault="00E01728" w:rsidP="00E01728">
      <w:pPr>
        <w:jc w:val="center"/>
        <w:rPr>
          <w:b/>
          <w:sz w:val="22"/>
        </w:rPr>
      </w:pPr>
    </w:p>
    <w:p w14:paraId="1D506DFD" w14:textId="77777777" w:rsidR="00E01728" w:rsidRPr="00374745" w:rsidRDefault="00E01728" w:rsidP="00E01728">
      <w:pPr>
        <w:jc w:val="center"/>
        <w:rPr>
          <w:b/>
          <w:sz w:val="22"/>
        </w:rPr>
      </w:pPr>
    </w:p>
    <w:p w14:paraId="31983856" w14:textId="77777777" w:rsidR="00E01728" w:rsidRPr="00374745" w:rsidRDefault="00E01728" w:rsidP="00E01728">
      <w:pPr>
        <w:jc w:val="center"/>
        <w:rPr>
          <w:b/>
          <w:sz w:val="22"/>
        </w:rPr>
      </w:pPr>
    </w:p>
    <w:p w14:paraId="37B60246" w14:textId="77777777" w:rsidR="00E01728" w:rsidRPr="00374745" w:rsidRDefault="00E01728" w:rsidP="00E01728">
      <w:pPr>
        <w:jc w:val="center"/>
        <w:rPr>
          <w:b/>
          <w:sz w:val="22"/>
        </w:rPr>
      </w:pPr>
    </w:p>
    <w:p w14:paraId="5C8218C3" w14:textId="77777777" w:rsidR="00E01728" w:rsidRPr="00374745" w:rsidRDefault="00E01728" w:rsidP="00E01728">
      <w:pPr>
        <w:jc w:val="center"/>
        <w:rPr>
          <w:b/>
          <w:sz w:val="22"/>
        </w:rPr>
      </w:pPr>
    </w:p>
    <w:p w14:paraId="05FCC8CF" w14:textId="77777777" w:rsidR="00E01728" w:rsidRPr="00374745" w:rsidRDefault="00E01728" w:rsidP="00E01728">
      <w:pPr>
        <w:jc w:val="center"/>
        <w:rPr>
          <w:b/>
          <w:sz w:val="22"/>
        </w:rPr>
      </w:pPr>
    </w:p>
    <w:p w14:paraId="4DB06A1E" w14:textId="77777777" w:rsidR="00E01728" w:rsidRPr="00374745" w:rsidRDefault="00E01728" w:rsidP="00E01728">
      <w:pPr>
        <w:jc w:val="center"/>
        <w:rPr>
          <w:b/>
          <w:sz w:val="22"/>
        </w:rPr>
      </w:pPr>
    </w:p>
    <w:p w14:paraId="03E3CE3A" w14:textId="77777777" w:rsidR="00E01728" w:rsidRPr="00374745" w:rsidRDefault="00E01728" w:rsidP="00E01728">
      <w:pPr>
        <w:jc w:val="center"/>
        <w:rPr>
          <w:b/>
          <w:sz w:val="22"/>
        </w:rPr>
      </w:pPr>
    </w:p>
    <w:p w14:paraId="556B4BEE" w14:textId="77777777" w:rsidR="00E01728" w:rsidRPr="00374745" w:rsidRDefault="00E01728" w:rsidP="00E01728">
      <w:pPr>
        <w:jc w:val="center"/>
        <w:rPr>
          <w:b/>
          <w:sz w:val="22"/>
        </w:rPr>
      </w:pPr>
    </w:p>
    <w:p w14:paraId="104CC088" w14:textId="77777777" w:rsidR="00E01728" w:rsidRPr="00374745" w:rsidRDefault="00E01728" w:rsidP="00E01728">
      <w:pPr>
        <w:jc w:val="center"/>
        <w:rPr>
          <w:b/>
          <w:sz w:val="22"/>
        </w:rPr>
      </w:pPr>
    </w:p>
    <w:p w14:paraId="6B82D76D" w14:textId="77777777" w:rsidR="00E01728" w:rsidRPr="00374745" w:rsidRDefault="00E01728" w:rsidP="00E01728">
      <w:pPr>
        <w:jc w:val="center"/>
        <w:rPr>
          <w:b/>
          <w:sz w:val="22"/>
        </w:rPr>
      </w:pPr>
    </w:p>
    <w:p w14:paraId="158F6F61" w14:textId="77777777" w:rsidR="00E01728" w:rsidRPr="00374745" w:rsidRDefault="00E01728" w:rsidP="00E01728">
      <w:pPr>
        <w:jc w:val="center"/>
        <w:rPr>
          <w:b/>
          <w:sz w:val="22"/>
        </w:rPr>
      </w:pPr>
    </w:p>
    <w:p w14:paraId="3AB09C9A" w14:textId="77777777" w:rsidR="00E01728" w:rsidRPr="00374745" w:rsidRDefault="00E01728" w:rsidP="00E01728">
      <w:pPr>
        <w:jc w:val="center"/>
        <w:rPr>
          <w:b/>
          <w:sz w:val="22"/>
        </w:rPr>
      </w:pPr>
    </w:p>
    <w:p w14:paraId="24749AE9" w14:textId="77777777" w:rsidR="00E01728" w:rsidRPr="00374745" w:rsidRDefault="00E01728" w:rsidP="00E01728">
      <w:pPr>
        <w:jc w:val="center"/>
        <w:rPr>
          <w:b/>
          <w:sz w:val="22"/>
        </w:rPr>
      </w:pPr>
    </w:p>
    <w:p w14:paraId="2867A3C1" w14:textId="77777777" w:rsidR="00E01728" w:rsidRPr="00374745" w:rsidRDefault="00E01728" w:rsidP="00E01728">
      <w:pPr>
        <w:jc w:val="center"/>
        <w:rPr>
          <w:b/>
          <w:sz w:val="22"/>
        </w:rPr>
      </w:pPr>
    </w:p>
    <w:p w14:paraId="2B01E50D" w14:textId="77777777" w:rsidR="00E01728" w:rsidRPr="00374745" w:rsidRDefault="00E01728" w:rsidP="00E01728">
      <w:pPr>
        <w:jc w:val="center"/>
        <w:rPr>
          <w:b/>
          <w:sz w:val="22"/>
        </w:rPr>
      </w:pPr>
    </w:p>
    <w:p w14:paraId="02BCF792" w14:textId="77777777" w:rsidR="00E01728" w:rsidRPr="00374745" w:rsidRDefault="00E01728" w:rsidP="00E01728">
      <w:pPr>
        <w:jc w:val="center"/>
        <w:rPr>
          <w:b/>
          <w:sz w:val="22"/>
        </w:rPr>
      </w:pPr>
    </w:p>
    <w:p w14:paraId="26725955" w14:textId="77777777" w:rsidR="00E01728" w:rsidRPr="00374745" w:rsidRDefault="00E01728" w:rsidP="00E01728">
      <w:pPr>
        <w:jc w:val="center"/>
        <w:rPr>
          <w:b/>
          <w:sz w:val="22"/>
        </w:rPr>
      </w:pPr>
    </w:p>
    <w:p w14:paraId="0BD9DBB0" w14:textId="77777777" w:rsidR="00E01728" w:rsidRPr="00374745" w:rsidRDefault="00E01728" w:rsidP="00E01728">
      <w:pPr>
        <w:jc w:val="center"/>
        <w:rPr>
          <w:b/>
          <w:sz w:val="22"/>
        </w:rPr>
      </w:pPr>
    </w:p>
    <w:p w14:paraId="3FCDB632" w14:textId="77777777" w:rsidR="00E01728" w:rsidRPr="00374745" w:rsidRDefault="00E01728" w:rsidP="00E01728">
      <w:pPr>
        <w:jc w:val="center"/>
        <w:rPr>
          <w:b/>
          <w:sz w:val="22"/>
        </w:rPr>
      </w:pPr>
    </w:p>
    <w:p w14:paraId="51D36C09" w14:textId="77777777" w:rsidR="00E01728" w:rsidRPr="00374745" w:rsidRDefault="00E01728" w:rsidP="00E01728">
      <w:pPr>
        <w:jc w:val="center"/>
        <w:rPr>
          <w:b/>
          <w:sz w:val="22"/>
        </w:rPr>
      </w:pPr>
    </w:p>
    <w:p w14:paraId="36E4873D" w14:textId="77777777" w:rsidR="00E01728" w:rsidRPr="00374745" w:rsidRDefault="00E01728" w:rsidP="00E01728">
      <w:pPr>
        <w:jc w:val="center"/>
        <w:rPr>
          <w:b/>
          <w:sz w:val="22"/>
        </w:rPr>
      </w:pPr>
    </w:p>
    <w:p w14:paraId="7824ED33" w14:textId="77777777" w:rsidR="00E01728" w:rsidRPr="00374745" w:rsidRDefault="00E01728" w:rsidP="00E01728">
      <w:pPr>
        <w:jc w:val="center"/>
        <w:rPr>
          <w:b/>
          <w:sz w:val="22"/>
        </w:rPr>
      </w:pPr>
    </w:p>
    <w:p w14:paraId="3BACA6A7" w14:textId="77777777" w:rsidR="00C75546" w:rsidRPr="00374745" w:rsidRDefault="00C75546" w:rsidP="00C75546">
      <w:pPr>
        <w:tabs>
          <w:tab w:val="left" w:pos="426"/>
        </w:tabs>
        <w:jc w:val="center"/>
        <w:rPr>
          <w:b/>
          <w:color w:val="808080"/>
          <w:sz w:val="15"/>
          <w:szCs w:val="15"/>
        </w:rPr>
      </w:pPr>
    </w:p>
    <w:p w14:paraId="69822883" w14:textId="77777777" w:rsidR="00E01728" w:rsidRPr="00374745" w:rsidRDefault="00E01728" w:rsidP="00E01728">
      <w:pPr>
        <w:pStyle w:val="StyleLinespacingsingle"/>
        <w:pageBreakBefore/>
        <w:rPr>
          <w:lang w:val="en-GB"/>
        </w:rPr>
      </w:pPr>
    </w:p>
    <w:p w14:paraId="41590D3F" w14:textId="77777777" w:rsidR="00E01728" w:rsidRPr="00374745" w:rsidRDefault="00E01728" w:rsidP="00E01728">
      <w:pPr>
        <w:pStyle w:val="StyleLinespacingsingle"/>
        <w:rPr>
          <w:lang w:val="en-GB"/>
        </w:rPr>
      </w:pPr>
    </w:p>
    <w:p w14:paraId="105DF3B2" w14:textId="77777777" w:rsidR="00E01728" w:rsidRPr="00374745" w:rsidRDefault="00E01728" w:rsidP="00E01728">
      <w:pPr>
        <w:pStyle w:val="StyleLinespacingsingle"/>
        <w:rPr>
          <w:lang w:val="en-GB"/>
        </w:rPr>
      </w:pPr>
    </w:p>
    <w:p w14:paraId="7F5AA3EA" w14:textId="77777777" w:rsidR="00E01728" w:rsidRPr="00374745" w:rsidRDefault="00E01728" w:rsidP="00E01728">
      <w:pPr>
        <w:pStyle w:val="StyleLinespacingsingle"/>
        <w:rPr>
          <w:lang w:val="en-GB"/>
        </w:rPr>
      </w:pPr>
    </w:p>
    <w:p w14:paraId="534F474F" w14:textId="77777777" w:rsidR="00E01728" w:rsidRPr="00374745" w:rsidRDefault="00E01728" w:rsidP="00E01728">
      <w:pPr>
        <w:pStyle w:val="StyleLinespacingsingle"/>
        <w:rPr>
          <w:lang w:val="en-GB"/>
        </w:rPr>
      </w:pPr>
    </w:p>
    <w:p w14:paraId="236F92EB" w14:textId="77777777" w:rsidR="00E01728" w:rsidRPr="00374745" w:rsidRDefault="00E01728" w:rsidP="00E01728">
      <w:pPr>
        <w:pStyle w:val="StyleLinespacingsingle"/>
        <w:rPr>
          <w:lang w:val="en-GB"/>
        </w:rPr>
      </w:pPr>
    </w:p>
    <w:p w14:paraId="0A640675" w14:textId="77777777" w:rsidR="00E01728" w:rsidRPr="00374745" w:rsidRDefault="00E01728" w:rsidP="00E01728">
      <w:pPr>
        <w:pStyle w:val="StyleLinespacingsingle"/>
        <w:rPr>
          <w:b/>
          <w:lang w:val="en-GB"/>
        </w:rPr>
      </w:pPr>
    </w:p>
    <w:p w14:paraId="3A587C1D" w14:textId="77777777" w:rsidR="00E01728" w:rsidRPr="00374745" w:rsidRDefault="00E01728" w:rsidP="00E01728">
      <w:pPr>
        <w:pStyle w:val="StyleLinespacingsingle"/>
        <w:rPr>
          <w:lang w:val="en-GB"/>
        </w:rPr>
      </w:pPr>
    </w:p>
    <w:p w14:paraId="6F9E348E" w14:textId="77777777" w:rsidR="00E01728" w:rsidRPr="00374745" w:rsidRDefault="00E01728" w:rsidP="00E01728">
      <w:pPr>
        <w:pStyle w:val="StyleLinespacingsingle"/>
        <w:rPr>
          <w:lang w:val="en-GB"/>
        </w:rPr>
      </w:pPr>
    </w:p>
    <w:p w14:paraId="23532B7E" w14:textId="77777777" w:rsidR="00E01728" w:rsidRPr="00374745" w:rsidRDefault="00E01728" w:rsidP="00E01728">
      <w:pPr>
        <w:pStyle w:val="StyleLinespacingsingle"/>
        <w:rPr>
          <w:lang w:val="en-GB"/>
        </w:rPr>
      </w:pPr>
    </w:p>
    <w:p w14:paraId="48B836A6" w14:textId="77777777" w:rsidR="00E01728" w:rsidRPr="00374745" w:rsidRDefault="00E01728" w:rsidP="00E01728">
      <w:pPr>
        <w:pStyle w:val="StyleLinespacingsingle"/>
        <w:rPr>
          <w:lang w:val="en-GB"/>
        </w:rPr>
      </w:pPr>
    </w:p>
    <w:p w14:paraId="5E1548C8" w14:textId="77777777" w:rsidR="00E01728" w:rsidRPr="00374745" w:rsidRDefault="00E01728" w:rsidP="00E01728">
      <w:pPr>
        <w:pStyle w:val="StyleLinespacingsingle"/>
        <w:rPr>
          <w:lang w:val="en-GB"/>
        </w:rPr>
      </w:pPr>
    </w:p>
    <w:p w14:paraId="71960F9F" w14:textId="77777777" w:rsidR="00E01728" w:rsidRPr="00374745" w:rsidRDefault="00E01728" w:rsidP="00E01728">
      <w:pPr>
        <w:pStyle w:val="StyleLinespacingsingle"/>
        <w:rPr>
          <w:lang w:val="en-GB"/>
        </w:rPr>
      </w:pPr>
    </w:p>
    <w:p w14:paraId="24E24757" w14:textId="77777777" w:rsidR="00E01728" w:rsidRPr="00374745" w:rsidRDefault="00E01728" w:rsidP="00E01728">
      <w:pPr>
        <w:pStyle w:val="StyleLinespacingsingle"/>
        <w:rPr>
          <w:lang w:val="en-GB"/>
        </w:rPr>
      </w:pPr>
    </w:p>
    <w:p w14:paraId="17D7A2C2" w14:textId="77777777" w:rsidR="00E01728" w:rsidRPr="00374745" w:rsidRDefault="00E01728" w:rsidP="00E01728">
      <w:pPr>
        <w:pStyle w:val="StyleLinespacingsingle"/>
        <w:rPr>
          <w:lang w:val="en-GB"/>
        </w:rPr>
      </w:pPr>
    </w:p>
    <w:p w14:paraId="468BB143" w14:textId="77777777" w:rsidR="00E01728" w:rsidRPr="00374745" w:rsidRDefault="00E01728" w:rsidP="00E01728">
      <w:pPr>
        <w:pStyle w:val="StyleLinespacingsingle"/>
        <w:rPr>
          <w:lang w:val="en-GB"/>
        </w:rPr>
      </w:pPr>
    </w:p>
    <w:p w14:paraId="781C276F" w14:textId="77777777" w:rsidR="00E01728" w:rsidRPr="00374745" w:rsidRDefault="00E01728" w:rsidP="00E01728">
      <w:pPr>
        <w:pStyle w:val="StyleLinespacingsingle"/>
        <w:rPr>
          <w:lang w:val="en-GB"/>
        </w:rPr>
      </w:pPr>
    </w:p>
    <w:p w14:paraId="6B21D431" w14:textId="77777777" w:rsidR="00E01728" w:rsidRPr="00374745" w:rsidRDefault="00E01728" w:rsidP="00E01728">
      <w:pPr>
        <w:pStyle w:val="StyleLinespacingsingle"/>
        <w:rPr>
          <w:lang w:val="en-GB"/>
        </w:rPr>
      </w:pPr>
    </w:p>
    <w:p w14:paraId="0BD65A35" w14:textId="77777777" w:rsidR="00E01728" w:rsidRPr="00374745" w:rsidRDefault="00E01728" w:rsidP="00E01728">
      <w:pPr>
        <w:pStyle w:val="StyleLinespacingsingle"/>
        <w:rPr>
          <w:lang w:val="en-GB"/>
        </w:rPr>
      </w:pPr>
    </w:p>
    <w:p w14:paraId="394F6737" w14:textId="77777777" w:rsidR="00E01728" w:rsidRPr="00374745" w:rsidRDefault="00E01728" w:rsidP="00E01728">
      <w:pPr>
        <w:pStyle w:val="StyleLinespacingsingle"/>
        <w:rPr>
          <w:lang w:val="en-GB"/>
        </w:rPr>
      </w:pPr>
    </w:p>
    <w:p w14:paraId="36377928" w14:textId="77777777" w:rsidR="00E01728" w:rsidRPr="00374745" w:rsidRDefault="00E01728" w:rsidP="00E01728">
      <w:pPr>
        <w:pStyle w:val="StyleLinespacingsingle"/>
        <w:rPr>
          <w:lang w:val="en-GB"/>
        </w:rPr>
      </w:pPr>
    </w:p>
    <w:p w14:paraId="092FB4A6" w14:textId="77777777" w:rsidR="00E01728" w:rsidRPr="00374745" w:rsidRDefault="00E01728" w:rsidP="00E01728">
      <w:pPr>
        <w:pStyle w:val="StyleLinespacingsingle"/>
        <w:rPr>
          <w:lang w:val="en-GB"/>
        </w:rPr>
      </w:pPr>
    </w:p>
    <w:p w14:paraId="0631F1DD" w14:textId="77777777" w:rsidR="00E01728" w:rsidRPr="00374745" w:rsidRDefault="00E01728" w:rsidP="00E01728">
      <w:pPr>
        <w:pStyle w:val="StyleLinespacingsingle"/>
        <w:rPr>
          <w:lang w:val="en-GB"/>
        </w:rPr>
      </w:pPr>
    </w:p>
    <w:p w14:paraId="45186F8B" w14:textId="77777777" w:rsidR="00E01728" w:rsidRPr="00374745" w:rsidRDefault="00E01728" w:rsidP="00E01728">
      <w:pPr>
        <w:pStyle w:val="StyleLinespacingsingle"/>
        <w:rPr>
          <w:lang w:val="en-GB"/>
        </w:rPr>
      </w:pPr>
    </w:p>
    <w:p w14:paraId="557C138B" w14:textId="77777777" w:rsidR="00E01728" w:rsidRPr="00374745" w:rsidRDefault="00E01728" w:rsidP="00E01728">
      <w:pPr>
        <w:pStyle w:val="StyleLinespacingsingle"/>
        <w:rPr>
          <w:lang w:val="en-GB"/>
        </w:rPr>
      </w:pPr>
    </w:p>
    <w:p w14:paraId="1406927E" w14:textId="77777777" w:rsidR="00E01728" w:rsidRPr="00374745" w:rsidRDefault="00E01728" w:rsidP="00E01728">
      <w:pPr>
        <w:pStyle w:val="StyleLinespacingsingle"/>
        <w:rPr>
          <w:lang w:val="en-GB"/>
        </w:rPr>
      </w:pPr>
    </w:p>
    <w:p w14:paraId="5B2E9AD4" w14:textId="77777777" w:rsidR="00E01728" w:rsidRPr="00374745" w:rsidRDefault="00E01728" w:rsidP="00E01728">
      <w:pPr>
        <w:pStyle w:val="StyleLinespacingsingle"/>
        <w:rPr>
          <w:lang w:val="en-GB"/>
        </w:rPr>
      </w:pPr>
    </w:p>
    <w:p w14:paraId="25F6938E" w14:textId="77777777" w:rsidR="00E01728" w:rsidRPr="00374745" w:rsidRDefault="00E01728" w:rsidP="00E01728">
      <w:pPr>
        <w:pStyle w:val="StyleLinespacingsingle"/>
        <w:rPr>
          <w:lang w:val="en-GB"/>
        </w:rPr>
      </w:pPr>
    </w:p>
    <w:p w14:paraId="7F876E92" w14:textId="77777777" w:rsidR="00E01728" w:rsidRPr="00374745" w:rsidRDefault="00E01728" w:rsidP="00E01728">
      <w:pPr>
        <w:pStyle w:val="StyleLinespacingsingle"/>
        <w:rPr>
          <w:lang w:val="en-GB"/>
        </w:rPr>
      </w:pPr>
    </w:p>
    <w:p w14:paraId="09A9DBE4" w14:textId="77777777" w:rsidR="00E01728" w:rsidRPr="00374745" w:rsidRDefault="00E01728" w:rsidP="00E01728">
      <w:pPr>
        <w:pStyle w:val="StyleLinespacingsingle"/>
        <w:rPr>
          <w:lang w:val="en-GB"/>
        </w:rPr>
      </w:pPr>
    </w:p>
    <w:p w14:paraId="54656F40" w14:textId="77777777" w:rsidR="00E01728" w:rsidRPr="00374745" w:rsidRDefault="00E01728" w:rsidP="00E01728">
      <w:pPr>
        <w:pStyle w:val="StyleLinespacingsingle"/>
        <w:rPr>
          <w:lang w:val="en-GB"/>
        </w:rPr>
      </w:pPr>
    </w:p>
    <w:p w14:paraId="5269D7A5" w14:textId="77777777" w:rsidR="00E01728" w:rsidRPr="00374745" w:rsidRDefault="00E01728" w:rsidP="00E01728">
      <w:pPr>
        <w:pStyle w:val="StyleLinespacingsingle"/>
        <w:rPr>
          <w:lang w:val="en-GB"/>
        </w:rPr>
      </w:pPr>
    </w:p>
    <w:p w14:paraId="4182B646" w14:textId="77777777" w:rsidR="00E01728" w:rsidRPr="00374745" w:rsidRDefault="00E01728" w:rsidP="00E01728">
      <w:pPr>
        <w:pStyle w:val="StyleLinespacingsingle"/>
        <w:rPr>
          <w:lang w:val="en-GB"/>
        </w:rPr>
      </w:pPr>
    </w:p>
    <w:p w14:paraId="4E977365" w14:textId="77777777" w:rsidR="00E01728" w:rsidRPr="00374745" w:rsidRDefault="00E01728" w:rsidP="00E01728">
      <w:pPr>
        <w:pStyle w:val="StyleLinespacingsingle"/>
        <w:rPr>
          <w:lang w:val="en-GB"/>
        </w:rPr>
      </w:pPr>
    </w:p>
    <w:p w14:paraId="2332CCF9" w14:textId="77777777" w:rsidR="00E01728" w:rsidRPr="00374745" w:rsidRDefault="00E01728" w:rsidP="00E01728">
      <w:pPr>
        <w:pStyle w:val="StyleLinespacingsingle"/>
        <w:rPr>
          <w:lang w:val="en-GB"/>
        </w:rPr>
      </w:pPr>
    </w:p>
    <w:p w14:paraId="6EEE39C8" w14:textId="77777777" w:rsidR="00E01728" w:rsidRPr="00374745" w:rsidRDefault="00E01728" w:rsidP="00E01728">
      <w:pPr>
        <w:pStyle w:val="StyleLinespacingsingle"/>
        <w:rPr>
          <w:lang w:val="en-GB"/>
        </w:rPr>
      </w:pPr>
    </w:p>
    <w:p w14:paraId="442B98E1" w14:textId="77777777" w:rsidR="00E01728" w:rsidRPr="00374745" w:rsidRDefault="00E01728" w:rsidP="00E01728">
      <w:pPr>
        <w:pStyle w:val="StyleLinespacingsingle"/>
        <w:rPr>
          <w:lang w:val="en-GB"/>
        </w:rPr>
      </w:pPr>
    </w:p>
    <w:p w14:paraId="5794C6E1" w14:textId="77777777" w:rsidR="00E01728" w:rsidRPr="00374745" w:rsidRDefault="00E01728" w:rsidP="00E01728">
      <w:pPr>
        <w:pStyle w:val="StyleLinespacingsingle"/>
        <w:rPr>
          <w:lang w:val="en-GB"/>
        </w:rPr>
      </w:pPr>
    </w:p>
    <w:p w14:paraId="019E8919" w14:textId="77777777" w:rsidR="00E01728" w:rsidRPr="00374745" w:rsidRDefault="00E01728" w:rsidP="00E01728">
      <w:pPr>
        <w:pStyle w:val="StyleLinespacingsingle"/>
        <w:rPr>
          <w:lang w:val="en-GB"/>
        </w:rPr>
      </w:pPr>
    </w:p>
    <w:p w14:paraId="39FE3204" w14:textId="77777777" w:rsidR="00E01728" w:rsidRPr="00374745" w:rsidRDefault="00E01728" w:rsidP="00E01728">
      <w:pPr>
        <w:pStyle w:val="StyleLinespacingsingle"/>
        <w:rPr>
          <w:lang w:val="en-GB"/>
        </w:rPr>
      </w:pPr>
    </w:p>
    <w:p w14:paraId="67D18431" w14:textId="77777777" w:rsidR="00E01728" w:rsidRPr="00374745" w:rsidRDefault="00E01728" w:rsidP="00E01728">
      <w:pPr>
        <w:pStyle w:val="StyleLinespacingsingle"/>
        <w:rPr>
          <w:lang w:val="en-GB"/>
        </w:rPr>
      </w:pPr>
    </w:p>
    <w:tbl>
      <w:tblPr>
        <w:tblW w:w="0" w:type="auto"/>
        <w:tblLayout w:type="fixed"/>
        <w:tblLook w:val="0000" w:firstRow="0" w:lastRow="0" w:firstColumn="0" w:lastColumn="0" w:noHBand="0" w:noVBand="0"/>
      </w:tblPr>
      <w:tblGrid>
        <w:gridCol w:w="4503"/>
        <w:gridCol w:w="3700"/>
      </w:tblGrid>
      <w:tr w:rsidR="00E01728" w:rsidRPr="00374745" w14:paraId="7B9BABEA" w14:textId="77777777" w:rsidTr="00DC5183">
        <w:trPr>
          <w:trHeight w:val="2977"/>
        </w:trPr>
        <w:tc>
          <w:tcPr>
            <w:tcW w:w="4503" w:type="dxa"/>
          </w:tcPr>
          <w:p w14:paraId="6BC92EB4" w14:textId="77777777" w:rsidR="00E01728" w:rsidRPr="00374745" w:rsidRDefault="00E01728" w:rsidP="00DC5183">
            <w:pPr>
              <w:snapToGrid w:val="0"/>
              <w:rPr>
                <w:b/>
                <w:bCs/>
                <w:sz w:val="20"/>
                <w:szCs w:val="20"/>
              </w:rPr>
            </w:pPr>
            <w:r w:rsidRPr="00374745">
              <w:rPr>
                <w:b/>
                <w:bCs/>
                <w:sz w:val="20"/>
                <w:szCs w:val="20"/>
              </w:rPr>
              <w:t>Contact:</w:t>
            </w:r>
          </w:p>
          <w:p w14:paraId="2011A69B" w14:textId="77777777" w:rsidR="00E01728" w:rsidRPr="00374745" w:rsidRDefault="00E01728" w:rsidP="00DC5183">
            <w:pPr>
              <w:snapToGrid w:val="0"/>
              <w:rPr>
                <w:szCs w:val="17"/>
              </w:rPr>
            </w:pPr>
          </w:p>
          <w:p w14:paraId="60313B7C" w14:textId="77777777" w:rsidR="00E01728" w:rsidRPr="00374745" w:rsidRDefault="00E01728" w:rsidP="00DC5183">
            <w:pPr>
              <w:spacing w:line="240" w:lineRule="atLeast"/>
              <w:rPr>
                <w:rFonts w:cs="Arial"/>
                <w:szCs w:val="18"/>
              </w:rPr>
            </w:pPr>
            <w:r w:rsidRPr="00374745">
              <w:rPr>
                <w:rFonts w:cs="Arial"/>
                <w:szCs w:val="18"/>
              </w:rPr>
              <w:t>Cybercrime Division</w:t>
            </w:r>
          </w:p>
          <w:p w14:paraId="5BC3E035" w14:textId="77777777" w:rsidR="00E01728" w:rsidRPr="00374745" w:rsidRDefault="00E01728" w:rsidP="00DC5183">
            <w:pPr>
              <w:spacing w:line="240" w:lineRule="atLeast"/>
              <w:ind w:right="317"/>
              <w:rPr>
                <w:rFonts w:cs="Arial"/>
                <w:szCs w:val="18"/>
              </w:rPr>
            </w:pPr>
            <w:r w:rsidRPr="00374745">
              <w:rPr>
                <w:rFonts w:cs="Arial"/>
                <w:szCs w:val="18"/>
              </w:rPr>
              <w:t>Directorate General of Human Rights and Rule of Law</w:t>
            </w:r>
          </w:p>
          <w:p w14:paraId="047D3B22" w14:textId="77777777" w:rsidR="00E01728" w:rsidRPr="00374745" w:rsidRDefault="00E01728" w:rsidP="00DC5183">
            <w:pPr>
              <w:autoSpaceDE w:val="0"/>
              <w:autoSpaceDN w:val="0"/>
              <w:adjustRightInd w:val="0"/>
              <w:spacing w:line="240" w:lineRule="atLeast"/>
              <w:jc w:val="left"/>
              <w:rPr>
                <w:rFonts w:cs="Comic Sans MS"/>
                <w:szCs w:val="18"/>
              </w:rPr>
            </w:pPr>
            <w:r w:rsidRPr="00374745">
              <w:rPr>
                <w:rFonts w:cs="Comic Sans MS"/>
                <w:szCs w:val="18"/>
              </w:rPr>
              <w:t xml:space="preserve">Council of Europe, </w:t>
            </w:r>
          </w:p>
          <w:p w14:paraId="53522DB7" w14:textId="77777777" w:rsidR="00E01728" w:rsidRPr="00374745" w:rsidRDefault="00E01728" w:rsidP="00DC5183">
            <w:pPr>
              <w:spacing w:line="240" w:lineRule="atLeast"/>
              <w:jc w:val="left"/>
              <w:rPr>
                <w:szCs w:val="17"/>
              </w:rPr>
            </w:pPr>
            <w:r w:rsidRPr="00374745">
              <w:rPr>
                <w:szCs w:val="17"/>
              </w:rPr>
              <w:t>Strasbourg, France</w:t>
            </w:r>
          </w:p>
          <w:p w14:paraId="12B09F53" w14:textId="77777777" w:rsidR="006A35DB" w:rsidRPr="00374745" w:rsidRDefault="00E01728" w:rsidP="00DC5183">
            <w:pPr>
              <w:spacing w:before="240"/>
            </w:pPr>
            <w:r w:rsidRPr="00374745">
              <w:rPr>
                <w:szCs w:val="17"/>
              </w:rPr>
              <w:t xml:space="preserve">Tel: </w:t>
            </w:r>
            <w:r w:rsidRPr="00374745">
              <w:rPr>
                <w:szCs w:val="17"/>
              </w:rPr>
              <w:tab/>
              <w:t>+33-3-9021-4506</w:t>
            </w:r>
            <w:r w:rsidRPr="00374745">
              <w:rPr>
                <w:szCs w:val="17"/>
              </w:rPr>
              <w:br/>
              <w:t>Fax:</w:t>
            </w:r>
            <w:r w:rsidRPr="00374745">
              <w:rPr>
                <w:szCs w:val="17"/>
              </w:rPr>
              <w:tab/>
              <w:t>+33-3-9021-5650</w:t>
            </w:r>
            <w:r w:rsidRPr="00374745">
              <w:rPr>
                <w:szCs w:val="17"/>
              </w:rPr>
              <w:br/>
              <w:t>Email:</w:t>
            </w:r>
            <w:r w:rsidRPr="00374745">
              <w:rPr>
                <w:szCs w:val="17"/>
              </w:rPr>
              <w:tab/>
            </w:r>
            <w:hyperlink r:id="rId10" w:history="1">
              <w:r w:rsidRPr="00374745">
                <w:rPr>
                  <w:rStyle w:val="Hyperlink"/>
                </w:rPr>
                <w:t>alexander.seger@coe.int</w:t>
              </w:r>
            </w:hyperlink>
          </w:p>
          <w:p w14:paraId="1CDCDE77" w14:textId="77777777" w:rsidR="006A35DB" w:rsidRPr="00374745" w:rsidRDefault="006A35DB" w:rsidP="00DC5183">
            <w:pPr>
              <w:spacing w:before="240"/>
              <w:rPr>
                <w:szCs w:val="17"/>
                <w:highlight w:val="yellow"/>
              </w:rPr>
            </w:pPr>
          </w:p>
        </w:tc>
        <w:tc>
          <w:tcPr>
            <w:tcW w:w="3700" w:type="dxa"/>
          </w:tcPr>
          <w:p w14:paraId="604F2E41" w14:textId="77777777" w:rsidR="00E01728" w:rsidRPr="00374745" w:rsidRDefault="00E01728" w:rsidP="00DC5183">
            <w:pPr>
              <w:snapToGrid w:val="0"/>
              <w:rPr>
                <w:b/>
                <w:bCs/>
                <w:sz w:val="20"/>
                <w:szCs w:val="20"/>
              </w:rPr>
            </w:pPr>
            <w:r w:rsidRPr="00374745">
              <w:rPr>
                <w:b/>
                <w:bCs/>
                <w:sz w:val="20"/>
                <w:szCs w:val="20"/>
              </w:rPr>
              <w:t>Disclaimer:</w:t>
            </w:r>
          </w:p>
          <w:p w14:paraId="58AE6833" w14:textId="77777777" w:rsidR="00E01728" w:rsidRPr="00374745" w:rsidRDefault="00E01728" w:rsidP="00DC5183">
            <w:pPr>
              <w:snapToGrid w:val="0"/>
              <w:rPr>
                <w:szCs w:val="17"/>
              </w:rPr>
            </w:pPr>
          </w:p>
          <w:p w14:paraId="35E05EA5" w14:textId="77777777" w:rsidR="00E01728" w:rsidRPr="00374745" w:rsidRDefault="00E01728" w:rsidP="00DC5183">
            <w:pPr>
              <w:snapToGrid w:val="0"/>
              <w:rPr>
                <w:szCs w:val="17"/>
              </w:rPr>
            </w:pPr>
            <w:r w:rsidRPr="00374745">
              <w:rPr>
                <w:szCs w:val="17"/>
              </w:rPr>
              <w:t xml:space="preserve">This technical report does not necessarily reflect official positions of the Council of Europe or of the donor funding this project </w:t>
            </w:r>
          </w:p>
        </w:tc>
      </w:tr>
    </w:tbl>
    <w:p w14:paraId="1E1F3741" w14:textId="77777777" w:rsidR="001433E3" w:rsidRPr="00374745" w:rsidRDefault="001433E3" w:rsidP="00E01728">
      <w:pPr>
        <w:tabs>
          <w:tab w:val="left" w:pos="426"/>
        </w:tabs>
        <w:jc w:val="left"/>
        <w:rPr>
          <w:b/>
          <w:color w:val="808080"/>
          <w:sz w:val="15"/>
          <w:szCs w:val="15"/>
        </w:rPr>
      </w:pPr>
    </w:p>
    <w:p w14:paraId="2E978D35" w14:textId="77777777" w:rsidR="001433E3" w:rsidRPr="00374745" w:rsidRDefault="001433E3">
      <w:pPr>
        <w:spacing w:line="240" w:lineRule="auto"/>
        <w:jc w:val="left"/>
        <w:rPr>
          <w:rFonts w:eastAsia="Calibri"/>
          <w:b/>
          <w:bCs/>
          <w:kern w:val="32"/>
          <w:sz w:val="32"/>
          <w:szCs w:val="32"/>
          <w:lang w:eastAsia="de-DE"/>
        </w:rPr>
      </w:pPr>
      <w:r w:rsidRPr="00374745">
        <w:rPr>
          <w:rFonts w:eastAsia="Calibri"/>
          <w:b/>
          <w:bCs/>
          <w:kern w:val="32"/>
          <w:sz w:val="32"/>
          <w:szCs w:val="32"/>
          <w:lang w:eastAsia="de-DE"/>
        </w:rPr>
        <w:lastRenderedPageBreak/>
        <w:t>Table of Contents</w:t>
      </w:r>
    </w:p>
    <w:p w14:paraId="071106DE" w14:textId="77777777" w:rsidR="001433E3" w:rsidRPr="00374745" w:rsidRDefault="001433E3">
      <w:pPr>
        <w:spacing w:line="240" w:lineRule="auto"/>
        <w:jc w:val="left"/>
        <w:rPr>
          <w:b/>
          <w:color w:val="808080"/>
          <w:sz w:val="15"/>
          <w:szCs w:val="15"/>
        </w:rPr>
      </w:pPr>
    </w:p>
    <w:p w14:paraId="7A3082E7" w14:textId="3B1243D9" w:rsidR="001D3208" w:rsidRDefault="001D3208">
      <w:pPr>
        <w:pStyle w:val="TOC1"/>
        <w:tabs>
          <w:tab w:val="right" w:leader="dot" w:pos="8488"/>
        </w:tabs>
        <w:rPr>
          <w:rFonts w:asciiTheme="minorHAnsi" w:eastAsiaTheme="minorEastAsia" w:hAnsiTheme="minorHAnsi" w:cstheme="minorBidi"/>
          <w:b w:val="0"/>
          <w:bCs w:val="0"/>
          <w:caps w:val="0"/>
          <w:noProof/>
          <w:sz w:val="24"/>
          <w:szCs w:val="24"/>
          <w:lang w:val="en-IE" w:eastAsia="ja-JP"/>
        </w:rPr>
      </w:pPr>
      <w:r>
        <w:rPr>
          <w:b w:val="0"/>
          <w:color w:val="808080"/>
          <w:szCs w:val="18"/>
        </w:rPr>
        <w:fldChar w:fldCharType="begin"/>
      </w:r>
      <w:r>
        <w:rPr>
          <w:b w:val="0"/>
          <w:color w:val="808080"/>
          <w:szCs w:val="18"/>
        </w:rPr>
        <w:instrText xml:space="preserve"> TOC \o "1-3" </w:instrText>
      </w:r>
      <w:r>
        <w:rPr>
          <w:b w:val="0"/>
          <w:color w:val="808080"/>
          <w:szCs w:val="18"/>
        </w:rPr>
        <w:fldChar w:fldCharType="separate"/>
      </w:r>
      <w:r w:rsidRPr="00BB5A49">
        <w:rPr>
          <w:noProof/>
        </w:rPr>
        <w:t>Introduction</w:t>
      </w:r>
      <w:r>
        <w:rPr>
          <w:noProof/>
        </w:rPr>
        <w:tab/>
      </w:r>
      <w:r>
        <w:rPr>
          <w:noProof/>
        </w:rPr>
        <w:fldChar w:fldCharType="begin"/>
      </w:r>
      <w:r>
        <w:rPr>
          <w:noProof/>
        </w:rPr>
        <w:instrText xml:space="preserve"> PAGEREF _Toc356817100 \h </w:instrText>
      </w:r>
      <w:r>
        <w:rPr>
          <w:noProof/>
        </w:rPr>
      </w:r>
      <w:r>
        <w:rPr>
          <w:noProof/>
        </w:rPr>
        <w:fldChar w:fldCharType="separate"/>
      </w:r>
      <w:r w:rsidR="006401A6">
        <w:rPr>
          <w:noProof/>
        </w:rPr>
        <w:t>5</w:t>
      </w:r>
      <w:r>
        <w:rPr>
          <w:noProof/>
        </w:rPr>
        <w:fldChar w:fldCharType="end"/>
      </w:r>
    </w:p>
    <w:p w14:paraId="321AC6AA" w14:textId="0F694469" w:rsidR="001D3208" w:rsidRDefault="001D3208">
      <w:pPr>
        <w:pStyle w:val="TOC1"/>
        <w:tabs>
          <w:tab w:val="left" w:pos="340"/>
          <w:tab w:val="right" w:leader="dot" w:pos="8488"/>
        </w:tabs>
        <w:rPr>
          <w:rFonts w:asciiTheme="minorHAnsi" w:eastAsiaTheme="minorEastAsia" w:hAnsiTheme="minorHAnsi" w:cstheme="minorBidi"/>
          <w:b w:val="0"/>
          <w:bCs w:val="0"/>
          <w:caps w:val="0"/>
          <w:noProof/>
          <w:sz w:val="24"/>
          <w:szCs w:val="24"/>
          <w:lang w:val="en-IE" w:eastAsia="ja-JP"/>
        </w:rPr>
      </w:pPr>
      <w:r>
        <w:rPr>
          <w:noProof/>
        </w:rPr>
        <w:t>1</w:t>
      </w:r>
      <w:r>
        <w:rPr>
          <w:rFonts w:asciiTheme="minorHAnsi" w:eastAsiaTheme="minorEastAsia" w:hAnsiTheme="minorHAnsi" w:cstheme="minorBidi"/>
          <w:b w:val="0"/>
          <w:bCs w:val="0"/>
          <w:caps w:val="0"/>
          <w:noProof/>
          <w:sz w:val="24"/>
          <w:szCs w:val="24"/>
          <w:lang w:val="en-IE" w:eastAsia="ja-JP"/>
        </w:rPr>
        <w:tab/>
      </w:r>
      <w:r>
        <w:rPr>
          <w:noProof/>
        </w:rPr>
        <w:t>General Overview</w:t>
      </w:r>
      <w:r>
        <w:rPr>
          <w:noProof/>
        </w:rPr>
        <w:tab/>
      </w:r>
      <w:r>
        <w:rPr>
          <w:noProof/>
        </w:rPr>
        <w:fldChar w:fldCharType="begin"/>
      </w:r>
      <w:r>
        <w:rPr>
          <w:noProof/>
        </w:rPr>
        <w:instrText xml:space="preserve"> PAGEREF _Toc356817101 \h </w:instrText>
      </w:r>
      <w:r>
        <w:rPr>
          <w:noProof/>
        </w:rPr>
      </w:r>
      <w:r>
        <w:rPr>
          <w:noProof/>
        </w:rPr>
        <w:fldChar w:fldCharType="separate"/>
      </w:r>
      <w:r w:rsidR="006401A6">
        <w:rPr>
          <w:noProof/>
        </w:rPr>
        <w:t>7</w:t>
      </w:r>
      <w:r>
        <w:rPr>
          <w:noProof/>
        </w:rPr>
        <w:fldChar w:fldCharType="end"/>
      </w:r>
    </w:p>
    <w:p w14:paraId="48442D37" w14:textId="3BB8E652" w:rsidR="001D3208" w:rsidRDefault="001D3208">
      <w:pPr>
        <w:pStyle w:val="TOC2"/>
        <w:tabs>
          <w:tab w:val="left" w:pos="741"/>
          <w:tab w:val="right" w:leader="dot" w:pos="8488"/>
        </w:tabs>
        <w:rPr>
          <w:rFonts w:asciiTheme="minorHAnsi" w:eastAsiaTheme="minorEastAsia" w:hAnsiTheme="minorHAnsi" w:cstheme="minorBidi"/>
          <w:b w:val="0"/>
          <w:smallCaps w:val="0"/>
          <w:noProof/>
          <w:sz w:val="24"/>
          <w:szCs w:val="24"/>
          <w:lang w:val="en-IE" w:eastAsia="ja-JP"/>
        </w:rPr>
      </w:pPr>
      <w:r w:rsidRPr="00BB5A49">
        <w:rPr>
          <w:noProof/>
        </w:rPr>
        <w:t>1.1</w:t>
      </w:r>
      <w:r>
        <w:rPr>
          <w:rFonts w:asciiTheme="minorHAnsi" w:eastAsiaTheme="minorEastAsia" w:hAnsiTheme="minorHAnsi" w:cstheme="minorBidi"/>
          <w:b w:val="0"/>
          <w:smallCaps w:val="0"/>
          <w:noProof/>
          <w:sz w:val="24"/>
          <w:szCs w:val="24"/>
          <w:lang w:val="en-IE" w:eastAsia="ja-JP"/>
        </w:rPr>
        <w:tab/>
      </w:r>
      <w:r w:rsidRPr="00BB5A49">
        <w:rPr>
          <w:noProof/>
        </w:rPr>
        <w:t>Aim of the Course</w:t>
      </w:r>
      <w:r>
        <w:rPr>
          <w:noProof/>
        </w:rPr>
        <w:tab/>
      </w:r>
      <w:r>
        <w:rPr>
          <w:noProof/>
        </w:rPr>
        <w:fldChar w:fldCharType="begin"/>
      </w:r>
      <w:r>
        <w:rPr>
          <w:noProof/>
        </w:rPr>
        <w:instrText xml:space="preserve"> PAGEREF _Toc356817102 \h </w:instrText>
      </w:r>
      <w:r>
        <w:rPr>
          <w:noProof/>
        </w:rPr>
      </w:r>
      <w:r>
        <w:rPr>
          <w:noProof/>
        </w:rPr>
        <w:fldChar w:fldCharType="separate"/>
      </w:r>
      <w:r w:rsidR="006401A6">
        <w:rPr>
          <w:noProof/>
        </w:rPr>
        <w:t>7</w:t>
      </w:r>
      <w:r>
        <w:rPr>
          <w:noProof/>
        </w:rPr>
        <w:fldChar w:fldCharType="end"/>
      </w:r>
    </w:p>
    <w:p w14:paraId="7A877F6D" w14:textId="2C42B861" w:rsidR="001D3208" w:rsidRDefault="001D3208">
      <w:pPr>
        <w:pStyle w:val="TOC2"/>
        <w:tabs>
          <w:tab w:val="left" w:pos="741"/>
          <w:tab w:val="right" w:leader="dot" w:pos="8488"/>
        </w:tabs>
        <w:rPr>
          <w:rFonts w:asciiTheme="minorHAnsi" w:eastAsiaTheme="minorEastAsia" w:hAnsiTheme="minorHAnsi" w:cstheme="minorBidi"/>
          <w:b w:val="0"/>
          <w:smallCaps w:val="0"/>
          <w:noProof/>
          <w:sz w:val="24"/>
          <w:szCs w:val="24"/>
          <w:lang w:val="en-IE" w:eastAsia="ja-JP"/>
        </w:rPr>
      </w:pPr>
      <w:r w:rsidRPr="00BB5A49">
        <w:rPr>
          <w:noProof/>
        </w:rPr>
        <w:t>1.2</w:t>
      </w:r>
      <w:r>
        <w:rPr>
          <w:rFonts w:asciiTheme="minorHAnsi" w:eastAsiaTheme="minorEastAsia" w:hAnsiTheme="minorHAnsi" w:cstheme="minorBidi"/>
          <w:b w:val="0"/>
          <w:smallCaps w:val="0"/>
          <w:noProof/>
          <w:sz w:val="24"/>
          <w:szCs w:val="24"/>
          <w:lang w:val="en-IE" w:eastAsia="ja-JP"/>
        </w:rPr>
        <w:tab/>
      </w:r>
      <w:r w:rsidRPr="00BB5A49">
        <w:rPr>
          <w:noProof/>
        </w:rPr>
        <w:t>Why is this training necessary</w:t>
      </w:r>
      <w:r>
        <w:rPr>
          <w:noProof/>
        </w:rPr>
        <w:tab/>
      </w:r>
      <w:r>
        <w:rPr>
          <w:noProof/>
        </w:rPr>
        <w:fldChar w:fldCharType="begin"/>
      </w:r>
      <w:r>
        <w:rPr>
          <w:noProof/>
        </w:rPr>
        <w:instrText xml:space="preserve"> PAGEREF _Toc356817103 \h </w:instrText>
      </w:r>
      <w:r>
        <w:rPr>
          <w:noProof/>
        </w:rPr>
      </w:r>
      <w:r>
        <w:rPr>
          <w:noProof/>
        </w:rPr>
        <w:fldChar w:fldCharType="separate"/>
      </w:r>
      <w:r w:rsidR="006401A6">
        <w:rPr>
          <w:noProof/>
        </w:rPr>
        <w:t>7</w:t>
      </w:r>
      <w:r>
        <w:rPr>
          <w:noProof/>
        </w:rPr>
        <w:fldChar w:fldCharType="end"/>
      </w:r>
    </w:p>
    <w:p w14:paraId="3B3080BE" w14:textId="4E906434" w:rsidR="001D3208" w:rsidRDefault="001D3208">
      <w:pPr>
        <w:pStyle w:val="TOC2"/>
        <w:tabs>
          <w:tab w:val="left" w:pos="741"/>
          <w:tab w:val="right" w:leader="dot" w:pos="8488"/>
        </w:tabs>
        <w:rPr>
          <w:rFonts w:asciiTheme="minorHAnsi" w:eastAsiaTheme="minorEastAsia" w:hAnsiTheme="minorHAnsi" w:cstheme="minorBidi"/>
          <w:b w:val="0"/>
          <w:smallCaps w:val="0"/>
          <w:noProof/>
          <w:sz w:val="24"/>
          <w:szCs w:val="24"/>
          <w:lang w:val="en-IE" w:eastAsia="ja-JP"/>
        </w:rPr>
      </w:pPr>
      <w:r w:rsidRPr="00BB5A49">
        <w:rPr>
          <w:noProof/>
        </w:rPr>
        <w:t>1.3</w:t>
      </w:r>
      <w:r>
        <w:rPr>
          <w:rFonts w:asciiTheme="minorHAnsi" w:eastAsiaTheme="minorEastAsia" w:hAnsiTheme="minorHAnsi" w:cstheme="minorBidi"/>
          <w:b w:val="0"/>
          <w:smallCaps w:val="0"/>
          <w:noProof/>
          <w:sz w:val="24"/>
          <w:szCs w:val="24"/>
          <w:lang w:val="en-IE" w:eastAsia="ja-JP"/>
        </w:rPr>
        <w:tab/>
      </w:r>
      <w:r w:rsidRPr="00BB5A49">
        <w:rPr>
          <w:noProof/>
        </w:rPr>
        <w:t>The curriculum</w:t>
      </w:r>
      <w:r>
        <w:rPr>
          <w:noProof/>
        </w:rPr>
        <w:tab/>
      </w:r>
      <w:r>
        <w:rPr>
          <w:noProof/>
        </w:rPr>
        <w:fldChar w:fldCharType="begin"/>
      </w:r>
      <w:r>
        <w:rPr>
          <w:noProof/>
        </w:rPr>
        <w:instrText xml:space="preserve"> PAGEREF _Toc356817104 \h </w:instrText>
      </w:r>
      <w:r>
        <w:rPr>
          <w:noProof/>
        </w:rPr>
      </w:r>
      <w:r>
        <w:rPr>
          <w:noProof/>
        </w:rPr>
        <w:fldChar w:fldCharType="separate"/>
      </w:r>
      <w:r w:rsidR="006401A6">
        <w:rPr>
          <w:noProof/>
        </w:rPr>
        <w:t>8</w:t>
      </w:r>
      <w:r>
        <w:rPr>
          <w:noProof/>
        </w:rPr>
        <w:fldChar w:fldCharType="end"/>
      </w:r>
    </w:p>
    <w:p w14:paraId="4EC7D483" w14:textId="6A43AC4C" w:rsidR="001D3208" w:rsidRDefault="001D3208">
      <w:pPr>
        <w:pStyle w:val="TOC1"/>
        <w:tabs>
          <w:tab w:val="left" w:pos="340"/>
          <w:tab w:val="right" w:leader="dot" w:pos="8488"/>
        </w:tabs>
        <w:rPr>
          <w:rFonts w:asciiTheme="minorHAnsi" w:eastAsiaTheme="minorEastAsia" w:hAnsiTheme="minorHAnsi" w:cstheme="minorBidi"/>
          <w:b w:val="0"/>
          <w:bCs w:val="0"/>
          <w:caps w:val="0"/>
          <w:noProof/>
          <w:sz w:val="24"/>
          <w:szCs w:val="24"/>
          <w:lang w:val="en-IE" w:eastAsia="ja-JP"/>
        </w:rPr>
      </w:pPr>
      <w:r>
        <w:rPr>
          <w:noProof/>
        </w:rPr>
        <w:t>2</w:t>
      </w:r>
      <w:r>
        <w:rPr>
          <w:rFonts w:asciiTheme="minorHAnsi" w:eastAsiaTheme="minorEastAsia" w:hAnsiTheme="minorHAnsi" w:cstheme="minorBidi"/>
          <w:b w:val="0"/>
          <w:bCs w:val="0"/>
          <w:caps w:val="0"/>
          <w:noProof/>
          <w:sz w:val="24"/>
          <w:szCs w:val="24"/>
          <w:lang w:val="en-IE" w:eastAsia="ja-JP"/>
        </w:rPr>
        <w:tab/>
      </w:r>
      <w:r>
        <w:rPr>
          <w:noProof/>
        </w:rPr>
        <w:t>How to use the trainers guide</w:t>
      </w:r>
      <w:r>
        <w:rPr>
          <w:noProof/>
        </w:rPr>
        <w:tab/>
      </w:r>
      <w:r>
        <w:rPr>
          <w:noProof/>
        </w:rPr>
        <w:fldChar w:fldCharType="begin"/>
      </w:r>
      <w:r>
        <w:rPr>
          <w:noProof/>
        </w:rPr>
        <w:instrText xml:space="preserve"> PAGEREF _Toc356817105 \h </w:instrText>
      </w:r>
      <w:r>
        <w:rPr>
          <w:noProof/>
        </w:rPr>
      </w:r>
      <w:r>
        <w:rPr>
          <w:noProof/>
        </w:rPr>
        <w:fldChar w:fldCharType="separate"/>
      </w:r>
      <w:r w:rsidR="006401A6">
        <w:rPr>
          <w:noProof/>
        </w:rPr>
        <w:t>8</w:t>
      </w:r>
      <w:r>
        <w:rPr>
          <w:noProof/>
        </w:rPr>
        <w:fldChar w:fldCharType="end"/>
      </w:r>
    </w:p>
    <w:p w14:paraId="6330771C" w14:textId="48E6B69C" w:rsidR="001D3208" w:rsidRDefault="001D3208">
      <w:pPr>
        <w:pStyle w:val="TOC1"/>
        <w:tabs>
          <w:tab w:val="left" w:pos="340"/>
          <w:tab w:val="right" w:leader="dot" w:pos="8488"/>
        </w:tabs>
        <w:rPr>
          <w:rFonts w:asciiTheme="minorHAnsi" w:eastAsiaTheme="minorEastAsia" w:hAnsiTheme="minorHAnsi" w:cstheme="minorBidi"/>
          <w:b w:val="0"/>
          <w:bCs w:val="0"/>
          <w:caps w:val="0"/>
          <w:noProof/>
          <w:sz w:val="24"/>
          <w:szCs w:val="24"/>
          <w:lang w:val="en-IE" w:eastAsia="ja-JP"/>
        </w:rPr>
      </w:pPr>
      <w:r>
        <w:rPr>
          <w:noProof/>
        </w:rPr>
        <w:t>3</w:t>
      </w:r>
      <w:r>
        <w:rPr>
          <w:rFonts w:asciiTheme="minorHAnsi" w:eastAsiaTheme="minorEastAsia" w:hAnsiTheme="minorHAnsi" w:cstheme="minorBidi"/>
          <w:b w:val="0"/>
          <w:bCs w:val="0"/>
          <w:caps w:val="0"/>
          <w:noProof/>
          <w:sz w:val="24"/>
          <w:szCs w:val="24"/>
          <w:lang w:val="en-IE" w:eastAsia="ja-JP"/>
        </w:rPr>
        <w:tab/>
      </w:r>
      <w:r>
        <w:rPr>
          <w:noProof/>
        </w:rPr>
        <w:t>Course Overview</w:t>
      </w:r>
      <w:r>
        <w:rPr>
          <w:noProof/>
        </w:rPr>
        <w:tab/>
      </w:r>
      <w:r>
        <w:rPr>
          <w:noProof/>
        </w:rPr>
        <w:fldChar w:fldCharType="begin"/>
      </w:r>
      <w:r>
        <w:rPr>
          <w:noProof/>
        </w:rPr>
        <w:instrText xml:space="preserve"> PAGEREF _Toc356817106 \h </w:instrText>
      </w:r>
      <w:r>
        <w:rPr>
          <w:noProof/>
        </w:rPr>
      </w:r>
      <w:r>
        <w:rPr>
          <w:noProof/>
        </w:rPr>
        <w:fldChar w:fldCharType="separate"/>
      </w:r>
      <w:r w:rsidR="006401A6">
        <w:rPr>
          <w:noProof/>
        </w:rPr>
        <w:t>9</w:t>
      </w:r>
      <w:r>
        <w:rPr>
          <w:noProof/>
        </w:rPr>
        <w:fldChar w:fldCharType="end"/>
      </w:r>
    </w:p>
    <w:p w14:paraId="55565EFD" w14:textId="30F2E796" w:rsidR="001D3208" w:rsidRDefault="001D3208">
      <w:pPr>
        <w:pStyle w:val="TOC2"/>
        <w:tabs>
          <w:tab w:val="left" w:pos="741"/>
          <w:tab w:val="right" w:leader="dot" w:pos="8488"/>
        </w:tabs>
        <w:rPr>
          <w:rFonts w:asciiTheme="minorHAnsi" w:eastAsiaTheme="minorEastAsia" w:hAnsiTheme="minorHAnsi" w:cstheme="minorBidi"/>
          <w:b w:val="0"/>
          <w:smallCaps w:val="0"/>
          <w:noProof/>
          <w:sz w:val="24"/>
          <w:szCs w:val="24"/>
          <w:lang w:val="en-IE" w:eastAsia="ja-JP"/>
        </w:rPr>
      </w:pPr>
      <w:r>
        <w:rPr>
          <w:noProof/>
        </w:rPr>
        <w:t>3.1</w:t>
      </w:r>
      <w:r>
        <w:rPr>
          <w:rFonts w:asciiTheme="minorHAnsi" w:eastAsiaTheme="minorEastAsia" w:hAnsiTheme="minorHAnsi" w:cstheme="minorBidi"/>
          <w:b w:val="0"/>
          <w:smallCaps w:val="0"/>
          <w:noProof/>
          <w:sz w:val="24"/>
          <w:szCs w:val="24"/>
          <w:lang w:val="en-IE" w:eastAsia="ja-JP"/>
        </w:rPr>
        <w:tab/>
      </w:r>
      <w:r>
        <w:rPr>
          <w:noProof/>
        </w:rPr>
        <w:t>How long is the course and who is it for</w:t>
      </w:r>
      <w:r>
        <w:rPr>
          <w:noProof/>
        </w:rPr>
        <w:tab/>
      </w:r>
      <w:r>
        <w:rPr>
          <w:noProof/>
        </w:rPr>
        <w:fldChar w:fldCharType="begin"/>
      </w:r>
      <w:r>
        <w:rPr>
          <w:noProof/>
        </w:rPr>
        <w:instrText xml:space="preserve"> PAGEREF _Toc356817107 \h </w:instrText>
      </w:r>
      <w:r>
        <w:rPr>
          <w:noProof/>
        </w:rPr>
      </w:r>
      <w:r>
        <w:rPr>
          <w:noProof/>
        </w:rPr>
        <w:fldChar w:fldCharType="separate"/>
      </w:r>
      <w:r w:rsidR="006401A6">
        <w:rPr>
          <w:noProof/>
        </w:rPr>
        <w:t>9</w:t>
      </w:r>
      <w:r>
        <w:rPr>
          <w:noProof/>
        </w:rPr>
        <w:fldChar w:fldCharType="end"/>
      </w:r>
    </w:p>
    <w:p w14:paraId="6D86E660" w14:textId="4EDDB1C1" w:rsidR="001D3208" w:rsidRDefault="001D3208">
      <w:pPr>
        <w:pStyle w:val="TOC2"/>
        <w:tabs>
          <w:tab w:val="left" w:pos="741"/>
          <w:tab w:val="right" w:leader="dot" w:pos="8488"/>
        </w:tabs>
        <w:rPr>
          <w:rFonts w:asciiTheme="minorHAnsi" w:eastAsiaTheme="minorEastAsia" w:hAnsiTheme="minorHAnsi" w:cstheme="minorBidi"/>
          <w:b w:val="0"/>
          <w:smallCaps w:val="0"/>
          <w:noProof/>
          <w:sz w:val="24"/>
          <w:szCs w:val="24"/>
          <w:lang w:val="en-IE" w:eastAsia="ja-JP"/>
        </w:rPr>
      </w:pPr>
      <w:r>
        <w:rPr>
          <w:noProof/>
        </w:rPr>
        <w:t>3.2</w:t>
      </w:r>
      <w:r>
        <w:rPr>
          <w:rFonts w:asciiTheme="minorHAnsi" w:eastAsiaTheme="minorEastAsia" w:hAnsiTheme="minorHAnsi" w:cstheme="minorBidi"/>
          <w:b w:val="0"/>
          <w:smallCaps w:val="0"/>
          <w:noProof/>
          <w:sz w:val="24"/>
          <w:szCs w:val="24"/>
          <w:lang w:val="en-IE" w:eastAsia="ja-JP"/>
        </w:rPr>
        <w:tab/>
      </w:r>
      <w:r>
        <w:rPr>
          <w:noProof/>
        </w:rPr>
        <w:t>Who will deliver the course</w:t>
      </w:r>
      <w:r>
        <w:rPr>
          <w:noProof/>
        </w:rPr>
        <w:tab/>
      </w:r>
      <w:r>
        <w:rPr>
          <w:noProof/>
        </w:rPr>
        <w:fldChar w:fldCharType="begin"/>
      </w:r>
      <w:r>
        <w:rPr>
          <w:noProof/>
        </w:rPr>
        <w:instrText xml:space="preserve"> PAGEREF _Toc356817108 \h </w:instrText>
      </w:r>
      <w:r>
        <w:rPr>
          <w:noProof/>
        </w:rPr>
      </w:r>
      <w:r>
        <w:rPr>
          <w:noProof/>
        </w:rPr>
        <w:fldChar w:fldCharType="separate"/>
      </w:r>
      <w:r w:rsidR="006401A6">
        <w:rPr>
          <w:noProof/>
        </w:rPr>
        <w:t>9</w:t>
      </w:r>
      <w:r>
        <w:rPr>
          <w:noProof/>
        </w:rPr>
        <w:fldChar w:fldCharType="end"/>
      </w:r>
    </w:p>
    <w:p w14:paraId="6B40E23D" w14:textId="51D7BDA4" w:rsidR="001D3208" w:rsidRDefault="001D3208">
      <w:pPr>
        <w:pStyle w:val="TOC2"/>
        <w:tabs>
          <w:tab w:val="left" w:pos="741"/>
          <w:tab w:val="right" w:leader="dot" w:pos="8488"/>
        </w:tabs>
        <w:rPr>
          <w:rFonts w:asciiTheme="minorHAnsi" w:eastAsiaTheme="minorEastAsia" w:hAnsiTheme="minorHAnsi" w:cstheme="minorBidi"/>
          <w:b w:val="0"/>
          <w:smallCaps w:val="0"/>
          <w:noProof/>
          <w:sz w:val="24"/>
          <w:szCs w:val="24"/>
          <w:lang w:val="en-IE" w:eastAsia="ja-JP"/>
        </w:rPr>
      </w:pPr>
      <w:r>
        <w:rPr>
          <w:noProof/>
        </w:rPr>
        <w:t>3.3</w:t>
      </w:r>
      <w:r>
        <w:rPr>
          <w:rFonts w:asciiTheme="minorHAnsi" w:eastAsiaTheme="minorEastAsia" w:hAnsiTheme="minorHAnsi" w:cstheme="minorBidi"/>
          <w:b w:val="0"/>
          <w:smallCaps w:val="0"/>
          <w:noProof/>
          <w:sz w:val="24"/>
          <w:szCs w:val="24"/>
          <w:lang w:val="en-IE" w:eastAsia="ja-JP"/>
        </w:rPr>
        <w:tab/>
      </w:r>
      <w:r>
        <w:rPr>
          <w:noProof/>
        </w:rPr>
        <w:t>How will the course be delivered</w:t>
      </w:r>
      <w:r>
        <w:rPr>
          <w:noProof/>
        </w:rPr>
        <w:tab/>
      </w:r>
      <w:r>
        <w:rPr>
          <w:noProof/>
        </w:rPr>
        <w:fldChar w:fldCharType="begin"/>
      </w:r>
      <w:r>
        <w:rPr>
          <w:noProof/>
        </w:rPr>
        <w:instrText xml:space="preserve"> PAGEREF _Toc356817109 \h </w:instrText>
      </w:r>
      <w:r>
        <w:rPr>
          <w:noProof/>
        </w:rPr>
      </w:r>
      <w:r>
        <w:rPr>
          <w:noProof/>
        </w:rPr>
        <w:fldChar w:fldCharType="separate"/>
      </w:r>
      <w:r w:rsidR="006401A6">
        <w:rPr>
          <w:noProof/>
        </w:rPr>
        <w:t>9</w:t>
      </w:r>
      <w:r>
        <w:rPr>
          <w:noProof/>
        </w:rPr>
        <w:fldChar w:fldCharType="end"/>
      </w:r>
    </w:p>
    <w:p w14:paraId="3334379F" w14:textId="14033F33" w:rsidR="001D3208" w:rsidRDefault="001D3208">
      <w:pPr>
        <w:pStyle w:val="TOC2"/>
        <w:tabs>
          <w:tab w:val="left" w:pos="741"/>
          <w:tab w:val="right" w:leader="dot" w:pos="8488"/>
        </w:tabs>
        <w:rPr>
          <w:rFonts w:asciiTheme="minorHAnsi" w:eastAsiaTheme="minorEastAsia" w:hAnsiTheme="minorHAnsi" w:cstheme="minorBidi"/>
          <w:b w:val="0"/>
          <w:smallCaps w:val="0"/>
          <w:noProof/>
          <w:sz w:val="24"/>
          <w:szCs w:val="24"/>
          <w:lang w:val="en-IE" w:eastAsia="ja-JP"/>
        </w:rPr>
      </w:pPr>
      <w:r>
        <w:rPr>
          <w:noProof/>
        </w:rPr>
        <w:t>3.4</w:t>
      </w:r>
      <w:r>
        <w:rPr>
          <w:rFonts w:asciiTheme="minorHAnsi" w:eastAsiaTheme="minorEastAsia" w:hAnsiTheme="minorHAnsi" w:cstheme="minorBidi"/>
          <w:b w:val="0"/>
          <w:smallCaps w:val="0"/>
          <w:noProof/>
          <w:sz w:val="24"/>
          <w:szCs w:val="24"/>
          <w:lang w:val="en-IE" w:eastAsia="ja-JP"/>
        </w:rPr>
        <w:tab/>
      </w:r>
      <w:r>
        <w:rPr>
          <w:noProof/>
        </w:rPr>
        <w:t>Course objectives</w:t>
      </w:r>
      <w:r>
        <w:rPr>
          <w:noProof/>
        </w:rPr>
        <w:tab/>
      </w:r>
      <w:r>
        <w:rPr>
          <w:noProof/>
        </w:rPr>
        <w:fldChar w:fldCharType="begin"/>
      </w:r>
      <w:r>
        <w:rPr>
          <w:noProof/>
        </w:rPr>
        <w:instrText xml:space="preserve"> PAGEREF _Toc356817110 \h </w:instrText>
      </w:r>
      <w:r>
        <w:rPr>
          <w:noProof/>
        </w:rPr>
      </w:r>
      <w:r>
        <w:rPr>
          <w:noProof/>
        </w:rPr>
        <w:fldChar w:fldCharType="separate"/>
      </w:r>
      <w:r w:rsidR="006401A6">
        <w:rPr>
          <w:noProof/>
        </w:rPr>
        <w:t>9</w:t>
      </w:r>
      <w:r>
        <w:rPr>
          <w:noProof/>
        </w:rPr>
        <w:fldChar w:fldCharType="end"/>
      </w:r>
    </w:p>
    <w:p w14:paraId="7546932B" w14:textId="132EAB6F" w:rsidR="001D3208" w:rsidRDefault="001D3208">
      <w:pPr>
        <w:pStyle w:val="TOC2"/>
        <w:tabs>
          <w:tab w:val="left" w:pos="741"/>
          <w:tab w:val="right" w:leader="dot" w:pos="8488"/>
        </w:tabs>
        <w:rPr>
          <w:rFonts w:asciiTheme="minorHAnsi" w:eastAsiaTheme="minorEastAsia" w:hAnsiTheme="minorHAnsi" w:cstheme="minorBidi"/>
          <w:b w:val="0"/>
          <w:smallCaps w:val="0"/>
          <w:noProof/>
          <w:sz w:val="24"/>
          <w:szCs w:val="24"/>
          <w:lang w:val="en-IE" w:eastAsia="ja-JP"/>
        </w:rPr>
      </w:pPr>
      <w:r>
        <w:rPr>
          <w:noProof/>
        </w:rPr>
        <w:t>3.5</w:t>
      </w:r>
      <w:r>
        <w:rPr>
          <w:rFonts w:asciiTheme="minorHAnsi" w:eastAsiaTheme="minorEastAsia" w:hAnsiTheme="minorHAnsi" w:cstheme="minorBidi"/>
          <w:b w:val="0"/>
          <w:smallCaps w:val="0"/>
          <w:noProof/>
          <w:sz w:val="24"/>
          <w:szCs w:val="24"/>
          <w:lang w:val="en-IE" w:eastAsia="ja-JP"/>
        </w:rPr>
        <w:tab/>
      </w:r>
      <w:r>
        <w:rPr>
          <w:noProof/>
        </w:rPr>
        <w:t>Target students and trainers group</w:t>
      </w:r>
      <w:r>
        <w:rPr>
          <w:noProof/>
        </w:rPr>
        <w:tab/>
      </w:r>
      <w:r>
        <w:rPr>
          <w:noProof/>
        </w:rPr>
        <w:fldChar w:fldCharType="begin"/>
      </w:r>
      <w:r>
        <w:rPr>
          <w:noProof/>
        </w:rPr>
        <w:instrText xml:space="preserve"> PAGEREF _Toc356817111 \h </w:instrText>
      </w:r>
      <w:r>
        <w:rPr>
          <w:noProof/>
        </w:rPr>
      </w:r>
      <w:r>
        <w:rPr>
          <w:noProof/>
        </w:rPr>
        <w:fldChar w:fldCharType="separate"/>
      </w:r>
      <w:r w:rsidR="006401A6">
        <w:rPr>
          <w:noProof/>
        </w:rPr>
        <w:t>9</w:t>
      </w:r>
      <w:r>
        <w:rPr>
          <w:noProof/>
        </w:rPr>
        <w:fldChar w:fldCharType="end"/>
      </w:r>
    </w:p>
    <w:p w14:paraId="2F88D29B" w14:textId="6C0383B9" w:rsidR="001D3208" w:rsidRDefault="001D3208">
      <w:pPr>
        <w:pStyle w:val="TOC3"/>
        <w:tabs>
          <w:tab w:val="left" w:pos="1000"/>
          <w:tab w:val="right" w:leader="dot" w:pos="8488"/>
        </w:tabs>
        <w:rPr>
          <w:rFonts w:asciiTheme="minorHAnsi" w:eastAsiaTheme="minorEastAsia" w:hAnsiTheme="minorHAnsi" w:cstheme="minorBidi"/>
          <w:i w:val="0"/>
          <w:iCs w:val="0"/>
          <w:noProof/>
          <w:sz w:val="24"/>
          <w:szCs w:val="24"/>
          <w:lang w:val="en-IE" w:eastAsia="ja-JP"/>
        </w:rPr>
      </w:pPr>
      <w:r w:rsidRPr="00BB5A49">
        <w:rPr>
          <w:noProof/>
        </w:rPr>
        <w:t>3.5.1</w:t>
      </w:r>
      <w:r>
        <w:rPr>
          <w:rFonts w:asciiTheme="minorHAnsi" w:eastAsiaTheme="minorEastAsia" w:hAnsiTheme="minorHAnsi" w:cstheme="minorBidi"/>
          <w:i w:val="0"/>
          <w:iCs w:val="0"/>
          <w:noProof/>
          <w:sz w:val="24"/>
          <w:szCs w:val="24"/>
          <w:lang w:val="en-IE" w:eastAsia="ja-JP"/>
        </w:rPr>
        <w:tab/>
      </w:r>
      <w:r w:rsidRPr="00BB5A49">
        <w:rPr>
          <w:noProof/>
        </w:rPr>
        <w:t>Students</w:t>
      </w:r>
      <w:r>
        <w:rPr>
          <w:noProof/>
        </w:rPr>
        <w:tab/>
      </w:r>
      <w:r>
        <w:rPr>
          <w:noProof/>
        </w:rPr>
        <w:fldChar w:fldCharType="begin"/>
      </w:r>
      <w:r>
        <w:rPr>
          <w:noProof/>
        </w:rPr>
        <w:instrText xml:space="preserve"> PAGEREF _Toc356817112 \h </w:instrText>
      </w:r>
      <w:r>
        <w:rPr>
          <w:noProof/>
        </w:rPr>
      </w:r>
      <w:r>
        <w:rPr>
          <w:noProof/>
        </w:rPr>
        <w:fldChar w:fldCharType="separate"/>
      </w:r>
      <w:r w:rsidR="006401A6">
        <w:rPr>
          <w:noProof/>
        </w:rPr>
        <w:t>9</w:t>
      </w:r>
      <w:r>
        <w:rPr>
          <w:noProof/>
        </w:rPr>
        <w:fldChar w:fldCharType="end"/>
      </w:r>
    </w:p>
    <w:p w14:paraId="2F04530F" w14:textId="266C79BA" w:rsidR="001D3208" w:rsidRDefault="001D3208">
      <w:pPr>
        <w:pStyle w:val="TOC3"/>
        <w:tabs>
          <w:tab w:val="left" w:pos="1000"/>
          <w:tab w:val="right" w:leader="dot" w:pos="8488"/>
        </w:tabs>
        <w:rPr>
          <w:rFonts w:asciiTheme="minorHAnsi" w:eastAsiaTheme="minorEastAsia" w:hAnsiTheme="minorHAnsi" w:cstheme="minorBidi"/>
          <w:i w:val="0"/>
          <w:iCs w:val="0"/>
          <w:noProof/>
          <w:sz w:val="24"/>
          <w:szCs w:val="24"/>
          <w:lang w:val="en-IE" w:eastAsia="ja-JP"/>
        </w:rPr>
      </w:pPr>
      <w:r w:rsidRPr="00BB5A49">
        <w:rPr>
          <w:noProof/>
        </w:rPr>
        <w:t>3.5.2</w:t>
      </w:r>
      <w:r>
        <w:rPr>
          <w:rFonts w:asciiTheme="minorHAnsi" w:eastAsiaTheme="minorEastAsia" w:hAnsiTheme="minorHAnsi" w:cstheme="minorBidi"/>
          <w:i w:val="0"/>
          <w:iCs w:val="0"/>
          <w:noProof/>
          <w:sz w:val="24"/>
          <w:szCs w:val="24"/>
          <w:lang w:val="en-IE" w:eastAsia="ja-JP"/>
        </w:rPr>
        <w:tab/>
      </w:r>
      <w:r w:rsidRPr="00BB5A49">
        <w:rPr>
          <w:noProof/>
        </w:rPr>
        <w:t>Experience Prerequisites</w:t>
      </w:r>
      <w:r>
        <w:rPr>
          <w:noProof/>
        </w:rPr>
        <w:tab/>
      </w:r>
      <w:r>
        <w:rPr>
          <w:noProof/>
        </w:rPr>
        <w:fldChar w:fldCharType="begin"/>
      </w:r>
      <w:r>
        <w:rPr>
          <w:noProof/>
        </w:rPr>
        <w:instrText xml:space="preserve"> PAGEREF _Toc356817113 \h </w:instrText>
      </w:r>
      <w:r>
        <w:rPr>
          <w:noProof/>
        </w:rPr>
      </w:r>
      <w:r>
        <w:rPr>
          <w:noProof/>
        </w:rPr>
        <w:fldChar w:fldCharType="separate"/>
      </w:r>
      <w:r w:rsidR="006401A6">
        <w:rPr>
          <w:noProof/>
        </w:rPr>
        <w:t>10</w:t>
      </w:r>
      <w:r>
        <w:rPr>
          <w:noProof/>
        </w:rPr>
        <w:fldChar w:fldCharType="end"/>
      </w:r>
    </w:p>
    <w:p w14:paraId="53F33C9E" w14:textId="0A037929" w:rsidR="001D3208" w:rsidRDefault="001D3208">
      <w:pPr>
        <w:pStyle w:val="TOC3"/>
        <w:tabs>
          <w:tab w:val="left" w:pos="1000"/>
          <w:tab w:val="right" w:leader="dot" w:pos="8488"/>
        </w:tabs>
        <w:rPr>
          <w:rFonts w:asciiTheme="minorHAnsi" w:eastAsiaTheme="minorEastAsia" w:hAnsiTheme="minorHAnsi" w:cstheme="minorBidi"/>
          <w:i w:val="0"/>
          <w:iCs w:val="0"/>
          <w:noProof/>
          <w:sz w:val="24"/>
          <w:szCs w:val="24"/>
          <w:lang w:val="en-IE" w:eastAsia="ja-JP"/>
        </w:rPr>
      </w:pPr>
      <w:r w:rsidRPr="00BB5A49">
        <w:rPr>
          <w:noProof/>
        </w:rPr>
        <w:t>3.5.3</w:t>
      </w:r>
      <w:r>
        <w:rPr>
          <w:rFonts w:asciiTheme="minorHAnsi" w:eastAsiaTheme="minorEastAsia" w:hAnsiTheme="minorHAnsi" w:cstheme="minorBidi"/>
          <w:i w:val="0"/>
          <w:iCs w:val="0"/>
          <w:noProof/>
          <w:sz w:val="24"/>
          <w:szCs w:val="24"/>
          <w:lang w:val="en-IE" w:eastAsia="ja-JP"/>
        </w:rPr>
        <w:tab/>
      </w:r>
      <w:r w:rsidRPr="00BB5A49">
        <w:rPr>
          <w:noProof/>
        </w:rPr>
        <w:t>Trainers</w:t>
      </w:r>
      <w:r>
        <w:rPr>
          <w:noProof/>
        </w:rPr>
        <w:tab/>
      </w:r>
      <w:r>
        <w:rPr>
          <w:noProof/>
        </w:rPr>
        <w:fldChar w:fldCharType="begin"/>
      </w:r>
      <w:r>
        <w:rPr>
          <w:noProof/>
        </w:rPr>
        <w:instrText xml:space="preserve"> PAGEREF _Toc356817114 \h </w:instrText>
      </w:r>
      <w:r>
        <w:rPr>
          <w:noProof/>
        </w:rPr>
      </w:r>
      <w:r>
        <w:rPr>
          <w:noProof/>
        </w:rPr>
        <w:fldChar w:fldCharType="separate"/>
      </w:r>
      <w:r w:rsidR="006401A6">
        <w:rPr>
          <w:noProof/>
        </w:rPr>
        <w:t>10</w:t>
      </w:r>
      <w:r>
        <w:rPr>
          <w:noProof/>
        </w:rPr>
        <w:fldChar w:fldCharType="end"/>
      </w:r>
    </w:p>
    <w:p w14:paraId="35694EE5" w14:textId="6F6BFA31" w:rsidR="001D3208" w:rsidRDefault="001D3208">
      <w:pPr>
        <w:pStyle w:val="TOC3"/>
        <w:tabs>
          <w:tab w:val="left" w:pos="1000"/>
          <w:tab w:val="right" w:leader="dot" w:pos="8488"/>
        </w:tabs>
        <w:rPr>
          <w:rFonts w:asciiTheme="minorHAnsi" w:eastAsiaTheme="minorEastAsia" w:hAnsiTheme="minorHAnsi" w:cstheme="minorBidi"/>
          <w:i w:val="0"/>
          <w:iCs w:val="0"/>
          <w:noProof/>
          <w:sz w:val="24"/>
          <w:szCs w:val="24"/>
          <w:lang w:val="en-IE" w:eastAsia="ja-JP"/>
        </w:rPr>
      </w:pPr>
      <w:r w:rsidRPr="00BB5A49">
        <w:rPr>
          <w:noProof/>
        </w:rPr>
        <w:t>3.5.4</w:t>
      </w:r>
      <w:r>
        <w:rPr>
          <w:rFonts w:asciiTheme="minorHAnsi" w:eastAsiaTheme="minorEastAsia" w:hAnsiTheme="minorHAnsi" w:cstheme="minorBidi"/>
          <w:i w:val="0"/>
          <w:iCs w:val="0"/>
          <w:noProof/>
          <w:sz w:val="24"/>
          <w:szCs w:val="24"/>
          <w:lang w:val="en-IE" w:eastAsia="ja-JP"/>
        </w:rPr>
        <w:tab/>
      </w:r>
      <w:r w:rsidRPr="00BB5A49">
        <w:rPr>
          <w:noProof/>
        </w:rPr>
        <w:t>Experience Prerequisites</w:t>
      </w:r>
      <w:r>
        <w:rPr>
          <w:noProof/>
        </w:rPr>
        <w:tab/>
      </w:r>
      <w:r>
        <w:rPr>
          <w:noProof/>
        </w:rPr>
        <w:fldChar w:fldCharType="begin"/>
      </w:r>
      <w:r>
        <w:rPr>
          <w:noProof/>
        </w:rPr>
        <w:instrText xml:space="preserve"> PAGEREF _Toc356817115 \h </w:instrText>
      </w:r>
      <w:r>
        <w:rPr>
          <w:noProof/>
        </w:rPr>
      </w:r>
      <w:r>
        <w:rPr>
          <w:noProof/>
        </w:rPr>
        <w:fldChar w:fldCharType="separate"/>
      </w:r>
      <w:r w:rsidR="006401A6">
        <w:rPr>
          <w:noProof/>
        </w:rPr>
        <w:t>10</w:t>
      </w:r>
      <w:r>
        <w:rPr>
          <w:noProof/>
        </w:rPr>
        <w:fldChar w:fldCharType="end"/>
      </w:r>
    </w:p>
    <w:p w14:paraId="24046456" w14:textId="2E9568CD" w:rsidR="001D3208" w:rsidRDefault="001D3208">
      <w:pPr>
        <w:pStyle w:val="TOC2"/>
        <w:tabs>
          <w:tab w:val="left" w:pos="741"/>
          <w:tab w:val="right" w:leader="dot" w:pos="8488"/>
        </w:tabs>
        <w:rPr>
          <w:rFonts w:asciiTheme="minorHAnsi" w:eastAsiaTheme="minorEastAsia" w:hAnsiTheme="minorHAnsi" w:cstheme="minorBidi"/>
          <w:b w:val="0"/>
          <w:smallCaps w:val="0"/>
          <w:noProof/>
          <w:sz w:val="24"/>
          <w:szCs w:val="24"/>
          <w:lang w:val="en-IE" w:eastAsia="ja-JP"/>
        </w:rPr>
      </w:pPr>
      <w:r>
        <w:rPr>
          <w:noProof/>
        </w:rPr>
        <w:t>3.6</w:t>
      </w:r>
      <w:r>
        <w:rPr>
          <w:rFonts w:asciiTheme="minorHAnsi" w:eastAsiaTheme="minorEastAsia" w:hAnsiTheme="minorHAnsi" w:cstheme="minorBidi"/>
          <w:b w:val="0"/>
          <w:smallCaps w:val="0"/>
          <w:noProof/>
          <w:sz w:val="24"/>
          <w:szCs w:val="24"/>
          <w:lang w:val="en-IE" w:eastAsia="ja-JP"/>
        </w:rPr>
        <w:tab/>
      </w:r>
      <w:r>
        <w:rPr>
          <w:noProof/>
        </w:rPr>
        <w:t>Resources</w:t>
      </w:r>
      <w:r>
        <w:rPr>
          <w:noProof/>
        </w:rPr>
        <w:tab/>
      </w:r>
      <w:r>
        <w:rPr>
          <w:noProof/>
        </w:rPr>
        <w:fldChar w:fldCharType="begin"/>
      </w:r>
      <w:r>
        <w:rPr>
          <w:noProof/>
        </w:rPr>
        <w:instrText xml:space="preserve"> PAGEREF _Toc356817116 \h </w:instrText>
      </w:r>
      <w:r>
        <w:rPr>
          <w:noProof/>
        </w:rPr>
      </w:r>
      <w:r>
        <w:rPr>
          <w:noProof/>
        </w:rPr>
        <w:fldChar w:fldCharType="separate"/>
      </w:r>
      <w:r w:rsidR="006401A6">
        <w:rPr>
          <w:noProof/>
        </w:rPr>
        <w:t>10</w:t>
      </w:r>
      <w:r>
        <w:rPr>
          <w:noProof/>
        </w:rPr>
        <w:fldChar w:fldCharType="end"/>
      </w:r>
    </w:p>
    <w:p w14:paraId="5789F31C" w14:textId="67C1427C" w:rsidR="001D3208" w:rsidRDefault="001D3208">
      <w:pPr>
        <w:pStyle w:val="TOC3"/>
        <w:tabs>
          <w:tab w:val="left" w:pos="1000"/>
          <w:tab w:val="right" w:leader="dot" w:pos="8488"/>
        </w:tabs>
        <w:rPr>
          <w:rFonts w:asciiTheme="minorHAnsi" w:eastAsiaTheme="minorEastAsia" w:hAnsiTheme="minorHAnsi" w:cstheme="minorBidi"/>
          <w:i w:val="0"/>
          <w:iCs w:val="0"/>
          <w:noProof/>
          <w:sz w:val="24"/>
          <w:szCs w:val="24"/>
          <w:lang w:val="en-IE" w:eastAsia="ja-JP"/>
        </w:rPr>
      </w:pPr>
      <w:r w:rsidRPr="00BB5A49">
        <w:rPr>
          <w:noProof/>
        </w:rPr>
        <w:t>3.6.1</w:t>
      </w:r>
      <w:r>
        <w:rPr>
          <w:rFonts w:asciiTheme="minorHAnsi" w:eastAsiaTheme="minorEastAsia" w:hAnsiTheme="minorHAnsi" w:cstheme="minorBidi"/>
          <w:i w:val="0"/>
          <w:iCs w:val="0"/>
          <w:noProof/>
          <w:sz w:val="24"/>
          <w:szCs w:val="24"/>
          <w:lang w:val="en-IE" w:eastAsia="ja-JP"/>
        </w:rPr>
        <w:tab/>
      </w:r>
      <w:r w:rsidRPr="00BB5A49">
        <w:rPr>
          <w:noProof/>
        </w:rPr>
        <w:t>Course Resources requirements</w:t>
      </w:r>
      <w:r>
        <w:rPr>
          <w:noProof/>
        </w:rPr>
        <w:tab/>
      </w:r>
      <w:r>
        <w:rPr>
          <w:noProof/>
        </w:rPr>
        <w:fldChar w:fldCharType="begin"/>
      </w:r>
      <w:r>
        <w:rPr>
          <w:noProof/>
        </w:rPr>
        <w:instrText xml:space="preserve"> PAGEREF _Toc356817117 \h </w:instrText>
      </w:r>
      <w:r>
        <w:rPr>
          <w:noProof/>
        </w:rPr>
      </w:r>
      <w:r>
        <w:rPr>
          <w:noProof/>
        </w:rPr>
        <w:fldChar w:fldCharType="separate"/>
      </w:r>
      <w:r w:rsidR="006401A6">
        <w:rPr>
          <w:noProof/>
        </w:rPr>
        <w:t>10</w:t>
      </w:r>
      <w:r>
        <w:rPr>
          <w:noProof/>
        </w:rPr>
        <w:fldChar w:fldCharType="end"/>
      </w:r>
    </w:p>
    <w:p w14:paraId="62405808" w14:textId="0849BA3F" w:rsidR="001D3208" w:rsidRDefault="001D3208">
      <w:pPr>
        <w:pStyle w:val="TOC3"/>
        <w:tabs>
          <w:tab w:val="left" w:pos="1000"/>
          <w:tab w:val="right" w:leader="dot" w:pos="8488"/>
        </w:tabs>
        <w:rPr>
          <w:rFonts w:asciiTheme="minorHAnsi" w:eastAsiaTheme="minorEastAsia" w:hAnsiTheme="minorHAnsi" w:cstheme="minorBidi"/>
          <w:i w:val="0"/>
          <w:iCs w:val="0"/>
          <w:noProof/>
          <w:sz w:val="24"/>
          <w:szCs w:val="24"/>
          <w:lang w:val="en-IE" w:eastAsia="ja-JP"/>
        </w:rPr>
      </w:pPr>
      <w:r w:rsidRPr="00BB5A49">
        <w:rPr>
          <w:noProof/>
        </w:rPr>
        <w:t>3.6.2</w:t>
      </w:r>
      <w:r>
        <w:rPr>
          <w:rFonts w:asciiTheme="minorHAnsi" w:eastAsiaTheme="minorEastAsia" w:hAnsiTheme="minorHAnsi" w:cstheme="minorBidi"/>
          <w:i w:val="0"/>
          <w:iCs w:val="0"/>
          <w:noProof/>
          <w:sz w:val="24"/>
          <w:szCs w:val="24"/>
          <w:lang w:val="en-IE" w:eastAsia="ja-JP"/>
        </w:rPr>
        <w:tab/>
      </w:r>
      <w:r w:rsidRPr="00BB5A49">
        <w:rPr>
          <w:noProof/>
        </w:rPr>
        <w:t>Course Resources customisation</w:t>
      </w:r>
      <w:r>
        <w:rPr>
          <w:noProof/>
        </w:rPr>
        <w:tab/>
      </w:r>
      <w:r>
        <w:rPr>
          <w:noProof/>
        </w:rPr>
        <w:fldChar w:fldCharType="begin"/>
      </w:r>
      <w:r>
        <w:rPr>
          <w:noProof/>
        </w:rPr>
        <w:instrText xml:space="preserve"> PAGEREF _Toc356817118 \h </w:instrText>
      </w:r>
      <w:r>
        <w:rPr>
          <w:noProof/>
        </w:rPr>
      </w:r>
      <w:r>
        <w:rPr>
          <w:noProof/>
        </w:rPr>
        <w:fldChar w:fldCharType="separate"/>
      </w:r>
      <w:r w:rsidR="006401A6">
        <w:rPr>
          <w:noProof/>
        </w:rPr>
        <w:t>10</w:t>
      </w:r>
      <w:r>
        <w:rPr>
          <w:noProof/>
        </w:rPr>
        <w:fldChar w:fldCharType="end"/>
      </w:r>
    </w:p>
    <w:p w14:paraId="597E0318" w14:textId="6F5CFA5B" w:rsidR="001D3208" w:rsidRDefault="001D3208">
      <w:pPr>
        <w:pStyle w:val="TOC2"/>
        <w:tabs>
          <w:tab w:val="left" w:pos="741"/>
          <w:tab w:val="right" w:leader="dot" w:pos="8488"/>
        </w:tabs>
        <w:rPr>
          <w:rFonts w:asciiTheme="minorHAnsi" w:eastAsiaTheme="minorEastAsia" w:hAnsiTheme="minorHAnsi" w:cstheme="minorBidi"/>
          <w:b w:val="0"/>
          <w:smallCaps w:val="0"/>
          <w:noProof/>
          <w:sz w:val="24"/>
          <w:szCs w:val="24"/>
          <w:lang w:val="en-IE" w:eastAsia="ja-JP"/>
        </w:rPr>
      </w:pPr>
      <w:r>
        <w:rPr>
          <w:noProof/>
        </w:rPr>
        <w:t>3.7</w:t>
      </w:r>
      <w:r>
        <w:rPr>
          <w:rFonts w:asciiTheme="minorHAnsi" w:eastAsiaTheme="minorEastAsia" w:hAnsiTheme="minorHAnsi" w:cstheme="minorBidi"/>
          <w:b w:val="0"/>
          <w:smallCaps w:val="0"/>
          <w:noProof/>
          <w:sz w:val="24"/>
          <w:szCs w:val="24"/>
          <w:lang w:val="en-IE" w:eastAsia="ja-JP"/>
        </w:rPr>
        <w:tab/>
      </w:r>
      <w:r>
        <w:rPr>
          <w:noProof/>
        </w:rPr>
        <w:t>Assessment</w:t>
      </w:r>
      <w:r>
        <w:rPr>
          <w:noProof/>
        </w:rPr>
        <w:tab/>
      </w:r>
      <w:r>
        <w:rPr>
          <w:noProof/>
        </w:rPr>
        <w:fldChar w:fldCharType="begin"/>
      </w:r>
      <w:r>
        <w:rPr>
          <w:noProof/>
        </w:rPr>
        <w:instrText xml:space="preserve"> PAGEREF _Toc356817119 \h </w:instrText>
      </w:r>
      <w:r>
        <w:rPr>
          <w:noProof/>
        </w:rPr>
      </w:r>
      <w:r>
        <w:rPr>
          <w:noProof/>
        </w:rPr>
        <w:fldChar w:fldCharType="separate"/>
      </w:r>
      <w:r w:rsidR="006401A6">
        <w:rPr>
          <w:noProof/>
        </w:rPr>
        <w:t>10</w:t>
      </w:r>
      <w:r>
        <w:rPr>
          <w:noProof/>
        </w:rPr>
        <w:fldChar w:fldCharType="end"/>
      </w:r>
    </w:p>
    <w:p w14:paraId="5249A7E7" w14:textId="7EB14950" w:rsidR="001D3208" w:rsidRDefault="001D3208">
      <w:pPr>
        <w:pStyle w:val="TOC2"/>
        <w:tabs>
          <w:tab w:val="left" w:pos="741"/>
          <w:tab w:val="right" w:leader="dot" w:pos="8488"/>
        </w:tabs>
        <w:rPr>
          <w:rFonts w:asciiTheme="minorHAnsi" w:eastAsiaTheme="minorEastAsia" w:hAnsiTheme="minorHAnsi" w:cstheme="minorBidi"/>
          <w:b w:val="0"/>
          <w:smallCaps w:val="0"/>
          <w:noProof/>
          <w:sz w:val="24"/>
          <w:szCs w:val="24"/>
          <w:lang w:val="en-IE" w:eastAsia="ja-JP"/>
        </w:rPr>
      </w:pPr>
      <w:r>
        <w:rPr>
          <w:noProof/>
        </w:rPr>
        <w:t>3.8</w:t>
      </w:r>
      <w:r>
        <w:rPr>
          <w:rFonts w:asciiTheme="minorHAnsi" w:eastAsiaTheme="minorEastAsia" w:hAnsiTheme="minorHAnsi" w:cstheme="minorBidi"/>
          <w:b w:val="0"/>
          <w:smallCaps w:val="0"/>
          <w:noProof/>
          <w:sz w:val="24"/>
          <w:szCs w:val="24"/>
          <w:lang w:val="en-IE" w:eastAsia="ja-JP"/>
        </w:rPr>
        <w:tab/>
      </w:r>
      <w:r>
        <w:rPr>
          <w:noProof/>
        </w:rPr>
        <w:t>Timetable</w:t>
      </w:r>
      <w:r>
        <w:rPr>
          <w:noProof/>
        </w:rPr>
        <w:tab/>
      </w:r>
      <w:r>
        <w:rPr>
          <w:noProof/>
        </w:rPr>
        <w:fldChar w:fldCharType="begin"/>
      </w:r>
      <w:r>
        <w:rPr>
          <w:noProof/>
        </w:rPr>
        <w:instrText xml:space="preserve"> PAGEREF _Toc356817120 \h </w:instrText>
      </w:r>
      <w:r>
        <w:rPr>
          <w:noProof/>
        </w:rPr>
      </w:r>
      <w:r>
        <w:rPr>
          <w:noProof/>
        </w:rPr>
        <w:fldChar w:fldCharType="separate"/>
      </w:r>
      <w:r w:rsidR="006401A6">
        <w:rPr>
          <w:noProof/>
        </w:rPr>
        <w:t>11</w:t>
      </w:r>
      <w:r>
        <w:rPr>
          <w:noProof/>
        </w:rPr>
        <w:fldChar w:fldCharType="end"/>
      </w:r>
    </w:p>
    <w:p w14:paraId="6EBB303E" w14:textId="7B492273" w:rsidR="001D3208" w:rsidRDefault="001D3208">
      <w:pPr>
        <w:pStyle w:val="TOC2"/>
        <w:tabs>
          <w:tab w:val="left" w:pos="741"/>
          <w:tab w:val="right" w:leader="dot" w:pos="8488"/>
        </w:tabs>
        <w:rPr>
          <w:rFonts w:asciiTheme="minorHAnsi" w:eastAsiaTheme="minorEastAsia" w:hAnsiTheme="minorHAnsi" w:cstheme="minorBidi"/>
          <w:b w:val="0"/>
          <w:smallCaps w:val="0"/>
          <w:noProof/>
          <w:sz w:val="24"/>
          <w:szCs w:val="24"/>
          <w:lang w:val="en-IE" w:eastAsia="ja-JP"/>
        </w:rPr>
      </w:pPr>
      <w:r>
        <w:rPr>
          <w:noProof/>
        </w:rPr>
        <w:t>3.9</w:t>
      </w:r>
      <w:r>
        <w:rPr>
          <w:rFonts w:asciiTheme="minorHAnsi" w:eastAsiaTheme="minorEastAsia" w:hAnsiTheme="minorHAnsi" w:cstheme="minorBidi"/>
          <w:b w:val="0"/>
          <w:smallCaps w:val="0"/>
          <w:noProof/>
          <w:sz w:val="24"/>
          <w:szCs w:val="24"/>
          <w:lang w:val="en-IE" w:eastAsia="ja-JP"/>
        </w:rPr>
        <w:tab/>
      </w:r>
      <w:r>
        <w:rPr>
          <w:noProof/>
        </w:rPr>
        <w:t>Course and lesson objectives</w:t>
      </w:r>
      <w:r>
        <w:rPr>
          <w:noProof/>
        </w:rPr>
        <w:tab/>
      </w:r>
      <w:r>
        <w:rPr>
          <w:noProof/>
        </w:rPr>
        <w:fldChar w:fldCharType="begin"/>
      </w:r>
      <w:r>
        <w:rPr>
          <w:noProof/>
        </w:rPr>
        <w:instrText xml:space="preserve"> PAGEREF _Toc356817121 \h </w:instrText>
      </w:r>
      <w:r>
        <w:rPr>
          <w:noProof/>
        </w:rPr>
      </w:r>
      <w:r>
        <w:rPr>
          <w:noProof/>
        </w:rPr>
        <w:fldChar w:fldCharType="separate"/>
      </w:r>
      <w:r w:rsidR="006401A6">
        <w:rPr>
          <w:noProof/>
        </w:rPr>
        <w:t>12</w:t>
      </w:r>
      <w:r>
        <w:rPr>
          <w:noProof/>
        </w:rPr>
        <w:fldChar w:fldCharType="end"/>
      </w:r>
    </w:p>
    <w:p w14:paraId="1E36A6DF" w14:textId="1AAF0D59" w:rsidR="001D3208" w:rsidRDefault="001D3208">
      <w:pPr>
        <w:pStyle w:val="TOC1"/>
        <w:tabs>
          <w:tab w:val="left" w:pos="340"/>
          <w:tab w:val="right" w:leader="dot" w:pos="8488"/>
        </w:tabs>
        <w:rPr>
          <w:rFonts w:asciiTheme="minorHAnsi" w:eastAsiaTheme="minorEastAsia" w:hAnsiTheme="minorHAnsi" w:cstheme="minorBidi"/>
          <w:b w:val="0"/>
          <w:bCs w:val="0"/>
          <w:caps w:val="0"/>
          <w:noProof/>
          <w:sz w:val="24"/>
          <w:szCs w:val="24"/>
          <w:lang w:val="en-IE" w:eastAsia="ja-JP"/>
        </w:rPr>
      </w:pPr>
      <w:r>
        <w:rPr>
          <w:noProof/>
        </w:rPr>
        <w:t>4</w:t>
      </w:r>
      <w:r>
        <w:rPr>
          <w:rFonts w:asciiTheme="minorHAnsi" w:eastAsiaTheme="minorEastAsia" w:hAnsiTheme="minorHAnsi" w:cstheme="minorBidi"/>
          <w:b w:val="0"/>
          <w:bCs w:val="0"/>
          <w:caps w:val="0"/>
          <w:noProof/>
          <w:sz w:val="24"/>
          <w:szCs w:val="24"/>
          <w:lang w:val="en-IE" w:eastAsia="ja-JP"/>
        </w:rPr>
        <w:tab/>
      </w:r>
      <w:r>
        <w:rPr>
          <w:noProof/>
        </w:rPr>
        <w:t>Key Contacts</w:t>
      </w:r>
      <w:r>
        <w:rPr>
          <w:noProof/>
        </w:rPr>
        <w:tab/>
      </w:r>
      <w:r>
        <w:rPr>
          <w:noProof/>
        </w:rPr>
        <w:fldChar w:fldCharType="begin"/>
      </w:r>
      <w:r>
        <w:rPr>
          <w:noProof/>
        </w:rPr>
        <w:instrText xml:space="preserve"> PAGEREF _Toc356817122 \h </w:instrText>
      </w:r>
      <w:r>
        <w:rPr>
          <w:noProof/>
        </w:rPr>
      </w:r>
      <w:r>
        <w:rPr>
          <w:noProof/>
        </w:rPr>
        <w:fldChar w:fldCharType="separate"/>
      </w:r>
      <w:r w:rsidR="006401A6">
        <w:rPr>
          <w:noProof/>
        </w:rPr>
        <w:t>14</w:t>
      </w:r>
      <w:r>
        <w:rPr>
          <w:noProof/>
        </w:rPr>
        <w:fldChar w:fldCharType="end"/>
      </w:r>
    </w:p>
    <w:p w14:paraId="31AC85AA" w14:textId="3420EF73" w:rsidR="001D3208" w:rsidRDefault="001D3208">
      <w:pPr>
        <w:pStyle w:val="TOC1"/>
        <w:tabs>
          <w:tab w:val="left" w:pos="340"/>
          <w:tab w:val="right" w:leader="dot" w:pos="8488"/>
        </w:tabs>
        <w:rPr>
          <w:rFonts w:asciiTheme="minorHAnsi" w:eastAsiaTheme="minorEastAsia" w:hAnsiTheme="minorHAnsi" w:cstheme="minorBidi"/>
          <w:b w:val="0"/>
          <w:bCs w:val="0"/>
          <w:caps w:val="0"/>
          <w:noProof/>
          <w:sz w:val="24"/>
          <w:szCs w:val="24"/>
          <w:lang w:val="en-IE" w:eastAsia="ja-JP"/>
        </w:rPr>
      </w:pPr>
      <w:r>
        <w:rPr>
          <w:noProof/>
        </w:rPr>
        <w:t>5</w:t>
      </w:r>
      <w:r>
        <w:rPr>
          <w:rFonts w:asciiTheme="minorHAnsi" w:eastAsiaTheme="minorEastAsia" w:hAnsiTheme="minorHAnsi" w:cstheme="minorBidi"/>
          <w:b w:val="0"/>
          <w:bCs w:val="0"/>
          <w:caps w:val="0"/>
          <w:noProof/>
          <w:sz w:val="24"/>
          <w:szCs w:val="24"/>
          <w:lang w:val="en-IE" w:eastAsia="ja-JP"/>
        </w:rPr>
        <w:tab/>
      </w:r>
      <w:r>
        <w:rPr>
          <w:noProof/>
        </w:rPr>
        <w:t>Lesson Plans</w:t>
      </w:r>
      <w:r>
        <w:rPr>
          <w:noProof/>
        </w:rPr>
        <w:tab/>
      </w:r>
      <w:r>
        <w:rPr>
          <w:noProof/>
        </w:rPr>
        <w:fldChar w:fldCharType="begin"/>
      </w:r>
      <w:r>
        <w:rPr>
          <w:noProof/>
        </w:rPr>
        <w:instrText xml:space="preserve"> PAGEREF _Toc356817123 \h </w:instrText>
      </w:r>
      <w:r>
        <w:rPr>
          <w:noProof/>
        </w:rPr>
      </w:r>
      <w:r>
        <w:rPr>
          <w:noProof/>
        </w:rPr>
        <w:fldChar w:fldCharType="separate"/>
      </w:r>
      <w:r w:rsidR="006401A6">
        <w:rPr>
          <w:noProof/>
        </w:rPr>
        <w:t>15</w:t>
      </w:r>
      <w:r>
        <w:rPr>
          <w:noProof/>
        </w:rPr>
        <w:fldChar w:fldCharType="end"/>
      </w:r>
    </w:p>
    <w:p w14:paraId="42909DA1" w14:textId="7A6233DF" w:rsidR="001D3208" w:rsidRDefault="001D3208">
      <w:pPr>
        <w:pStyle w:val="TOC2"/>
        <w:tabs>
          <w:tab w:val="right" w:leader="dot" w:pos="8488"/>
        </w:tabs>
        <w:rPr>
          <w:rFonts w:asciiTheme="minorHAnsi" w:eastAsiaTheme="minorEastAsia" w:hAnsiTheme="minorHAnsi" w:cstheme="minorBidi"/>
          <w:b w:val="0"/>
          <w:smallCaps w:val="0"/>
          <w:noProof/>
          <w:sz w:val="24"/>
          <w:szCs w:val="24"/>
          <w:lang w:val="en-IE" w:eastAsia="ja-JP"/>
        </w:rPr>
      </w:pPr>
      <w:r w:rsidRPr="00BB5A49">
        <w:rPr>
          <w:noProof/>
        </w:rPr>
        <w:t>Lesson: 1.1.1 – Course Opening and Introductions</w:t>
      </w:r>
      <w:r>
        <w:rPr>
          <w:noProof/>
        </w:rPr>
        <w:tab/>
      </w:r>
      <w:r>
        <w:rPr>
          <w:noProof/>
        </w:rPr>
        <w:fldChar w:fldCharType="begin"/>
      </w:r>
      <w:r>
        <w:rPr>
          <w:noProof/>
        </w:rPr>
        <w:instrText xml:space="preserve"> PAGEREF _Toc356817124 \h </w:instrText>
      </w:r>
      <w:r>
        <w:rPr>
          <w:noProof/>
        </w:rPr>
      </w:r>
      <w:r>
        <w:rPr>
          <w:noProof/>
        </w:rPr>
        <w:fldChar w:fldCharType="separate"/>
      </w:r>
      <w:r w:rsidR="006401A6">
        <w:rPr>
          <w:noProof/>
        </w:rPr>
        <w:t>15</w:t>
      </w:r>
      <w:r>
        <w:rPr>
          <w:noProof/>
        </w:rPr>
        <w:fldChar w:fldCharType="end"/>
      </w:r>
    </w:p>
    <w:p w14:paraId="40FBFF48" w14:textId="006D1290" w:rsidR="001D3208" w:rsidRDefault="001D3208">
      <w:pPr>
        <w:pStyle w:val="TOC2"/>
        <w:tabs>
          <w:tab w:val="right" w:leader="dot" w:pos="8488"/>
        </w:tabs>
        <w:rPr>
          <w:rFonts w:asciiTheme="minorHAnsi" w:eastAsiaTheme="minorEastAsia" w:hAnsiTheme="minorHAnsi" w:cstheme="minorBidi"/>
          <w:b w:val="0"/>
          <w:smallCaps w:val="0"/>
          <w:noProof/>
          <w:sz w:val="24"/>
          <w:szCs w:val="24"/>
          <w:lang w:val="en-IE" w:eastAsia="ja-JP"/>
        </w:rPr>
      </w:pPr>
      <w:r w:rsidRPr="00BB5A49">
        <w:rPr>
          <w:noProof/>
        </w:rPr>
        <w:t>Lesson: 1.1.2 – Introduction to Cybercrime</w:t>
      </w:r>
      <w:r>
        <w:rPr>
          <w:noProof/>
        </w:rPr>
        <w:tab/>
      </w:r>
      <w:r>
        <w:rPr>
          <w:noProof/>
        </w:rPr>
        <w:fldChar w:fldCharType="begin"/>
      </w:r>
      <w:r>
        <w:rPr>
          <w:noProof/>
        </w:rPr>
        <w:instrText xml:space="preserve"> PAGEREF _Toc356817125 \h </w:instrText>
      </w:r>
      <w:r>
        <w:rPr>
          <w:noProof/>
        </w:rPr>
      </w:r>
      <w:r>
        <w:rPr>
          <w:noProof/>
        </w:rPr>
        <w:fldChar w:fldCharType="separate"/>
      </w:r>
      <w:r w:rsidR="006401A6">
        <w:rPr>
          <w:noProof/>
        </w:rPr>
        <w:t>20</w:t>
      </w:r>
      <w:r>
        <w:rPr>
          <w:noProof/>
        </w:rPr>
        <w:fldChar w:fldCharType="end"/>
      </w:r>
    </w:p>
    <w:p w14:paraId="1E7D462C" w14:textId="55E831A2" w:rsidR="001D3208" w:rsidRDefault="001D3208">
      <w:pPr>
        <w:pStyle w:val="TOC2"/>
        <w:tabs>
          <w:tab w:val="right" w:leader="dot" w:pos="8488"/>
        </w:tabs>
        <w:rPr>
          <w:rFonts w:asciiTheme="minorHAnsi" w:eastAsiaTheme="minorEastAsia" w:hAnsiTheme="minorHAnsi" w:cstheme="minorBidi"/>
          <w:b w:val="0"/>
          <w:smallCaps w:val="0"/>
          <w:noProof/>
          <w:sz w:val="24"/>
          <w:szCs w:val="24"/>
          <w:lang w:val="en-IE" w:eastAsia="ja-JP"/>
        </w:rPr>
      </w:pPr>
      <w:r w:rsidRPr="00BB5A49">
        <w:rPr>
          <w:noProof/>
        </w:rPr>
        <w:t>Lesson: 1.1.3 – Introduction to Financial Investigations</w:t>
      </w:r>
      <w:r>
        <w:rPr>
          <w:noProof/>
        </w:rPr>
        <w:tab/>
      </w:r>
      <w:r>
        <w:rPr>
          <w:noProof/>
        </w:rPr>
        <w:fldChar w:fldCharType="begin"/>
      </w:r>
      <w:r>
        <w:rPr>
          <w:noProof/>
        </w:rPr>
        <w:instrText xml:space="preserve"> PAGEREF _Toc356817126 \h </w:instrText>
      </w:r>
      <w:r>
        <w:rPr>
          <w:noProof/>
        </w:rPr>
      </w:r>
      <w:r>
        <w:rPr>
          <w:noProof/>
        </w:rPr>
        <w:fldChar w:fldCharType="separate"/>
      </w:r>
      <w:r w:rsidR="006401A6">
        <w:rPr>
          <w:noProof/>
        </w:rPr>
        <w:t>23</w:t>
      </w:r>
      <w:r>
        <w:rPr>
          <w:noProof/>
        </w:rPr>
        <w:fldChar w:fldCharType="end"/>
      </w:r>
    </w:p>
    <w:p w14:paraId="46F9D7BB" w14:textId="6C26CB35" w:rsidR="001D3208" w:rsidRDefault="001D3208">
      <w:pPr>
        <w:pStyle w:val="TOC2"/>
        <w:tabs>
          <w:tab w:val="right" w:leader="dot" w:pos="8488"/>
        </w:tabs>
        <w:rPr>
          <w:rFonts w:asciiTheme="minorHAnsi" w:eastAsiaTheme="minorEastAsia" w:hAnsiTheme="minorHAnsi" w:cstheme="minorBidi"/>
          <w:b w:val="0"/>
          <w:smallCaps w:val="0"/>
          <w:noProof/>
          <w:sz w:val="24"/>
          <w:szCs w:val="24"/>
          <w:lang w:val="en-IE" w:eastAsia="ja-JP"/>
        </w:rPr>
      </w:pPr>
      <w:r w:rsidRPr="00BB5A49">
        <w:rPr>
          <w:noProof/>
        </w:rPr>
        <w:t>Lesson: 1.1.4 – Introduction to Financial Intelligence Units and the Money Laundering Offence</w:t>
      </w:r>
      <w:r>
        <w:rPr>
          <w:noProof/>
        </w:rPr>
        <w:tab/>
      </w:r>
      <w:r>
        <w:rPr>
          <w:noProof/>
        </w:rPr>
        <w:fldChar w:fldCharType="begin"/>
      </w:r>
      <w:r>
        <w:rPr>
          <w:noProof/>
        </w:rPr>
        <w:instrText xml:space="preserve"> PAGEREF _Toc356817127 \h </w:instrText>
      </w:r>
      <w:r>
        <w:rPr>
          <w:noProof/>
        </w:rPr>
      </w:r>
      <w:r>
        <w:rPr>
          <w:noProof/>
        </w:rPr>
        <w:fldChar w:fldCharType="separate"/>
      </w:r>
      <w:r w:rsidR="006401A6">
        <w:rPr>
          <w:noProof/>
        </w:rPr>
        <w:t>47</w:t>
      </w:r>
      <w:r>
        <w:rPr>
          <w:noProof/>
        </w:rPr>
        <w:fldChar w:fldCharType="end"/>
      </w:r>
    </w:p>
    <w:p w14:paraId="79D6014A" w14:textId="0EA6A358" w:rsidR="001D3208" w:rsidRDefault="001D3208">
      <w:pPr>
        <w:pStyle w:val="TOC2"/>
        <w:tabs>
          <w:tab w:val="right" w:leader="dot" w:pos="8488"/>
        </w:tabs>
        <w:rPr>
          <w:rFonts w:asciiTheme="minorHAnsi" w:eastAsiaTheme="minorEastAsia" w:hAnsiTheme="minorHAnsi" w:cstheme="minorBidi"/>
          <w:b w:val="0"/>
          <w:smallCaps w:val="0"/>
          <w:noProof/>
          <w:sz w:val="24"/>
          <w:szCs w:val="24"/>
          <w:lang w:val="en-IE" w:eastAsia="ja-JP"/>
        </w:rPr>
      </w:pPr>
      <w:r w:rsidRPr="00BB5A49">
        <w:rPr>
          <w:noProof/>
        </w:rPr>
        <w:t>Lesson: 1.1.5 – Identifying Suspects on the Internet</w:t>
      </w:r>
      <w:r>
        <w:rPr>
          <w:noProof/>
        </w:rPr>
        <w:tab/>
      </w:r>
      <w:r>
        <w:rPr>
          <w:noProof/>
        </w:rPr>
        <w:fldChar w:fldCharType="begin"/>
      </w:r>
      <w:r>
        <w:rPr>
          <w:noProof/>
        </w:rPr>
        <w:instrText xml:space="preserve"> PAGEREF _Toc356817128 \h </w:instrText>
      </w:r>
      <w:r>
        <w:rPr>
          <w:noProof/>
        </w:rPr>
      </w:r>
      <w:r>
        <w:rPr>
          <w:noProof/>
        </w:rPr>
        <w:fldChar w:fldCharType="separate"/>
      </w:r>
      <w:r w:rsidR="006401A6">
        <w:rPr>
          <w:noProof/>
        </w:rPr>
        <w:t>64</w:t>
      </w:r>
      <w:r>
        <w:rPr>
          <w:noProof/>
        </w:rPr>
        <w:fldChar w:fldCharType="end"/>
      </w:r>
    </w:p>
    <w:p w14:paraId="21FC645A" w14:textId="6F72B870" w:rsidR="001D3208" w:rsidRDefault="001D3208">
      <w:pPr>
        <w:pStyle w:val="TOC2"/>
        <w:tabs>
          <w:tab w:val="right" w:leader="dot" w:pos="8488"/>
        </w:tabs>
        <w:rPr>
          <w:rFonts w:asciiTheme="minorHAnsi" w:eastAsiaTheme="minorEastAsia" w:hAnsiTheme="minorHAnsi" w:cstheme="minorBidi"/>
          <w:b w:val="0"/>
          <w:smallCaps w:val="0"/>
          <w:noProof/>
          <w:sz w:val="24"/>
          <w:szCs w:val="24"/>
          <w:lang w:val="en-IE" w:eastAsia="ja-JP"/>
        </w:rPr>
      </w:pPr>
      <w:r w:rsidRPr="00BB5A49">
        <w:rPr>
          <w:noProof/>
        </w:rPr>
        <w:t>Lesson: 1.2.1 – Daily Review</w:t>
      </w:r>
      <w:r>
        <w:rPr>
          <w:noProof/>
        </w:rPr>
        <w:tab/>
      </w:r>
      <w:r>
        <w:rPr>
          <w:noProof/>
        </w:rPr>
        <w:fldChar w:fldCharType="begin"/>
      </w:r>
      <w:r>
        <w:rPr>
          <w:noProof/>
        </w:rPr>
        <w:instrText xml:space="preserve"> PAGEREF _Toc356817129 \h </w:instrText>
      </w:r>
      <w:r>
        <w:rPr>
          <w:noProof/>
        </w:rPr>
      </w:r>
      <w:r>
        <w:rPr>
          <w:noProof/>
        </w:rPr>
        <w:fldChar w:fldCharType="separate"/>
      </w:r>
      <w:r w:rsidR="006401A6">
        <w:rPr>
          <w:noProof/>
        </w:rPr>
        <w:t>73</w:t>
      </w:r>
      <w:r>
        <w:rPr>
          <w:noProof/>
        </w:rPr>
        <w:fldChar w:fldCharType="end"/>
      </w:r>
    </w:p>
    <w:p w14:paraId="6AA29CE5" w14:textId="587360FD" w:rsidR="001D3208" w:rsidRDefault="001D3208">
      <w:pPr>
        <w:pStyle w:val="TOC2"/>
        <w:tabs>
          <w:tab w:val="right" w:leader="dot" w:pos="8488"/>
        </w:tabs>
        <w:rPr>
          <w:rFonts w:asciiTheme="minorHAnsi" w:eastAsiaTheme="minorEastAsia" w:hAnsiTheme="minorHAnsi" w:cstheme="minorBidi"/>
          <w:b w:val="0"/>
          <w:smallCaps w:val="0"/>
          <w:noProof/>
          <w:sz w:val="24"/>
          <w:szCs w:val="24"/>
          <w:lang w:val="en-IE" w:eastAsia="ja-JP"/>
        </w:rPr>
      </w:pPr>
      <w:r w:rsidRPr="00BB5A49">
        <w:rPr>
          <w:noProof/>
        </w:rPr>
        <w:t>Lesson: 1.2.2 – Electronic Evidence</w:t>
      </w:r>
      <w:r>
        <w:rPr>
          <w:noProof/>
        </w:rPr>
        <w:tab/>
      </w:r>
      <w:r>
        <w:rPr>
          <w:noProof/>
        </w:rPr>
        <w:fldChar w:fldCharType="begin"/>
      </w:r>
      <w:r>
        <w:rPr>
          <w:noProof/>
        </w:rPr>
        <w:instrText xml:space="preserve"> PAGEREF _Toc356817130 \h </w:instrText>
      </w:r>
      <w:r>
        <w:rPr>
          <w:noProof/>
        </w:rPr>
      </w:r>
      <w:r>
        <w:rPr>
          <w:noProof/>
        </w:rPr>
        <w:fldChar w:fldCharType="separate"/>
      </w:r>
      <w:r w:rsidR="006401A6">
        <w:rPr>
          <w:noProof/>
        </w:rPr>
        <w:t>74</w:t>
      </w:r>
      <w:r>
        <w:rPr>
          <w:noProof/>
        </w:rPr>
        <w:fldChar w:fldCharType="end"/>
      </w:r>
    </w:p>
    <w:p w14:paraId="7B69F2FA" w14:textId="49194ADB" w:rsidR="001D3208" w:rsidRDefault="001D3208">
      <w:pPr>
        <w:pStyle w:val="TOC2"/>
        <w:tabs>
          <w:tab w:val="right" w:leader="dot" w:pos="8488"/>
        </w:tabs>
        <w:rPr>
          <w:rFonts w:asciiTheme="minorHAnsi" w:eastAsiaTheme="minorEastAsia" w:hAnsiTheme="minorHAnsi" w:cstheme="minorBidi"/>
          <w:b w:val="0"/>
          <w:smallCaps w:val="0"/>
          <w:noProof/>
          <w:sz w:val="24"/>
          <w:szCs w:val="24"/>
          <w:lang w:val="en-IE" w:eastAsia="ja-JP"/>
        </w:rPr>
      </w:pPr>
      <w:r w:rsidRPr="00BB5A49">
        <w:rPr>
          <w:noProof/>
        </w:rPr>
        <w:t>Lesson: 1.2.3 – Online Criminal Money Flow Typologies (Part 1)</w:t>
      </w:r>
      <w:r>
        <w:rPr>
          <w:noProof/>
        </w:rPr>
        <w:tab/>
      </w:r>
      <w:r>
        <w:rPr>
          <w:noProof/>
        </w:rPr>
        <w:fldChar w:fldCharType="begin"/>
      </w:r>
      <w:r>
        <w:rPr>
          <w:noProof/>
        </w:rPr>
        <w:instrText xml:space="preserve"> PAGEREF _Toc356817131 \h </w:instrText>
      </w:r>
      <w:r>
        <w:rPr>
          <w:noProof/>
        </w:rPr>
      </w:r>
      <w:r>
        <w:rPr>
          <w:noProof/>
        </w:rPr>
        <w:fldChar w:fldCharType="separate"/>
      </w:r>
      <w:r w:rsidR="006401A6">
        <w:rPr>
          <w:noProof/>
        </w:rPr>
        <w:t>83</w:t>
      </w:r>
      <w:r>
        <w:rPr>
          <w:noProof/>
        </w:rPr>
        <w:fldChar w:fldCharType="end"/>
      </w:r>
    </w:p>
    <w:p w14:paraId="2A9B4F57" w14:textId="0B24961D" w:rsidR="001D3208" w:rsidRDefault="001D3208">
      <w:pPr>
        <w:pStyle w:val="TOC2"/>
        <w:tabs>
          <w:tab w:val="right" w:leader="dot" w:pos="8488"/>
        </w:tabs>
        <w:rPr>
          <w:rFonts w:asciiTheme="minorHAnsi" w:eastAsiaTheme="minorEastAsia" w:hAnsiTheme="minorHAnsi" w:cstheme="minorBidi"/>
          <w:b w:val="0"/>
          <w:smallCaps w:val="0"/>
          <w:noProof/>
          <w:sz w:val="24"/>
          <w:szCs w:val="24"/>
          <w:lang w:val="en-IE" w:eastAsia="ja-JP"/>
        </w:rPr>
      </w:pPr>
      <w:r w:rsidRPr="00BB5A49">
        <w:rPr>
          <w:noProof/>
        </w:rPr>
        <w:t>Lesson: 1.2.4 – Online Criminal Money Flow Typologies (Part 2)</w:t>
      </w:r>
      <w:r>
        <w:rPr>
          <w:noProof/>
        </w:rPr>
        <w:tab/>
      </w:r>
      <w:r>
        <w:rPr>
          <w:noProof/>
        </w:rPr>
        <w:fldChar w:fldCharType="begin"/>
      </w:r>
      <w:r>
        <w:rPr>
          <w:noProof/>
        </w:rPr>
        <w:instrText xml:space="preserve"> PAGEREF _Toc356817132 \h </w:instrText>
      </w:r>
      <w:r>
        <w:rPr>
          <w:noProof/>
        </w:rPr>
      </w:r>
      <w:r>
        <w:rPr>
          <w:noProof/>
        </w:rPr>
        <w:fldChar w:fldCharType="separate"/>
      </w:r>
      <w:r w:rsidR="006401A6">
        <w:rPr>
          <w:noProof/>
        </w:rPr>
        <w:t>94</w:t>
      </w:r>
      <w:r>
        <w:rPr>
          <w:noProof/>
        </w:rPr>
        <w:fldChar w:fldCharType="end"/>
      </w:r>
    </w:p>
    <w:p w14:paraId="233F9373" w14:textId="26BA6D07" w:rsidR="001D3208" w:rsidRDefault="001D3208">
      <w:pPr>
        <w:pStyle w:val="TOC2"/>
        <w:tabs>
          <w:tab w:val="right" w:leader="dot" w:pos="8488"/>
        </w:tabs>
        <w:rPr>
          <w:rFonts w:asciiTheme="minorHAnsi" w:eastAsiaTheme="minorEastAsia" w:hAnsiTheme="minorHAnsi" w:cstheme="minorBidi"/>
          <w:b w:val="0"/>
          <w:smallCaps w:val="0"/>
          <w:noProof/>
          <w:sz w:val="24"/>
          <w:szCs w:val="24"/>
          <w:lang w:val="en-IE" w:eastAsia="ja-JP"/>
        </w:rPr>
      </w:pPr>
      <w:r w:rsidRPr="00BB5A49">
        <w:rPr>
          <w:noProof/>
        </w:rPr>
        <w:t>Lesson: 1.2.5 – International Cooperation Methodologies</w:t>
      </w:r>
      <w:r>
        <w:rPr>
          <w:noProof/>
        </w:rPr>
        <w:tab/>
      </w:r>
      <w:r>
        <w:rPr>
          <w:noProof/>
        </w:rPr>
        <w:fldChar w:fldCharType="begin"/>
      </w:r>
      <w:r>
        <w:rPr>
          <w:noProof/>
        </w:rPr>
        <w:instrText xml:space="preserve"> PAGEREF _Toc356817133 \h </w:instrText>
      </w:r>
      <w:r>
        <w:rPr>
          <w:noProof/>
        </w:rPr>
      </w:r>
      <w:r>
        <w:rPr>
          <w:noProof/>
        </w:rPr>
        <w:fldChar w:fldCharType="separate"/>
      </w:r>
      <w:r w:rsidR="006401A6">
        <w:rPr>
          <w:noProof/>
        </w:rPr>
        <w:t>99</w:t>
      </w:r>
      <w:r>
        <w:rPr>
          <w:noProof/>
        </w:rPr>
        <w:fldChar w:fldCharType="end"/>
      </w:r>
    </w:p>
    <w:p w14:paraId="59086A42" w14:textId="5AE89E02" w:rsidR="001D3208" w:rsidRDefault="001D3208">
      <w:pPr>
        <w:pStyle w:val="TOC2"/>
        <w:tabs>
          <w:tab w:val="right" w:leader="dot" w:pos="8488"/>
        </w:tabs>
        <w:rPr>
          <w:rFonts w:asciiTheme="minorHAnsi" w:eastAsiaTheme="minorEastAsia" w:hAnsiTheme="minorHAnsi" w:cstheme="minorBidi"/>
          <w:b w:val="0"/>
          <w:smallCaps w:val="0"/>
          <w:noProof/>
          <w:sz w:val="24"/>
          <w:szCs w:val="24"/>
          <w:lang w:val="en-IE" w:eastAsia="ja-JP"/>
        </w:rPr>
      </w:pPr>
      <w:r w:rsidRPr="00BB5A49">
        <w:rPr>
          <w:noProof/>
        </w:rPr>
        <w:t>Lesson: 1.2.6 – Course Closure</w:t>
      </w:r>
      <w:r>
        <w:rPr>
          <w:noProof/>
        </w:rPr>
        <w:tab/>
      </w:r>
      <w:r>
        <w:rPr>
          <w:noProof/>
        </w:rPr>
        <w:fldChar w:fldCharType="begin"/>
      </w:r>
      <w:r>
        <w:rPr>
          <w:noProof/>
        </w:rPr>
        <w:instrText xml:space="preserve"> PAGEREF _Toc356817134 \h </w:instrText>
      </w:r>
      <w:r>
        <w:rPr>
          <w:noProof/>
        </w:rPr>
      </w:r>
      <w:r>
        <w:rPr>
          <w:noProof/>
        </w:rPr>
        <w:fldChar w:fldCharType="separate"/>
      </w:r>
      <w:r w:rsidR="006401A6">
        <w:rPr>
          <w:noProof/>
        </w:rPr>
        <w:t>110</w:t>
      </w:r>
      <w:r>
        <w:rPr>
          <w:noProof/>
        </w:rPr>
        <w:fldChar w:fldCharType="end"/>
      </w:r>
    </w:p>
    <w:p w14:paraId="32E14AC2" w14:textId="63F0F029" w:rsidR="001D3208" w:rsidRDefault="001D3208">
      <w:pPr>
        <w:pStyle w:val="TOC1"/>
        <w:tabs>
          <w:tab w:val="left" w:pos="340"/>
          <w:tab w:val="right" w:leader="dot" w:pos="8488"/>
        </w:tabs>
        <w:rPr>
          <w:rFonts w:asciiTheme="minorHAnsi" w:eastAsiaTheme="minorEastAsia" w:hAnsiTheme="minorHAnsi" w:cstheme="minorBidi"/>
          <w:b w:val="0"/>
          <w:bCs w:val="0"/>
          <w:caps w:val="0"/>
          <w:noProof/>
          <w:sz w:val="24"/>
          <w:szCs w:val="24"/>
          <w:lang w:val="en-IE" w:eastAsia="ja-JP"/>
        </w:rPr>
      </w:pPr>
      <w:r>
        <w:rPr>
          <w:noProof/>
        </w:rPr>
        <w:t>6</w:t>
      </w:r>
      <w:r>
        <w:rPr>
          <w:rFonts w:asciiTheme="minorHAnsi" w:eastAsiaTheme="minorEastAsia" w:hAnsiTheme="minorHAnsi" w:cstheme="minorBidi"/>
          <w:b w:val="0"/>
          <w:bCs w:val="0"/>
          <w:caps w:val="0"/>
          <w:noProof/>
          <w:sz w:val="24"/>
          <w:szCs w:val="24"/>
          <w:lang w:val="en-IE" w:eastAsia="ja-JP"/>
        </w:rPr>
        <w:tab/>
      </w:r>
      <w:r>
        <w:rPr>
          <w:noProof/>
        </w:rPr>
        <w:t>Evaluation</w:t>
      </w:r>
      <w:r>
        <w:rPr>
          <w:noProof/>
        </w:rPr>
        <w:tab/>
      </w:r>
      <w:r>
        <w:rPr>
          <w:noProof/>
        </w:rPr>
        <w:fldChar w:fldCharType="begin"/>
      </w:r>
      <w:r>
        <w:rPr>
          <w:noProof/>
        </w:rPr>
        <w:instrText xml:space="preserve"> PAGEREF _Toc356817135 \h </w:instrText>
      </w:r>
      <w:r>
        <w:rPr>
          <w:noProof/>
        </w:rPr>
      </w:r>
      <w:r>
        <w:rPr>
          <w:noProof/>
        </w:rPr>
        <w:fldChar w:fldCharType="separate"/>
      </w:r>
      <w:r w:rsidR="006401A6">
        <w:rPr>
          <w:noProof/>
        </w:rPr>
        <w:t>111</w:t>
      </w:r>
      <w:r>
        <w:rPr>
          <w:noProof/>
        </w:rPr>
        <w:fldChar w:fldCharType="end"/>
      </w:r>
    </w:p>
    <w:p w14:paraId="07FDB3B8" w14:textId="314CD85A" w:rsidR="001D3208" w:rsidRDefault="001D3208">
      <w:pPr>
        <w:pStyle w:val="TOC1"/>
        <w:tabs>
          <w:tab w:val="left" w:pos="340"/>
          <w:tab w:val="right" w:leader="dot" w:pos="8488"/>
        </w:tabs>
        <w:rPr>
          <w:rFonts w:asciiTheme="minorHAnsi" w:eastAsiaTheme="minorEastAsia" w:hAnsiTheme="minorHAnsi" w:cstheme="minorBidi"/>
          <w:b w:val="0"/>
          <w:bCs w:val="0"/>
          <w:caps w:val="0"/>
          <w:noProof/>
          <w:sz w:val="24"/>
          <w:szCs w:val="24"/>
          <w:lang w:val="en-IE" w:eastAsia="ja-JP"/>
        </w:rPr>
      </w:pPr>
      <w:r>
        <w:rPr>
          <w:noProof/>
        </w:rPr>
        <w:t>7</w:t>
      </w:r>
      <w:r>
        <w:rPr>
          <w:rFonts w:asciiTheme="minorHAnsi" w:eastAsiaTheme="minorEastAsia" w:hAnsiTheme="minorHAnsi" w:cstheme="minorBidi"/>
          <w:b w:val="0"/>
          <w:bCs w:val="0"/>
          <w:caps w:val="0"/>
          <w:noProof/>
          <w:sz w:val="24"/>
          <w:szCs w:val="24"/>
          <w:lang w:val="en-IE" w:eastAsia="ja-JP"/>
        </w:rPr>
        <w:tab/>
      </w:r>
      <w:r>
        <w:rPr>
          <w:noProof/>
        </w:rPr>
        <w:t>Assessment</w:t>
      </w:r>
      <w:r>
        <w:rPr>
          <w:noProof/>
        </w:rPr>
        <w:tab/>
      </w:r>
      <w:r>
        <w:rPr>
          <w:noProof/>
        </w:rPr>
        <w:fldChar w:fldCharType="begin"/>
      </w:r>
      <w:r>
        <w:rPr>
          <w:noProof/>
        </w:rPr>
        <w:instrText xml:space="preserve"> PAGEREF _Toc356817136 \h </w:instrText>
      </w:r>
      <w:r>
        <w:rPr>
          <w:noProof/>
        </w:rPr>
      </w:r>
      <w:r>
        <w:rPr>
          <w:noProof/>
        </w:rPr>
        <w:fldChar w:fldCharType="separate"/>
      </w:r>
      <w:r w:rsidR="006401A6">
        <w:rPr>
          <w:noProof/>
        </w:rPr>
        <w:t>111</w:t>
      </w:r>
      <w:r>
        <w:rPr>
          <w:noProof/>
        </w:rPr>
        <w:fldChar w:fldCharType="end"/>
      </w:r>
    </w:p>
    <w:p w14:paraId="2AE45903" w14:textId="567CA4DE" w:rsidR="001D3208" w:rsidRDefault="001D3208">
      <w:pPr>
        <w:pStyle w:val="TOC1"/>
        <w:tabs>
          <w:tab w:val="left" w:pos="340"/>
          <w:tab w:val="right" w:leader="dot" w:pos="8488"/>
        </w:tabs>
        <w:rPr>
          <w:rFonts w:asciiTheme="minorHAnsi" w:eastAsiaTheme="minorEastAsia" w:hAnsiTheme="minorHAnsi" w:cstheme="minorBidi"/>
          <w:b w:val="0"/>
          <w:bCs w:val="0"/>
          <w:caps w:val="0"/>
          <w:noProof/>
          <w:sz w:val="24"/>
          <w:szCs w:val="24"/>
          <w:lang w:val="en-IE" w:eastAsia="ja-JP"/>
        </w:rPr>
      </w:pPr>
      <w:r>
        <w:rPr>
          <w:noProof/>
        </w:rPr>
        <w:t>8</w:t>
      </w:r>
      <w:r>
        <w:rPr>
          <w:rFonts w:asciiTheme="minorHAnsi" w:eastAsiaTheme="minorEastAsia" w:hAnsiTheme="minorHAnsi" w:cstheme="minorBidi"/>
          <w:b w:val="0"/>
          <w:bCs w:val="0"/>
          <w:caps w:val="0"/>
          <w:noProof/>
          <w:sz w:val="24"/>
          <w:szCs w:val="24"/>
          <w:lang w:val="en-IE" w:eastAsia="ja-JP"/>
        </w:rPr>
        <w:tab/>
      </w:r>
      <w:r>
        <w:rPr>
          <w:noProof/>
        </w:rPr>
        <w:t>Appendix 1</w:t>
      </w:r>
      <w:r>
        <w:rPr>
          <w:noProof/>
        </w:rPr>
        <w:tab/>
      </w:r>
      <w:r>
        <w:rPr>
          <w:noProof/>
        </w:rPr>
        <w:fldChar w:fldCharType="begin"/>
      </w:r>
      <w:r>
        <w:rPr>
          <w:noProof/>
        </w:rPr>
        <w:instrText xml:space="preserve"> PAGEREF _Toc356817137 \h </w:instrText>
      </w:r>
      <w:r>
        <w:rPr>
          <w:noProof/>
        </w:rPr>
        <w:fldChar w:fldCharType="separate"/>
      </w:r>
      <w:r w:rsidR="006401A6">
        <w:rPr>
          <w:b w:val="0"/>
          <w:bCs w:val="0"/>
          <w:noProof/>
          <w:lang w:val="en-US"/>
        </w:rPr>
        <w:t>Error! Bookmark not defined.</w:t>
      </w:r>
      <w:r>
        <w:rPr>
          <w:noProof/>
        </w:rPr>
        <w:fldChar w:fldCharType="end"/>
      </w:r>
    </w:p>
    <w:p w14:paraId="05E5A9F3" w14:textId="1D1A6DD5" w:rsidR="00DC5183" w:rsidRPr="00374745" w:rsidRDefault="001D3208" w:rsidP="00E01728">
      <w:pPr>
        <w:tabs>
          <w:tab w:val="left" w:pos="426"/>
        </w:tabs>
        <w:jc w:val="left"/>
        <w:rPr>
          <w:b/>
          <w:color w:val="808080"/>
          <w:sz w:val="15"/>
          <w:szCs w:val="15"/>
        </w:rPr>
      </w:pPr>
      <w:r>
        <w:rPr>
          <w:rFonts w:ascii="Times New Roman" w:hAnsi="Times New Roman"/>
          <w:b/>
          <w:color w:val="808080"/>
          <w:sz w:val="20"/>
          <w:szCs w:val="18"/>
        </w:rPr>
        <w:fldChar w:fldCharType="end"/>
      </w:r>
    </w:p>
    <w:p w14:paraId="56B57B69" w14:textId="77777777" w:rsidR="00C30BFC" w:rsidRPr="00374745" w:rsidRDefault="00C30BFC" w:rsidP="00E01728">
      <w:pPr>
        <w:tabs>
          <w:tab w:val="left" w:pos="426"/>
        </w:tabs>
        <w:jc w:val="left"/>
        <w:rPr>
          <w:b/>
          <w:color w:val="808080"/>
          <w:sz w:val="15"/>
          <w:szCs w:val="15"/>
        </w:rPr>
      </w:pPr>
    </w:p>
    <w:p w14:paraId="0B4C4476" w14:textId="77777777" w:rsidR="00C30BFC" w:rsidRPr="00374745" w:rsidRDefault="00C30BFC">
      <w:pPr>
        <w:spacing w:line="240" w:lineRule="auto"/>
        <w:jc w:val="left"/>
        <w:rPr>
          <w:b/>
          <w:color w:val="808080"/>
          <w:sz w:val="15"/>
          <w:szCs w:val="15"/>
        </w:rPr>
      </w:pPr>
      <w:r w:rsidRPr="00374745">
        <w:rPr>
          <w:b/>
          <w:color w:val="808080"/>
          <w:sz w:val="15"/>
          <w:szCs w:val="15"/>
        </w:rPr>
        <w:br w:type="page"/>
      </w:r>
    </w:p>
    <w:p w14:paraId="07EB2A21" w14:textId="77777777" w:rsidR="00C30BFC" w:rsidRPr="00374745" w:rsidRDefault="00C30BFC" w:rsidP="00E01728">
      <w:pPr>
        <w:tabs>
          <w:tab w:val="left" w:pos="426"/>
        </w:tabs>
        <w:jc w:val="left"/>
        <w:rPr>
          <w:b/>
          <w:color w:val="808080"/>
          <w:sz w:val="15"/>
          <w:szCs w:val="15"/>
        </w:rPr>
      </w:pPr>
    </w:p>
    <w:p w14:paraId="63BBDD7F" w14:textId="77777777" w:rsidR="00E01728" w:rsidRPr="00374745" w:rsidRDefault="00E01728" w:rsidP="00E01728">
      <w:pPr>
        <w:pStyle w:val="Heading1"/>
        <w:numPr>
          <w:ilvl w:val="0"/>
          <w:numId w:val="0"/>
        </w:numPr>
        <w:ind w:left="737" w:hanging="737"/>
        <w:rPr>
          <w:lang w:val="en-GB"/>
        </w:rPr>
      </w:pPr>
      <w:bookmarkStart w:id="0" w:name="_Toc316821504"/>
      <w:bookmarkStart w:id="1" w:name="_Toc234550469"/>
      <w:bookmarkStart w:id="2" w:name="_Toc299403315"/>
      <w:bookmarkStart w:id="3" w:name="_Toc353873748"/>
      <w:bookmarkStart w:id="4" w:name="_Toc356817100"/>
      <w:r w:rsidRPr="00374745">
        <w:rPr>
          <w:lang w:val="en-GB"/>
        </w:rPr>
        <w:t>Introduction</w:t>
      </w:r>
      <w:bookmarkEnd w:id="0"/>
      <w:bookmarkEnd w:id="1"/>
      <w:bookmarkEnd w:id="2"/>
      <w:bookmarkEnd w:id="3"/>
      <w:bookmarkEnd w:id="4"/>
    </w:p>
    <w:p w14:paraId="392D431A" w14:textId="77777777" w:rsidR="00E01728" w:rsidRPr="00374745" w:rsidRDefault="00E01728" w:rsidP="00E01728"/>
    <w:p w14:paraId="187420DA" w14:textId="77777777" w:rsidR="00E01728" w:rsidRPr="00374745" w:rsidRDefault="00E01728" w:rsidP="00E01728">
      <w:pPr>
        <w:rPr>
          <w:szCs w:val="18"/>
        </w:rPr>
      </w:pPr>
      <w:r w:rsidRPr="00374745">
        <w:rPr>
          <w:szCs w:val="18"/>
        </w:rPr>
        <w:t>Given the reliance of societies worldwide on information and communication technologies, judges and prosecutors must be prepared to deal with cybercrime and electronic evidence. While in many countries, law enforcement authorities have been able to strengthen their capacities to investigate cybercrime and secure electronic evidence, this seems to have been less the case for judges and prosecutors. Experience suggests that in most cases, judges and prosecutors encounter difficulties in coping with the new realities of the cyber world. A concept to support such efforts has been developed by the Council of Europe under the Project on Cybercrime in cooperation with the Lisbon Network of judicial training institutions in cooperation with a multi-stakeholder working group in the course of 2009.</w:t>
      </w:r>
    </w:p>
    <w:p w14:paraId="3A1D0DF5" w14:textId="77777777" w:rsidR="00E01728" w:rsidRPr="00374745" w:rsidRDefault="00E01728" w:rsidP="00E01728">
      <w:pPr>
        <w:rPr>
          <w:szCs w:val="18"/>
        </w:rPr>
      </w:pPr>
    </w:p>
    <w:p w14:paraId="07AD43C7" w14:textId="61651117" w:rsidR="00E01728" w:rsidRPr="00374745" w:rsidRDefault="00E01728" w:rsidP="00E01728">
      <w:pPr>
        <w:rPr>
          <w:szCs w:val="18"/>
        </w:rPr>
      </w:pPr>
      <w:r w:rsidRPr="00374745">
        <w:rPr>
          <w:szCs w:val="18"/>
        </w:rPr>
        <w:t>The purpose of the concept was to help judicial training institutions develop training programmes on cybercrime and electronic evidence for judges and prosecutors and to integrate such training in regular initial and in-service training</w:t>
      </w:r>
      <w:r w:rsidR="00471B74">
        <w:rPr>
          <w:szCs w:val="18"/>
        </w:rPr>
        <w:t xml:space="preserve">. </w:t>
      </w:r>
      <w:r w:rsidRPr="00374745">
        <w:rPr>
          <w:szCs w:val="18"/>
        </w:rPr>
        <w:t>The objectives of a training concept for judges and prosecutors are:</w:t>
      </w:r>
    </w:p>
    <w:p w14:paraId="1D0DDF9E" w14:textId="77777777" w:rsidR="00E01728" w:rsidRPr="00374745" w:rsidRDefault="00E01728" w:rsidP="00E01728">
      <w:pPr>
        <w:rPr>
          <w:szCs w:val="18"/>
        </w:rPr>
      </w:pPr>
    </w:p>
    <w:p w14:paraId="38487E53" w14:textId="77777777" w:rsidR="00E01728" w:rsidRPr="00374745" w:rsidRDefault="00E01728" w:rsidP="00927CA9">
      <w:pPr>
        <w:pStyle w:val="bultab1"/>
        <w:numPr>
          <w:ilvl w:val="0"/>
          <w:numId w:val="34"/>
        </w:numPr>
        <w:rPr>
          <w:sz w:val="18"/>
          <w:szCs w:val="18"/>
          <w:lang w:val="en-GB"/>
        </w:rPr>
      </w:pPr>
      <w:r w:rsidRPr="00374745">
        <w:rPr>
          <w:sz w:val="18"/>
          <w:szCs w:val="18"/>
          <w:lang w:val="en-GB"/>
        </w:rPr>
        <w:t xml:space="preserve">To enable training institutes to deliver initial and in-service cybercrime training based on international standards </w:t>
      </w:r>
    </w:p>
    <w:p w14:paraId="50230C65" w14:textId="77777777" w:rsidR="00E01728" w:rsidRPr="00374745" w:rsidRDefault="00E01728" w:rsidP="00927CA9">
      <w:pPr>
        <w:pStyle w:val="bultab1"/>
        <w:numPr>
          <w:ilvl w:val="0"/>
          <w:numId w:val="34"/>
        </w:numPr>
        <w:rPr>
          <w:sz w:val="18"/>
          <w:szCs w:val="18"/>
          <w:lang w:val="en-GB"/>
        </w:rPr>
      </w:pPr>
      <w:r w:rsidRPr="00374745">
        <w:rPr>
          <w:sz w:val="18"/>
          <w:szCs w:val="18"/>
          <w:lang w:val="en-GB"/>
        </w:rPr>
        <w:t xml:space="preserve">To equip the largest possible number of future and practicing judges and prosecutors with basic knowledge on cybercrime and electronic evidence </w:t>
      </w:r>
    </w:p>
    <w:p w14:paraId="6B9F5B27" w14:textId="77777777" w:rsidR="00E01728" w:rsidRPr="00374745" w:rsidRDefault="00E01728" w:rsidP="00927CA9">
      <w:pPr>
        <w:pStyle w:val="bultab1"/>
        <w:numPr>
          <w:ilvl w:val="0"/>
          <w:numId w:val="34"/>
        </w:numPr>
        <w:rPr>
          <w:sz w:val="18"/>
          <w:szCs w:val="18"/>
          <w:lang w:val="en-GB"/>
        </w:rPr>
      </w:pPr>
      <w:r w:rsidRPr="00374745">
        <w:rPr>
          <w:sz w:val="18"/>
          <w:szCs w:val="18"/>
          <w:lang w:val="en-GB"/>
        </w:rPr>
        <w:t>To provide advanced training to a critical number of judges and prosecutors</w:t>
      </w:r>
    </w:p>
    <w:p w14:paraId="5B78C68D" w14:textId="77777777" w:rsidR="00E01728" w:rsidRPr="00374745" w:rsidRDefault="00E01728" w:rsidP="00927CA9">
      <w:pPr>
        <w:pStyle w:val="bultab1"/>
        <w:numPr>
          <w:ilvl w:val="0"/>
          <w:numId w:val="34"/>
        </w:numPr>
        <w:rPr>
          <w:sz w:val="18"/>
          <w:szCs w:val="18"/>
          <w:lang w:val="en-GB"/>
        </w:rPr>
      </w:pPr>
      <w:r w:rsidRPr="00374745">
        <w:rPr>
          <w:sz w:val="18"/>
          <w:szCs w:val="18"/>
          <w:lang w:val="en-GB"/>
        </w:rPr>
        <w:t>To support the continued specialisation and technical training of judges and prosecutors</w:t>
      </w:r>
    </w:p>
    <w:p w14:paraId="4365F1E7" w14:textId="77777777" w:rsidR="00E01728" w:rsidRPr="00374745" w:rsidRDefault="00E01728" w:rsidP="00927CA9">
      <w:pPr>
        <w:pStyle w:val="bultab1"/>
        <w:numPr>
          <w:ilvl w:val="0"/>
          <w:numId w:val="34"/>
        </w:numPr>
        <w:rPr>
          <w:sz w:val="18"/>
          <w:szCs w:val="18"/>
          <w:lang w:val="en-GB"/>
        </w:rPr>
      </w:pPr>
      <w:r w:rsidRPr="00374745">
        <w:rPr>
          <w:sz w:val="18"/>
          <w:szCs w:val="18"/>
          <w:lang w:val="en-GB"/>
        </w:rPr>
        <w:t xml:space="preserve">To contribute to enhanced knowledge through networking among judges and prosecutors </w:t>
      </w:r>
    </w:p>
    <w:p w14:paraId="38FE0D3A" w14:textId="77777777" w:rsidR="00E01728" w:rsidRPr="00374745" w:rsidRDefault="00E01728" w:rsidP="00927CA9">
      <w:pPr>
        <w:pStyle w:val="bultab1"/>
        <w:numPr>
          <w:ilvl w:val="0"/>
          <w:numId w:val="34"/>
        </w:numPr>
        <w:rPr>
          <w:sz w:val="18"/>
          <w:szCs w:val="18"/>
          <w:lang w:val="en-GB"/>
        </w:rPr>
      </w:pPr>
      <w:r w:rsidRPr="00374745">
        <w:rPr>
          <w:sz w:val="18"/>
          <w:szCs w:val="18"/>
          <w:lang w:val="en-GB"/>
        </w:rPr>
        <w:t xml:space="preserve">To facilitate access to different training initiatives and networks. </w:t>
      </w:r>
    </w:p>
    <w:p w14:paraId="054E298A" w14:textId="77777777" w:rsidR="00E01728" w:rsidRPr="00374745" w:rsidRDefault="00E01728" w:rsidP="00E01728">
      <w:pPr>
        <w:rPr>
          <w:szCs w:val="18"/>
        </w:rPr>
      </w:pPr>
    </w:p>
    <w:p w14:paraId="229C40D7" w14:textId="77777777" w:rsidR="00E01728" w:rsidRPr="00374745" w:rsidRDefault="00E01728" w:rsidP="00E01728">
      <w:pPr>
        <w:rPr>
          <w:szCs w:val="18"/>
        </w:rPr>
      </w:pPr>
      <w:r w:rsidRPr="00374745">
        <w:rPr>
          <w:szCs w:val="18"/>
        </w:rPr>
        <w:t xml:space="preserve">In this context, </w:t>
      </w:r>
      <w:r w:rsidR="00A66825" w:rsidRPr="00374745">
        <w:rPr>
          <w:szCs w:val="18"/>
        </w:rPr>
        <w:t xml:space="preserve">through the Joint Regional Project of the European Union and Council of Europe </w:t>
      </w:r>
      <w:proofErr w:type="spellStart"/>
      <w:r w:rsidR="00A66825" w:rsidRPr="00374745">
        <w:rPr>
          <w:szCs w:val="18"/>
        </w:rPr>
        <w:t>CyberCrime@IPA</w:t>
      </w:r>
      <w:proofErr w:type="spellEnd"/>
      <w:r w:rsidR="00A66825" w:rsidRPr="00374745">
        <w:rPr>
          <w:szCs w:val="18"/>
        </w:rPr>
        <w:t xml:space="preserve"> (Regional Cooperation in Criminal Justice: Strengthening capacities in the fight against cybercrime)</w:t>
      </w:r>
      <w:r w:rsidR="001C6B00" w:rsidRPr="00374745">
        <w:rPr>
          <w:rStyle w:val="FootnoteReference"/>
          <w:sz w:val="18"/>
          <w:szCs w:val="18"/>
        </w:rPr>
        <w:footnoteReference w:id="1"/>
      </w:r>
      <w:r w:rsidRPr="00374745">
        <w:rPr>
          <w:szCs w:val="18"/>
        </w:rPr>
        <w:t xml:space="preserve">training materials </w:t>
      </w:r>
      <w:r w:rsidR="00E469E9" w:rsidRPr="00374745">
        <w:rPr>
          <w:szCs w:val="18"/>
        </w:rPr>
        <w:t xml:space="preserve">on cybercrime and electronic evidence </w:t>
      </w:r>
      <w:r w:rsidR="00E56525" w:rsidRPr="00374745">
        <w:rPr>
          <w:szCs w:val="18"/>
        </w:rPr>
        <w:t xml:space="preserve">have been </w:t>
      </w:r>
      <w:r w:rsidRPr="00374745">
        <w:rPr>
          <w:szCs w:val="18"/>
        </w:rPr>
        <w:t>developed to be us</w:t>
      </w:r>
      <w:r w:rsidR="00DC4784" w:rsidRPr="00374745">
        <w:rPr>
          <w:szCs w:val="18"/>
        </w:rPr>
        <w:t>ed by training institutions</w:t>
      </w:r>
      <w:r w:rsidR="00A66825" w:rsidRPr="00374745">
        <w:rPr>
          <w:szCs w:val="18"/>
        </w:rPr>
        <w:t>.</w:t>
      </w:r>
    </w:p>
    <w:p w14:paraId="5F704A4D" w14:textId="77777777" w:rsidR="007F5730" w:rsidRPr="00374745" w:rsidRDefault="007F5730" w:rsidP="00E01728">
      <w:pPr>
        <w:rPr>
          <w:szCs w:val="18"/>
        </w:rPr>
      </w:pPr>
    </w:p>
    <w:p w14:paraId="71DF4FC6" w14:textId="77777777" w:rsidR="007F5730" w:rsidRPr="00374745" w:rsidRDefault="007F5730" w:rsidP="00E01728">
      <w:pPr>
        <w:rPr>
          <w:szCs w:val="18"/>
        </w:rPr>
      </w:pPr>
      <w:r w:rsidRPr="00374745">
        <w:rPr>
          <w:szCs w:val="18"/>
        </w:rPr>
        <w:t xml:space="preserve">Considering the success and demonstrated value of the basic and advanced training for judges and prosecutors on cybercrime and electronic evidence, </w:t>
      </w:r>
      <w:r w:rsidR="00A66825" w:rsidRPr="00374745">
        <w:rPr>
          <w:szCs w:val="18"/>
        </w:rPr>
        <w:t>through the European Union and Council of Europe</w:t>
      </w:r>
      <w:r w:rsidR="007F6D25" w:rsidRPr="00374745">
        <w:rPr>
          <w:szCs w:val="18"/>
        </w:rPr>
        <w:t xml:space="preserve"> Joint Project</w:t>
      </w:r>
      <w:r w:rsidRPr="00374745">
        <w:rPr>
          <w:szCs w:val="18"/>
        </w:rPr>
        <w:t xml:space="preserve"> iPROCEEDS</w:t>
      </w:r>
      <w:r w:rsidR="007F6D25" w:rsidRPr="00374745">
        <w:rPr>
          <w:rStyle w:val="FootnoteReference"/>
          <w:sz w:val="18"/>
          <w:szCs w:val="18"/>
        </w:rPr>
        <w:footnoteReference w:id="2"/>
      </w:r>
      <w:r w:rsidRPr="00374745">
        <w:rPr>
          <w:szCs w:val="18"/>
        </w:rPr>
        <w:t xml:space="preserve"> a further two training modules</w:t>
      </w:r>
      <w:r w:rsidR="007F6D25" w:rsidRPr="00374745">
        <w:rPr>
          <w:szCs w:val="18"/>
        </w:rPr>
        <w:t>:</w:t>
      </w:r>
      <w:r w:rsidRPr="00374745">
        <w:rPr>
          <w:szCs w:val="18"/>
        </w:rPr>
        <w:t xml:space="preserve"> a basi</w:t>
      </w:r>
      <w:r w:rsidR="0088442C" w:rsidRPr="00374745">
        <w:rPr>
          <w:szCs w:val="18"/>
        </w:rPr>
        <w:t>c and an advanced module on the investigation, search, seizure and confiscation of online crime proceeds</w:t>
      </w:r>
      <w:r w:rsidR="007F6D25" w:rsidRPr="00374745">
        <w:rPr>
          <w:szCs w:val="18"/>
        </w:rPr>
        <w:t xml:space="preserve"> were developed</w:t>
      </w:r>
      <w:r w:rsidR="0088442C" w:rsidRPr="00374745">
        <w:rPr>
          <w:szCs w:val="18"/>
        </w:rPr>
        <w:t xml:space="preserve">. </w:t>
      </w:r>
      <w:r w:rsidR="00374745">
        <w:rPr>
          <w:szCs w:val="18"/>
        </w:rPr>
        <w:t xml:space="preserve">This Training Manual and Resource pack along with the presentations forms part of the basic course. </w:t>
      </w:r>
    </w:p>
    <w:p w14:paraId="1F045D09" w14:textId="77777777" w:rsidR="00026B86" w:rsidRPr="00374745" w:rsidRDefault="00026B86" w:rsidP="000154DD">
      <w:pPr>
        <w:widowControl w:val="0"/>
        <w:autoSpaceDE w:val="0"/>
        <w:autoSpaceDN w:val="0"/>
        <w:adjustRightInd w:val="0"/>
        <w:spacing w:line="260" w:lineRule="exact"/>
        <w:rPr>
          <w:rFonts w:eastAsia="Calibri"/>
          <w:szCs w:val="18"/>
        </w:rPr>
      </w:pPr>
    </w:p>
    <w:p w14:paraId="0571F0B9" w14:textId="77777777" w:rsidR="000622AD" w:rsidRPr="00374745" w:rsidRDefault="00E469E9" w:rsidP="00E01728">
      <w:r w:rsidRPr="00374745">
        <w:rPr>
          <w:szCs w:val="18"/>
        </w:rPr>
        <w:t xml:space="preserve">In general terms, the activities of criminals and criminal organisations are designed to generate profits. According to United Nations estimates, the total amount of criminal proceeds in 2009 was approximately USD2.1 trillion, or 3.6% of global GDP, but </w:t>
      </w:r>
      <w:r w:rsidR="00256B95" w:rsidRPr="00374745">
        <w:rPr>
          <w:szCs w:val="18"/>
        </w:rPr>
        <w:t>only a very small proportion of those funds is</w:t>
      </w:r>
      <w:r w:rsidRPr="00374745">
        <w:rPr>
          <w:szCs w:val="18"/>
        </w:rPr>
        <w:t xml:space="preserve"> ever recovered</w:t>
      </w:r>
      <w:r w:rsidRPr="00374745">
        <w:rPr>
          <w:rStyle w:val="FootnoteReference"/>
          <w:sz w:val="18"/>
          <w:szCs w:val="18"/>
        </w:rPr>
        <w:footnoteReference w:id="3"/>
      </w:r>
      <w:r w:rsidR="00632DF2">
        <w:rPr>
          <w:szCs w:val="18"/>
        </w:rPr>
        <w:t xml:space="preserve">. </w:t>
      </w:r>
      <w:r w:rsidRPr="00374745">
        <w:rPr>
          <w:szCs w:val="18"/>
        </w:rPr>
        <w:t>Targeting proceeds of crime by conducting a financial investigation in parallel with the criminal investigation might also</w:t>
      </w:r>
      <w:r w:rsidR="00471B74">
        <w:rPr>
          <w:szCs w:val="18"/>
        </w:rPr>
        <w:t xml:space="preserve"> </w:t>
      </w:r>
      <w:r w:rsidRPr="00374745">
        <w:lastRenderedPageBreak/>
        <w:t>reveal evidence of the money laundering offence.</w:t>
      </w:r>
      <w:r w:rsidR="00E35B1B" w:rsidRPr="00374745">
        <w:t xml:space="preserve"> Money laundering allows criminal organisations to benefit from their illegal activities and maintain their operations.</w:t>
      </w:r>
    </w:p>
    <w:p w14:paraId="7F2CA37F" w14:textId="77777777" w:rsidR="000622AD" w:rsidRPr="00374745" w:rsidRDefault="000622AD" w:rsidP="00E01728"/>
    <w:p w14:paraId="6E894B7A" w14:textId="77777777" w:rsidR="000622AD" w:rsidRPr="00374745" w:rsidRDefault="000622AD" w:rsidP="000622AD">
      <w:r w:rsidRPr="00374745">
        <w:t>The financial impact of cybercrime and the size of related proceeds are hard to quantify in the absence of reliable data and research, but cases show that the proceeds from cybercrime are laundered through sophisticated schemes involving both traditional and new payment methods</w:t>
      </w:r>
      <w:r w:rsidRPr="00374745">
        <w:rPr>
          <w:rStyle w:val="FootnoteReference"/>
        </w:rPr>
        <w:footnoteReference w:id="4"/>
      </w:r>
      <w:r w:rsidRPr="00374745">
        <w:t xml:space="preserve">. </w:t>
      </w:r>
    </w:p>
    <w:p w14:paraId="24216967" w14:textId="77777777" w:rsidR="000622AD" w:rsidRPr="00374745" w:rsidRDefault="000622AD" w:rsidP="00E01728"/>
    <w:p w14:paraId="30D5656B" w14:textId="77777777" w:rsidR="000622AD" w:rsidRPr="00374745" w:rsidRDefault="000622AD" w:rsidP="00E01728">
      <w:r w:rsidRPr="00374745">
        <w:t>The issues of cybercrime, electronic evidence, crime proceeds and money laundering cut across different institutions and involve, in particular, cybercrime units, financial investigation units, Financial Intelligence Units (FIUs) and prosecution services. However, cybercrime investigations are rarely accompanied by financial investigations and vice versa, investigations of financial or other crimes are rarely accompanied by cybercrime investigations.</w:t>
      </w:r>
    </w:p>
    <w:p w14:paraId="05A07AEA" w14:textId="77777777" w:rsidR="00DD7C05" w:rsidRPr="00374745" w:rsidRDefault="00DD7C05" w:rsidP="000622AD"/>
    <w:p w14:paraId="78980998" w14:textId="4DF77037" w:rsidR="00E01728" w:rsidRPr="00374745" w:rsidRDefault="00E35B1B" w:rsidP="00E01728">
      <w:r w:rsidRPr="00374745">
        <w:t>Organised crime groups hide and reinvest assets in states other than the one where the crime originating the property was committed. This makes it much more complicated for competent authorities to fight cross-border serious and organised crime</w:t>
      </w:r>
      <w:r w:rsidR="00471B74">
        <w:t xml:space="preserve">. </w:t>
      </w:r>
      <w:r w:rsidR="00DD7C05" w:rsidRPr="00374745">
        <w:t>In the same vein, c</w:t>
      </w:r>
      <w:r w:rsidR="000622AD" w:rsidRPr="00374745">
        <w:t xml:space="preserve">ybercrime and criminal money flows on the Internet do not stop at geographical borders. To address this phenomenon in a comprehensive way, investigative activities should span across the borders and also operate within different jurisdictions. Therefore, effective international cooperation is also crucial for the search, seizure and confiscation of online crime proceeds. </w:t>
      </w:r>
    </w:p>
    <w:p w14:paraId="7BB4FAF6" w14:textId="77777777" w:rsidR="00E35B1B" w:rsidRPr="00374745" w:rsidRDefault="00E35B1B" w:rsidP="00E01728"/>
    <w:p w14:paraId="690C9B30" w14:textId="77777777" w:rsidR="00E35B1B" w:rsidRPr="00374745" w:rsidRDefault="00E35B1B" w:rsidP="00E01728">
      <w:r w:rsidRPr="00374745">
        <w:t>The concept of targeting online crime proceeds presented in this training course brings together the approaches of cybercrime</w:t>
      </w:r>
      <w:r w:rsidR="006960A7" w:rsidRPr="00374745">
        <w:t>,</w:t>
      </w:r>
      <w:r w:rsidRPr="00374745">
        <w:t xml:space="preserve"> financial and money laundering investigation</w:t>
      </w:r>
      <w:r w:rsidR="00F857C0" w:rsidRPr="00374745">
        <w:t>s</w:t>
      </w:r>
      <w:r w:rsidR="00E644B6" w:rsidRPr="00374745">
        <w:t xml:space="preserve"> with the purpose of increasing</w:t>
      </w:r>
      <w:r w:rsidRPr="00374745">
        <w:t xml:space="preserve"> efficiency and success of criminal investigations and criminal </w:t>
      </w:r>
      <w:r w:rsidR="0034216B" w:rsidRPr="00374745">
        <w:t>proceedings</w:t>
      </w:r>
      <w:r w:rsidR="00E644B6" w:rsidRPr="00374745">
        <w:t xml:space="preserve"> from the perspective</w:t>
      </w:r>
      <w:r w:rsidRPr="00374745">
        <w:t xml:space="preserve"> of both prosecuting a criminal and targeting proceeds of crime. Financial investigation and money laundering prevention and investigation can be related to any profit generating crime, however special attention is devoted to cybercrime (as defined by the Budapest Convention, Articles 2-11) and </w:t>
      </w:r>
      <w:r w:rsidR="00DD7C05" w:rsidRPr="00374745">
        <w:t xml:space="preserve">other types of </w:t>
      </w:r>
      <w:r w:rsidRPr="00374745">
        <w:t>online crime, where electronic evidence, anonymity and borderless cyberspace are a common challenge.</w:t>
      </w:r>
    </w:p>
    <w:p w14:paraId="23AA68F7" w14:textId="77777777" w:rsidR="00E01728" w:rsidRPr="00374745" w:rsidRDefault="00E01728" w:rsidP="00E01728"/>
    <w:p w14:paraId="5B898E1E" w14:textId="77777777" w:rsidR="00DF0489" w:rsidRPr="00374745" w:rsidRDefault="00DF0489">
      <w:pPr>
        <w:spacing w:line="240" w:lineRule="auto"/>
        <w:jc w:val="left"/>
        <w:rPr>
          <w:b/>
          <w:color w:val="808080"/>
          <w:sz w:val="15"/>
          <w:szCs w:val="15"/>
        </w:rPr>
      </w:pPr>
      <w:r w:rsidRPr="00374745">
        <w:rPr>
          <w:b/>
          <w:color w:val="808080"/>
          <w:sz w:val="15"/>
          <w:szCs w:val="15"/>
        </w:rPr>
        <w:br w:type="page"/>
      </w:r>
    </w:p>
    <w:p w14:paraId="471DEC31" w14:textId="77777777" w:rsidR="00C75546" w:rsidRPr="00374745" w:rsidRDefault="00C75546" w:rsidP="00BB15BB">
      <w:pPr>
        <w:tabs>
          <w:tab w:val="left" w:pos="426"/>
        </w:tabs>
      </w:pPr>
    </w:p>
    <w:p w14:paraId="61FADEBA" w14:textId="77777777" w:rsidR="00C75546" w:rsidRPr="00374745" w:rsidRDefault="00C75546" w:rsidP="00E01728">
      <w:pPr>
        <w:pStyle w:val="Heading1JTOT"/>
        <w:numPr>
          <w:ilvl w:val="0"/>
          <w:numId w:val="11"/>
        </w:numPr>
        <w:tabs>
          <w:tab w:val="clear" w:pos="432"/>
          <w:tab w:val="num" w:pos="851"/>
        </w:tabs>
        <w:ind w:left="851" w:hanging="851"/>
      </w:pPr>
      <w:bookmarkStart w:id="5" w:name="_Toc234550470"/>
      <w:bookmarkStart w:id="6" w:name="_Toc299403316"/>
      <w:bookmarkStart w:id="7" w:name="_Toc353873749"/>
      <w:bookmarkStart w:id="8" w:name="_Toc356817101"/>
      <w:r w:rsidRPr="00374745">
        <w:t>General Overview</w:t>
      </w:r>
      <w:bookmarkEnd w:id="5"/>
      <w:bookmarkEnd w:id="6"/>
      <w:bookmarkEnd w:id="7"/>
      <w:bookmarkEnd w:id="8"/>
    </w:p>
    <w:p w14:paraId="703F77FC" w14:textId="77777777" w:rsidR="00E01728" w:rsidRPr="00374745" w:rsidRDefault="00E01728" w:rsidP="00E01728">
      <w:pPr>
        <w:rPr>
          <w:lang w:eastAsia="de-DE"/>
        </w:rPr>
      </w:pPr>
    </w:p>
    <w:p w14:paraId="4DEAE666" w14:textId="77777777" w:rsidR="00C75546" w:rsidRPr="00374745" w:rsidRDefault="00C75546" w:rsidP="00E01728">
      <w:pPr>
        <w:pStyle w:val="Heading2"/>
        <w:numPr>
          <w:ilvl w:val="1"/>
          <w:numId w:val="11"/>
        </w:numPr>
        <w:tabs>
          <w:tab w:val="clear" w:pos="576"/>
          <w:tab w:val="num" w:pos="851"/>
        </w:tabs>
        <w:ind w:left="851" w:hanging="851"/>
        <w:rPr>
          <w:rFonts w:eastAsia="Times New Roman"/>
          <w:sz w:val="22"/>
          <w:lang w:val="en-GB"/>
        </w:rPr>
      </w:pPr>
      <w:bookmarkStart w:id="9" w:name="_Toc234550471"/>
      <w:bookmarkStart w:id="10" w:name="_Toc299403317"/>
      <w:bookmarkStart w:id="11" w:name="_Toc353873750"/>
      <w:bookmarkStart w:id="12" w:name="_Toc356817102"/>
      <w:r w:rsidRPr="00374745">
        <w:rPr>
          <w:rFonts w:eastAsia="Times New Roman"/>
          <w:sz w:val="22"/>
          <w:lang w:val="en-GB"/>
        </w:rPr>
        <w:t>Aim of the Course</w:t>
      </w:r>
      <w:bookmarkEnd w:id="9"/>
      <w:bookmarkEnd w:id="10"/>
      <w:bookmarkEnd w:id="11"/>
      <w:bookmarkEnd w:id="12"/>
    </w:p>
    <w:p w14:paraId="4795A79A" w14:textId="77777777" w:rsidR="00E01728" w:rsidRPr="00374745" w:rsidRDefault="00E01728" w:rsidP="00E01728">
      <w:pPr>
        <w:rPr>
          <w:lang w:eastAsia="de-DE"/>
        </w:rPr>
      </w:pPr>
    </w:p>
    <w:p w14:paraId="534BA2E6" w14:textId="77777777" w:rsidR="00E12B3D" w:rsidRPr="00374745" w:rsidRDefault="00C75546" w:rsidP="00E01728">
      <w:r w:rsidRPr="00374745">
        <w:t xml:space="preserve">This course is designed to </w:t>
      </w:r>
      <w:r w:rsidR="00CB53AD" w:rsidRPr="00374745">
        <w:t xml:space="preserve">introduce judges and prosecutors to the concepts of financial and cybercrime </w:t>
      </w:r>
      <w:r w:rsidR="00EE1F2F" w:rsidRPr="00374745">
        <w:t xml:space="preserve">investigations </w:t>
      </w:r>
      <w:r w:rsidR="00E644B6" w:rsidRPr="00374745">
        <w:t>and to study the</w:t>
      </w:r>
      <w:r w:rsidR="00CB53AD" w:rsidRPr="00374745">
        <w:t xml:space="preserve"> area of criminal money flows on the Internet, with a particular focus on the search, seizure and confiscation of online proceeds of crime. </w:t>
      </w:r>
      <w:r w:rsidRPr="00374745">
        <w:t xml:space="preserve">The course will provide legal as well as practical information about the subject matters and concentrate on how these issues impact on the day-to-day work of judges and prosecutors. </w:t>
      </w:r>
    </w:p>
    <w:p w14:paraId="17B5373C" w14:textId="77777777" w:rsidR="00CB53AD" w:rsidRPr="00374745" w:rsidRDefault="00CB53AD" w:rsidP="00E01728"/>
    <w:p w14:paraId="1E14BEEF" w14:textId="77777777" w:rsidR="00E12B3D" w:rsidRPr="00374745" w:rsidRDefault="00E12B3D" w:rsidP="00927CA9">
      <w:pPr>
        <w:numPr>
          <w:ilvl w:val="0"/>
          <w:numId w:val="38"/>
        </w:numPr>
      </w:pPr>
      <w:r w:rsidRPr="00374745">
        <w:t xml:space="preserve">The aim of the course is to </w:t>
      </w:r>
      <w:r w:rsidR="00CB53AD" w:rsidRPr="00374745">
        <w:t>introduce judges and prosecutors to the unique challenges of investigations of online crime proceeds</w:t>
      </w:r>
      <w:r w:rsidR="00EF604A">
        <w:t>.</w:t>
      </w:r>
    </w:p>
    <w:p w14:paraId="1CED8AE7" w14:textId="77777777" w:rsidR="00C75546" w:rsidRPr="00374745" w:rsidRDefault="00C75546" w:rsidP="00C75546">
      <w:pPr>
        <w:ind w:firstLine="708"/>
        <w:rPr>
          <w:rFonts w:cs="Courier New"/>
          <w:bCs/>
          <w:szCs w:val="20"/>
        </w:rPr>
      </w:pPr>
    </w:p>
    <w:p w14:paraId="5FF67C9C" w14:textId="77777777" w:rsidR="00C75546" w:rsidRPr="00374745" w:rsidRDefault="00C75546" w:rsidP="00E01728">
      <w:r w:rsidRPr="00374745">
        <w:t>The course will cover the following subjects:</w:t>
      </w:r>
    </w:p>
    <w:p w14:paraId="0E174B76" w14:textId="77777777" w:rsidR="00C30BFC" w:rsidRPr="00374745" w:rsidRDefault="00C30BFC" w:rsidP="00E01728"/>
    <w:p w14:paraId="2EB698BA" w14:textId="77777777" w:rsidR="00E12B3D" w:rsidRPr="00374745" w:rsidRDefault="00CB53AD" w:rsidP="00927CA9">
      <w:pPr>
        <w:numPr>
          <w:ilvl w:val="0"/>
          <w:numId w:val="39"/>
        </w:numPr>
        <w:tabs>
          <w:tab w:val="left" w:pos="426"/>
        </w:tabs>
      </w:pPr>
      <w:r w:rsidRPr="00374745">
        <w:t>The basics of financial investigations</w:t>
      </w:r>
    </w:p>
    <w:p w14:paraId="2E0DED84" w14:textId="77777777" w:rsidR="00CB53AD" w:rsidRPr="00374745" w:rsidRDefault="00632DF2" w:rsidP="00927CA9">
      <w:pPr>
        <w:numPr>
          <w:ilvl w:val="0"/>
          <w:numId w:val="39"/>
        </w:numPr>
        <w:tabs>
          <w:tab w:val="left" w:pos="426"/>
        </w:tabs>
      </w:pPr>
      <w:r>
        <w:t>The role and function of a Financial Intelligence U</w:t>
      </w:r>
      <w:r w:rsidR="00CB53AD" w:rsidRPr="00374745">
        <w:t>nit (FIU)</w:t>
      </w:r>
    </w:p>
    <w:p w14:paraId="675DA18A" w14:textId="77777777" w:rsidR="00CB53AD" w:rsidRPr="00374745" w:rsidRDefault="00CB53AD" w:rsidP="00927CA9">
      <w:pPr>
        <w:numPr>
          <w:ilvl w:val="0"/>
          <w:numId w:val="39"/>
        </w:numPr>
        <w:tabs>
          <w:tab w:val="left" w:pos="426"/>
        </w:tabs>
      </w:pPr>
      <w:r w:rsidRPr="00374745">
        <w:t>Introduction to cybercrime and cybercrime specific challenges and opportunities</w:t>
      </w:r>
    </w:p>
    <w:p w14:paraId="0E0B1B01" w14:textId="77777777" w:rsidR="00CB53AD" w:rsidRPr="00374745" w:rsidRDefault="00CB53AD" w:rsidP="00927CA9">
      <w:pPr>
        <w:numPr>
          <w:ilvl w:val="0"/>
          <w:numId w:val="39"/>
        </w:numPr>
        <w:tabs>
          <w:tab w:val="left" w:pos="426"/>
        </w:tabs>
      </w:pPr>
      <w:r w:rsidRPr="00374745">
        <w:t>Introduction to the crime of money laundering</w:t>
      </w:r>
    </w:p>
    <w:p w14:paraId="5B17B01B" w14:textId="77777777" w:rsidR="00CB53AD" w:rsidRPr="00374745" w:rsidRDefault="00CB53AD" w:rsidP="00927CA9">
      <w:pPr>
        <w:numPr>
          <w:ilvl w:val="0"/>
          <w:numId w:val="39"/>
        </w:numPr>
        <w:tabs>
          <w:tab w:val="left" w:pos="426"/>
        </w:tabs>
      </w:pPr>
      <w:r w:rsidRPr="00374745">
        <w:t>Understanding online money laundering typologies</w:t>
      </w:r>
    </w:p>
    <w:p w14:paraId="36CBE53C" w14:textId="77777777" w:rsidR="00CB53AD" w:rsidRPr="00374745" w:rsidRDefault="00CB53AD" w:rsidP="00927CA9">
      <w:pPr>
        <w:numPr>
          <w:ilvl w:val="0"/>
          <w:numId w:val="39"/>
        </w:numPr>
        <w:tabs>
          <w:tab w:val="left" w:pos="426"/>
        </w:tabs>
      </w:pPr>
      <w:r w:rsidRPr="00374745">
        <w:t>International cooperation methodologies for both cybercrime and financial investigations</w:t>
      </w:r>
      <w:r w:rsidR="00EE1F2F" w:rsidRPr="00374745">
        <w:t>.</w:t>
      </w:r>
    </w:p>
    <w:p w14:paraId="4725F814" w14:textId="77777777" w:rsidR="00C75546" w:rsidRPr="00374745" w:rsidRDefault="00C75546" w:rsidP="00C75546">
      <w:pPr>
        <w:tabs>
          <w:tab w:val="left" w:pos="426"/>
        </w:tabs>
      </w:pPr>
    </w:p>
    <w:p w14:paraId="16AAE378" w14:textId="77777777" w:rsidR="00C75546" w:rsidRPr="00374745" w:rsidRDefault="00C75546" w:rsidP="00E01728">
      <w:pPr>
        <w:pStyle w:val="Heading2"/>
        <w:numPr>
          <w:ilvl w:val="1"/>
          <w:numId w:val="11"/>
        </w:numPr>
        <w:tabs>
          <w:tab w:val="clear" w:pos="576"/>
          <w:tab w:val="num" w:pos="851"/>
        </w:tabs>
        <w:ind w:left="851" w:hanging="851"/>
        <w:rPr>
          <w:rFonts w:eastAsia="Times New Roman"/>
          <w:sz w:val="22"/>
          <w:lang w:val="en-GB"/>
        </w:rPr>
      </w:pPr>
      <w:bookmarkStart w:id="13" w:name="_Toc234550472"/>
      <w:bookmarkStart w:id="14" w:name="_Toc299403318"/>
      <w:bookmarkStart w:id="15" w:name="_Toc353873751"/>
      <w:bookmarkStart w:id="16" w:name="_Toc356817103"/>
      <w:r w:rsidRPr="00374745">
        <w:rPr>
          <w:rFonts w:eastAsia="Times New Roman"/>
          <w:sz w:val="22"/>
          <w:lang w:val="en-GB"/>
        </w:rPr>
        <w:t>Why is this training necessary</w:t>
      </w:r>
      <w:bookmarkEnd w:id="13"/>
      <w:bookmarkEnd w:id="14"/>
      <w:bookmarkEnd w:id="15"/>
      <w:bookmarkEnd w:id="16"/>
    </w:p>
    <w:p w14:paraId="34E54205" w14:textId="77777777" w:rsidR="00E66D22" w:rsidRPr="00374745" w:rsidRDefault="00E66D22" w:rsidP="00E01728"/>
    <w:p w14:paraId="5A2281F9" w14:textId="77777777" w:rsidR="00E66D22" w:rsidRPr="00374745" w:rsidRDefault="00C75546" w:rsidP="00E01728">
      <w:r w:rsidRPr="00374745">
        <w:t>Judges and prosecutors play an important role in the investigation and adjudication of individuals or groups that have committed crimes. With the increased number of inci</w:t>
      </w:r>
      <w:r w:rsidR="00E56525" w:rsidRPr="00374745">
        <w:t>dence where these crimes have a digital element,</w:t>
      </w:r>
      <w:r w:rsidR="00DC4784" w:rsidRPr="00374745">
        <w:t xml:space="preserve"> a need is created</w:t>
      </w:r>
      <w:r w:rsidRPr="00374745">
        <w:t xml:space="preserve"> for judges and prosecutors to be properly trained to understand the nature of these crimes and to also be aware of the legislation and the instruments for international cooperation available to handle cases of cybercrimes.</w:t>
      </w:r>
    </w:p>
    <w:p w14:paraId="78E10439" w14:textId="77777777" w:rsidR="00E66D22" w:rsidRPr="00374745" w:rsidRDefault="00E66D22" w:rsidP="00E01728"/>
    <w:p w14:paraId="6B6BE595" w14:textId="77777777" w:rsidR="00C75546" w:rsidRPr="00374745" w:rsidRDefault="00E66D22" w:rsidP="00E01728">
      <w:r w:rsidRPr="00374745">
        <w:t>Most cybercrime</w:t>
      </w:r>
      <w:r w:rsidR="00155F7D" w:rsidRPr="00374745">
        <w:t xml:space="preserve"> activities</w:t>
      </w:r>
      <w:r w:rsidR="00471B74">
        <w:t xml:space="preserve"> </w:t>
      </w:r>
      <w:r w:rsidR="00155F7D" w:rsidRPr="00374745">
        <w:t>are</w:t>
      </w:r>
      <w:r w:rsidRPr="00374745">
        <w:t xml:space="preserve"> carried out with the intent of generating proceeds of crime. Increased effectiveness when targeting these proceeds of crime will make cybercrime a less attractive form of criminality. The effective operation of all aspects of the judicial system, including effective inter-agency and international cooperation, is necessary to achieve this goal due to the unique characteristics of cybercrime including, for example, the ephemeral nature of digital evidence, the complexities introduced by money laundering on the Internet, the inherently international nature of the Internet and the challenges with collecting evidence from foreign jurisdictions</w:t>
      </w:r>
      <w:r w:rsidR="00155F7D" w:rsidRPr="00374745">
        <w:t>,</w:t>
      </w:r>
      <w:r w:rsidR="00471B74">
        <w:t xml:space="preserve"> </w:t>
      </w:r>
      <w:r w:rsidRPr="00374745">
        <w:t>including from multinational service providers (e.g. Facebook, Google, Microsoft, etc.).</w:t>
      </w:r>
    </w:p>
    <w:p w14:paraId="25536E1B" w14:textId="77777777" w:rsidR="00C75546" w:rsidRPr="00374745" w:rsidRDefault="00C75546" w:rsidP="00E01728"/>
    <w:p w14:paraId="0CB3C7B8" w14:textId="77777777" w:rsidR="007A6B8C" w:rsidRPr="00374745" w:rsidRDefault="00C75546" w:rsidP="00E01728">
      <w:r w:rsidRPr="00374745">
        <w:t xml:space="preserve">Criminals and criminal groups in general do not limit themselves and their activities </w:t>
      </w:r>
      <w:r w:rsidR="00DF1006" w:rsidRPr="00374745">
        <w:t xml:space="preserve">to </w:t>
      </w:r>
      <w:r w:rsidRPr="00374745">
        <w:t xml:space="preserve">country borders, cybercrime is one </w:t>
      </w:r>
      <w:r w:rsidR="00E56525" w:rsidRPr="00374745">
        <w:t>type</w:t>
      </w:r>
      <w:r w:rsidRPr="00374745">
        <w:t xml:space="preserve"> of crime that excludes the need of the offender to travel across borders to commit </w:t>
      </w:r>
      <w:r w:rsidR="00DF1006" w:rsidRPr="00374745">
        <w:t>the</w:t>
      </w:r>
      <w:r w:rsidRPr="00374745">
        <w:t xml:space="preserve"> crime, thus making the investigation and the prosecution of the perpetrator much harder. </w:t>
      </w:r>
      <w:r w:rsidR="008E70D4" w:rsidRPr="00374745">
        <w:t xml:space="preserve">This challenge is exacerbated when criminal groups locate proceeds of crime in yet more jurisdictions, further increasing the complexity of the challenges associated with search, seizure and confiscation of online crime proceeds. </w:t>
      </w:r>
      <w:r w:rsidRPr="00374745">
        <w:t>This emphasises the need for improved international/regional cooperation as well as inter</w:t>
      </w:r>
      <w:r w:rsidR="00155F7D" w:rsidRPr="00374745">
        <w:t>-</w:t>
      </w:r>
      <w:r w:rsidRPr="00374745">
        <w:t>agency cooperation when dealing with cases of cybercrime.</w:t>
      </w:r>
    </w:p>
    <w:p w14:paraId="6801A360" w14:textId="77777777" w:rsidR="00DF1006" w:rsidRPr="00374745" w:rsidRDefault="00DF1006" w:rsidP="00E01728"/>
    <w:p w14:paraId="21E5894C" w14:textId="77777777" w:rsidR="00C75546" w:rsidRPr="00374745" w:rsidRDefault="0088442C" w:rsidP="00F36A3C">
      <w:r w:rsidRPr="00374745">
        <w:t xml:space="preserve">Increasing use of technology also means that in many cases where a financial investigation is being performed, the predicate offence, the proceeds of crime or the laundering typology </w:t>
      </w:r>
      <w:r w:rsidRPr="00374745">
        <w:lastRenderedPageBreak/>
        <w:t xml:space="preserve">involved will </w:t>
      </w:r>
      <w:r w:rsidR="00C75C5E" w:rsidRPr="00374745">
        <w:t xml:space="preserve">coincide </w:t>
      </w:r>
      <w:r w:rsidRPr="00374745">
        <w:t>with the world of cybercrime and electronic evidence. It is therefore important for those responsible with the investigation</w:t>
      </w:r>
      <w:r w:rsidR="00187F82" w:rsidRPr="00374745">
        <w:t>, prosecution</w:t>
      </w:r>
      <w:r w:rsidRPr="00374745">
        <w:t xml:space="preserve"> and adjudication of these matters to have an appreciation of the investigative particularities of cases with both cyber and financial elements. </w:t>
      </w:r>
    </w:p>
    <w:p w14:paraId="7DD0DFE7" w14:textId="77777777" w:rsidR="00C75546" w:rsidRPr="00374745" w:rsidRDefault="00C75546" w:rsidP="00C75546">
      <w:pPr>
        <w:rPr>
          <w:rFonts w:ascii="Courier New" w:hAnsi="Courier New" w:cs="Courier New"/>
          <w:i/>
          <w:sz w:val="20"/>
          <w:szCs w:val="20"/>
        </w:rPr>
      </w:pPr>
    </w:p>
    <w:p w14:paraId="512AA311" w14:textId="77777777" w:rsidR="00C75546" w:rsidRPr="00374745" w:rsidRDefault="00C75546" w:rsidP="00E01728">
      <w:pPr>
        <w:pStyle w:val="Heading2"/>
        <w:numPr>
          <w:ilvl w:val="1"/>
          <w:numId w:val="11"/>
        </w:numPr>
        <w:tabs>
          <w:tab w:val="clear" w:pos="576"/>
          <w:tab w:val="num" w:pos="851"/>
        </w:tabs>
        <w:ind w:left="851" w:hanging="851"/>
        <w:rPr>
          <w:rFonts w:eastAsia="Times New Roman"/>
          <w:sz w:val="22"/>
          <w:lang w:val="en-GB"/>
        </w:rPr>
      </w:pPr>
      <w:bookmarkStart w:id="17" w:name="_Toc189021563"/>
      <w:bookmarkStart w:id="18" w:name="_Toc234550473"/>
      <w:bookmarkStart w:id="19" w:name="_Toc299403319"/>
      <w:bookmarkStart w:id="20" w:name="_Toc353873752"/>
      <w:bookmarkStart w:id="21" w:name="_Toc356817104"/>
      <w:r w:rsidRPr="00374745">
        <w:rPr>
          <w:rFonts w:eastAsia="Times New Roman"/>
          <w:sz w:val="22"/>
          <w:lang w:val="en-GB"/>
        </w:rPr>
        <w:t>The curriculum</w:t>
      </w:r>
      <w:bookmarkEnd w:id="17"/>
      <w:bookmarkEnd w:id="18"/>
      <w:bookmarkEnd w:id="19"/>
      <w:bookmarkEnd w:id="20"/>
      <w:bookmarkEnd w:id="21"/>
    </w:p>
    <w:p w14:paraId="6BBEB0A5" w14:textId="77777777" w:rsidR="00E01728" w:rsidRPr="00374745" w:rsidRDefault="00E01728" w:rsidP="00E01728">
      <w:pPr>
        <w:rPr>
          <w:lang w:eastAsia="de-DE"/>
        </w:rPr>
      </w:pPr>
    </w:p>
    <w:p w14:paraId="0D8B923F" w14:textId="2898CA4B" w:rsidR="00C75546" w:rsidRPr="00374745" w:rsidRDefault="00C75546" w:rsidP="00E01728">
      <w:r w:rsidRPr="00374745">
        <w:t xml:space="preserve">This curriculum is a tool to be considered by the training institutions when conducting training on </w:t>
      </w:r>
      <w:r w:rsidR="0088442C" w:rsidRPr="00374745">
        <w:t>investigation, search, seizure and confiscation of online crime proceeds</w:t>
      </w:r>
      <w:r w:rsidRPr="00374745">
        <w:t xml:space="preserve">. The aim of this document is to focus on the establishment and production of </w:t>
      </w:r>
      <w:r w:rsidR="00E56525" w:rsidRPr="00374745">
        <w:t>harmonised</w:t>
      </w:r>
      <w:r w:rsidRPr="00374745">
        <w:t xml:space="preserve"> courses or modules that would be used in the carrying out of the initial </w:t>
      </w:r>
      <w:r w:rsidR="002025DE" w:rsidRPr="00374745">
        <w:t xml:space="preserve">or </w:t>
      </w:r>
      <w:r w:rsidR="00D14075" w:rsidRPr="00374745">
        <w:t>in-service</w:t>
      </w:r>
      <w:r w:rsidR="00471B74">
        <w:t xml:space="preserve"> </w:t>
      </w:r>
      <w:r w:rsidRPr="00374745">
        <w:t xml:space="preserve">training for judges and prosecutors involved in adjudicating or prosecuting </w:t>
      </w:r>
      <w:r w:rsidR="0088442C" w:rsidRPr="00374745">
        <w:t>such</w:t>
      </w:r>
      <w:r w:rsidRPr="00374745">
        <w:t xml:space="preserve"> cases. </w:t>
      </w:r>
    </w:p>
    <w:p w14:paraId="3E76285E" w14:textId="77777777" w:rsidR="00C75546" w:rsidRPr="00374745" w:rsidRDefault="00C75546" w:rsidP="00C75546"/>
    <w:p w14:paraId="55F781CD" w14:textId="77777777" w:rsidR="00C75546" w:rsidRPr="00374745" w:rsidRDefault="00C75546" w:rsidP="00E01728">
      <w:r w:rsidRPr="00374745">
        <w:t>The proposed template of the module for the training is to serve only as the basis for the training of judges and prosecutors and not as the final goal for their training. Project countries/areas should discuss the needs at the national level and request additional specific training in the areas of cybercrime</w:t>
      </w:r>
      <w:r w:rsidR="0088442C" w:rsidRPr="00374745">
        <w:t>, financial and money laundering</w:t>
      </w:r>
      <w:r w:rsidR="00471B74">
        <w:t xml:space="preserve"> </w:t>
      </w:r>
      <w:r w:rsidR="00D42086" w:rsidRPr="00374745">
        <w:t xml:space="preserve">investigations </w:t>
      </w:r>
      <w:r w:rsidRPr="00374745">
        <w:t xml:space="preserve">that they identify as most critical. </w:t>
      </w:r>
    </w:p>
    <w:p w14:paraId="133B85A5" w14:textId="77777777" w:rsidR="00C75546" w:rsidRPr="00374745" w:rsidRDefault="00C75546" w:rsidP="00C75546"/>
    <w:p w14:paraId="6D82BB31" w14:textId="77777777" w:rsidR="00C75546" w:rsidRPr="00374745" w:rsidRDefault="00C75546" w:rsidP="00E01728">
      <w:r w:rsidRPr="00374745">
        <w:t>The lessons that have been prepared provide the headlines/topics of presentations/lectures as well as detailed explanations to be made by the trainers. The course is designed to be amended to meet national requirements, while ensuring that the course aim and objectives are met. This will provide consistency of training modules across borders. Trainers should consider introducing a number of exercises/discussions</w:t>
      </w:r>
      <w:r w:rsidR="00B44675" w:rsidRPr="00374745">
        <w:t>,</w:t>
      </w:r>
      <w:r w:rsidRPr="00374745">
        <w:t xml:space="preserve"> which will facilitate the learning experience of the participants in each country. </w:t>
      </w:r>
    </w:p>
    <w:p w14:paraId="4B54461B" w14:textId="77777777" w:rsidR="00E56525" w:rsidRPr="00374745" w:rsidRDefault="00E56525" w:rsidP="00E01728"/>
    <w:p w14:paraId="7B1244A9" w14:textId="77777777" w:rsidR="00E56525" w:rsidRPr="00374745" w:rsidRDefault="00E56525" w:rsidP="00E01728">
      <w:r w:rsidRPr="00374745">
        <w:t xml:space="preserve">This course has been designed as a mixture of taught lessons and </w:t>
      </w:r>
      <w:r w:rsidR="0088442C" w:rsidRPr="00374745">
        <w:t xml:space="preserve">group discussion. </w:t>
      </w:r>
    </w:p>
    <w:p w14:paraId="06E0F2D8" w14:textId="77777777" w:rsidR="00C75546" w:rsidRPr="00374745" w:rsidRDefault="00C75546" w:rsidP="00C75546">
      <w:pPr>
        <w:ind w:left="360"/>
        <w:rPr>
          <w:rFonts w:cs="Courier New"/>
          <w:bCs/>
          <w:szCs w:val="20"/>
        </w:rPr>
      </w:pPr>
    </w:p>
    <w:p w14:paraId="7ED10E39" w14:textId="77777777" w:rsidR="00C75546" w:rsidRPr="00374745" w:rsidRDefault="00C75546" w:rsidP="00E01728">
      <w:pPr>
        <w:pStyle w:val="Heading1JTOT"/>
        <w:numPr>
          <w:ilvl w:val="0"/>
          <w:numId w:val="11"/>
        </w:numPr>
        <w:tabs>
          <w:tab w:val="clear" w:pos="432"/>
          <w:tab w:val="num" w:pos="851"/>
        </w:tabs>
        <w:ind w:left="851" w:hanging="851"/>
      </w:pPr>
      <w:bookmarkStart w:id="22" w:name="_Toc234550474"/>
      <w:bookmarkStart w:id="23" w:name="_Toc299403320"/>
      <w:bookmarkStart w:id="24" w:name="_Toc353873753"/>
      <w:bookmarkStart w:id="25" w:name="_Toc356817105"/>
      <w:r w:rsidRPr="00374745">
        <w:t>How to use the trainers guide</w:t>
      </w:r>
      <w:bookmarkEnd w:id="22"/>
      <w:bookmarkEnd w:id="23"/>
      <w:bookmarkEnd w:id="24"/>
      <w:bookmarkEnd w:id="25"/>
    </w:p>
    <w:p w14:paraId="351BA508" w14:textId="77777777" w:rsidR="00E01728" w:rsidRPr="00374745" w:rsidRDefault="00E01728" w:rsidP="00E01728">
      <w:pPr>
        <w:pStyle w:val="Heading1JTOT"/>
        <w:numPr>
          <w:ilvl w:val="0"/>
          <w:numId w:val="0"/>
        </w:numPr>
      </w:pPr>
    </w:p>
    <w:p w14:paraId="0096F55C" w14:textId="77777777" w:rsidR="00C75546" w:rsidRPr="00374745" w:rsidRDefault="00C75546" w:rsidP="00E01728">
      <w:r w:rsidRPr="00374745">
        <w:t xml:space="preserve">This guide is intended to provide trainers with information on the course structure and content. The objectives for each lesson outline what information should be covered. The training methodology for this course has been prepared and all the relevant training aids should be with this training pack. The aim of this guide is to keep the course standard and ensure consistency during delivery. </w:t>
      </w:r>
    </w:p>
    <w:p w14:paraId="3A4F688B" w14:textId="77777777" w:rsidR="00C75546" w:rsidRPr="00374745" w:rsidRDefault="00C75546" w:rsidP="00E01728"/>
    <w:p w14:paraId="136A7717" w14:textId="77777777" w:rsidR="00C75546" w:rsidRPr="00374745" w:rsidRDefault="00C75546" w:rsidP="00E01728">
      <w:r w:rsidRPr="00374745">
        <w:t xml:space="preserve">It is recommended that training developers ensure that the material they prepare is as up to date and incorporates the latest technology issues as they impact on criminal behaviour; its impact on the legal, procedural and evidential rules within the jurisdiction where the training is to be delivered. These will be important issues to include in training programmes and require inclusion as </w:t>
      </w:r>
      <w:r w:rsidR="003A5EAA" w:rsidRPr="00374745">
        <w:t>changes</w:t>
      </w:r>
      <w:r w:rsidRPr="00374745">
        <w:t xml:space="preserve"> become more prevalent. </w:t>
      </w:r>
    </w:p>
    <w:p w14:paraId="76675D15" w14:textId="77777777" w:rsidR="00C75546" w:rsidRPr="00374745" w:rsidRDefault="00C75546" w:rsidP="00E01728"/>
    <w:p w14:paraId="766AE384" w14:textId="77777777" w:rsidR="00C75546" w:rsidRPr="00374745" w:rsidRDefault="00C75546" w:rsidP="00E01728">
      <w:r w:rsidRPr="00374745">
        <w:t xml:space="preserve">As with any other programme, any training course developed for </w:t>
      </w:r>
      <w:r w:rsidR="00D14075" w:rsidRPr="00374745">
        <w:t>j</w:t>
      </w:r>
      <w:r w:rsidRPr="00374745">
        <w:t xml:space="preserve">udges </w:t>
      </w:r>
      <w:r w:rsidR="003A5EAA" w:rsidRPr="00374745">
        <w:t xml:space="preserve">and prosecutors </w:t>
      </w:r>
      <w:r w:rsidRPr="00374745">
        <w:t xml:space="preserve">should have clear objectives, which are SMART (Specific, Measurable, Achievable, Relevant and Time Bound). This is essential to be able to ensure the objectives are met.  Avoid use of objectives with words such as “understand” or “know” as these do not meet the criteria.  For example how do you measure if the objective of “knowing” a subject is achieved?  It is better to use words such as list or identify, which are measurable. </w:t>
      </w:r>
    </w:p>
    <w:p w14:paraId="7DA72693" w14:textId="77777777" w:rsidR="00C75546" w:rsidRPr="00374745" w:rsidRDefault="00C75546" w:rsidP="00E01728"/>
    <w:p w14:paraId="107FDDB3" w14:textId="77777777" w:rsidR="00C75546" w:rsidRPr="00374745" w:rsidRDefault="00C75546" w:rsidP="00E01728">
      <w:r w:rsidRPr="00374745">
        <w:t xml:space="preserve">The key role of the training developer is to ensure the overall aim of any learning event and the specific objectives are achieved. This chapter provides some information to assist that process. </w:t>
      </w:r>
    </w:p>
    <w:p w14:paraId="1468DF17" w14:textId="77777777" w:rsidR="00C75546" w:rsidRPr="00374745" w:rsidRDefault="00C75546" w:rsidP="00E01728"/>
    <w:p w14:paraId="16433EA3" w14:textId="77777777" w:rsidR="00BD0562" w:rsidRPr="00374745" w:rsidRDefault="00C75546" w:rsidP="00E01728">
      <w:r w:rsidRPr="00374745">
        <w:lastRenderedPageBreak/>
        <w:t>Although this course has been developed as a generic, not country specific programme, it is important that trainers personalise their training materials</w:t>
      </w:r>
      <w:r w:rsidR="00582763" w:rsidRPr="00374745">
        <w:t xml:space="preserve"> to reflect their national situation. This will </w:t>
      </w:r>
      <w:r w:rsidRPr="00374745">
        <w:t xml:space="preserve">ensure a more effective delivery of the course material. </w:t>
      </w:r>
    </w:p>
    <w:p w14:paraId="2CC6BF6B" w14:textId="77777777" w:rsidR="00C75546" w:rsidRPr="00374745" w:rsidRDefault="00C75546" w:rsidP="00C75546">
      <w:pPr>
        <w:tabs>
          <w:tab w:val="left" w:pos="426"/>
        </w:tabs>
        <w:rPr>
          <w:b/>
        </w:rPr>
      </w:pPr>
    </w:p>
    <w:p w14:paraId="5FAA3B4B" w14:textId="77777777" w:rsidR="00C75546" w:rsidRPr="00374745" w:rsidRDefault="00C75546" w:rsidP="009055C7">
      <w:pPr>
        <w:pStyle w:val="Heading1JTOT"/>
        <w:numPr>
          <w:ilvl w:val="0"/>
          <w:numId w:val="11"/>
        </w:numPr>
        <w:tabs>
          <w:tab w:val="clear" w:pos="432"/>
          <w:tab w:val="num" w:pos="851"/>
        </w:tabs>
        <w:ind w:left="851" w:hanging="851"/>
      </w:pPr>
      <w:bookmarkStart w:id="26" w:name="_Toc234550475"/>
      <w:bookmarkStart w:id="27" w:name="_Toc299403321"/>
      <w:bookmarkStart w:id="28" w:name="_Toc353873754"/>
      <w:bookmarkStart w:id="29" w:name="_Toc356817106"/>
      <w:r w:rsidRPr="00374745">
        <w:t>Course Overview</w:t>
      </w:r>
      <w:bookmarkEnd w:id="26"/>
      <w:bookmarkEnd w:id="27"/>
      <w:bookmarkEnd w:id="28"/>
      <w:bookmarkEnd w:id="29"/>
    </w:p>
    <w:p w14:paraId="20B19AC4" w14:textId="77777777" w:rsidR="009055C7" w:rsidRPr="00374745" w:rsidRDefault="009055C7" w:rsidP="009055C7">
      <w:pPr>
        <w:pStyle w:val="Heading1JTOT"/>
        <w:numPr>
          <w:ilvl w:val="0"/>
          <w:numId w:val="0"/>
        </w:numPr>
      </w:pPr>
    </w:p>
    <w:p w14:paraId="588B27F8" w14:textId="77777777" w:rsidR="00C75546" w:rsidRPr="00374745" w:rsidRDefault="00C75546" w:rsidP="00562B05">
      <w:pPr>
        <w:pStyle w:val="H2JTM"/>
        <w:tabs>
          <w:tab w:val="clear" w:pos="576"/>
          <w:tab w:val="num" w:pos="851"/>
        </w:tabs>
        <w:ind w:left="851" w:hanging="851"/>
      </w:pPr>
      <w:bookmarkStart w:id="30" w:name="_Toc234550476"/>
      <w:bookmarkStart w:id="31" w:name="_Toc299403322"/>
      <w:bookmarkStart w:id="32" w:name="_Toc353873755"/>
      <w:bookmarkStart w:id="33" w:name="_Toc356817107"/>
      <w:r w:rsidRPr="00374745">
        <w:t>How long is the course and who is it for</w:t>
      </w:r>
      <w:bookmarkEnd w:id="30"/>
      <w:bookmarkEnd w:id="31"/>
      <w:bookmarkEnd w:id="32"/>
      <w:bookmarkEnd w:id="33"/>
    </w:p>
    <w:p w14:paraId="6D893BF8" w14:textId="77777777" w:rsidR="009055C7" w:rsidRPr="00374745" w:rsidRDefault="009055C7" w:rsidP="009055C7">
      <w:pPr>
        <w:rPr>
          <w:lang w:eastAsia="de-DE"/>
        </w:rPr>
      </w:pPr>
    </w:p>
    <w:p w14:paraId="44CE81FE" w14:textId="77777777" w:rsidR="00C75546" w:rsidRPr="00374745" w:rsidRDefault="00CB53AD" w:rsidP="009055C7">
      <w:r w:rsidRPr="00374745">
        <w:t>This course is designed as a 2</w:t>
      </w:r>
      <w:r w:rsidR="00C75546" w:rsidRPr="00374745">
        <w:t xml:space="preserve">-day programme for judges and prosecutors as part of their initial </w:t>
      </w:r>
      <w:r w:rsidR="00E12B3D" w:rsidRPr="00374745">
        <w:t xml:space="preserve">or in-service </w:t>
      </w:r>
      <w:r w:rsidR="00D42086" w:rsidRPr="00374745">
        <w:t xml:space="preserve">training </w:t>
      </w:r>
      <w:r w:rsidR="00E12B3D" w:rsidRPr="00374745">
        <w:t xml:space="preserve">programme where they have not had the </w:t>
      </w:r>
      <w:r w:rsidR="002E2628" w:rsidRPr="00374745">
        <w:t xml:space="preserve">earlier </w:t>
      </w:r>
      <w:r w:rsidR="00E12B3D" w:rsidRPr="00374745">
        <w:t>benefit of this training</w:t>
      </w:r>
      <w:r w:rsidR="00C75546" w:rsidRPr="00374745">
        <w:t xml:space="preserve">. </w:t>
      </w:r>
    </w:p>
    <w:p w14:paraId="415DD280" w14:textId="77777777" w:rsidR="00C75546" w:rsidRPr="00374745" w:rsidRDefault="00C75546" w:rsidP="00C75546">
      <w:pPr>
        <w:tabs>
          <w:tab w:val="left" w:pos="426"/>
        </w:tabs>
        <w:ind w:left="360"/>
      </w:pPr>
    </w:p>
    <w:p w14:paraId="4761618D" w14:textId="77777777" w:rsidR="00C75546" w:rsidRPr="00374745" w:rsidRDefault="00C75546" w:rsidP="00562B05">
      <w:pPr>
        <w:pStyle w:val="H2JTM"/>
        <w:tabs>
          <w:tab w:val="clear" w:pos="576"/>
          <w:tab w:val="num" w:pos="851"/>
        </w:tabs>
        <w:ind w:left="851" w:hanging="851"/>
      </w:pPr>
      <w:bookmarkStart w:id="34" w:name="_Toc234550477"/>
      <w:bookmarkStart w:id="35" w:name="_Toc299403323"/>
      <w:bookmarkStart w:id="36" w:name="_Toc353873756"/>
      <w:bookmarkStart w:id="37" w:name="_Toc356817108"/>
      <w:r w:rsidRPr="00374745">
        <w:t>Who will deliver the course</w:t>
      </w:r>
      <w:bookmarkEnd w:id="34"/>
      <w:bookmarkEnd w:id="35"/>
      <w:bookmarkEnd w:id="36"/>
      <w:bookmarkEnd w:id="37"/>
    </w:p>
    <w:p w14:paraId="7DE82B05" w14:textId="77777777" w:rsidR="009055C7" w:rsidRPr="00374745" w:rsidRDefault="009055C7" w:rsidP="009055C7">
      <w:pPr>
        <w:rPr>
          <w:lang w:eastAsia="de-DE"/>
        </w:rPr>
      </w:pPr>
    </w:p>
    <w:p w14:paraId="4EC765FD" w14:textId="77777777" w:rsidR="00C75546" w:rsidRPr="00374745" w:rsidRDefault="00C75546" w:rsidP="009055C7">
      <w:r w:rsidRPr="00374745">
        <w:t>The course has been developed</w:t>
      </w:r>
      <w:r w:rsidR="008A37FB" w:rsidRPr="00374745">
        <w:t xml:space="preserve"> in order</w:t>
      </w:r>
      <w:r w:rsidR="00F839A6" w:rsidRPr="00374745">
        <w:t xml:space="preserve"> to be delivered by in-</w:t>
      </w:r>
      <w:r w:rsidRPr="00374745">
        <w:t xml:space="preserve">house trainers within the judicial training centres of countries.  Where necessary, it is advisable that subject specialists are introduced to deal with specific technical subjects if the expertise is not available with the judicial centres.  </w:t>
      </w:r>
      <w:r w:rsidR="00E12B3D" w:rsidRPr="00374745">
        <w:t>For this course it is particularly important to include trainers that have some experience of this type of investigation</w:t>
      </w:r>
      <w:r w:rsidR="00334155" w:rsidRPr="00374745">
        <w:t>s</w:t>
      </w:r>
      <w:r w:rsidR="00E12B3D" w:rsidRPr="00374745">
        <w:t>. To this end it may be appropriate to utilise the knowledge and skills of those from the law enforcement cybercrime</w:t>
      </w:r>
      <w:r w:rsidR="00F839A6" w:rsidRPr="00374745">
        <w:t>, financial investigation or financial intelligence unit community, as required.</w:t>
      </w:r>
    </w:p>
    <w:p w14:paraId="52A06876" w14:textId="77777777" w:rsidR="00C75546" w:rsidRPr="00374745" w:rsidRDefault="00C75546" w:rsidP="00C75546">
      <w:pPr>
        <w:tabs>
          <w:tab w:val="left" w:pos="426"/>
        </w:tabs>
        <w:ind w:left="360"/>
      </w:pPr>
    </w:p>
    <w:p w14:paraId="6ED450A1" w14:textId="77777777" w:rsidR="00C75546" w:rsidRPr="00374745" w:rsidRDefault="00C75546" w:rsidP="00562B05">
      <w:pPr>
        <w:pStyle w:val="H2JTM"/>
        <w:tabs>
          <w:tab w:val="clear" w:pos="576"/>
          <w:tab w:val="num" w:pos="851"/>
        </w:tabs>
        <w:ind w:left="851" w:hanging="851"/>
      </w:pPr>
      <w:bookmarkStart w:id="38" w:name="_Toc234550478"/>
      <w:bookmarkStart w:id="39" w:name="_Toc299403324"/>
      <w:bookmarkStart w:id="40" w:name="_Toc353873757"/>
      <w:bookmarkStart w:id="41" w:name="_Toc356817109"/>
      <w:r w:rsidRPr="00374745">
        <w:t>How will the course be delivered</w:t>
      </w:r>
      <w:bookmarkEnd w:id="38"/>
      <w:bookmarkEnd w:id="39"/>
      <w:bookmarkEnd w:id="40"/>
      <w:bookmarkEnd w:id="41"/>
    </w:p>
    <w:p w14:paraId="6226218E" w14:textId="77777777" w:rsidR="009055C7" w:rsidRPr="00374745" w:rsidRDefault="009055C7" w:rsidP="009055C7">
      <w:pPr>
        <w:rPr>
          <w:lang w:eastAsia="de-DE"/>
        </w:rPr>
      </w:pPr>
    </w:p>
    <w:p w14:paraId="6BE2222B" w14:textId="77777777" w:rsidR="00C75546" w:rsidRPr="00374745" w:rsidRDefault="00C75546" w:rsidP="00F839A6">
      <w:r w:rsidRPr="00374745">
        <w:t xml:space="preserve">The course as currently structured </w:t>
      </w:r>
      <w:r w:rsidR="00A062DC" w:rsidRPr="00374745">
        <w:t xml:space="preserve">should </w:t>
      </w:r>
      <w:r w:rsidRPr="00374745">
        <w:t>be delivered in classroom setting using classroom based trainer instruction</w:t>
      </w:r>
      <w:r w:rsidR="00A062DC" w:rsidRPr="00374745">
        <w:t xml:space="preserve"> and </w:t>
      </w:r>
      <w:r w:rsidR="00A000F9" w:rsidRPr="00374745">
        <w:t>discussion</w:t>
      </w:r>
      <w:r w:rsidRPr="00374745">
        <w:t xml:space="preserve">. As detailed above, in Section 1, trainers </w:t>
      </w:r>
      <w:r w:rsidR="00A000F9" w:rsidRPr="00374745">
        <w:t>will need to</w:t>
      </w:r>
      <w:r w:rsidR="00A062DC" w:rsidRPr="00374745">
        <w:t xml:space="preserve"> adapt the</w:t>
      </w:r>
      <w:r w:rsidR="00471B74">
        <w:t xml:space="preserve"> </w:t>
      </w:r>
      <w:r w:rsidR="00A000F9" w:rsidRPr="00374745">
        <w:t xml:space="preserve">discussion and some content </w:t>
      </w:r>
      <w:r w:rsidRPr="00374745">
        <w:t xml:space="preserve">in the programme </w:t>
      </w:r>
      <w:r w:rsidR="00F839A6" w:rsidRPr="00374745">
        <w:t>to reflect the national situation</w:t>
      </w:r>
      <w:r w:rsidR="00A000F9" w:rsidRPr="00374745">
        <w:t>, particularly the relevant provisions in national legislation</w:t>
      </w:r>
      <w:r w:rsidR="00F839A6" w:rsidRPr="00374745">
        <w:t xml:space="preserve">. </w:t>
      </w:r>
    </w:p>
    <w:p w14:paraId="5D45C6CD" w14:textId="77777777" w:rsidR="00A062DC" w:rsidRPr="00374745" w:rsidRDefault="00A062DC" w:rsidP="00C75546">
      <w:pPr>
        <w:tabs>
          <w:tab w:val="left" w:pos="426"/>
        </w:tabs>
        <w:ind w:left="360"/>
        <w:rPr>
          <w:b/>
        </w:rPr>
      </w:pPr>
    </w:p>
    <w:p w14:paraId="58E897FD" w14:textId="77777777" w:rsidR="00C75546" w:rsidRPr="00374745" w:rsidRDefault="00C75546" w:rsidP="00562B05">
      <w:pPr>
        <w:pStyle w:val="H2JTM"/>
        <w:tabs>
          <w:tab w:val="clear" w:pos="576"/>
          <w:tab w:val="num" w:pos="851"/>
        </w:tabs>
        <w:ind w:left="851" w:hanging="851"/>
      </w:pPr>
      <w:bookmarkStart w:id="42" w:name="_Toc234550479"/>
      <w:bookmarkStart w:id="43" w:name="_Toc299403325"/>
      <w:bookmarkStart w:id="44" w:name="_Toc353873758"/>
      <w:bookmarkStart w:id="45" w:name="_Toc356817110"/>
      <w:r w:rsidRPr="00374745">
        <w:t>Course objectives</w:t>
      </w:r>
      <w:bookmarkEnd w:id="42"/>
      <w:bookmarkEnd w:id="43"/>
      <w:bookmarkEnd w:id="44"/>
      <w:bookmarkEnd w:id="45"/>
    </w:p>
    <w:p w14:paraId="6E1BA5DD" w14:textId="77777777" w:rsidR="009055C7" w:rsidRPr="00374745" w:rsidRDefault="009055C7" w:rsidP="009055C7">
      <w:pPr>
        <w:rPr>
          <w:lang w:eastAsia="de-DE"/>
        </w:rPr>
      </w:pPr>
    </w:p>
    <w:p w14:paraId="35B71123" w14:textId="77777777" w:rsidR="00C75546" w:rsidRPr="00374745" w:rsidRDefault="00C75546" w:rsidP="009055C7">
      <w:r w:rsidRPr="00374745">
        <w:t>The course objectives have been written in a traditional manner that will allow trainers to use various teaching methods to achieve them.  All objectives are SMART in order to support this.  For those unfamiliar with SMART objectives, the following explanation of the mnemonic is given:</w:t>
      </w:r>
    </w:p>
    <w:p w14:paraId="4B193D50" w14:textId="77777777" w:rsidR="00CB53AD" w:rsidRPr="00374745" w:rsidRDefault="00CB53AD" w:rsidP="009055C7"/>
    <w:p w14:paraId="2251F87C" w14:textId="77777777" w:rsidR="00C75546" w:rsidRPr="00374745" w:rsidRDefault="00C75546" w:rsidP="009055C7">
      <w:r w:rsidRPr="00374745">
        <w:rPr>
          <w:b/>
        </w:rPr>
        <w:t>Specific -</w:t>
      </w:r>
      <w:r w:rsidRPr="00374745">
        <w:t xml:space="preserve"> Objectives should specify what they want to achieve.</w:t>
      </w:r>
    </w:p>
    <w:p w14:paraId="3DB67F65" w14:textId="77777777" w:rsidR="00C75546" w:rsidRPr="00374745" w:rsidRDefault="00C75546" w:rsidP="009055C7">
      <w:r w:rsidRPr="00374745">
        <w:rPr>
          <w:b/>
        </w:rPr>
        <w:t>Measurable</w:t>
      </w:r>
      <w:r w:rsidRPr="00374745">
        <w:t xml:space="preserve"> - You should be able to measure whether you are meeting the objectives or not.</w:t>
      </w:r>
    </w:p>
    <w:p w14:paraId="1D421112" w14:textId="77777777" w:rsidR="00C75546" w:rsidRPr="00374745" w:rsidRDefault="00C75546" w:rsidP="009055C7">
      <w:r w:rsidRPr="00374745">
        <w:rPr>
          <w:b/>
        </w:rPr>
        <w:t>Achievable</w:t>
      </w:r>
      <w:r w:rsidRPr="00374745">
        <w:t xml:space="preserve"> - Are the objectives you set, achievable and attainable?</w:t>
      </w:r>
    </w:p>
    <w:p w14:paraId="0A95AF0B" w14:textId="77777777" w:rsidR="00C75546" w:rsidRPr="00374745" w:rsidRDefault="00C75546" w:rsidP="009055C7">
      <w:r w:rsidRPr="00374745">
        <w:rPr>
          <w:b/>
        </w:rPr>
        <w:t>Realistic -</w:t>
      </w:r>
      <w:r w:rsidRPr="00374745">
        <w:t xml:space="preserve"> Can you realistically achieve the objectives with the resources you have?</w:t>
      </w:r>
    </w:p>
    <w:p w14:paraId="2B68E1C2" w14:textId="77777777" w:rsidR="00C75546" w:rsidRPr="00374745" w:rsidRDefault="00C75546" w:rsidP="009055C7">
      <w:r w:rsidRPr="00374745">
        <w:rPr>
          <w:b/>
        </w:rPr>
        <w:t>Time -</w:t>
      </w:r>
      <w:r w:rsidRPr="00374745">
        <w:t xml:space="preserve"> When do you want to achieve the set objectives?</w:t>
      </w:r>
    </w:p>
    <w:p w14:paraId="71A9A21F" w14:textId="77777777" w:rsidR="009055C7" w:rsidRPr="00374745" w:rsidRDefault="009055C7" w:rsidP="009055C7"/>
    <w:p w14:paraId="13BD6684" w14:textId="77777777" w:rsidR="00C75546" w:rsidRPr="00374745" w:rsidRDefault="00C75546" w:rsidP="009055C7">
      <w:r w:rsidRPr="00374745">
        <w:t>Based on this, the following course objectives have been set and these should be read in conjunction with the overall aim of the course.</w:t>
      </w:r>
    </w:p>
    <w:p w14:paraId="6412951E" w14:textId="77777777" w:rsidR="00C75546" w:rsidRPr="00374745" w:rsidRDefault="00C75546" w:rsidP="00C75546">
      <w:pPr>
        <w:tabs>
          <w:tab w:val="left" w:pos="426"/>
        </w:tabs>
        <w:ind w:left="360"/>
      </w:pPr>
    </w:p>
    <w:p w14:paraId="37EF7E75" w14:textId="77777777" w:rsidR="009055C7" w:rsidRPr="00374745" w:rsidRDefault="00C75546" w:rsidP="00562B05">
      <w:pPr>
        <w:pStyle w:val="H2JTM"/>
        <w:tabs>
          <w:tab w:val="clear" w:pos="576"/>
          <w:tab w:val="num" w:pos="851"/>
        </w:tabs>
        <w:ind w:left="851" w:hanging="851"/>
      </w:pPr>
      <w:bookmarkStart w:id="46" w:name="_Toc234550480"/>
      <w:bookmarkStart w:id="47" w:name="_Toc299403326"/>
      <w:bookmarkStart w:id="48" w:name="_Toc353873759"/>
      <w:bookmarkStart w:id="49" w:name="_Toc356817111"/>
      <w:r w:rsidRPr="00374745">
        <w:t>Target students and trainers group</w:t>
      </w:r>
      <w:bookmarkEnd w:id="46"/>
      <w:bookmarkEnd w:id="47"/>
      <w:bookmarkEnd w:id="48"/>
      <w:bookmarkEnd w:id="49"/>
    </w:p>
    <w:p w14:paraId="79D3312E" w14:textId="77777777" w:rsidR="009055C7" w:rsidRPr="00374745" w:rsidRDefault="009055C7" w:rsidP="009055C7"/>
    <w:p w14:paraId="3612BA62" w14:textId="77777777" w:rsidR="00C75546" w:rsidRPr="00374745" w:rsidRDefault="00C75546" w:rsidP="009055C7">
      <w:pPr>
        <w:pStyle w:val="Heading3"/>
        <w:numPr>
          <w:ilvl w:val="2"/>
          <w:numId w:val="11"/>
        </w:numPr>
        <w:rPr>
          <w:lang w:val="en-GB"/>
        </w:rPr>
      </w:pPr>
      <w:bookmarkStart w:id="50" w:name="_Toc234550481"/>
      <w:bookmarkStart w:id="51" w:name="_Toc299403327"/>
      <w:bookmarkStart w:id="52" w:name="_Toc353873760"/>
      <w:bookmarkStart w:id="53" w:name="_Toc356817112"/>
      <w:r w:rsidRPr="00374745">
        <w:rPr>
          <w:lang w:val="en-GB"/>
        </w:rPr>
        <w:t>Students</w:t>
      </w:r>
      <w:bookmarkEnd w:id="50"/>
      <w:bookmarkEnd w:id="51"/>
      <w:bookmarkEnd w:id="52"/>
      <w:bookmarkEnd w:id="53"/>
    </w:p>
    <w:p w14:paraId="07850112" w14:textId="77777777" w:rsidR="009055C7" w:rsidRPr="00374745" w:rsidRDefault="009055C7" w:rsidP="009055C7">
      <w:pPr>
        <w:tabs>
          <w:tab w:val="left" w:pos="426"/>
        </w:tabs>
        <w:ind w:left="720"/>
        <w:rPr>
          <w:b/>
        </w:rPr>
      </w:pPr>
    </w:p>
    <w:p w14:paraId="1486BD40" w14:textId="77777777" w:rsidR="00C75546" w:rsidRPr="00374745" w:rsidRDefault="00C75546" w:rsidP="00C75546">
      <w:pPr>
        <w:tabs>
          <w:tab w:val="left" w:pos="426"/>
        </w:tabs>
        <w:spacing w:line="280" w:lineRule="exact"/>
        <w:ind w:left="720"/>
      </w:pPr>
      <w:r w:rsidRPr="00374745">
        <w:t xml:space="preserve">This course is designed for delivery to judges and prosecutors during their initial </w:t>
      </w:r>
      <w:r w:rsidR="00A062DC" w:rsidRPr="00374745">
        <w:t>or during in</w:t>
      </w:r>
      <w:r w:rsidR="00334155" w:rsidRPr="00374745">
        <w:t>-</w:t>
      </w:r>
      <w:r w:rsidR="00A062DC" w:rsidRPr="00374745">
        <w:t xml:space="preserve">service training </w:t>
      </w:r>
      <w:r w:rsidR="00334155" w:rsidRPr="00374745">
        <w:t xml:space="preserve">period </w:t>
      </w:r>
      <w:r w:rsidR="00A062DC" w:rsidRPr="00374745">
        <w:t>that have not taken this course before</w:t>
      </w:r>
      <w:r w:rsidRPr="00374745">
        <w:t>.</w:t>
      </w:r>
    </w:p>
    <w:p w14:paraId="1016EC16" w14:textId="77777777" w:rsidR="009055C7" w:rsidRPr="00374745" w:rsidRDefault="009055C7" w:rsidP="00C75546">
      <w:pPr>
        <w:tabs>
          <w:tab w:val="left" w:pos="426"/>
        </w:tabs>
        <w:spacing w:line="280" w:lineRule="exact"/>
        <w:ind w:left="720"/>
      </w:pPr>
    </w:p>
    <w:p w14:paraId="5A6BC56F" w14:textId="77777777" w:rsidR="00C75546" w:rsidRPr="00374745" w:rsidRDefault="00C75546" w:rsidP="009055C7">
      <w:pPr>
        <w:pStyle w:val="Heading3"/>
        <w:numPr>
          <w:ilvl w:val="2"/>
          <w:numId w:val="11"/>
        </w:numPr>
        <w:rPr>
          <w:lang w:val="en-GB"/>
        </w:rPr>
      </w:pPr>
      <w:bookmarkStart w:id="54" w:name="_Toc234550482"/>
      <w:bookmarkStart w:id="55" w:name="_Toc299403328"/>
      <w:bookmarkStart w:id="56" w:name="_Toc353873761"/>
      <w:bookmarkStart w:id="57" w:name="_Toc356817113"/>
      <w:r w:rsidRPr="00374745">
        <w:rPr>
          <w:lang w:val="en-GB"/>
        </w:rPr>
        <w:lastRenderedPageBreak/>
        <w:t>Experience Prerequisites</w:t>
      </w:r>
      <w:bookmarkEnd w:id="54"/>
      <w:bookmarkEnd w:id="55"/>
      <w:bookmarkEnd w:id="56"/>
      <w:bookmarkEnd w:id="57"/>
    </w:p>
    <w:p w14:paraId="73820B10" w14:textId="77777777" w:rsidR="009055C7" w:rsidRPr="00374745" w:rsidRDefault="009055C7" w:rsidP="009055C7">
      <w:pPr>
        <w:rPr>
          <w:lang w:eastAsia="de-DE"/>
        </w:rPr>
      </w:pPr>
    </w:p>
    <w:p w14:paraId="5EEF598D" w14:textId="77777777" w:rsidR="00C75546" w:rsidRPr="00374745" w:rsidRDefault="00A062DC" w:rsidP="00C75546">
      <w:pPr>
        <w:tabs>
          <w:tab w:val="left" w:pos="426"/>
        </w:tabs>
        <w:spacing w:line="280" w:lineRule="exact"/>
        <w:ind w:left="720"/>
      </w:pPr>
      <w:r w:rsidRPr="00374745">
        <w:t xml:space="preserve">This course is designed </w:t>
      </w:r>
      <w:r w:rsidR="00582763" w:rsidRPr="00374745">
        <w:t xml:space="preserve">to be introductory in nature and it is envisioned that participants will have no experience with either financial investigations or cybercrime, or will have experience predominantly with one or the other forms of investigation. </w:t>
      </w:r>
    </w:p>
    <w:p w14:paraId="1F4B5010" w14:textId="77777777" w:rsidR="00C75546" w:rsidRPr="00374745" w:rsidRDefault="00C75546" w:rsidP="00C75546">
      <w:pPr>
        <w:tabs>
          <w:tab w:val="left" w:pos="426"/>
        </w:tabs>
        <w:spacing w:line="280" w:lineRule="exact"/>
        <w:rPr>
          <w:b/>
        </w:rPr>
      </w:pPr>
    </w:p>
    <w:p w14:paraId="274B477C" w14:textId="77777777" w:rsidR="00C75546" w:rsidRPr="00374745" w:rsidRDefault="00C75546" w:rsidP="009055C7">
      <w:pPr>
        <w:pStyle w:val="Heading3"/>
        <w:numPr>
          <w:ilvl w:val="2"/>
          <w:numId w:val="11"/>
        </w:numPr>
        <w:rPr>
          <w:lang w:val="en-GB"/>
        </w:rPr>
      </w:pPr>
      <w:bookmarkStart w:id="58" w:name="_Toc234550483"/>
      <w:bookmarkStart w:id="59" w:name="_Toc299403329"/>
      <w:bookmarkStart w:id="60" w:name="_Toc353873762"/>
      <w:bookmarkStart w:id="61" w:name="_Toc356817114"/>
      <w:r w:rsidRPr="00374745">
        <w:rPr>
          <w:lang w:val="en-GB"/>
        </w:rPr>
        <w:t>Trainers</w:t>
      </w:r>
      <w:bookmarkEnd w:id="58"/>
      <w:bookmarkEnd w:id="59"/>
      <w:bookmarkEnd w:id="60"/>
      <w:bookmarkEnd w:id="61"/>
    </w:p>
    <w:p w14:paraId="0E023971" w14:textId="77777777" w:rsidR="009055C7" w:rsidRPr="00374745" w:rsidRDefault="009055C7" w:rsidP="009055C7">
      <w:pPr>
        <w:rPr>
          <w:lang w:eastAsia="de-DE"/>
        </w:rPr>
      </w:pPr>
    </w:p>
    <w:p w14:paraId="06624BEB" w14:textId="77777777" w:rsidR="00C75546" w:rsidRPr="00374745" w:rsidRDefault="00A062DC" w:rsidP="00C75546">
      <w:pPr>
        <w:tabs>
          <w:tab w:val="left" w:pos="426"/>
        </w:tabs>
        <w:spacing w:line="280" w:lineRule="exact"/>
        <w:ind w:left="720"/>
      </w:pPr>
      <w:r w:rsidRPr="00374745">
        <w:t>Judicial training centres should employ trainers for this course</w:t>
      </w:r>
      <w:r w:rsidR="00471B74">
        <w:t xml:space="preserve"> </w:t>
      </w:r>
      <w:r w:rsidRPr="00374745">
        <w:t>and should include trainers with experience of conducting cybercrime</w:t>
      </w:r>
      <w:r w:rsidR="00F839A6" w:rsidRPr="00374745">
        <w:t xml:space="preserve"> and financial</w:t>
      </w:r>
      <w:r w:rsidRPr="00374745">
        <w:t xml:space="preserve"> investigations as well as being responsible for the prosecution and adjudication of such cases</w:t>
      </w:r>
      <w:r w:rsidR="00F839A6" w:rsidRPr="00374745">
        <w:t>.</w:t>
      </w:r>
    </w:p>
    <w:p w14:paraId="04071BC4" w14:textId="77777777" w:rsidR="009055C7" w:rsidRPr="00374745" w:rsidRDefault="009055C7" w:rsidP="009055C7">
      <w:pPr>
        <w:pStyle w:val="Heading3"/>
        <w:numPr>
          <w:ilvl w:val="0"/>
          <w:numId w:val="0"/>
        </w:numPr>
        <w:rPr>
          <w:lang w:val="en-GB"/>
        </w:rPr>
      </w:pPr>
    </w:p>
    <w:p w14:paraId="1FC0D3D2" w14:textId="77777777" w:rsidR="00C75546" w:rsidRPr="00374745" w:rsidRDefault="00C75546" w:rsidP="009055C7">
      <w:pPr>
        <w:pStyle w:val="Heading3"/>
        <w:numPr>
          <w:ilvl w:val="2"/>
          <w:numId w:val="11"/>
        </w:numPr>
        <w:rPr>
          <w:lang w:val="en-GB"/>
        </w:rPr>
      </w:pPr>
      <w:bookmarkStart w:id="62" w:name="_Toc234550484"/>
      <w:bookmarkStart w:id="63" w:name="_Toc299403330"/>
      <w:bookmarkStart w:id="64" w:name="_Toc353873763"/>
      <w:bookmarkStart w:id="65" w:name="_Toc356817115"/>
      <w:r w:rsidRPr="00374745">
        <w:rPr>
          <w:lang w:val="en-GB"/>
        </w:rPr>
        <w:t>Experience Prerequisites</w:t>
      </w:r>
      <w:bookmarkEnd w:id="62"/>
      <w:bookmarkEnd w:id="63"/>
      <w:bookmarkEnd w:id="64"/>
      <w:bookmarkEnd w:id="65"/>
    </w:p>
    <w:p w14:paraId="438AD9CF" w14:textId="77777777" w:rsidR="009055C7" w:rsidRPr="00374745" w:rsidRDefault="009055C7" w:rsidP="009055C7">
      <w:pPr>
        <w:rPr>
          <w:lang w:eastAsia="de-DE"/>
        </w:rPr>
      </w:pPr>
    </w:p>
    <w:p w14:paraId="40D2AEB8" w14:textId="77777777" w:rsidR="00C75546" w:rsidRPr="00374745" w:rsidRDefault="00C75546" w:rsidP="00C75546">
      <w:pPr>
        <w:widowControl w:val="0"/>
        <w:tabs>
          <w:tab w:val="left" w:pos="220"/>
          <w:tab w:val="left" w:pos="720"/>
        </w:tabs>
        <w:autoSpaceDE w:val="0"/>
        <w:autoSpaceDN w:val="0"/>
        <w:adjustRightInd w:val="0"/>
        <w:spacing w:line="280" w:lineRule="exact"/>
        <w:ind w:left="708"/>
        <w:jc w:val="left"/>
        <w:rPr>
          <w:rFonts w:eastAsia="Calibri" w:cs="Verdana"/>
          <w:szCs w:val="24"/>
        </w:rPr>
      </w:pPr>
      <w:r w:rsidRPr="00374745">
        <w:rPr>
          <w:rFonts w:eastAsia="Calibri" w:cs="Verdana"/>
          <w:szCs w:val="24"/>
        </w:rPr>
        <w:t>Trainers should have a good level of knowledge of cybercrime issues/ trends and cybercrime</w:t>
      </w:r>
      <w:r w:rsidR="00F839A6" w:rsidRPr="00374745">
        <w:rPr>
          <w:rFonts w:eastAsia="Calibri" w:cs="Verdana"/>
          <w:szCs w:val="24"/>
        </w:rPr>
        <w:t xml:space="preserve"> and financial investigation</w:t>
      </w:r>
      <w:r w:rsidRPr="00374745">
        <w:rPr>
          <w:rFonts w:eastAsia="Calibri" w:cs="Verdana"/>
          <w:szCs w:val="24"/>
        </w:rPr>
        <w:t xml:space="preserve"> legislation in their country of origin. Previous experience as trainers with knowledge of teaching theory and practice is required</w:t>
      </w:r>
      <w:r w:rsidR="002E2628" w:rsidRPr="00374745">
        <w:rPr>
          <w:rFonts w:eastAsia="Calibri" w:cs="Verdana"/>
          <w:szCs w:val="24"/>
        </w:rPr>
        <w:t>.</w:t>
      </w:r>
    </w:p>
    <w:p w14:paraId="6D859E7C" w14:textId="77777777" w:rsidR="00C75546" w:rsidRPr="00374745" w:rsidRDefault="00C75546" w:rsidP="00C75546">
      <w:pPr>
        <w:tabs>
          <w:tab w:val="left" w:pos="426"/>
        </w:tabs>
        <w:rPr>
          <w:b/>
        </w:rPr>
      </w:pPr>
    </w:p>
    <w:p w14:paraId="3A1DEC7D" w14:textId="77777777" w:rsidR="00C75546" w:rsidRPr="00374745" w:rsidRDefault="00C75546" w:rsidP="00562B05">
      <w:pPr>
        <w:pStyle w:val="H2JTM"/>
        <w:tabs>
          <w:tab w:val="clear" w:pos="576"/>
          <w:tab w:val="num" w:pos="851"/>
        </w:tabs>
        <w:ind w:left="851" w:hanging="851"/>
      </w:pPr>
      <w:bookmarkStart w:id="66" w:name="_Toc234550485"/>
      <w:bookmarkStart w:id="67" w:name="_Toc299403331"/>
      <w:bookmarkStart w:id="68" w:name="_Toc353873764"/>
      <w:bookmarkStart w:id="69" w:name="_Toc356817116"/>
      <w:r w:rsidRPr="00374745">
        <w:t>Resources</w:t>
      </w:r>
      <w:bookmarkEnd w:id="66"/>
      <w:bookmarkEnd w:id="67"/>
      <w:bookmarkEnd w:id="68"/>
      <w:bookmarkEnd w:id="69"/>
    </w:p>
    <w:p w14:paraId="2906518D" w14:textId="77777777" w:rsidR="009055C7" w:rsidRPr="00374745" w:rsidRDefault="009055C7" w:rsidP="009055C7">
      <w:pPr>
        <w:rPr>
          <w:lang w:eastAsia="de-DE"/>
        </w:rPr>
      </w:pPr>
    </w:p>
    <w:p w14:paraId="72735567" w14:textId="77777777" w:rsidR="00C75546" w:rsidRPr="00374745" w:rsidRDefault="00C75546" w:rsidP="009055C7">
      <w:pPr>
        <w:pStyle w:val="Heading3"/>
        <w:numPr>
          <w:ilvl w:val="2"/>
          <w:numId w:val="11"/>
        </w:numPr>
        <w:rPr>
          <w:lang w:val="en-GB"/>
        </w:rPr>
      </w:pPr>
      <w:bookmarkStart w:id="70" w:name="_Toc234550486"/>
      <w:bookmarkStart w:id="71" w:name="_Toc299403332"/>
      <w:bookmarkStart w:id="72" w:name="_Toc353873765"/>
      <w:bookmarkStart w:id="73" w:name="_Toc356817117"/>
      <w:r w:rsidRPr="00374745">
        <w:rPr>
          <w:lang w:val="en-GB"/>
        </w:rPr>
        <w:t>Course Resources requirements</w:t>
      </w:r>
      <w:bookmarkEnd w:id="70"/>
      <w:bookmarkEnd w:id="71"/>
      <w:bookmarkEnd w:id="72"/>
      <w:bookmarkEnd w:id="73"/>
    </w:p>
    <w:p w14:paraId="4DA03FB0" w14:textId="77777777" w:rsidR="009055C7" w:rsidRPr="00374745" w:rsidRDefault="009055C7" w:rsidP="009055C7">
      <w:pPr>
        <w:rPr>
          <w:lang w:eastAsia="de-DE"/>
        </w:rPr>
      </w:pPr>
    </w:p>
    <w:p w14:paraId="17B812BD" w14:textId="77777777" w:rsidR="00C75546" w:rsidRPr="00374745" w:rsidRDefault="00C75546" w:rsidP="00927CA9">
      <w:pPr>
        <w:numPr>
          <w:ilvl w:val="0"/>
          <w:numId w:val="32"/>
        </w:numPr>
        <w:spacing w:line="280" w:lineRule="exact"/>
        <w:ind w:left="1423" w:hanging="357"/>
      </w:pPr>
      <w:r w:rsidRPr="00374745">
        <w:t>For delivery of this course in a training room environment, the following equipment is necessary:</w:t>
      </w:r>
    </w:p>
    <w:p w14:paraId="0BB3A14C" w14:textId="77777777" w:rsidR="00C75546" w:rsidRPr="00374745" w:rsidRDefault="00C75546" w:rsidP="00927CA9">
      <w:pPr>
        <w:numPr>
          <w:ilvl w:val="0"/>
          <w:numId w:val="32"/>
        </w:numPr>
        <w:spacing w:line="280" w:lineRule="exact"/>
        <w:ind w:left="1423" w:hanging="357"/>
      </w:pPr>
      <w:r w:rsidRPr="00374745">
        <w:t>A Room of suitable size for the anticipated number of students.</w:t>
      </w:r>
      <w:r w:rsidR="00A062DC" w:rsidRPr="00374745">
        <w:t xml:space="preserve"> This should be set up </w:t>
      </w:r>
      <w:r w:rsidR="00582763" w:rsidRPr="00374745">
        <w:t>in classroom layout.</w:t>
      </w:r>
    </w:p>
    <w:p w14:paraId="053FA2C6" w14:textId="77777777" w:rsidR="00C75546" w:rsidRPr="00374745" w:rsidRDefault="00C75546" w:rsidP="00927CA9">
      <w:pPr>
        <w:numPr>
          <w:ilvl w:val="0"/>
          <w:numId w:val="32"/>
        </w:numPr>
        <w:spacing w:line="280" w:lineRule="exact"/>
        <w:ind w:left="1423" w:hanging="357"/>
      </w:pPr>
      <w:r w:rsidRPr="00374745">
        <w:t xml:space="preserve">PC/Laptop running </w:t>
      </w:r>
      <w:r w:rsidR="003A46CD" w:rsidRPr="00374745">
        <w:t>Windows 7, 8 or 10</w:t>
      </w:r>
      <w:r w:rsidRPr="00374745">
        <w:t>and loaded with MS Office Professional</w:t>
      </w:r>
    </w:p>
    <w:p w14:paraId="75544850" w14:textId="77777777" w:rsidR="00C75546" w:rsidRPr="00374745" w:rsidRDefault="00C75546" w:rsidP="00927CA9">
      <w:pPr>
        <w:pStyle w:val="NormalWeb"/>
        <w:numPr>
          <w:ilvl w:val="0"/>
          <w:numId w:val="32"/>
        </w:numPr>
        <w:spacing w:before="0" w:beforeAutospacing="0" w:after="0" w:afterAutospacing="0" w:line="280" w:lineRule="exact"/>
        <w:ind w:left="1423" w:hanging="357"/>
        <w:jc w:val="left"/>
        <w:rPr>
          <w:rFonts w:ascii="Symbol" w:hAnsi="Symbol"/>
          <w:sz w:val="18"/>
          <w:szCs w:val="18"/>
        </w:rPr>
      </w:pPr>
      <w:r w:rsidRPr="00374745">
        <w:rPr>
          <w:rFonts w:ascii="Verdana" w:hAnsi="Verdana"/>
          <w:bCs/>
          <w:sz w:val="18"/>
          <w:szCs w:val="18"/>
        </w:rPr>
        <w:t>Projector and display screen</w:t>
      </w:r>
    </w:p>
    <w:p w14:paraId="3D6722B8" w14:textId="77777777" w:rsidR="00C75546" w:rsidRPr="00374745" w:rsidRDefault="00C75546" w:rsidP="00927CA9">
      <w:pPr>
        <w:pStyle w:val="NormalWeb"/>
        <w:numPr>
          <w:ilvl w:val="0"/>
          <w:numId w:val="32"/>
        </w:numPr>
        <w:spacing w:before="0" w:beforeAutospacing="0" w:after="0" w:afterAutospacing="0" w:line="280" w:lineRule="exact"/>
        <w:ind w:left="1423" w:hanging="357"/>
        <w:jc w:val="left"/>
        <w:rPr>
          <w:rFonts w:ascii="Symbol" w:hAnsi="Symbol"/>
          <w:sz w:val="18"/>
          <w:szCs w:val="18"/>
        </w:rPr>
      </w:pPr>
      <w:r w:rsidRPr="00374745">
        <w:rPr>
          <w:rFonts w:ascii="Verdana" w:hAnsi="Verdana"/>
          <w:bCs/>
          <w:sz w:val="18"/>
          <w:szCs w:val="18"/>
        </w:rPr>
        <w:t xml:space="preserve">Internet access (if available) </w:t>
      </w:r>
    </w:p>
    <w:p w14:paraId="38ABB7D9" w14:textId="77777777" w:rsidR="00A000F9" w:rsidRPr="00374745" w:rsidRDefault="00C75546" w:rsidP="00927CA9">
      <w:pPr>
        <w:widowControl w:val="0"/>
        <w:numPr>
          <w:ilvl w:val="0"/>
          <w:numId w:val="32"/>
        </w:numPr>
        <w:tabs>
          <w:tab w:val="left" w:pos="220"/>
        </w:tabs>
        <w:autoSpaceDE w:val="0"/>
        <w:autoSpaceDN w:val="0"/>
        <w:adjustRightInd w:val="0"/>
        <w:spacing w:line="280" w:lineRule="exact"/>
        <w:ind w:left="1423" w:hanging="357"/>
        <w:jc w:val="left"/>
        <w:rPr>
          <w:rFonts w:eastAsia="Calibri" w:cs="Helvetica"/>
          <w:szCs w:val="24"/>
        </w:rPr>
      </w:pPr>
      <w:r w:rsidRPr="00374745">
        <w:rPr>
          <w:rFonts w:eastAsia="Calibri" w:cs="Helvetica"/>
          <w:szCs w:val="24"/>
        </w:rPr>
        <w:t>Student notepaper and pens</w:t>
      </w:r>
    </w:p>
    <w:p w14:paraId="2EB8D2DB" w14:textId="77777777" w:rsidR="00F839A6" w:rsidRPr="00374745" w:rsidRDefault="00F839A6" w:rsidP="008F1074">
      <w:pPr>
        <w:pStyle w:val="NormalWeb"/>
        <w:spacing w:before="0" w:beforeAutospacing="0" w:after="0" w:afterAutospacing="0" w:line="280" w:lineRule="exact"/>
        <w:jc w:val="left"/>
        <w:rPr>
          <w:rFonts w:ascii="Verdana" w:hAnsi="Verdana" w:cs="Helvetica"/>
          <w:sz w:val="18"/>
        </w:rPr>
      </w:pPr>
    </w:p>
    <w:p w14:paraId="037DD8EE" w14:textId="77777777" w:rsidR="003C1BA2" w:rsidRPr="00374745" w:rsidRDefault="003C1BA2" w:rsidP="003C1BA2">
      <w:pPr>
        <w:rPr>
          <w:szCs w:val="18"/>
        </w:rPr>
      </w:pPr>
      <w:r w:rsidRPr="00374745">
        <w:rPr>
          <w:szCs w:val="18"/>
        </w:rPr>
        <w:t>It is the responsibility of the trainer, in conjunction with the training organisation commissioning the course, to ensure its relevance to the audience.</w:t>
      </w:r>
    </w:p>
    <w:p w14:paraId="0DF7CCE0" w14:textId="77777777" w:rsidR="00534B4D" w:rsidRPr="00374745" w:rsidRDefault="00534B4D" w:rsidP="003C1BA2">
      <w:pPr>
        <w:rPr>
          <w:szCs w:val="18"/>
        </w:rPr>
      </w:pPr>
    </w:p>
    <w:p w14:paraId="767B5981" w14:textId="77777777" w:rsidR="00534B4D" w:rsidRPr="00374745" w:rsidRDefault="00534B4D" w:rsidP="00534B4D">
      <w:pPr>
        <w:pStyle w:val="Heading3"/>
        <w:numPr>
          <w:ilvl w:val="2"/>
          <w:numId w:val="11"/>
        </w:numPr>
        <w:rPr>
          <w:lang w:val="en-GB"/>
        </w:rPr>
      </w:pPr>
      <w:bookmarkStart w:id="74" w:name="_Toc299403333"/>
      <w:bookmarkStart w:id="75" w:name="_Toc353873766"/>
      <w:bookmarkStart w:id="76" w:name="_Toc356817118"/>
      <w:r w:rsidRPr="00374745">
        <w:rPr>
          <w:lang w:val="en-GB"/>
        </w:rPr>
        <w:t>Course Resources customisation</w:t>
      </w:r>
      <w:bookmarkEnd w:id="74"/>
      <w:bookmarkEnd w:id="75"/>
      <w:bookmarkEnd w:id="76"/>
    </w:p>
    <w:p w14:paraId="7525A98A" w14:textId="77777777" w:rsidR="00534B4D" w:rsidRPr="00374745" w:rsidRDefault="00534B4D" w:rsidP="00534B4D"/>
    <w:p w14:paraId="40E600C1" w14:textId="77777777" w:rsidR="003C1BA2" w:rsidRPr="00EF604A" w:rsidRDefault="00A000F9" w:rsidP="00EF604A">
      <w:pPr>
        <w:rPr>
          <w:b/>
          <w:color w:val="FF0000"/>
          <w:szCs w:val="18"/>
        </w:rPr>
      </w:pPr>
      <w:r w:rsidRPr="00374745">
        <w:rPr>
          <w:szCs w:val="18"/>
        </w:rPr>
        <w:t>The course discusses the legal matters arising using the framework of relevant international treaties and conventions (e.g. Council of Europe Budapest and Warsaw conventions). It will be necessary for the trainer to identify the relevant provisions in their national legislation</w:t>
      </w:r>
      <w:r w:rsidR="001A350E" w:rsidRPr="00374745">
        <w:rPr>
          <w:szCs w:val="18"/>
        </w:rPr>
        <w:t xml:space="preserve"> for incorporation into the course material</w:t>
      </w:r>
      <w:r w:rsidRPr="00374745">
        <w:rPr>
          <w:szCs w:val="18"/>
        </w:rPr>
        <w:t>.</w:t>
      </w:r>
      <w:r w:rsidR="006F4956" w:rsidRPr="00374745">
        <w:rPr>
          <w:szCs w:val="18"/>
        </w:rPr>
        <w:t xml:space="preserve"> Examples of decisions, forms, templates etc. from national courts relating to cases involving search, seizure and confiscation of crime proceeds will also be required.</w:t>
      </w:r>
    </w:p>
    <w:p w14:paraId="52B7BC10" w14:textId="77777777" w:rsidR="009E7F03" w:rsidRPr="00374745" w:rsidRDefault="009E7F03" w:rsidP="00C75546">
      <w:pPr>
        <w:ind w:left="792"/>
        <w:rPr>
          <w:b/>
        </w:rPr>
      </w:pPr>
    </w:p>
    <w:p w14:paraId="6DB68462" w14:textId="77777777" w:rsidR="00C75546" w:rsidRPr="00374745" w:rsidRDefault="00C75546" w:rsidP="00562B05">
      <w:pPr>
        <w:pStyle w:val="H2JTM"/>
        <w:tabs>
          <w:tab w:val="clear" w:pos="576"/>
          <w:tab w:val="num" w:pos="851"/>
        </w:tabs>
        <w:ind w:left="851" w:hanging="851"/>
      </w:pPr>
      <w:bookmarkStart w:id="77" w:name="_Toc234550487"/>
      <w:bookmarkStart w:id="78" w:name="_Toc299403334"/>
      <w:bookmarkStart w:id="79" w:name="_Toc353873767"/>
      <w:bookmarkStart w:id="80" w:name="_Toc356817119"/>
      <w:r w:rsidRPr="00374745">
        <w:t>Assessment</w:t>
      </w:r>
      <w:bookmarkEnd w:id="77"/>
      <w:bookmarkEnd w:id="78"/>
      <w:bookmarkEnd w:id="79"/>
      <w:bookmarkEnd w:id="80"/>
    </w:p>
    <w:p w14:paraId="0E0183E3" w14:textId="77777777" w:rsidR="003C1BA2" w:rsidRPr="00374745" w:rsidRDefault="003C1BA2" w:rsidP="003C1BA2">
      <w:pPr>
        <w:tabs>
          <w:tab w:val="left" w:pos="426"/>
        </w:tabs>
        <w:rPr>
          <w:b/>
          <w:sz w:val="24"/>
          <w:szCs w:val="28"/>
          <w:lang w:eastAsia="de-DE"/>
        </w:rPr>
      </w:pPr>
    </w:p>
    <w:p w14:paraId="6B2D5EAC" w14:textId="77777777" w:rsidR="00F03BD3" w:rsidRPr="00374745" w:rsidRDefault="00C75546" w:rsidP="00EF604A">
      <w:pPr>
        <w:tabs>
          <w:tab w:val="left" w:pos="426"/>
        </w:tabs>
      </w:pPr>
      <w:r w:rsidRPr="00374745">
        <w:t>No assessment of student knowledge was requested or provided as a part of this pilot course. Countries implementing this training at the national level may wish to introduce assessment.  In any event trainers should check the knowledge of students during the course, by questioning, quizzes or other methods to ensure that the learning objectives are being achieved.</w:t>
      </w:r>
    </w:p>
    <w:p w14:paraId="4695EA10" w14:textId="77777777" w:rsidR="00F03BD3" w:rsidRPr="00374745" w:rsidRDefault="00F03BD3">
      <w:pPr>
        <w:spacing w:line="240" w:lineRule="auto"/>
        <w:jc w:val="left"/>
        <w:rPr>
          <w:b/>
          <w:sz w:val="24"/>
          <w:szCs w:val="28"/>
          <w:lang w:eastAsia="de-DE"/>
        </w:rPr>
      </w:pPr>
      <w:r w:rsidRPr="00374745">
        <w:br w:type="page"/>
      </w:r>
    </w:p>
    <w:p w14:paraId="00415224" w14:textId="77777777" w:rsidR="00F03BD3" w:rsidRPr="00374745" w:rsidRDefault="00F03BD3" w:rsidP="00F03BD3">
      <w:pPr>
        <w:pStyle w:val="H2JTM"/>
        <w:tabs>
          <w:tab w:val="clear" w:pos="576"/>
          <w:tab w:val="num" w:pos="851"/>
        </w:tabs>
        <w:ind w:left="851" w:hanging="851"/>
        <w:sectPr w:rsidR="00F03BD3" w:rsidRPr="00374745" w:rsidSect="00E01728">
          <w:headerReference w:type="default" r:id="rId11"/>
          <w:footerReference w:type="even" r:id="rId12"/>
          <w:footerReference w:type="first" r:id="rId13"/>
          <w:pgSz w:w="11900" w:h="16840" w:code="9"/>
          <w:pgMar w:top="1134" w:right="1701" w:bottom="1079" w:left="1701" w:header="709" w:footer="709" w:gutter="0"/>
          <w:cols w:space="708"/>
          <w:titlePg/>
        </w:sectPr>
      </w:pPr>
    </w:p>
    <w:p w14:paraId="64F8D8E3" w14:textId="77777777" w:rsidR="00F03BD3" w:rsidRPr="00374745" w:rsidRDefault="00F03BD3" w:rsidP="00F03BD3">
      <w:pPr>
        <w:pStyle w:val="H2JTM"/>
        <w:tabs>
          <w:tab w:val="clear" w:pos="576"/>
          <w:tab w:val="num" w:pos="851"/>
        </w:tabs>
        <w:ind w:left="851" w:hanging="851"/>
      </w:pPr>
      <w:bookmarkStart w:id="81" w:name="_Toc234550488"/>
      <w:bookmarkStart w:id="82" w:name="_Toc299403335"/>
      <w:bookmarkStart w:id="83" w:name="_Toc353873768"/>
      <w:bookmarkStart w:id="84" w:name="_Toc356817120"/>
      <w:r w:rsidRPr="00374745">
        <w:lastRenderedPageBreak/>
        <w:t>Timetable</w:t>
      </w:r>
      <w:bookmarkEnd w:id="81"/>
      <w:bookmarkEnd w:id="82"/>
      <w:bookmarkEnd w:id="83"/>
      <w:bookmarkEnd w:id="84"/>
    </w:p>
    <w:p w14:paraId="39A563F1" w14:textId="77777777" w:rsidR="00F03BD3" w:rsidRPr="00374745" w:rsidRDefault="00F03BD3" w:rsidP="00C75546">
      <w:pPr>
        <w:tabs>
          <w:tab w:val="left" w:pos="426"/>
        </w:tabs>
        <w:ind w:left="360"/>
      </w:pPr>
    </w:p>
    <w:p w14:paraId="18F7F6DC" w14:textId="77777777" w:rsidR="00C75546" w:rsidRPr="00374745" w:rsidRDefault="001A350E" w:rsidP="00F03BD3">
      <w:pPr>
        <w:rPr>
          <w:b/>
        </w:rPr>
      </w:pPr>
      <w:r w:rsidRPr="00374745">
        <w:rPr>
          <w:b/>
        </w:rPr>
        <w:t>NOTE: See BasicCourseTimetable.xlsx for an editable version of the timetable.</w:t>
      </w:r>
    </w:p>
    <w:p w14:paraId="7BC61562" w14:textId="77777777" w:rsidR="00C75546" w:rsidRPr="00374745" w:rsidRDefault="00C75546" w:rsidP="00C75546">
      <w:pPr>
        <w:ind w:left="792"/>
        <w:rPr>
          <w:b/>
        </w:rPr>
      </w:pPr>
    </w:p>
    <w:p w14:paraId="792F4B08" w14:textId="77777777" w:rsidR="00F839A6" w:rsidRPr="00374745" w:rsidRDefault="00F839A6" w:rsidP="00C75546">
      <w:pPr>
        <w:ind w:left="792"/>
        <w:rPr>
          <w:b/>
        </w:rPr>
      </w:pPr>
    </w:p>
    <w:p w14:paraId="265E6A9E" w14:textId="77777777" w:rsidR="00F03BD3" w:rsidRPr="00374745" w:rsidRDefault="001A350E" w:rsidP="001A350E">
      <w:pPr>
        <w:pStyle w:val="H2JTM"/>
        <w:numPr>
          <w:ilvl w:val="0"/>
          <w:numId w:val="0"/>
        </w:numPr>
        <w:ind w:left="-426"/>
        <w:rPr>
          <w:b w:val="0"/>
        </w:rPr>
        <w:sectPr w:rsidR="00F03BD3" w:rsidRPr="00374745" w:rsidSect="00F03BD3">
          <w:pgSz w:w="16840" w:h="11900" w:orient="landscape" w:code="9"/>
          <w:pgMar w:top="1701" w:right="1079" w:bottom="1701" w:left="1134" w:header="709" w:footer="709" w:gutter="0"/>
          <w:cols w:space="708"/>
          <w:titlePg/>
        </w:sectPr>
      </w:pPr>
      <w:r w:rsidRPr="00374745">
        <w:rPr>
          <w:b w:val="0"/>
          <w:noProof/>
          <w:lang w:eastAsia="en-GB"/>
        </w:rPr>
        <w:drawing>
          <wp:inline distT="0" distB="0" distL="0" distR="0" wp14:anchorId="2314592D" wp14:editId="5EADE624">
            <wp:extent cx="9829978" cy="264372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metable.tiff"/>
                    <pic:cNvPicPr/>
                  </pic:nvPicPr>
                  <pic:blipFill>
                    <a:blip r:embed="rId14">
                      <a:extLst>
                        <a:ext uri="{28A0092B-C50C-407E-A947-70E740481C1C}">
                          <a14:useLocalDpi xmlns:a14="http://schemas.microsoft.com/office/drawing/2010/main" val="0"/>
                        </a:ext>
                      </a:extLst>
                    </a:blip>
                    <a:stretch>
                      <a:fillRect/>
                    </a:stretch>
                  </pic:blipFill>
                  <pic:spPr>
                    <a:xfrm>
                      <a:off x="0" y="0"/>
                      <a:ext cx="9829978" cy="2643723"/>
                    </a:xfrm>
                    <a:prstGeom prst="rect">
                      <a:avLst/>
                    </a:prstGeom>
                  </pic:spPr>
                </pic:pic>
              </a:graphicData>
            </a:graphic>
          </wp:inline>
        </w:drawing>
      </w:r>
    </w:p>
    <w:p w14:paraId="0F2CFADB" w14:textId="77777777" w:rsidR="00C75546" w:rsidRPr="00374745" w:rsidRDefault="00C75546" w:rsidP="00F03BD3">
      <w:pPr>
        <w:pStyle w:val="H2JTM"/>
        <w:tabs>
          <w:tab w:val="clear" w:pos="576"/>
          <w:tab w:val="num" w:pos="851"/>
        </w:tabs>
        <w:ind w:left="851" w:hanging="851"/>
      </w:pPr>
      <w:bookmarkStart w:id="85" w:name="_Toc234550489"/>
      <w:bookmarkStart w:id="86" w:name="_Toc299403336"/>
      <w:bookmarkStart w:id="87" w:name="_Toc353873769"/>
      <w:bookmarkStart w:id="88" w:name="_Toc356817121"/>
      <w:r w:rsidRPr="00374745">
        <w:lastRenderedPageBreak/>
        <w:t>Course and lesson objectives</w:t>
      </w:r>
      <w:bookmarkEnd w:id="85"/>
      <w:bookmarkEnd w:id="86"/>
      <w:bookmarkEnd w:id="87"/>
      <w:bookmarkEnd w:id="88"/>
    </w:p>
    <w:p w14:paraId="4BA053AA" w14:textId="77777777" w:rsidR="00C75546" w:rsidRPr="00374745" w:rsidRDefault="00C75546" w:rsidP="00C75546">
      <w:pPr>
        <w:ind w:left="792"/>
      </w:pPr>
    </w:p>
    <w:tbl>
      <w:tblPr>
        <w:tblW w:w="9498"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35"/>
        <w:gridCol w:w="2693"/>
        <w:gridCol w:w="5670"/>
      </w:tblGrid>
      <w:tr w:rsidR="00C75546" w:rsidRPr="00374745" w14:paraId="749A2070" w14:textId="77777777">
        <w:tc>
          <w:tcPr>
            <w:tcW w:w="1135" w:type="dxa"/>
          </w:tcPr>
          <w:p w14:paraId="60B66BC2" w14:textId="77777777" w:rsidR="00C75546" w:rsidRPr="00374745" w:rsidRDefault="00D949ED" w:rsidP="00C75546">
            <w:pPr>
              <w:tabs>
                <w:tab w:val="left" w:pos="426"/>
              </w:tabs>
              <w:rPr>
                <w:b/>
              </w:rPr>
            </w:pPr>
            <w:r w:rsidRPr="00374745">
              <w:rPr>
                <w:b/>
              </w:rPr>
              <w:t>S</w:t>
            </w:r>
            <w:r w:rsidR="00C75546" w:rsidRPr="00374745">
              <w:rPr>
                <w:b/>
              </w:rPr>
              <w:t>ess</w:t>
            </w:r>
            <w:r w:rsidRPr="00374745">
              <w:rPr>
                <w:b/>
              </w:rPr>
              <w:t>i</w:t>
            </w:r>
            <w:r w:rsidR="00C75546" w:rsidRPr="00374745">
              <w:rPr>
                <w:b/>
              </w:rPr>
              <w:t>on Number</w:t>
            </w:r>
          </w:p>
        </w:tc>
        <w:tc>
          <w:tcPr>
            <w:tcW w:w="2693" w:type="dxa"/>
          </w:tcPr>
          <w:p w14:paraId="5150EADC" w14:textId="77777777" w:rsidR="00C75546" w:rsidRPr="00374745" w:rsidRDefault="00C75546" w:rsidP="005A00F8">
            <w:pPr>
              <w:tabs>
                <w:tab w:val="left" w:pos="426"/>
              </w:tabs>
              <w:jc w:val="left"/>
              <w:rPr>
                <w:b/>
              </w:rPr>
            </w:pPr>
            <w:r w:rsidRPr="00374745">
              <w:rPr>
                <w:b/>
              </w:rPr>
              <w:t>Lesson Title</w:t>
            </w:r>
          </w:p>
        </w:tc>
        <w:tc>
          <w:tcPr>
            <w:tcW w:w="5670" w:type="dxa"/>
          </w:tcPr>
          <w:p w14:paraId="284EDDA7" w14:textId="77777777" w:rsidR="00C75546" w:rsidRPr="00374745" w:rsidRDefault="00C75546" w:rsidP="005A00F8">
            <w:pPr>
              <w:tabs>
                <w:tab w:val="left" w:pos="426"/>
              </w:tabs>
              <w:jc w:val="left"/>
              <w:rPr>
                <w:b/>
              </w:rPr>
            </w:pPr>
            <w:r w:rsidRPr="00374745">
              <w:rPr>
                <w:b/>
              </w:rPr>
              <w:t>Objectives</w:t>
            </w:r>
          </w:p>
        </w:tc>
      </w:tr>
      <w:tr w:rsidR="00C75546" w:rsidRPr="00374745" w14:paraId="5A4BD08D" w14:textId="77777777">
        <w:trPr>
          <w:trHeight w:val="1713"/>
        </w:trPr>
        <w:tc>
          <w:tcPr>
            <w:tcW w:w="1135" w:type="dxa"/>
          </w:tcPr>
          <w:p w14:paraId="57DB618C" w14:textId="77777777" w:rsidR="00C75546" w:rsidRPr="00374745" w:rsidRDefault="00C75546" w:rsidP="00C75546">
            <w:pPr>
              <w:tabs>
                <w:tab w:val="left" w:pos="426"/>
              </w:tabs>
              <w:rPr>
                <w:b/>
              </w:rPr>
            </w:pPr>
            <w:r w:rsidRPr="00374745">
              <w:rPr>
                <w:b/>
              </w:rPr>
              <w:t>1.1.1</w:t>
            </w:r>
          </w:p>
        </w:tc>
        <w:tc>
          <w:tcPr>
            <w:tcW w:w="2693" w:type="dxa"/>
          </w:tcPr>
          <w:p w14:paraId="163A1140" w14:textId="77777777" w:rsidR="00C75546" w:rsidRPr="00374745" w:rsidRDefault="00C75546" w:rsidP="005A00F8">
            <w:pPr>
              <w:tabs>
                <w:tab w:val="left" w:pos="426"/>
              </w:tabs>
              <w:jc w:val="left"/>
              <w:rPr>
                <w:b/>
              </w:rPr>
            </w:pPr>
            <w:r w:rsidRPr="00374745">
              <w:rPr>
                <w:b/>
              </w:rPr>
              <w:t>Course Introduction</w:t>
            </w:r>
          </w:p>
        </w:tc>
        <w:tc>
          <w:tcPr>
            <w:tcW w:w="5670" w:type="dxa"/>
          </w:tcPr>
          <w:p w14:paraId="4CB4927A" w14:textId="77777777" w:rsidR="00C75546" w:rsidRPr="00374745" w:rsidRDefault="00C75546" w:rsidP="00927CA9">
            <w:pPr>
              <w:numPr>
                <w:ilvl w:val="0"/>
                <w:numId w:val="36"/>
              </w:numPr>
              <w:jc w:val="left"/>
            </w:pPr>
            <w:r w:rsidRPr="00374745">
              <w:t>Identify the trainers and fellow students</w:t>
            </w:r>
          </w:p>
          <w:p w14:paraId="46641E13" w14:textId="77777777" w:rsidR="00C75546" w:rsidRPr="00374745" w:rsidRDefault="00C75546" w:rsidP="00927CA9">
            <w:pPr>
              <w:numPr>
                <w:ilvl w:val="0"/>
                <w:numId w:val="36"/>
              </w:numPr>
              <w:jc w:val="left"/>
            </w:pPr>
            <w:r w:rsidRPr="00374745">
              <w:t>Complete relevant administrative tasks</w:t>
            </w:r>
          </w:p>
          <w:p w14:paraId="09E28AE2" w14:textId="77777777" w:rsidR="00C75546" w:rsidRPr="00374745" w:rsidRDefault="00C75546" w:rsidP="00927CA9">
            <w:pPr>
              <w:numPr>
                <w:ilvl w:val="0"/>
                <w:numId w:val="36"/>
              </w:numPr>
              <w:jc w:val="left"/>
            </w:pPr>
            <w:r w:rsidRPr="00374745">
              <w:t>Distribute documentation for course</w:t>
            </w:r>
          </w:p>
          <w:p w14:paraId="52F6BA9F" w14:textId="77777777" w:rsidR="006A2592" w:rsidRPr="00374745" w:rsidRDefault="0061386A" w:rsidP="00927CA9">
            <w:pPr>
              <w:numPr>
                <w:ilvl w:val="0"/>
                <w:numId w:val="36"/>
              </w:numPr>
              <w:jc w:val="left"/>
            </w:pPr>
            <w:r w:rsidRPr="00374745">
              <w:t>Introduce the delegates to t</w:t>
            </w:r>
            <w:r w:rsidR="006A2592" w:rsidRPr="00374745">
              <w:t>he trainers and other delegates</w:t>
            </w:r>
          </w:p>
          <w:p w14:paraId="5E623A48" w14:textId="77777777" w:rsidR="00E82BC3" w:rsidRPr="00374745" w:rsidRDefault="00C75546" w:rsidP="00927CA9">
            <w:pPr>
              <w:numPr>
                <w:ilvl w:val="0"/>
                <w:numId w:val="36"/>
              </w:numPr>
              <w:jc w:val="left"/>
            </w:pPr>
            <w:r w:rsidRPr="00374745">
              <w:t>Explain facilities and procedures at the venue including Health and Safety Issues</w:t>
            </w:r>
          </w:p>
          <w:p w14:paraId="7962B1CC" w14:textId="77777777" w:rsidR="00DB1960" w:rsidRPr="00374745" w:rsidRDefault="00E82BC3" w:rsidP="00927CA9">
            <w:pPr>
              <w:numPr>
                <w:ilvl w:val="0"/>
                <w:numId w:val="36"/>
              </w:numPr>
              <w:jc w:val="left"/>
            </w:pPr>
            <w:r w:rsidRPr="00374745">
              <w:t>Define course structure and content and explain the aim of combining the cybercrime investigation, parallel financial investigation and money laundering aspects.</w:t>
            </w:r>
          </w:p>
        </w:tc>
      </w:tr>
      <w:tr w:rsidR="00287E8B" w:rsidRPr="00374745" w14:paraId="5A9F15B9" w14:textId="77777777" w:rsidTr="00287E8B">
        <w:tc>
          <w:tcPr>
            <w:tcW w:w="1135" w:type="dxa"/>
          </w:tcPr>
          <w:p w14:paraId="298C8B5D" w14:textId="77777777" w:rsidR="00287E8B" w:rsidRPr="00374745" w:rsidRDefault="00287E8B" w:rsidP="00287E8B">
            <w:pPr>
              <w:tabs>
                <w:tab w:val="left" w:pos="426"/>
              </w:tabs>
              <w:rPr>
                <w:b/>
              </w:rPr>
            </w:pPr>
            <w:r w:rsidRPr="00374745">
              <w:rPr>
                <w:b/>
              </w:rPr>
              <w:t>1.1.2</w:t>
            </w:r>
          </w:p>
        </w:tc>
        <w:tc>
          <w:tcPr>
            <w:tcW w:w="2693" w:type="dxa"/>
          </w:tcPr>
          <w:p w14:paraId="0FCB35F8" w14:textId="77777777" w:rsidR="00287E8B" w:rsidRPr="00374745" w:rsidRDefault="00F839A6" w:rsidP="009341E7">
            <w:pPr>
              <w:tabs>
                <w:tab w:val="left" w:pos="426"/>
              </w:tabs>
              <w:jc w:val="left"/>
              <w:rPr>
                <w:b/>
              </w:rPr>
            </w:pPr>
            <w:r w:rsidRPr="00374745">
              <w:rPr>
                <w:b/>
              </w:rPr>
              <w:t xml:space="preserve">Introduction to </w:t>
            </w:r>
            <w:r w:rsidR="009341E7" w:rsidRPr="00374745">
              <w:rPr>
                <w:b/>
              </w:rPr>
              <w:t>Cybercrime</w:t>
            </w:r>
          </w:p>
        </w:tc>
        <w:tc>
          <w:tcPr>
            <w:tcW w:w="5670" w:type="dxa"/>
          </w:tcPr>
          <w:p w14:paraId="01E23401" w14:textId="77777777" w:rsidR="009341E7" w:rsidRPr="00374745" w:rsidRDefault="009341E7" w:rsidP="00927CA9">
            <w:pPr>
              <w:numPr>
                <w:ilvl w:val="0"/>
                <w:numId w:val="36"/>
              </w:numPr>
              <w:tabs>
                <w:tab w:val="left" w:pos="426"/>
                <w:tab w:val="left" w:pos="851"/>
              </w:tabs>
            </w:pPr>
            <w:r w:rsidRPr="00374745">
              <w:t>Define the criminal offence of cybercrime as per the Budape</w:t>
            </w:r>
            <w:r w:rsidR="00D42086">
              <w:t>st C</w:t>
            </w:r>
            <w:r w:rsidRPr="00374745">
              <w:t>onvention</w:t>
            </w:r>
          </w:p>
          <w:p w14:paraId="5DF1B3B9" w14:textId="77777777" w:rsidR="009341E7" w:rsidRPr="00374745" w:rsidRDefault="009341E7" w:rsidP="00927CA9">
            <w:pPr>
              <w:numPr>
                <w:ilvl w:val="0"/>
                <w:numId w:val="36"/>
              </w:numPr>
              <w:tabs>
                <w:tab w:val="left" w:pos="426"/>
                <w:tab w:val="left" w:pos="851"/>
              </w:tabs>
            </w:pPr>
            <w:r w:rsidRPr="00374745">
              <w:t>Define the criminal offence of cybercrime as per  national legislation</w:t>
            </w:r>
          </w:p>
          <w:p w14:paraId="1C88A43E" w14:textId="77777777" w:rsidR="00881EA8" w:rsidRPr="00374745" w:rsidRDefault="00881EA8" w:rsidP="00927CA9">
            <w:pPr>
              <w:numPr>
                <w:ilvl w:val="0"/>
                <w:numId w:val="36"/>
              </w:numPr>
              <w:tabs>
                <w:tab w:val="left" w:pos="426"/>
                <w:tab w:val="left" w:pos="851"/>
              </w:tabs>
            </w:pPr>
            <w:r w:rsidRPr="00374745">
              <w:t>Explain how cybercrime ca</w:t>
            </w:r>
            <w:r w:rsidR="00D42086">
              <w:t>n be a source of criminal funds</w:t>
            </w:r>
          </w:p>
          <w:p w14:paraId="41119572" w14:textId="77777777" w:rsidR="00DB1960" w:rsidRPr="00374745" w:rsidRDefault="009341E7" w:rsidP="00927CA9">
            <w:pPr>
              <w:numPr>
                <w:ilvl w:val="0"/>
                <w:numId w:val="36"/>
              </w:numPr>
              <w:tabs>
                <w:tab w:val="left" w:pos="426"/>
                <w:tab w:val="left" w:pos="851"/>
              </w:tabs>
            </w:pPr>
            <w:r w:rsidRPr="00374745">
              <w:t>Explain how cybercrime and financial investigations can overlap</w:t>
            </w:r>
            <w:r w:rsidR="00655DEF">
              <w:t>.</w:t>
            </w:r>
          </w:p>
        </w:tc>
      </w:tr>
      <w:tr w:rsidR="00CC304F" w:rsidRPr="00374745" w14:paraId="2409600F" w14:textId="77777777">
        <w:tc>
          <w:tcPr>
            <w:tcW w:w="1135" w:type="dxa"/>
          </w:tcPr>
          <w:p w14:paraId="241135D9" w14:textId="77777777" w:rsidR="00CC304F" w:rsidRPr="00374745" w:rsidRDefault="00CC304F" w:rsidP="00C75546">
            <w:pPr>
              <w:tabs>
                <w:tab w:val="left" w:pos="426"/>
              </w:tabs>
              <w:rPr>
                <w:b/>
              </w:rPr>
            </w:pPr>
            <w:r w:rsidRPr="00374745">
              <w:rPr>
                <w:b/>
              </w:rPr>
              <w:t>1.1.</w:t>
            </w:r>
            <w:r w:rsidR="007A23BB" w:rsidRPr="00374745">
              <w:rPr>
                <w:b/>
              </w:rPr>
              <w:t>3</w:t>
            </w:r>
          </w:p>
        </w:tc>
        <w:tc>
          <w:tcPr>
            <w:tcW w:w="2693" w:type="dxa"/>
          </w:tcPr>
          <w:p w14:paraId="434B7EED" w14:textId="77777777" w:rsidR="006F4956" w:rsidRPr="00374745" w:rsidRDefault="006F4956" w:rsidP="006F4956">
            <w:pPr>
              <w:tabs>
                <w:tab w:val="left" w:pos="426"/>
              </w:tabs>
              <w:jc w:val="left"/>
              <w:rPr>
                <w:b/>
              </w:rPr>
            </w:pPr>
            <w:r w:rsidRPr="00374745">
              <w:rPr>
                <w:b/>
              </w:rPr>
              <w:t>Introduction to Financial Investigations</w:t>
            </w:r>
          </w:p>
          <w:p w14:paraId="425133AC" w14:textId="77777777" w:rsidR="00CC304F" w:rsidRPr="00374745" w:rsidRDefault="00CC304F" w:rsidP="005A00F8">
            <w:pPr>
              <w:tabs>
                <w:tab w:val="left" w:pos="426"/>
              </w:tabs>
              <w:jc w:val="left"/>
              <w:rPr>
                <w:b/>
              </w:rPr>
            </w:pPr>
          </w:p>
        </w:tc>
        <w:tc>
          <w:tcPr>
            <w:tcW w:w="5670" w:type="dxa"/>
          </w:tcPr>
          <w:p w14:paraId="403824B4" w14:textId="68112125" w:rsidR="005D286C" w:rsidRPr="00374745" w:rsidRDefault="00AD5698" w:rsidP="00927CA9">
            <w:pPr>
              <w:keepNext/>
              <w:numPr>
                <w:ilvl w:val="0"/>
                <w:numId w:val="36"/>
              </w:numPr>
              <w:tabs>
                <w:tab w:val="left" w:pos="0"/>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s>
              <w:outlineLvl w:val="4"/>
            </w:pPr>
            <w:r w:rsidRPr="00374745">
              <w:t>Explain the relevan</w:t>
            </w:r>
            <w:r w:rsidR="005B249E" w:rsidRPr="00374745">
              <w:t>ce</w:t>
            </w:r>
            <w:r w:rsidRPr="00374745">
              <w:t xml:space="preserve"> of confiscation of crime proceeds and relation to cybercrime </w:t>
            </w:r>
            <w:r w:rsidR="00655DEF">
              <w:t xml:space="preserve">and online </w:t>
            </w:r>
            <w:r w:rsidRPr="00374745">
              <w:t>investigation</w:t>
            </w:r>
          </w:p>
          <w:p w14:paraId="44E4D15A" w14:textId="77777777" w:rsidR="00AD5698" w:rsidRPr="00374745" w:rsidRDefault="00AD5698" w:rsidP="00927CA9">
            <w:pPr>
              <w:keepNext/>
              <w:numPr>
                <w:ilvl w:val="0"/>
                <w:numId w:val="36"/>
              </w:numPr>
              <w:tabs>
                <w:tab w:val="left" w:pos="0"/>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s>
              <w:outlineLvl w:val="4"/>
            </w:pPr>
            <w:r w:rsidRPr="00374745">
              <w:t>Define what is a financial investigation</w:t>
            </w:r>
          </w:p>
          <w:p w14:paraId="194039DF" w14:textId="77777777" w:rsidR="00AD5698" w:rsidRPr="00374745" w:rsidRDefault="00AD5698" w:rsidP="00927CA9">
            <w:pPr>
              <w:keepNext/>
              <w:numPr>
                <w:ilvl w:val="0"/>
                <w:numId w:val="36"/>
              </w:numPr>
              <w:tabs>
                <w:tab w:val="left" w:pos="0"/>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s>
              <w:outlineLvl w:val="4"/>
            </w:pPr>
            <w:r w:rsidRPr="00374745">
              <w:t>Enumerate relevant international legal instruments</w:t>
            </w:r>
          </w:p>
          <w:p w14:paraId="4FF8E120" w14:textId="77777777" w:rsidR="00AD5698" w:rsidRPr="00374745" w:rsidRDefault="00AD5698" w:rsidP="00927CA9">
            <w:pPr>
              <w:keepNext/>
              <w:numPr>
                <w:ilvl w:val="0"/>
                <w:numId w:val="36"/>
              </w:numPr>
              <w:tabs>
                <w:tab w:val="left" w:pos="0"/>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s>
              <w:outlineLvl w:val="4"/>
            </w:pPr>
            <w:r w:rsidRPr="00374745">
              <w:t>Define relevant terms</w:t>
            </w:r>
          </w:p>
          <w:p w14:paraId="19E15C8C" w14:textId="77777777" w:rsidR="00AD5698" w:rsidRPr="00374745" w:rsidRDefault="00AD5698" w:rsidP="00927CA9">
            <w:pPr>
              <w:keepNext/>
              <w:numPr>
                <w:ilvl w:val="0"/>
                <w:numId w:val="36"/>
              </w:numPr>
              <w:tabs>
                <w:tab w:val="left" w:pos="0"/>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s>
              <w:outlineLvl w:val="4"/>
            </w:pPr>
            <w:r w:rsidRPr="00374745">
              <w:t>Understand the four elements of a financial investigation</w:t>
            </w:r>
          </w:p>
          <w:p w14:paraId="75A82B1E" w14:textId="77777777" w:rsidR="00AD5698" w:rsidRPr="00374745" w:rsidRDefault="00AD5698" w:rsidP="00927CA9">
            <w:pPr>
              <w:keepNext/>
              <w:numPr>
                <w:ilvl w:val="0"/>
                <w:numId w:val="36"/>
              </w:numPr>
              <w:tabs>
                <w:tab w:val="left" w:pos="0"/>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s>
              <w:outlineLvl w:val="4"/>
            </w:pPr>
            <w:r w:rsidRPr="00374745">
              <w:t>Describe different confiscation regimes</w:t>
            </w:r>
          </w:p>
          <w:p w14:paraId="4F8B09F2" w14:textId="77777777" w:rsidR="00CC304F" w:rsidRPr="00EF604A" w:rsidRDefault="00AD5698" w:rsidP="00927CA9">
            <w:pPr>
              <w:keepNext/>
              <w:numPr>
                <w:ilvl w:val="0"/>
                <w:numId w:val="36"/>
              </w:numPr>
              <w:tabs>
                <w:tab w:val="left" w:pos="0"/>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s>
              <w:outlineLvl w:val="4"/>
            </w:pPr>
            <w:r w:rsidRPr="00374745">
              <w:t>Explain the relation to money laundering</w:t>
            </w:r>
            <w:r w:rsidR="00655DEF">
              <w:t>.</w:t>
            </w:r>
          </w:p>
        </w:tc>
      </w:tr>
      <w:tr w:rsidR="00C75546" w:rsidRPr="00374745" w14:paraId="21980A7B" w14:textId="77777777">
        <w:tc>
          <w:tcPr>
            <w:tcW w:w="1135" w:type="dxa"/>
          </w:tcPr>
          <w:p w14:paraId="16B6DC72" w14:textId="77777777" w:rsidR="00C75546" w:rsidRPr="00374745" w:rsidRDefault="00C75546" w:rsidP="00C75546">
            <w:pPr>
              <w:tabs>
                <w:tab w:val="left" w:pos="426"/>
              </w:tabs>
              <w:rPr>
                <w:b/>
              </w:rPr>
            </w:pPr>
            <w:r w:rsidRPr="00374745">
              <w:rPr>
                <w:b/>
              </w:rPr>
              <w:t>1.</w:t>
            </w:r>
            <w:r w:rsidR="00CC304F" w:rsidRPr="00374745">
              <w:rPr>
                <w:b/>
              </w:rPr>
              <w:t>1.4</w:t>
            </w:r>
          </w:p>
          <w:p w14:paraId="0033AF59" w14:textId="77777777" w:rsidR="00C75546" w:rsidRPr="00374745" w:rsidRDefault="00C75546" w:rsidP="00C75546">
            <w:pPr>
              <w:tabs>
                <w:tab w:val="left" w:pos="426"/>
              </w:tabs>
              <w:rPr>
                <w:b/>
              </w:rPr>
            </w:pPr>
          </w:p>
        </w:tc>
        <w:tc>
          <w:tcPr>
            <w:tcW w:w="2693" w:type="dxa"/>
          </w:tcPr>
          <w:p w14:paraId="59DAAA12" w14:textId="77777777" w:rsidR="006F4956" w:rsidRPr="00374745" w:rsidRDefault="006F4956" w:rsidP="009341E7">
            <w:pPr>
              <w:tabs>
                <w:tab w:val="left" w:pos="426"/>
              </w:tabs>
              <w:jc w:val="left"/>
              <w:rPr>
                <w:b/>
                <w:color w:val="3366FF"/>
              </w:rPr>
            </w:pPr>
            <w:r w:rsidRPr="00374745">
              <w:rPr>
                <w:b/>
              </w:rPr>
              <w:t>Introduction to Financial Intelligence Units and the money laundering offence</w:t>
            </w:r>
          </w:p>
        </w:tc>
        <w:tc>
          <w:tcPr>
            <w:tcW w:w="5670" w:type="dxa"/>
          </w:tcPr>
          <w:p w14:paraId="34BB4BFC" w14:textId="77777777" w:rsidR="006F4956" w:rsidRPr="00374745" w:rsidRDefault="006F4956" w:rsidP="00927CA9">
            <w:pPr>
              <w:numPr>
                <w:ilvl w:val="0"/>
                <w:numId w:val="36"/>
              </w:numPr>
              <w:tabs>
                <w:tab w:val="left" w:pos="426"/>
                <w:tab w:val="left" w:pos="851"/>
              </w:tabs>
            </w:pPr>
            <w:r w:rsidRPr="00374745">
              <w:t>Be able to explain the functions, responsibilities and powers of a financial intelligence unit (FIU)</w:t>
            </w:r>
          </w:p>
          <w:p w14:paraId="105EC370" w14:textId="77777777" w:rsidR="006F4956" w:rsidRPr="00374745" w:rsidRDefault="006F4956" w:rsidP="00927CA9">
            <w:pPr>
              <w:numPr>
                <w:ilvl w:val="0"/>
                <w:numId w:val="36"/>
              </w:numPr>
              <w:tabs>
                <w:tab w:val="left" w:pos="426"/>
                <w:tab w:val="left" w:pos="851"/>
              </w:tabs>
            </w:pPr>
            <w:r w:rsidRPr="00374745">
              <w:t>Understand the types of information that an FIU has access to</w:t>
            </w:r>
          </w:p>
          <w:p w14:paraId="1E7C5EB4" w14:textId="77777777" w:rsidR="006F4956" w:rsidRPr="00374745" w:rsidRDefault="006F4956" w:rsidP="00927CA9">
            <w:pPr>
              <w:numPr>
                <w:ilvl w:val="0"/>
                <w:numId w:val="36"/>
              </w:numPr>
              <w:tabs>
                <w:tab w:val="left" w:pos="426"/>
                <w:tab w:val="left" w:pos="851"/>
              </w:tabs>
            </w:pPr>
            <w:r w:rsidRPr="00374745">
              <w:t>Know how FIUs exchange information</w:t>
            </w:r>
          </w:p>
          <w:p w14:paraId="2449F004" w14:textId="77777777" w:rsidR="006F4956" w:rsidRPr="00374745" w:rsidRDefault="006F4956" w:rsidP="00927CA9">
            <w:pPr>
              <w:numPr>
                <w:ilvl w:val="0"/>
                <w:numId w:val="36"/>
              </w:numPr>
              <w:tabs>
                <w:tab w:val="left" w:pos="426"/>
                <w:tab w:val="left" w:pos="851"/>
              </w:tabs>
            </w:pPr>
            <w:r w:rsidRPr="00374745">
              <w:t>Be aware of the relevant international standards</w:t>
            </w:r>
          </w:p>
          <w:p w14:paraId="43898E03" w14:textId="2B70B252" w:rsidR="006F4956" w:rsidRPr="00374745" w:rsidRDefault="00655DEF" w:rsidP="00927CA9">
            <w:pPr>
              <w:numPr>
                <w:ilvl w:val="0"/>
                <w:numId w:val="36"/>
              </w:numPr>
              <w:tabs>
                <w:tab w:val="left" w:pos="426"/>
                <w:tab w:val="left" w:pos="851"/>
              </w:tabs>
            </w:pPr>
            <w:r>
              <w:t>E</w:t>
            </w:r>
            <w:r w:rsidR="006F4956" w:rsidRPr="00374745">
              <w:t>xplain the basic nature of the money laundering offence</w:t>
            </w:r>
          </w:p>
          <w:p w14:paraId="0F19EAA6" w14:textId="4ADFF0DA" w:rsidR="006F4956" w:rsidRPr="00374745" w:rsidRDefault="00655DEF" w:rsidP="00927CA9">
            <w:pPr>
              <w:keepNext/>
              <w:numPr>
                <w:ilvl w:val="0"/>
                <w:numId w:val="36"/>
              </w:numPr>
              <w:tabs>
                <w:tab w:val="left" w:pos="0"/>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s>
              <w:outlineLvl w:val="4"/>
            </w:pPr>
            <w:r>
              <w:t>D</w:t>
            </w:r>
            <w:r w:rsidR="006F4956" w:rsidRPr="00374745">
              <w:t>escribe the relevance of money laundering to a financial investigation</w:t>
            </w:r>
          </w:p>
          <w:p w14:paraId="704BA8CF" w14:textId="77777777" w:rsidR="00C75546" w:rsidRPr="00EF604A" w:rsidRDefault="007669AD" w:rsidP="00927CA9">
            <w:pPr>
              <w:numPr>
                <w:ilvl w:val="0"/>
                <w:numId w:val="36"/>
              </w:numPr>
              <w:tabs>
                <w:tab w:val="left" w:pos="426"/>
                <w:tab w:val="left" w:pos="851"/>
              </w:tabs>
              <w:rPr>
                <w:b/>
                <w:i/>
              </w:rPr>
            </w:pPr>
            <w:r w:rsidRPr="00374745">
              <w:t>Provide an example of how FIUs can help with cases involving online crime proceeds</w:t>
            </w:r>
            <w:r w:rsidR="00655DEF">
              <w:t>.</w:t>
            </w:r>
          </w:p>
        </w:tc>
      </w:tr>
      <w:tr w:rsidR="00CC304F" w:rsidRPr="00374745" w14:paraId="45A21816" w14:textId="77777777">
        <w:tc>
          <w:tcPr>
            <w:tcW w:w="1135" w:type="dxa"/>
          </w:tcPr>
          <w:p w14:paraId="60D6DF22" w14:textId="77777777" w:rsidR="00CC304F" w:rsidRPr="00374745" w:rsidRDefault="00CC304F" w:rsidP="00C75546">
            <w:pPr>
              <w:tabs>
                <w:tab w:val="left" w:pos="426"/>
              </w:tabs>
              <w:rPr>
                <w:b/>
              </w:rPr>
            </w:pPr>
            <w:r w:rsidRPr="00374745">
              <w:rPr>
                <w:b/>
              </w:rPr>
              <w:t>1.1.5</w:t>
            </w:r>
          </w:p>
        </w:tc>
        <w:tc>
          <w:tcPr>
            <w:tcW w:w="2693" w:type="dxa"/>
          </w:tcPr>
          <w:p w14:paraId="2E3AFC03" w14:textId="77777777" w:rsidR="00CC304F" w:rsidRPr="00374745" w:rsidRDefault="00F839A6" w:rsidP="005A00F8">
            <w:pPr>
              <w:tabs>
                <w:tab w:val="left" w:pos="426"/>
              </w:tabs>
              <w:jc w:val="left"/>
              <w:rPr>
                <w:b/>
                <w:color w:val="000000" w:themeColor="text1"/>
              </w:rPr>
            </w:pPr>
            <w:r w:rsidRPr="00374745">
              <w:rPr>
                <w:b/>
                <w:color w:val="000000" w:themeColor="text1"/>
              </w:rPr>
              <w:t>Identifying Suspects on the Internet</w:t>
            </w:r>
          </w:p>
        </w:tc>
        <w:tc>
          <w:tcPr>
            <w:tcW w:w="5670" w:type="dxa"/>
          </w:tcPr>
          <w:p w14:paraId="27E2BEB5" w14:textId="77777777" w:rsidR="007A23BB" w:rsidRPr="00374745" w:rsidRDefault="00CA18D7" w:rsidP="00927CA9">
            <w:pPr>
              <w:numPr>
                <w:ilvl w:val="0"/>
                <w:numId w:val="36"/>
              </w:numPr>
              <w:jc w:val="left"/>
              <w:rPr>
                <w:color w:val="000000" w:themeColor="text1"/>
              </w:rPr>
            </w:pPr>
            <w:r w:rsidRPr="00374745">
              <w:rPr>
                <w:color w:val="000000" w:themeColor="text1"/>
              </w:rPr>
              <w:t xml:space="preserve">Know important </w:t>
            </w:r>
            <w:r w:rsidR="007A23BB" w:rsidRPr="00374745">
              <w:rPr>
                <w:color w:val="000000" w:themeColor="text1"/>
              </w:rPr>
              <w:t>Internet terminology</w:t>
            </w:r>
          </w:p>
          <w:p w14:paraId="40BAE166" w14:textId="77777777" w:rsidR="00DB1960" w:rsidRPr="00374745" w:rsidRDefault="00CA18D7" w:rsidP="00927CA9">
            <w:pPr>
              <w:numPr>
                <w:ilvl w:val="0"/>
                <w:numId w:val="36"/>
              </w:numPr>
              <w:jc w:val="left"/>
              <w:rPr>
                <w:color w:val="000000" w:themeColor="text1"/>
              </w:rPr>
            </w:pPr>
            <w:r w:rsidRPr="00374745">
              <w:rPr>
                <w:color w:val="000000" w:themeColor="text1"/>
              </w:rPr>
              <w:t>Know w</w:t>
            </w:r>
            <w:r w:rsidR="007A23BB" w:rsidRPr="00374745">
              <w:rPr>
                <w:color w:val="000000" w:themeColor="text1"/>
              </w:rPr>
              <w:t>hat is an IP Address</w:t>
            </w:r>
          </w:p>
          <w:p w14:paraId="5C65D002" w14:textId="77777777" w:rsidR="007A23BB" w:rsidRPr="00374745" w:rsidRDefault="00CA18D7" w:rsidP="00927CA9">
            <w:pPr>
              <w:numPr>
                <w:ilvl w:val="0"/>
                <w:numId w:val="36"/>
              </w:numPr>
              <w:jc w:val="left"/>
              <w:rPr>
                <w:color w:val="000000" w:themeColor="text1"/>
              </w:rPr>
            </w:pPr>
            <w:r w:rsidRPr="00374745">
              <w:rPr>
                <w:color w:val="000000" w:themeColor="text1"/>
              </w:rPr>
              <w:t>Describe h</w:t>
            </w:r>
            <w:r w:rsidR="007A23BB" w:rsidRPr="00374745">
              <w:rPr>
                <w:color w:val="000000" w:themeColor="text1"/>
              </w:rPr>
              <w:t>ow can you find a suspect IP address</w:t>
            </w:r>
          </w:p>
          <w:p w14:paraId="48E9C148" w14:textId="77777777" w:rsidR="007A23BB" w:rsidRPr="00374745" w:rsidRDefault="00CA18D7" w:rsidP="00927CA9">
            <w:pPr>
              <w:numPr>
                <w:ilvl w:val="0"/>
                <w:numId w:val="36"/>
              </w:numPr>
              <w:jc w:val="left"/>
              <w:rPr>
                <w:color w:val="000000" w:themeColor="text1"/>
              </w:rPr>
            </w:pPr>
            <w:r w:rsidRPr="00374745">
              <w:rPr>
                <w:color w:val="000000" w:themeColor="text1"/>
              </w:rPr>
              <w:t>Describe h</w:t>
            </w:r>
            <w:r w:rsidR="007A23BB" w:rsidRPr="00374745">
              <w:rPr>
                <w:color w:val="000000" w:themeColor="text1"/>
              </w:rPr>
              <w:t>ow can you associate a suspect IP address with a real person</w:t>
            </w:r>
          </w:p>
          <w:p w14:paraId="4AA8B7DB" w14:textId="77777777" w:rsidR="00CC304F" w:rsidRPr="00EF604A" w:rsidRDefault="00CA18D7" w:rsidP="00927CA9">
            <w:pPr>
              <w:numPr>
                <w:ilvl w:val="0"/>
                <w:numId w:val="36"/>
              </w:numPr>
              <w:jc w:val="left"/>
              <w:rPr>
                <w:color w:val="000000" w:themeColor="text1"/>
              </w:rPr>
            </w:pPr>
            <w:r w:rsidRPr="00374745">
              <w:rPr>
                <w:color w:val="000000" w:themeColor="text1"/>
              </w:rPr>
              <w:t xml:space="preserve">List three </w:t>
            </w:r>
            <w:r w:rsidR="00F71A5E" w:rsidRPr="00374745">
              <w:rPr>
                <w:color w:val="000000" w:themeColor="text1"/>
              </w:rPr>
              <w:t>technical challenges to identification of suspects on the Internet</w:t>
            </w:r>
            <w:r w:rsidR="00655DEF">
              <w:rPr>
                <w:color w:val="000000" w:themeColor="text1"/>
              </w:rPr>
              <w:t>.</w:t>
            </w:r>
          </w:p>
        </w:tc>
      </w:tr>
      <w:tr w:rsidR="00F839A6" w:rsidRPr="00374745" w14:paraId="24F6EB1D" w14:textId="77777777">
        <w:tc>
          <w:tcPr>
            <w:tcW w:w="1135" w:type="dxa"/>
          </w:tcPr>
          <w:p w14:paraId="7682E16D" w14:textId="77777777" w:rsidR="00F839A6" w:rsidRPr="00374745" w:rsidRDefault="00F839A6" w:rsidP="00C75546">
            <w:pPr>
              <w:tabs>
                <w:tab w:val="left" w:pos="426"/>
              </w:tabs>
              <w:rPr>
                <w:b/>
              </w:rPr>
            </w:pPr>
            <w:r w:rsidRPr="00374745">
              <w:rPr>
                <w:b/>
              </w:rPr>
              <w:t>1.2.1</w:t>
            </w:r>
          </w:p>
        </w:tc>
        <w:tc>
          <w:tcPr>
            <w:tcW w:w="2693" w:type="dxa"/>
          </w:tcPr>
          <w:p w14:paraId="160EFFD9" w14:textId="77777777" w:rsidR="00F839A6" w:rsidRPr="00374745" w:rsidRDefault="00F839A6" w:rsidP="005A00F8">
            <w:pPr>
              <w:tabs>
                <w:tab w:val="left" w:pos="426"/>
              </w:tabs>
              <w:jc w:val="left"/>
              <w:rPr>
                <w:b/>
              </w:rPr>
            </w:pPr>
            <w:r w:rsidRPr="00374745">
              <w:rPr>
                <w:b/>
              </w:rPr>
              <w:t>Daily Review</w:t>
            </w:r>
          </w:p>
          <w:p w14:paraId="5879D503" w14:textId="77777777" w:rsidR="00F839A6" w:rsidRPr="00374745" w:rsidRDefault="00F839A6" w:rsidP="005A00F8">
            <w:pPr>
              <w:tabs>
                <w:tab w:val="left" w:pos="426"/>
              </w:tabs>
              <w:jc w:val="left"/>
              <w:rPr>
                <w:b/>
              </w:rPr>
            </w:pPr>
          </w:p>
        </w:tc>
        <w:tc>
          <w:tcPr>
            <w:tcW w:w="5670" w:type="dxa"/>
          </w:tcPr>
          <w:p w14:paraId="54EDC23C" w14:textId="77777777" w:rsidR="00F839A6" w:rsidRPr="00374745" w:rsidRDefault="00F839A6" w:rsidP="00927CA9">
            <w:pPr>
              <w:numPr>
                <w:ilvl w:val="0"/>
                <w:numId w:val="36"/>
              </w:numPr>
              <w:tabs>
                <w:tab w:val="num" w:pos="720"/>
              </w:tabs>
              <w:jc w:val="left"/>
            </w:pPr>
            <w:r w:rsidRPr="00374745">
              <w:t>Identify areas of the previous days</w:t>
            </w:r>
            <w:r w:rsidR="00EF604A">
              <w:t>’</w:t>
            </w:r>
            <w:r w:rsidRPr="00374745">
              <w:t xml:space="preserve"> activities that they have understood</w:t>
            </w:r>
          </w:p>
          <w:p w14:paraId="40415216" w14:textId="77777777" w:rsidR="00F839A6" w:rsidRPr="00374745" w:rsidRDefault="00F839A6" w:rsidP="00927CA9">
            <w:pPr>
              <w:numPr>
                <w:ilvl w:val="0"/>
                <w:numId w:val="36"/>
              </w:numPr>
              <w:tabs>
                <w:tab w:val="num" w:pos="720"/>
              </w:tabs>
              <w:jc w:val="left"/>
            </w:pPr>
            <w:r w:rsidRPr="00374745">
              <w:t>Identify such areas where they need to review the materials to bring their knowledge to the required level</w:t>
            </w:r>
          </w:p>
        </w:tc>
      </w:tr>
      <w:tr w:rsidR="00F839A6" w:rsidRPr="00374745" w14:paraId="24D906BA" w14:textId="77777777">
        <w:tc>
          <w:tcPr>
            <w:tcW w:w="1135" w:type="dxa"/>
          </w:tcPr>
          <w:p w14:paraId="2FA67833" w14:textId="77777777" w:rsidR="00F839A6" w:rsidRPr="00374745" w:rsidRDefault="00F839A6" w:rsidP="00C75546">
            <w:pPr>
              <w:tabs>
                <w:tab w:val="left" w:pos="426"/>
              </w:tabs>
              <w:rPr>
                <w:b/>
              </w:rPr>
            </w:pPr>
            <w:r w:rsidRPr="00374745">
              <w:rPr>
                <w:b/>
              </w:rPr>
              <w:t>1.2.2</w:t>
            </w:r>
          </w:p>
        </w:tc>
        <w:tc>
          <w:tcPr>
            <w:tcW w:w="2693" w:type="dxa"/>
          </w:tcPr>
          <w:p w14:paraId="205E0D01" w14:textId="77777777" w:rsidR="00F839A6" w:rsidRPr="00374745" w:rsidRDefault="00776B63" w:rsidP="005A00F8">
            <w:pPr>
              <w:tabs>
                <w:tab w:val="left" w:pos="426"/>
              </w:tabs>
              <w:jc w:val="left"/>
              <w:rPr>
                <w:b/>
              </w:rPr>
            </w:pPr>
            <w:r w:rsidRPr="00374745">
              <w:rPr>
                <w:b/>
              </w:rPr>
              <w:t>Electronic Evidence</w:t>
            </w:r>
          </w:p>
        </w:tc>
        <w:tc>
          <w:tcPr>
            <w:tcW w:w="5670" w:type="dxa"/>
          </w:tcPr>
          <w:p w14:paraId="532595FC" w14:textId="77777777" w:rsidR="00776B63" w:rsidRPr="00374745" w:rsidRDefault="00776B63" w:rsidP="00927CA9">
            <w:pPr>
              <w:numPr>
                <w:ilvl w:val="0"/>
                <w:numId w:val="36"/>
              </w:numPr>
              <w:jc w:val="left"/>
            </w:pPr>
            <w:r w:rsidRPr="00374745">
              <w:t>Define electronic evidence</w:t>
            </w:r>
          </w:p>
          <w:p w14:paraId="63F7CE58" w14:textId="77777777" w:rsidR="00776B63" w:rsidRPr="00374745" w:rsidRDefault="00776B63" w:rsidP="00927CA9">
            <w:pPr>
              <w:numPr>
                <w:ilvl w:val="0"/>
                <w:numId w:val="36"/>
              </w:numPr>
              <w:jc w:val="left"/>
            </w:pPr>
            <w:r w:rsidRPr="00374745">
              <w:lastRenderedPageBreak/>
              <w:t>Explain how electronic evidence is identified, seized and handled</w:t>
            </w:r>
          </w:p>
          <w:p w14:paraId="34B3F217" w14:textId="77777777" w:rsidR="00776B63" w:rsidRPr="00374745" w:rsidRDefault="00776B63" w:rsidP="00927CA9">
            <w:pPr>
              <w:numPr>
                <w:ilvl w:val="0"/>
                <w:numId w:val="36"/>
              </w:numPr>
              <w:jc w:val="left"/>
            </w:pPr>
            <w:r w:rsidRPr="00374745">
              <w:t>Explain how electronic evidence is analysed</w:t>
            </w:r>
          </w:p>
          <w:p w14:paraId="765B3A50" w14:textId="77777777" w:rsidR="00F839A6" w:rsidRPr="00EF604A" w:rsidRDefault="00776B63" w:rsidP="00927CA9">
            <w:pPr>
              <w:numPr>
                <w:ilvl w:val="0"/>
                <w:numId w:val="36"/>
              </w:numPr>
              <w:jc w:val="left"/>
            </w:pPr>
            <w:r w:rsidRPr="00374745">
              <w:t xml:space="preserve">List the relevant procedural provisions of the Budapest </w:t>
            </w:r>
            <w:r w:rsidR="005B249E" w:rsidRPr="00374745">
              <w:t>C</w:t>
            </w:r>
            <w:r w:rsidRPr="00374745">
              <w:t>onvention</w:t>
            </w:r>
            <w:r w:rsidR="00655DEF">
              <w:t>.</w:t>
            </w:r>
          </w:p>
        </w:tc>
      </w:tr>
      <w:tr w:rsidR="00F839A6" w:rsidRPr="00374745" w14:paraId="32BCDB27" w14:textId="77777777">
        <w:tc>
          <w:tcPr>
            <w:tcW w:w="1135" w:type="dxa"/>
          </w:tcPr>
          <w:p w14:paraId="34E3C432" w14:textId="77777777" w:rsidR="00F839A6" w:rsidRPr="00374745" w:rsidRDefault="00F839A6" w:rsidP="00C75546">
            <w:pPr>
              <w:tabs>
                <w:tab w:val="left" w:pos="426"/>
              </w:tabs>
              <w:rPr>
                <w:b/>
              </w:rPr>
            </w:pPr>
            <w:r w:rsidRPr="00374745">
              <w:rPr>
                <w:b/>
              </w:rPr>
              <w:lastRenderedPageBreak/>
              <w:t>1.2.3</w:t>
            </w:r>
          </w:p>
        </w:tc>
        <w:tc>
          <w:tcPr>
            <w:tcW w:w="2693" w:type="dxa"/>
          </w:tcPr>
          <w:p w14:paraId="20EA759A" w14:textId="77777777" w:rsidR="00F839A6" w:rsidRPr="00374745" w:rsidRDefault="000E707E" w:rsidP="001A350E">
            <w:pPr>
              <w:tabs>
                <w:tab w:val="left" w:pos="426"/>
              </w:tabs>
              <w:jc w:val="left"/>
              <w:rPr>
                <w:b/>
                <w:i/>
              </w:rPr>
            </w:pPr>
            <w:r w:rsidRPr="00374745">
              <w:rPr>
                <w:b/>
              </w:rPr>
              <w:t xml:space="preserve">Online </w:t>
            </w:r>
            <w:r w:rsidR="001C1DD8" w:rsidRPr="00374745">
              <w:rPr>
                <w:b/>
              </w:rPr>
              <w:t>Criminal Money Flow</w:t>
            </w:r>
            <w:r w:rsidR="005B249E" w:rsidRPr="00374745">
              <w:rPr>
                <w:b/>
              </w:rPr>
              <w:t>s</w:t>
            </w:r>
            <w:r w:rsidR="001C1DD8" w:rsidRPr="00374745">
              <w:rPr>
                <w:b/>
              </w:rPr>
              <w:t xml:space="preserve"> Typologies</w:t>
            </w:r>
            <w:r w:rsidRPr="00374745">
              <w:rPr>
                <w:b/>
              </w:rPr>
              <w:t xml:space="preserve"> (Part 1)</w:t>
            </w:r>
          </w:p>
        </w:tc>
        <w:tc>
          <w:tcPr>
            <w:tcW w:w="5670" w:type="dxa"/>
          </w:tcPr>
          <w:p w14:paraId="5DAE5AB4" w14:textId="77777777" w:rsidR="00F839A6" w:rsidRPr="00374745" w:rsidRDefault="001C1DD8" w:rsidP="00927CA9">
            <w:pPr>
              <w:numPr>
                <w:ilvl w:val="0"/>
                <w:numId w:val="36"/>
              </w:numPr>
              <w:jc w:val="left"/>
            </w:pPr>
            <w:r w:rsidRPr="00374745">
              <w:t>Explain the criminal money flow typology of the use of money remittance providers</w:t>
            </w:r>
          </w:p>
          <w:p w14:paraId="04DA895B" w14:textId="77777777" w:rsidR="001C1DD8" w:rsidRPr="00374745" w:rsidRDefault="001C1DD8" w:rsidP="00927CA9">
            <w:pPr>
              <w:numPr>
                <w:ilvl w:val="0"/>
                <w:numId w:val="36"/>
              </w:numPr>
              <w:jc w:val="left"/>
            </w:pPr>
            <w:r w:rsidRPr="00374745">
              <w:t>Explain the criminal money flow typolo</w:t>
            </w:r>
            <w:r w:rsidR="004575A7" w:rsidRPr="00374745">
              <w:t>gy of the use of wire transfers, takeover/opening of accounts</w:t>
            </w:r>
          </w:p>
          <w:p w14:paraId="4ED412FE" w14:textId="77777777" w:rsidR="004575A7" w:rsidRPr="00374745" w:rsidRDefault="004575A7" w:rsidP="00927CA9">
            <w:pPr>
              <w:numPr>
                <w:ilvl w:val="0"/>
                <w:numId w:val="36"/>
              </w:numPr>
              <w:jc w:val="left"/>
            </w:pPr>
            <w:r w:rsidRPr="00374745">
              <w:t>Explain the criminal money flow typology of the use of cash withdrawals</w:t>
            </w:r>
          </w:p>
          <w:p w14:paraId="38E9772F" w14:textId="77777777" w:rsidR="004575A7" w:rsidRPr="00374745" w:rsidRDefault="004575A7" w:rsidP="00927CA9">
            <w:pPr>
              <w:numPr>
                <w:ilvl w:val="0"/>
                <w:numId w:val="36"/>
              </w:numPr>
              <w:jc w:val="left"/>
            </w:pPr>
            <w:r w:rsidRPr="00374745">
              <w:t>Explain the criminal money flow typology of the use of Internet payment services</w:t>
            </w:r>
          </w:p>
          <w:p w14:paraId="6F8E28E7" w14:textId="77777777" w:rsidR="004575A7" w:rsidRPr="00374745" w:rsidRDefault="004575A7" w:rsidP="00927CA9">
            <w:pPr>
              <w:numPr>
                <w:ilvl w:val="0"/>
                <w:numId w:val="36"/>
              </w:numPr>
              <w:jc w:val="left"/>
            </w:pPr>
            <w:r w:rsidRPr="00374745">
              <w:t>Explain the criminal money flow typology of the use of money mules</w:t>
            </w:r>
          </w:p>
          <w:p w14:paraId="3BC41629" w14:textId="77777777" w:rsidR="004575A7" w:rsidRPr="00374745" w:rsidRDefault="004575A7" w:rsidP="00927CA9">
            <w:pPr>
              <w:numPr>
                <w:ilvl w:val="0"/>
                <w:numId w:val="36"/>
              </w:numPr>
              <w:jc w:val="left"/>
            </w:pPr>
            <w:r w:rsidRPr="00374745">
              <w:t>Explain the criminal money flow typology of the use of international transfers</w:t>
            </w:r>
          </w:p>
          <w:p w14:paraId="6C9300A1" w14:textId="77777777" w:rsidR="004575A7" w:rsidRPr="00374745" w:rsidRDefault="004575A7" w:rsidP="00927CA9">
            <w:pPr>
              <w:numPr>
                <w:ilvl w:val="0"/>
                <w:numId w:val="36"/>
              </w:numPr>
              <w:jc w:val="left"/>
            </w:pPr>
            <w:r w:rsidRPr="00374745">
              <w:t>Explain the criminal money flow typology of the use of virtual currencies</w:t>
            </w:r>
          </w:p>
          <w:p w14:paraId="5E8C033E" w14:textId="77777777" w:rsidR="004575A7" w:rsidRPr="00374745" w:rsidRDefault="004575A7" w:rsidP="00927CA9">
            <w:pPr>
              <w:numPr>
                <w:ilvl w:val="0"/>
                <w:numId w:val="36"/>
              </w:numPr>
              <w:jc w:val="left"/>
            </w:pPr>
            <w:r w:rsidRPr="00374745">
              <w:t>In the case of each typology listed above, list possible sources of evidence</w:t>
            </w:r>
          </w:p>
          <w:p w14:paraId="3C654AF3" w14:textId="77777777" w:rsidR="004575A7" w:rsidRPr="00374745" w:rsidRDefault="004575A7" w:rsidP="00927CA9">
            <w:pPr>
              <w:numPr>
                <w:ilvl w:val="0"/>
                <w:numId w:val="36"/>
              </w:numPr>
              <w:jc w:val="left"/>
            </w:pPr>
            <w:r w:rsidRPr="00374745">
              <w:t>In the case of each typology listed above, list procedural powers in national legislation applicable to the identification of the use of the typology</w:t>
            </w:r>
          </w:p>
          <w:p w14:paraId="14F9158F" w14:textId="77777777" w:rsidR="00F839A6" w:rsidRPr="00EF604A" w:rsidRDefault="004575A7" w:rsidP="00927CA9">
            <w:pPr>
              <w:keepNext/>
              <w:numPr>
                <w:ilvl w:val="0"/>
                <w:numId w:val="36"/>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jc w:val="left"/>
              <w:outlineLvl w:val="4"/>
            </w:pPr>
            <w:r w:rsidRPr="00374745">
              <w:t>In the case of each typology listed above, and if applicable, list the procedural powers applicable to the freezing, seizing and confiscation of funds held in an online form</w:t>
            </w:r>
            <w:r w:rsidR="00655DEF">
              <w:t>.</w:t>
            </w:r>
          </w:p>
        </w:tc>
      </w:tr>
      <w:tr w:rsidR="00F839A6" w:rsidRPr="00374745" w14:paraId="3C853C92" w14:textId="77777777">
        <w:tc>
          <w:tcPr>
            <w:tcW w:w="1135" w:type="dxa"/>
          </w:tcPr>
          <w:p w14:paraId="12303698" w14:textId="77777777" w:rsidR="00F839A6" w:rsidRPr="00374745" w:rsidRDefault="00F839A6" w:rsidP="00C75546">
            <w:pPr>
              <w:tabs>
                <w:tab w:val="left" w:pos="426"/>
              </w:tabs>
              <w:rPr>
                <w:b/>
              </w:rPr>
            </w:pPr>
            <w:r w:rsidRPr="00374745">
              <w:rPr>
                <w:b/>
              </w:rPr>
              <w:t>1.2.</w:t>
            </w:r>
            <w:r w:rsidR="001C1DD8" w:rsidRPr="00374745">
              <w:rPr>
                <w:b/>
              </w:rPr>
              <w:t>4</w:t>
            </w:r>
          </w:p>
        </w:tc>
        <w:tc>
          <w:tcPr>
            <w:tcW w:w="2693" w:type="dxa"/>
          </w:tcPr>
          <w:p w14:paraId="5EAB2D60" w14:textId="77777777" w:rsidR="00F839A6" w:rsidRPr="00374745" w:rsidRDefault="000E707E" w:rsidP="00EF604A">
            <w:pPr>
              <w:tabs>
                <w:tab w:val="left" w:pos="426"/>
              </w:tabs>
              <w:jc w:val="left"/>
              <w:rPr>
                <w:b/>
              </w:rPr>
            </w:pPr>
            <w:r w:rsidRPr="00374745">
              <w:rPr>
                <w:b/>
              </w:rPr>
              <w:t>Online</w:t>
            </w:r>
            <w:r w:rsidR="001C1DD8" w:rsidRPr="00374745">
              <w:rPr>
                <w:b/>
              </w:rPr>
              <w:t xml:space="preserve"> Criminal Money Flow</w:t>
            </w:r>
            <w:r w:rsidR="006B5FC6" w:rsidRPr="00374745">
              <w:rPr>
                <w:b/>
              </w:rPr>
              <w:t>s</w:t>
            </w:r>
            <w:r w:rsidR="001C1DD8" w:rsidRPr="00374745">
              <w:rPr>
                <w:b/>
              </w:rPr>
              <w:t xml:space="preserve"> Typologies</w:t>
            </w:r>
            <w:r w:rsidRPr="00374745">
              <w:rPr>
                <w:b/>
              </w:rPr>
              <w:t>(Part 2)</w:t>
            </w:r>
          </w:p>
        </w:tc>
        <w:tc>
          <w:tcPr>
            <w:tcW w:w="5670" w:type="dxa"/>
          </w:tcPr>
          <w:p w14:paraId="67F892A4" w14:textId="77777777" w:rsidR="00724F7B" w:rsidRPr="00374745" w:rsidRDefault="00724F7B" w:rsidP="00927CA9">
            <w:pPr>
              <w:numPr>
                <w:ilvl w:val="0"/>
                <w:numId w:val="36"/>
              </w:numPr>
              <w:jc w:val="left"/>
            </w:pPr>
            <w:r w:rsidRPr="00374745">
              <w:t>Explain the criminal money flow typology of the use of purchasing through the Internet</w:t>
            </w:r>
          </w:p>
          <w:p w14:paraId="461E8474" w14:textId="77777777" w:rsidR="00724F7B" w:rsidRPr="00374745" w:rsidRDefault="00724F7B" w:rsidP="00927CA9">
            <w:pPr>
              <w:numPr>
                <w:ilvl w:val="0"/>
                <w:numId w:val="36"/>
              </w:numPr>
              <w:jc w:val="left"/>
            </w:pPr>
            <w:r w:rsidRPr="00374745">
              <w:t>Explain the criminal money flow typology of the use of shell companies</w:t>
            </w:r>
          </w:p>
          <w:p w14:paraId="1BCC3F0B" w14:textId="77777777" w:rsidR="00724F7B" w:rsidRPr="00374745" w:rsidRDefault="00724F7B" w:rsidP="00927CA9">
            <w:pPr>
              <w:numPr>
                <w:ilvl w:val="0"/>
                <w:numId w:val="36"/>
              </w:numPr>
              <w:jc w:val="left"/>
            </w:pPr>
            <w:r w:rsidRPr="00374745">
              <w:t>Explain the criminal money flow typology of the use of prepaid cards</w:t>
            </w:r>
          </w:p>
          <w:p w14:paraId="059B47DD" w14:textId="77777777" w:rsidR="00724F7B" w:rsidRPr="00374745" w:rsidRDefault="00724F7B" w:rsidP="00927CA9">
            <w:pPr>
              <w:numPr>
                <w:ilvl w:val="0"/>
                <w:numId w:val="36"/>
              </w:numPr>
              <w:jc w:val="left"/>
            </w:pPr>
            <w:r w:rsidRPr="00374745">
              <w:t>Explain the criminal money flow typology of the use of online gaming and online trading platforms</w:t>
            </w:r>
          </w:p>
          <w:p w14:paraId="3120ABF9" w14:textId="77777777" w:rsidR="00724F7B" w:rsidRPr="00374745" w:rsidRDefault="00724F7B" w:rsidP="00927CA9">
            <w:pPr>
              <w:numPr>
                <w:ilvl w:val="0"/>
                <w:numId w:val="36"/>
              </w:numPr>
              <w:jc w:val="left"/>
            </w:pPr>
            <w:r w:rsidRPr="00374745">
              <w:t>In the case of each typology listed above, list possible sources of evidence</w:t>
            </w:r>
          </w:p>
          <w:p w14:paraId="4D723C42" w14:textId="77777777" w:rsidR="00724F7B" w:rsidRPr="00374745" w:rsidRDefault="00724F7B" w:rsidP="00927CA9">
            <w:pPr>
              <w:numPr>
                <w:ilvl w:val="0"/>
                <w:numId w:val="36"/>
              </w:numPr>
              <w:jc w:val="left"/>
            </w:pPr>
            <w:r w:rsidRPr="00374745">
              <w:t>In the case of each typology listed above, list procedural powers in national legislation applicable to the identification of the use of the typology</w:t>
            </w:r>
          </w:p>
          <w:p w14:paraId="327E90C9" w14:textId="77777777" w:rsidR="00F839A6" w:rsidRPr="00EF604A" w:rsidRDefault="00724F7B" w:rsidP="00927CA9">
            <w:pPr>
              <w:numPr>
                <w:ilvl w:val="0"/>
                <w:numId w:val="36"/>
              </w:numPr>
              <w:jc w:val="left"/>
            </w:pPr>
            <w:r w:rsidRPr="00374745">
              <w:t>In the case of each typology listed above, and if applicable, list the procedural powers applicable to the freezing, seizing and confiscation of funds held in an online form</w:t>
            </w:r>
            <w:r w:rsidR="00655DEF">
              <w:t>.</w:t>
            </w:r>
          </w:p>
        </w:tc>
      </w:tr>
      <w:tr w:rsidR="00F839A6" w:rsidRPr="00374745" w14:paraId="219FD71E" w14:textId="77777777">
        <w:tc>
          <w:tcPr>
            <w:tcW w:w="1135" w:type="dxa"/>
          </w:tcPr>
          <w:p w14:paraId="5E7186CD" w14:textId="77777777" w:rsidR="00F839A6" w:rsidRPr="00374745" w:rsidRDefault="00F839A6" w:rsidP="00C75546">
            <w:pPr>
              <w:tabs>
                <w:tab w:val="left" w:pos="426"/>
              </w:tabs>
              <w:rPr>
                <w:b/>
              </w:rPr>
            </w:pPr>
            <w:r w:rsidRPr="00374745">
              <w:rPr>
                <w:b/>
              </w:rPr>
              <w:t>1.2.5</w:t>
            </w:r>
          </w:p>
        </w:tc>
        <w:tc>
          <w:tcPr>
            <w:tcW w:w="2693" w:type="dxa"/>
          </w:tcPr>
          <w:p w14:paraId="444D578A" w14:textId="77777777" w:rsidR="00F839A6" w:rsidRPr="00374745" w:rsidRDefault="000E707E" w:rsidP="00843190">
            <w:pPr>
              <w:tabs>
                <w:tab w:val="left" w:pos="426"/>
              </w:tabs>
              <w:jc w:val="left"/>
              <w:rPr>
                <w:b/>
              </w:rPr>
            </w:pPr>
            <w:r w:rsidRPr="00374745">
              <w:rPr>
                <w:b/>
              </w:rPr>
              <w:t>International Cooperation Methodologies</w:t>
            </w:r>
          </w:p>
          <w:p w14:paraId="662426A4" w14:textId="77777777" w:rsidR="00F839A6" w:rsidRPr="00374745" w:rsidRDefault="00F839A6" w:rsidP="005A00F8">
            <w:pPr>
              <w:tabs>
                <w:tab w:val="left" w:pos="426"/>
              </w:tabs>
              <w:jc w:val="left"/>
              <w:rPr>
                <w:b/>
              </w:rPr>
            </w:pPr>
          </w:p>
        </w:tc>
        <w:tc>
          <w:tcPr>
            <w:tcW w:w="5670" w:type="dxa"/>
          </w:tcPr>
          <w:p w14:paraId="13EB55CB" w14:textId="77777777" w:rsidR="00E82BC3" w:rsidRPr="00374745" w:rsidRDefault="00E82BC3" w:rsidP="00927CA9">
            <w:pPr>
              <w:numPr>
                <w:ilvl w:val="0"/>
                <w:numId w:val="36"/>
              </w:numPr>
              <w:tabs>
                <w:tab w:val="num" w:pos="720"/>
              </w:tabs>
              <w:jc w:val="left"/>
            </w:pPr>
            <w:r w:rsidRPr="00374745">
              <w:t>Explain the relevant of international cooperation in t</w:t>
            </w:r>
            <w:r w:rsidR="00793564" w:rsidRPr="00374745">
              <w:t>argeting online crime proceeds</w:t>
            </w:r>
          </w:p>
          <w:p w14:paraId="46471C05" w14:textId="77777777" w:rsidR="00E82BC3" w:rsidRPr="00374745" w:rsidRDefault="00E82BC3" w:rsidP="00927CA9">
            <w:pPr>
              <w:numPr>
                <w:ilvl w:val="0"/>
                <w:numId w:val="36"/>
              </w:numPr>
              <w:tabs>
                <w:tab w:val="num" w:pos="720"/>
              </w:tabs>
              <w:jc w:val="left"/>
            </w:pPr>
            <w:r w:rsidRPr="00374745">
              <w:t>Explain the advantages of combining international cooperation avenues in the field of cybercrime and e</w:t>
            </w:r>
            <w:r w:rsidR="006B5FC6" w:rsidRPr="00374745">
              <w:t xml:space="preserve">lectronic </w:t>
            </w:r>
            <w:r w:rsidRPr="00374745">
              <w:t xml:space="preserve">evidence </w:t>
            </w:r>
            <w:r w:rsidR="006B5FC6" w:rsidRPr="00374745">
              <w:t xml:space="preserve">with </w:t>
            </w:r>
            <w:r w:rsidRPr="00374745">
              <w:t>financial inv</w:t>
            </w:r>
            <w:r w:rsidR="00793564" w:rsidRPr="00374745">
              <w:t>estigation and money laundering</w:t>
            </w:r>
          </w:p>
          <w:p w14:paraId="310ACC66" w14:textId="77777777" w:rsidR="00E82BC3" w:rsidRPr="00374745" w:rsidRDefault="00E82BC3" w:rsidP="00927CA9">
            <w:pPr>
              <w:numPr>
                <w:ilvl w:val="0"/>
                <w:numId w:val="36"/>
              </w:numPr>
              <w:tabs>
                <w:tab w:val="num" w:pos="720"/>
              </w:tabs>
              <w:jc w:val="left"/>
            </w:pPr>
            <w:r w:rsidRPr="00374745">
              <w:t>Distinguish international cooperation on exchange of information</w:t>
            </w:r>
            <w:r w:rsidR="00793564" w:rsidRPr="00374745">
              <w:t xml:space="preserve"> and on mutual legal assistance</w:t>
            </w:r>
          </w:p>
          <w:p w14:paraId="06504411" w14:textId="77777777" w:rsidR="00E82BC3" w:rsidRPr="00374745" w:rsidRDefault="00E82BC3" w:rsidP="00927CA9">
            <w:pPr>
              <w:numPr>
                <w:ilvl w:val="0"/>
                <w:numId w:val="36"/>
              </w:numPr>
              <w:tabs>
                <w:tab w:val="num" w:pos="720"/>
              </w:tabs>
              <w:jc w:val="left"/>
            </w:pPr>
            <w:r w:rsidRPr="00374745">
              <w:t>Enumerate relevant international networks and organisati</w:t>
            </w:r>
            <w:r w:rsidR="00793564" w:rsidRPr="00374745">
              <w:t>ons for exchange of information</w:t>
            </w:r>
          </w:p>
          <w:p w14:paraId="504FFFF0" w14:textId="77777777" w:rsidR="00E82BC3" w:rsidRPr="00374745" w:rsidRDefault="00E82BC3" w:rsidP="00927CA9">
            <w:pPr>
              <w:numPr>
                <w:ilvl w:val="0"/>
                <w:numId w:val="36"/>
              </w:numPr>
              <w:tabs>
                <w:tab w:val="num" w:pos="720"/>
              </w:tabs>
              <w:jc w:val="left"/>
            </w:pPr>
            <w:r w:rsidRPr="00374745">
              <w:lastRenderedPageBreak/>
              <w:t>Describe the nature, purpose and pro</w:t>
            </w:r>
            <w:r w:rsidR="00793564" w:rsidRPr="00374745">
              <w:t>cess of mutual legal assistance</w:t>
            </w:r>
          </w:p>
          <w:p w14:paraId="281A8A22" w14:textId="77777777" w:rsidR="00E82BC3" w:rsidRPr="00374745" w:rsidRDefault="00E82BC3" w:rsidP="00927CA9">
            <w:pPr>
              <w:numPr>
                <w:ilvl w:val="0"/>
                <w:numId w:val="36"/>
              </w:numPr>
              <w:tabs>
                <w:tab w:val="num" w:pos="720"/>
              </w:tabs>
              <w:jc w:val="left"/>
            </w:pPr>
            <w:r w:rsidRPr="00374745">
              <w:t>Present relevant international legal instruments.</w:t>
            </w:r>
          </w:p>
          <w:p w14:paraId="1D31FC11" w14:textId="68B53ED2" w:rsidR="00F839A6" w:rsidRPr="00EF604A" w:rsidRDefault="00557BA6" w:rsidP="00557BA6">
            <w:pPr>
              <w:numPr>
                <w:ilvl w:val="0"/>
                <w:numId w:val="36"/>
              </w:numPr>
              <w:tabs>
                <w:tab w:val="num" w:pos="720"/>
              </w:tabs>
              <w:jc w:val="left"/>
            </w:pPr>
            <w:r w:rsidRPr="00851E4A">
              <w:t>R</w:t>
            </w:r>
            <w:r w:rsidR="006E3BE5" w:rsidRPr="00851E4A">
              <w:t>elevant provisions</w:t>
            </w:r>
            <w:r w:rsidR="00E82BC3" w:rsidRPr="00851E4A">
              <w:t xml:space="preserve"> of</w:t>
            </w:r>
            <w:r w:rsidR="00E82BC3" w:rsidRPr="00374745">
              <w:t xml:space="preserve"> the Budapest and Warsaw conventions in order to be a</w:t>
            </w:r>
            <w:r w:rsidR="00793564" w:rsidRPr="00374745">
              <w:t>ble to use them as appropriate</w:t>
            </w:r>
            <w:r w:rsidR="00655DEF">
              <w:t>.</w:t>
            </w:r>
          </w:p>
        </w:tc>
      </w:tr>
      <w:tr w:rsidR="00F839A6" w:rsidRPr="00374745" w14:paraId="3B0F7330" w14:textId="77777777">
        <w:tc>
          <w:tcPr>
            <w:tcW w:w="1135" w:type="dxa"/>
          </w:tcPr>
          <w:p w14:paraId="0C0C638E" w14:textId="77777777" w:rsidR="00F839A6" w:rsidRPr="00374745" w:rsidRDefault="000E707E" w:rsidP="00C75546">
            <w:pPr>
              <w:tabs>
                <w:tab w:val="left" w:pos="426"/>
              </w:tabs>
              <w:rPr>
                <w:b/>
              </w:rPr>
            </w:pPr>
            <w:r w:rsidRPr="00374745">
              <w:rPr>
                <w:b/>
              </w:rPr>
              <w:lastRenderedPageBreak/>
              <w:t>1.2</w:t>
            </w:r>
            <w:r w:rsidR="00F839A6" w:rsidRPr="00374745">
              <w:rPr>
                <w:b/>
              </w:rPr>
              <w:t>.6</w:t>
            </w:r>
          </w:p>
        </w:tc>
        <w:tc>
          <w:tcPr>
            <w:tcW w:w="2693" w:type="dxa"/>
          </w:tcPr>
          <w:p w14:paraId="52540744" w14:textId="77777777" w:rsidR="00F839A6" w:rsidRPr="00374745" w:rsidRDefault="00F839A6" w:rsidP="005A00F8">
            <w:pPr>
              <w:tabs>
                <w:tab w:val="left" w:pos="426"/>
              </w:tabs>
              <w:jc w:val="left"/>
              <w:rPr>
                <w:b/>
              </w:rPr>
            </w:pPr>
            <w:r w:rsidRPr="00374745">
              <w:rPr>
                <w:b/>
              </w:rPr>
              <w:t>Course Closure</w:t>
            </w:r>
          </w:p>
        </w:tc>
        <w:tc>
          <w:tcPr>
            <w:tcW w:w="5670" w:type="dxa"/>
          </w:tcPr>
          <w:p w14:paraId="7CA79CE2" w14:textId="77777777" w:rsidR="00F839A6" w:rsidRPr="00374745" w:rsidRDefault="00F839A6" w:rsidP="00927CA9">
            <w:pPr>
              <w:numPr>
                <w:ilvl w:val="0"/>
                <w:numId w:val="36"/>
              </w:numPr>
              <w:tabs>
                <w:tab w:val="num" w:pos="720"/>
              </w:tabs>
              <w:jc w:val="left"/>
            </w:pPr>
            <w:r w:rsidRPr="00374745">
              <w:t>Provide appropriate feedback on the course and its effectiveness</w:t>
            </w:r>
          </w:p>
          <w:p w14:paraId="453A7A7E" w14:textId="77777777" w:rsidR="00F839A6" w:rsidRPr="00374745" w:rsidRDefault="00F839A6" w:rsidP="00927CA9">
            <w:pPr>
              <w:numPr>
                <w:ilvl w:val="0"/>
                <w:numId w:val="36"/>
              </w:numPr>
              <w:tabs>
                <w:tab w:val="num" w:pos="720"/>
              </w:tabs>
              <w:jc w:val="left"/>
            </w:pPr>
            <w:r w:rsidRPr="00374745">
              <w:t>Complete the course evaluation forms</w:t>
            </w:r>
          </w:p>
          <w:p w14:paraId="6F7A1F4B" w14:textId="77777777" w:rsidR="00F839A6" w:rsidRPr="00374745" w:rsidRDefault="00F839A6" w:rsidP="00927CA9">
            <w:pPr>
              <w:numPr>
                <w:ilvl w:val="0"/>
                <w:numId w:val="36"/>
              </w:numPr>
              <w:tabs>
                <w:tab w:val="num" w:pos="720"/>
              </w:tabs>
              <w:jc w:val="left"/>
            </w:pPr>
            <w:r w:rsidRPr="00374745">
              <w:t>Identify the next level of learning need</w:t>
            </w:r>
            <w:r w:rsidR="006B5FC6" w:rsidRPr="00374745">
              <w:t>s</w:t>
            </w:r>
            <w:r w:rsidRPr="00374745">
              <w:t xml:space="preserve"> to </w:t>
            </w:r>
            <w:r w:rsidR="006B5FC6" w:rsidRPr="00374745">
              <w:t xml:space="preserve">further </w:t>
            </w:r>
            <w:r w:rsidRPr="00374745">
              <w:t>improve knowledge and skills in the subject matter</w:t>
            </w:r>
            <w:r w:rsidR="00655DEF">
              <w:t>.</w:t>
            </w:r>
          </w:p>
        </w:tc>
      </w:tr>
    </w:tbl>
    <w:p w14:paraId="5AC2C47D" w14:textId="77777777" w:rsidR="00C75546" w:rsidRPr="00374745" w:rsidRDefault="00C75546" w:rsidP="00C75546">
      <w:pPr>
        <w:rPr>
          <w:b/>
        </w:rPr>
      </w:pPr>
    </w:p>
    <w:p w14:paraId="7CF8D742" w14:textId="77777777" w:rsidR="00C75546" w:rsidRPr="00374745" w:rsidRDefault="00C75546" w:rsidP="00562B05">
      <w:pPr>
        <w:pStyle w:val="Heading1JTOT"/>
        <w:numPr>
          <w:ilvl w:val="0"/>
          <w:numId w:val="11"/>
        </w:numPr>
        <w:tabs>
          <w:tab w:val="clear" w:pos="432"/>
          <w:tab w:val="num" w:pos="851"/>
        </w:tabs>
        <w:ind w:left="851" w:hanging="851"/>
      </w:pPr>
      <w:bookmarkStart w:id="89" w:name="_Toc234550491"/>
      <w:bookmarkStart w:id="90" w:name="_Toc299403337"/>
      <w:bookmarkStart w:id="91" w:name="_Toc353873770"/>
      <w:bookmarkStart w:id="92" w:name="_Toc356817122"/>
      <w:r w:rsidRPr="00374745">
        <w:t>Key Contacts</w:t>
      </w:r>
      <w:bookmarkEnd w:id="89"/>
      <w:bookmarkEnd w:id="90"/>
      <w:bookmarkEnd w:id="91"/>
      <w:bookmarkEnd w:id="92"/>
    </w:p>
    <w:p w14:paraId="7166F5BC" w14:textId="77777777" w:rsidR="00C75546" w:rsidRPr="00374745" w:rsidRDefault="00C75546" w:rsidP="00C75546">
      <w:pPr>
        <w:rPr>
          <w:szCs w:val="16"/>
        </w:rPr>
      </w:pPr>
      <w:r w:rsidRPr="00374745">
        <w:rPr>
          <w:szCs w:val="16"/>
        </w:rPr>
        <w:t>The following persons are the points of contacts for any enquiries about the course and its content:</w:t>
      </w:r>
    </w:p>
    <w:p w14:paraId="15EE29C1" w14:textId="77777777" w:rsidR="00C75546" w:rsidRPr="00374745" w:rsidRDefault="00C75546" w:rsidP="00C75546">
      <w:pPr>
        <w:rPr>
          <w:sz w:val="16"/>
          <w:szCs w:val="16"/>
        </w:rPr>
      </w:pPr>
    </w:p>
    <w:tbl>
      <w:tblPr>
        <w:tblW w:w="0" w:type="auto"/>
        <w:tblLook w:val="01E0" w:firstRow="1" w:lastRow="1" w:firstColumn="1" w:lastColumn="1" w:noHBand="0" w:noVBand="0"/>
      </w:tblPr>
      <w:tblGrid>
        <w:gridCol w:w="4360"/>
      </w:tblGrid>
      <w:tr w:rsidR="00DD05F9" w:rsidRPr="00374745" w14:paraId="7A5D8233" w14:textId="77777777" w:rsidTr="00DD05F9">
        <w:tc>
          <w:tcPr>
            <w:tcW w:w="4360" w:type="dxa"/>
          </w:tcPr>
          <w:p w14:paraId="6CC49FB6" w14:textId="77777777" w:rsidR="00DD05F9" w:rsidRPr="00374745" w:rsidRDefault="00DD05F9" w:rsidP="00C75546">
            <w:pPr>
              <w:spacing w:line="240" w:lineRule="auto"/>
              <w:rPr>
                <w:rFonts w:cs="Arial"/>
                <w:szCs w:val="18"/>
              </w:rPr>
            </w:pPr>
            <w:r w:rsidRPr="00374745">
              <w:rPr>
                <w:rFonts w:cs="Arial"/>
                <w:szCs w:val="18"/>
              </w:rPr>
              <w:t>Alexander Seger</w:t>
            </w:r>
          </w:p>
          <w:p w14:paraId="4E2FF7B6" w14:textId="77777777" w:rsidR="00DD05F9" w:rsidRPr="00374745" w:rsidRDefault="00DD05F9" w:rsidP="00C75546">
            <w:pPr>
              <w:spacing w:line="240" w:lineRule="auto"/>
              <w:rPr>
                <w:rFonts w:cs="Arial"/>
                <w:szCs w:val="18"/>
              </w:rPr>
            </w:pPr>
            <w:r w:rsidRPr="00374745">
              <w:rPr>
                <w:rFonts w:cs="Arial"/>
                <w:szCs w:val="18"/>
              </w:rPr>
              <w:t>Head of Cybercrime Division</w:t>
            </w:r>
          </w:p>
          <w:p w14:paraId="213EDEDB" w14:textId="77777777" w:rsidR="00DD05F9" w:rsidRPr="00374745" w:rsidRDefault="00DD05F9" w:rsidP="00C75546">
            <w:pPr>
              <w:spacing w:line="240" w:lineRule="auto"/>
              <w:rPr>
                <w:rFonts w:cs="Arial"/>
                <w:szCs w:val="18"/>
              </w:rPr>
            </w:pPr>
            <w:r w:rsidRPr="00374745">
              <w:rPr>
                <w:rFonts w:cs="Arial"/>
                <w:szCs w:val="18"/>
              </w:rPr>
              <w:t>Directorate General of Human Rights and Rule of Law (DG-I)</w:t>
            </w:r>
          </w:p>
          <w:p w14:paraId="03F833F4" w14:textId="77777777" w:rsidR="00DD05F9" w:rsidRPr="00374745" w:rsidRDefault="00DD05F9" w:rsidP="00C75546">
            <w:pPr>
              <w:autoSpaceDE w:val="0"/>
              <w:autoSpaceDN w:val="0"/>
              <w:adjustRightInd w:val="0"/>
              <w:spacing w:line="240" w:lineRule="auto"/>
              <w:jc w:val="left"/>
              <w:rPr>
                <w:rFonts w:cs="Comic Sans MS"/>
                <w:szCs w:val="18"/>
              </w:rPr>
            </w:pPr>
            <w:r w:rsidRPr="00374745">
              <w:rPr>
                <w:rFonts w:cs="Comic Sans MS"/>
                <w:szCs w:val="18"/>
              </w:rPr>
              <w:t xml:space="preserve">Council of Europe, </w:t>
            </w:r>
          </w:p>
          <w:p w14:paraId="63EDDA8D" w14:textId="77777777" w:rsidR="00DD05F9" w:rsidRPr="00374745" w:rsidRDefault="00DD05F9" w:rsidP="00C75546">
            <w:pPr>
              <w:autoSpaceDE w:val="0"/>
              <w:autoSpaceDN w:val="0"/>
              <w:adjustRightInd w:val="0"/>
              <w:spacing w:line="240" w:lineRule="auto"/>
              <w:jc w:val="left"/>
              <w:rPr>
                <w:rFonts w:cs="Comic Sans MS"/>
                <w:szCs w:val="18"/>
              </w:rPr>
            </w:pPr>
            <w:r w:rsidRPr="00374745">
              <w:rPr>
                <w:rFonts w:cs="Comic Sans MS"/>
                <w:szCs w:val="18"/>
              </w:rPr>
              <w:t>F-67075 Strasbourg Cedex</w:t>
            </w:r>
          </w:p>
          <w:p w14:paraId="36E634EE" w14:textId="77777777" w:rsidR="00DD05F9" w:rsidRPr="00374745" w:rsidRDefault="00DD05F9" w:rsidP="00C75546">
            <w:pPr>
              <w:spacing w:line="240" w:lineRule="auto"/>
              <w:rPr>
                <w:rFonts w:cs="Arial"/>
                <w:szCs w:val="18"/>
              </w:rPr>
            </w:pPr>
            <w:r w:rsidRPr="00374745">
              <w:rPr>
                <w:rFonts w:cs="Arial"/>
                <w:szCs w:val="18"/>
              </w:rPr>
              <w:t>Tel. +33 3 88 41 21 03</w:t>
            </w:r>
          </w:p>
          <w:p w14:paraId="388962E8" w14:textId="77777777" w:rsidR="00DD05F9" w:rsidRPr="00374745" w:rsidRDefault="00DD05F9" w:rsidP="00C75546">
            <w:pPr>
              <w:autoSpaceDE w:val="0"/>
              <w:autoSpaceDN w:val="0"/>
              <w:adjustRightInd w:val="0"/>
              <w:spacing w:line="240" w:lineRule="auto"/>
              <w:rPr>
                <w:rFonts w:cs="Arial"/>
                <w:szCs w:val="18"/>
              </w:rPr>
            </w:pPr>
            <w:r w:rsidRPr="00374745">
              <w:rPr>
                <w:rFonts w:cs="Arial"/>
                <w:szCs w:val="18"/>
              </w:rPr>
              <w:t>Fax +33 3 90 21 56 50</w:t>
            </w:r>
          </w:p>
          <w:p w14:paraId="09A42CF6" w14:textId="77777777" w:rsidR="00DD05F9" w:rsidRPr="00374745" w:rsidRDefault="006401A6" w:rsidP="00C75546">
            <w:pPr>
              <w:spacing w:line="240" w:lineRule="auto"/>
              <w:rPr>
                <w:szCs w:val="18"/>
              </w:rPr>
            </w:pPr>
            <w:hyperlink r:id="rId15" w:history="1">
              <w:r w:rsidR="00DD05F9" w:rsidRPr="00374745">
                <w:rPr>
                  <w:rStyle w:val="Hyperlink"/>
                  <w:rFonts w:cs="Arial"/>
                  <w:szCs w:val="18"/>
                </w:rPr>
                <w:t>alexander.seger@coe.int</w:t>
              </w:r>
            </w:hyperlink>
          </w:p>
        </w:tc>
      </w:tr>
    </w:tbl>
    <w:p w14:paraId="7058DE81" w14:textId="77777777" w:rsidR="00C75546" w:rsidRPr="00374745" w:rsidRDefault="00C75546" w:rsidP="00C75546">
      <w:pPr>
        <w:rPr>
          <w:b/>
        </w:rPr>
      </w:pPr>
      <w:r w:rsidRPr="00374745">
        <w:rPr>
          <w:b/>
        </w:rPr>
        <w:br w:type="page"/>
      </w:r>
    </w:p>
    <w:p w14:paraId="1C5CDDFF" w14:textId="77777777" w:rsidR="00C75546" w:rsidRPr="00374745" w:rsidRDefault="00C75546" w:rsidP="00562B05">
      <w:pPr>
        <w:pStyle w:val="Heading1JTOT"/>
        <w:numPr>
          <w:ilvl w:val="0"/>
          <w:numId w:val="11"/>
        </w:numPr>
        <w:tabs>
          <w:tab w:val="clear" w:pos="432"/>
          <w:tab w:val="num" w:pos="851"/>
        </w:tabs>
        <w:ind w:left="851" w:hanging="851"/>
      </w:pPr>
      <w:bookmarkStart w:id="93" w:name="_Toc234550492"/>
      <w:bookmarkStart w:id="94" w:name="_Toc299403338"/>
      <w:bookmarkStart w:id="95" w:name="_Toc353873771"/>
      <w:bookmarkStart w:id="96" w:name="_Toc356817123"/>
      <w:r w:rsidRPr="00374745">
        <w:lastRenderedPageBreak/>
        <w:t>Lesson Plans</w:t>
      </w:r>
      <w:bookmarkEnd w:id="93"/>
      <w:bookmarkEnd w:id="94"/>
      <w:bookmarkEnd w:id="95"/>
      <w:bookmarkEnd w:id="96"/>
    </w:p>
    <w:p w14:paraId="31BD3F1A" w14:textId="77777777" w:rsidR="00287E8B" w:rsidRPr="00374745" w:rsidRDefault="00287E8B" w:rsidP="00287E8B">
      <w:pPr>
        <w:pStyle w:val="Heading1JTOT"/>
        <w:numPr>
          <w:ilvl w:val="0"/>
          <w:numId w:val="0"/>
        </w:numPr>
        <w:ind w:left="851"/>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86"/>
        <w:gridCol w:w="4536"/>
        <w:gridCol w:w="2516"/>
      </w:tblGrid>
      <w:tr w:rsidR="002E2628" w:rsidRPr="00374745" w14:paraId="2B67039C" w14:textId="77777777" w:rsidTr="009F174B">
        <w:trPr>
          <w:trHeight w:val="482"/>
        </w:trPr>
        <w:tc>
          <w:tcPr>
            <w:tcW w:w="6522"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442A9C84" w14:textId="77777777" w:rsidR="002E2628" w:rsidRPr="00374745" w:rsidRDefault="00843190" w:rsidP="00843190">
            <w:pPr>
              <w:pStyle w:val="Heading2"/>
              <w:tabs>
                <w:tab w:val="num" w:pos="0"/>
              </w:tabs>
              <w:spacing w:after="120" w:line="280" w:lineRule="exact"/>
              <w:jc w:val="left"/>
              <w:rPr>
                <w:sz w:val="18"/>
                <w:lang w:val="en-GB"/>
              </w:rPr>
            </w:pPr>
            <w:bookmarkStart w:id="97" w:name="_Toc299403339"/>
            <w:bookmarkStart w:id="98" w:name="_Toc353873772"/>
            <w:bookmarkStart w:id="99" w:name="_Toc356817124"/>
            <w:r w:rsidRPr="00374745">
              <w:rPr>
                <w:sz w:val="18"/>
                <w:lang w:val="en-GB"/>
              </w:rPr>
              <w:t>Lesson:</w:t>
            </w:r>
            <w:r w:rsidR="002E2628" w:rsidRPr="00374745">
              <w:rPr>
                <w:sz w:val="18"/>
                <w:lang w:val="en-GB"/>
              </w:rPr>
              <w:t xml:space="preserve"> 1.1.1 – Course Opening </w:t>
            </w:r>
            <w:r w:rsidR="00287E8B" w:rsidRPr="00374745">
              <w:rPr>
                <w:sz w:val="18"/>
                <w:lang w:val="en-GB"/>
              </w:rPr>
              <w:t>and Introductions</w:t>
            </w:r>
            <w:bookmarkEnd w:id="97"/>
            <w:bookmarkEnd w:id="98"/>
            <w:bookmarkEnd w:id="99"/>
          </w:p>
        </w:tc>
        <w:tc>
          <w:tcPr>
            <w:tcW w:w="25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1C34627" w14:textId="77777777" w:rsidR="002E2628" w:rsidRPr="00374745" w:rsidRDefault="002E2628" w:rsidP="002E2628">
            <w:pPr>
              <w:tabs>
                <w:tab w:val="left" w:pos="426"/>
                <w:tab w:val="left" w:pos="851"/>
              </w:tabs>
              <w:rPr>
                <w:b/>
              </w:rPr>
            </w:pPr>
            <w:r w:rsidRPr="00374745">
              <w:rPr>
                <w:b/>
              </w:rPr>
              <w:t>Duration: 60 Minutes</w:t>
            </w:r>
          </w:p>
        </w:tc>
      </w:tr>
      <w:tr w:rsidR="00C75546" w:rsidRPr="00374745" w14:paraId="004CF12C" w14:textId="77777777">
        <w:tc>
          <w:tcPr>
            <w:tcW w:w="9038" w:type="dxa"/>
            <w:gridSpan w:val="3"/>
          </w:tcPr>
          <w:p w14:paraId="2A024F6A" w14:textId="77777777" w:rsidR="00C75546" w:rsidRPr="00374745" w:rsidRDefault="00C75546" w:rsidP="00C75546">
            <w:pPr>
              <w:tabs>
                <w:tab w:val="left" w:pos="426"/>
                <w:tab w:val="left" w:pos="851"/>
              </w:tabs>
              <w:rPr>
                <w:b/>
              </w:rPr>
            </w:pPr>
            <w:r w:rsidRPr="00374745">
              <w:rPr>
                <w:b/>
              </w:rPr>
              <w:t>Resources required:</w:t>
            </w:r>
          </w:p>
          <w:p w14:paraId="35AD63E2" w14:textId="77777777" w:rsidR="00476AF5" w:rsidRPr="00374745" w:rsidRDefault="00476AF5" w:rsidP="003576C6">
            <w:pPr>
              <w:pStyle w:val="NormalWeb"/>
              <w:numPr>
                <w:ilvl w:val="0"/>
                <w:numId w:val="57"/>
              </w:numPr>
              <w:spacing w:before="0" w:beforeAutospacing="0" w:after="0" w:afterAutospacing="0" w:line="280" w:lineRule="exact"/>
              <w:jc w:val="left"/>
              <w:rPr>
                <w:rFonts w:ascii="Symbol" w:hAnsi="Symbol"/>
                <w:sz w:val="18"/>
                <w:szCs w:val="18"/>
              </w:rPr>
            </w:pPr>
            <w:r w:rsidRPr="00374745">
              <w:rPr>
                <w:rFonts w:ascii="Verdana" w:hAnsi="Verdana"/>
                <w:bCs/>
                <w:sz w:val="18"/>
                <w:szCs w:val="18"/>
              </w:rPr>
              <w:t xml:space="preserve">Laptop or PC running </w:t>
            </w:r>
            <w:r w:rsidR="003A46CD" w:rsidRPr="00374745">
              <w:rPr>
                <w:rFonts w:ascii="Verdana" w:hAnsi="Verdana"/>
                <w:bCs/>
                <w:sz w:val="18"/>
                <w:szCs w:val="18"/>
              </w:rPr>
              <w:t>Windows 7, 8 or 10</w:t>
            </w:r>
            <w:r w:rsidRPr="00374745">
              <w:rPr>
                <w:rFonts w:ascii="Verdana" w:hAnsi="Verdana"/>
                <w:bCs/>
                <w:sz w:val="18"/>
                <w:szCs w:val="18"/>
              </w:rPr>
              <w:t xml:space="preserve"> and with Microsoft Office 2010 or later</w:t>
            </w:r>
          </w:p>
          <w:p w14:paraId="57DDAECA" w14:textId="77777777" w:rsidR="00C75546" w:rsidRPr="00374745" w:rsidRDefault="00C75546" w:rsidP="003576C6">
            <w:pPr>
              <w:pStyle w:val="NormalWeb"/>
              <w:numPr>
                <w:ilvl w:val="0"/>
                <w:numId w:val="57"/>
              </w:numPr>
              <w:spacing w:before="0" w:beforeAutospacing="0" w:after="0" w:afterAutospacing="0" w:line="280" w:lineRule="exact"/>
              <w:jc w:val="left"/>
              <w:rPr>
                <w:rFonts w:ascii="Verdana" w:hAnsi="Verdana"/>
                <w:sz w:val="18"/>
                <w:szCs w:val="18"/>
              </w:rPr>
            </w:pPr>
            <w:r w:rsidRPr="00374745">
              <w:rPr>
                <w:rFonts w:ascii="Verdana" w:hAnsi="Verdana"/>
                <w:bCs/>
                <w:sz w:val="18"/>
                <w:szCs w:val="18"/>
              </w:rPr>
              <w:t>Projector and display screen</w:t>
            </w:r>
          </w:p>
          <w:p w14:paraId="6E87657B" w14:textId="77777777" w:rsidR="00C75546" w:rsidRPr="00374745" w:rsidRDefault="00C75546" w:rsidP="003576C6">
            <w:pPr>
              <w:pStyle w:val="NormalWeb"/>
              <w:numPr>
                <w:ilvl w:val="0"/>
                <w:numId w:val="57"/>
              </w:numPr>
              <w:spacing w:before="0" w:beforeAutospacing="0" w:after="0" w:afterAutospacing="0" w:line="280" w:lineRule="exact"/>
              <w:jc w:val="left"/>
              <w:rPr>
                <w:rFonts w:ascii="Verdana" w:hAnsi="Verdana"/>
                <w:sz w:val="18"/>
                <w:szCs w:val="18"/>
              </w:rPr>
            </w:pPr>
            <w:r w:rsidRPr="00374745">
              <w:rPr>
                <w:rFonts w:ascii="Verdana" w:hAnsi="Verdana"/>
                <w:bCs/>
                <w:sz w:val="18"/>
                <w:szCs w:val="18"/>
              </w:rPr>
              <w:t xml:space="preserve">Internet access (if available) </w:t>
            </w:r>
          </w:p>
          <w:p w14:paraId="5B4D0150" w14:textId="77777777" w:rsidR="00C75546" w:rsidRPr="00374745" w:rsidRDefault="00C75546" w:rsidP="003576C6">
            <w:pPr>
              <w:pStyle w:val="NormalWeb"/>
              <w:numPr>
                <w:ilvl w:val="0"/>
                <w:numId w:val="57"/>
              </w:numPr>
              <w:spacing w:before="0" w:beforeAutospacing="0" w:after="0" w:afterAutospacing="0" w:line="280" w:lineRule="exact"/>
              <w:jc w:val="left"/>
              <w:rPr>
                <w:rFonts w:ascii="Verdana" w:hAnsi="Verdana"/>
                <w:sz w:val="18"/>
                <w:szCs w:val="18"/>
              </w:rPr>
            </w:pPr>
            <w:r w:rsidRPr="00374745">
              <w:rPr>
                <w:rFonts w:ascii="Verdana" w:hAnsi="Verdana"/>
                <w:bCs/>
                <w:sz w:val="18"/>
                <w:szCs w:val="18"/>
              </w:rPr>
              <w:t xml:space="preserve">Computer hardware examples (if available) </w:t>
            </w:r>
          </w:p>
          <w:p w14:paraId="34384DFA" w14:textId="77777777" w:rsidR="00C75546" w:rsidRPr="00374745" w:rsidRDefault="00C75546" w:rsidP="003576C6">
            <w:pPr>
              <w:pStyle w:val="NormalWeb"/>
              <w:numPr>
                <w:ilvl w:val="0"/>
                <w:numId w:val="57"/>
              </w:numPr>
              <w:spacing w:before="0" w:beforeAutospacing="0" w:after="0" w:afterAutospacing="0" w:line="280" w:lineRule="exact"/>
              <w:jc w:val="left"/>
              <w:rPr>
                <w:rFonts w:ascii="Verdana" w:hAnsi="Verdana"/>
                <w:sz w:val="18"/>
                <w:szCs w:val="18"/>
              </w:rPr>
            </w:pPr>
            <w:r w:rsidRPr="00374745">
              <w:rPr>
                <w:rFonts w:ascii="Verdana" w:hAnsi="Verdana" w:cs="Helvetica"/>
                <w:sz w:val="18"/>
              </w:rPr>
              <w:t>Whiteboard</w:t>
            </w:r>
          </w:p>
          <w:p w14:paraId="6F144995" w14:textId="77777777" w:rsidR="00C75546" w:rsidRPr="00374745" w:rsidRDefault="00C75546" w:rsidP="003576C6">
            <w:pPr>
              <w:pStyle w:val="NormalWeb"/>
              <w:numPr>
                <w:ilvl w:val="0"/>
                <w:numId w:val="57"/>
              </w:numPr>
              <w:spacing w:before="0" w:beforeAutospacing="0" w:after="0" w:afterAutospacing="0" w:line="280" w:lineRule="exact"/>
              <w:jc w:val="left"/>
              <w:rPr>
                <w:rFonts w:ascii="Verdana" w:hAnsi="Verdana"/>
                <w:sz w:val="18"/>
                <w:szCs w:val="18"/>
              </w:rPr>
            </w:pPr>
            <w:r w:rsidRPr="00374745">
              <w:rPr>
                <w:rFonts w:ascii="Verdana" w:hAnsi="Verdana" w:cs="Helvetica"/>
                <w:sz w:val="18"/>
              </w:rPr>
              <w:t>Whiteboard pens (at least 2 each of blue, black, red and green)</w:t>
            </w:r>
          </w:p>
          <w:p w14:paraId="7857CA31" w14:textId="77777777" w:rsidR="00C75546" w:rsidRPr="00374745" w:rsidRDefault="00C75546" w:rsidP="003576C6">
            <w:pPr>
              <w:pStyle w:val="NormalWeb"/>
              <w:numPr>
                <w:ilvl w:val="0"/>
                <w:numId w:val="57"/>
              </w:numPr>
              <w:spacing w:before="0" w:beforeAutospacing="0" w:after="0" w:afterAutospacing="0" w:line="280" w:lineRule="exact"/>
              <w:jc w:val="left"/>
              <w:rPr>
                <w:rFonts w:ascii="Verdana" w:hAnsi="Verdana"/>
                <w:sz w:val="18"/>
                <w:szCs w:val="18"/>
              </w:rPr>
            </w:pPr>
            <w:r w:rsidRPr="00374745">
              <w:rPr>
                <w:rFonts w:ascii="Verdana" w:hAnsi="Verdana" w:cs="Helvetica"/>
                <w:sz w:val="18"/>
              </w:rPr>
              <w:t>2 Flipcharts with adequate paper</w:t>
            </w:r>
          </w:p>
          <w:p w14:paraId="5AF4BDC0" w14:textId="77777777" w:rsidR="00C75546" w:rsidRPr="00374745" w:rsidRDefault="00C75546" w:rsidP="003576C6">
            <w:pPr>
              <w:pStyle w:val="NormalWeb"/>
              <w:numPr>
                <w:ilvl w:val="0"/>
                <w:numId w:val="57"/>
              </w:numPr>
              <w:spacing w:before="0" w:beforeAutospacing="0" w:after="0" w:afterAutospacing="0" w:line="280" w:lineRule="exact"/>
              <w:jc w:val="left"/>
              <w:rPr>
                <w:rFonts w:ascii="Verdana" w:hAnsi="Verdana"/>
                <w:sz w:val="18"/>
                <w:szCs w:val="18"/>
              </w:rPr>
            </w:pPr>
            <w:r w:rsidRPr="00374745">
              <w:rPr>
                <w:rFonts w:ascii="Verdana" w:hAnsi="Verdana" w:cs="Helvetica"/>
                <w:sz w:val="18"/>
              </w:rPr>
              <w:t>Student notepaper and pens</w:t>
            </w:r>
          </w:p>
          <w:p w14:paraId="7A2043A4" w14:textId="77777777" w:rsidR="00C75546" w:rsidRPr="00374745" w:rsidRDefault="00C75546" w:rsidP="003576C6">
            <w:pPr>
              <w:pStyle w:val="NormalWeb"/>
              <w:numPr>
                <w:ilvl w:val="0"/>
                <w:numId w:val="57"/>
              </w:numPr>
              <w:spacing w:before="0" w:beforeAutospacing="0" w:after="0" w:afterAutospacing="0" w:line="280" w:lineRule="exact"/>
              <w:jc w:val="left"/>
              <w:rPr>
                <w:rFonts w:ascii="Verdana" w:hAnsi="Verdana"/>
                <w:sz w:val="18"/>
                <w:szCs w:val="18"/>
              </w:rPr>
            </w:pPr>
            <w:r w:rsidRPr="00374745">
              <w:rPr>
                <w:rFonts w:ascii="Verdana" w:hAnsi="Verdana" w:cs="Helvetica"/>
                <w:sz w:val="18"/>
              </w:rPr>
              <w:t>Stapler, hole punch and scissors</w:t>
            </w:r>
          </w:p>
          <w:p w14:paraId="42CFE310" w14:textId="77777777" w:rsidR="00C75546" w:rsidRPr="00374745" w:rsidRDefault="00C75546" w:rsidP="003576C6">
            <w:pPr>
              <w:pStyle w:val="NormalWeb"/>
              <w:numPr>
                <w:ilvl w:val="0"/>
                <w:numId w:val="57"/>
              </w:numPr>
              <w:spacing w:before="0" w:beforeAutospacing="0" w:after="0" w:afterAutospacing="0" w:line="280" w:lineRule="exact"/>
              <w:jc w:val="left"/>
              <w:rPr>
                <w:rFonts w:ascii="Verdana" w:hAnsi="Verdana"/>
                <w:sz w:val="18"/>
                <w:szCs w:val="18"/>
              </w:rPr>
            </w:pPr>
            <w:r w:rsidRPr="00374745">
              <w:rPr>
                <w:rFonts w:ascii="Verdana" w:hAnsi="Verdana" w:cs="Helvetica"/>
                <w:sz w:val="18"/>
              </w:rPr>
              <w:t>Blu tack or a similar product to allow for paper to be affixed to the walls temporarily</w:t>
            </w:r>
          </w:p>
          <w:p w14:paraId="3C46B9A6" w14:textId="77777777" w:rsidR="00C75546" w:rsidRPr="00374745" w:rsidRDefault="00C75546" w:rsidP="00C75546">
            <w:pPr>
              <w:pStyle w:val="NormalWeb"/>
              <w:spacing w:before="0" w:beforeAutospacing="0" w:after="0" w:afterAutospacing="0" w:line="280" w:lineRule="exact"/>
              <w:ind w:left="720"/>
              <w:jc w:val="left"/>
              <w:rPr>
                <w:rFonts w:ascii="Symbol" w:hAnsi="Symbol"/>
                <w:sz w:val="18"/>
                <w:szCs w:val="18"/>
              </w:rPr>
            </w:pPr>
          </w:p>
        </w:tc>
      </w:tr>
      <w:tr w:rsidR="00C75546" w:rsidRPr="00374745" w14:paraId="25D2CCFA" w14:textId="77777777">
        <w:tc>
          <w:tcPr>
            <w:tcW w:w="9038" w:type="dxa"/>
            <w:gridSpan w:val="3"/>
          </w:tcPr>
          <w:p w14:paraId="22CCCCA0" w14:textId="77777777" w:rsidR="00C75546" w:rsidRPr="00374745" w:rsidRDefault="00C75546" w:rsidP="00C75546">
            <w:pPr>
              <w:tabs>
                <w:tab w:val="left" w:pos="426"/>
                <w:tab w:val="left" w:pos="851"/>
              </w:tabs>
              <w:rPr>
                <w:b/>
              </w:rPr>
            </w:pPr>
            <w:r w:rsidRPr="00374745">
              <w:rPr>
                <w:b/>
              </w:rPr>
              <w:t xml:space="preserve">Aim: </w:t>
            </w:r>
            <w:r w:rsidRPr="00374745">
              <w:t>To provide the delegates with information about the need for the training course and its aim and objectives. To ensure that they have sufficient information about the programme of activities and the timetable.  Provide information about the health, safety and administrative details of the course. Introduce the delegates to the trainers and other delegates.</w:t>
            </w:r>
          </w:p>
        </w:tc>
      </w:tr>
      <w:tr w:rsidR="00C75546" w:rsidRPr="00374745" w14:paraId="58F025AD" w14:textId="77777777">
        <w:tc>
          <w:tcPr>
            <w:tcW w:w="9038" w:type="dxa"/>
            <w:gridSpan w:val="3"/>
          </w:tcPr>
          <w:p w14:paraId="230E5330" w14:textId="77777777" w:rsidR="00C75546" w:rsidRPr="00374745" w:rsidRDefault="00C75546" w:rsidP="00C75546">
            <w:pPr>
              <w:tabs>
                <w:tab w:val="left" w:pos="426"/>
                <w:tab w:val="left" w:pos="851"/>
              </w:tabs>
              <w:rPr>
                <w:b/>
              </w:rPr>
            </w:pPr>
            <w:r w:rsidRPr="00374745">
              <w:rPr>
                <w:b/>
              </w:rPr>
              <w:t>Objectives:</w:t>
            </w:r>
          </w:p>
          <w:p w14:paraId="779A0D09" w14:textId="77777777" w:rsidR="00C75546" w:rsidRPr="00374745" w:rsidRDefault="00C75546" w:rsidP="00C75546">
            <w:pPr>
              <w:tabs>
                <w:tab w:val="left" w:pos="426"/>
                <w:tab w:val="left" w:pos="851"/>
              </w:tabs>
            </w:pPr>
            <w:r w:rsidRPr="00374745">
              <w:t>By the end of the lesson the students will be able to:</w:t>
            </w:r>
          </w:p>
          <w:p w14:paraId="6BF2FFBD" w14:textId="77777777" w:rsidR="00C75546" w:rsidRPr="00374745" w:rsidRDefault="00C75546" w:rsidP="00E12B3D">
            <w:pPr>
              <w:numPr>
                <w:ilvl w:val="0"/>
                <w:numId w:val="18"/>
              </w:numPr>
              <w:tabs>
                <w:tab w:val="left" w:pos="426"/>
                <w:tab w:val="left" w:pos="851"/>
              </w:tabs>
            </w:pPr>
            <w:r w:rsidRPr="00374745">
              <w:t>Identify the trainers and fellow delegates</w:t>
            </w:r>
          </w:p>
          <w:p w14:paraId="6449DE09" w14:textId="77777777" w:rsidR="00EC2A1A" w:rsidRPr="00374745" w:rsidRDefault="00EC2A1A" w:rsidP="00E12B3D">
            <w:pPr>
              <w:numPr>
                <w:ilvl w:val="0"/>
                <w:numId w:val="18"/>
              </w:numPr>
              <w:tabs>
                <w:tab w:val="left" w:pos="426"/>
                <w:tab w:val="left" w:pos="851"/>
              </w:tabs>
            </w:pPr>
            <w:r w:rsidRPr="00374745">
              <w:t>Complete relevant administrative tasks</w:t>
            </w:r>
          </w:p>
          <w:p w14:paraId="00D7DA29" w14:textId="77777777" w:rsidR="00EC2A1A" w:rsidRPr="00374745" w:rsidRDefault="00EC2A1A" w:rsidP="00E12B3D">
            <w:pPr>
              <w:numPr>
                <w:ilvl w:val="0"/>
                <w:numId w:val="18"/>
              </w:numPr>
              <w:tabs>
                <w:tab w:val="left" w:pos="426"/>
                <w:tab w:val="left" w:pos="851"/>
              </w:tabs>
            </w:pPr>
            <w:r w:rsidRPr="00374745">
              <w:t>Distribute documentation for the course</w:t>
            </w:r>
          </w:p>
          <w:p w14:paraId="73D91708" w14:textId="77777777" w:rsidR="00EC2A1A" w:rsidRPr="00374745" w:rsidRDefault="00EC2A1A" w:rsidP="00E12B3D">
            <w:pPr>
              <w:numPr>
                <w:ilvl w:val="0"/>
                <w:numId w:val="18"/>
              </w:numPr>
              <w:tabs>
                <w:tab w:val="left" w:pos="426"/>
                <w:tab w:val="left" w:pos="851"/>
              </w:tabs>
            </w:pPr>
            <w:r w:rsidRPr="00374745">
              <w:t>Introduce the delegates to the trainers and other delegates</w:t>
            </w:r>
          </w:p>
          <w:p w14:paraId="6A557A54" w14:textId="77777777" w:rsidR="00EC2A1A" w:rsidRPr="00374745" w:rsidRDefault="00EC2A1A" w:rsidP="00E12B3D">
            <w:pPr>
              <w:numPr>
                <w:ilvl w:val="0"/>
                <w:numId w:val="18"/>
              </w:numPr>
              <w:tabs>
                <w:tab w:val="left" w:pos="426"/>
                <w:tab w:val="left" w:pos="851"/>
              </w:tabs>
            </w:pPr>
            <w:r w:rsidRPr="00374745">
              <w:t>Explain facilities and procedures at the venue including Health and Safety issues</w:t>
            </w:r>
          </w:p>
          <w:p w14:paraId="6C42C799" w14:textId="77777777" w:rsidR="00C75546" w:rsidRPr="00374745" w:rsidRDefault="00EC2A1A" w:rsidP="00EF604A">
            <w:pPr>
              <w:numPr>
                <w:ilvl w:val="0"/>
                <w:numId w:val="18"/>
              </w:numPr>
              <w:tabs>
                <w:tab w:val="left" w:pos="426"/>
                <w:tab w:val="left" w:pos="851"/>
              </w:tabs>
            </w:pPr>
            <w:r w:rsidRPr="00374745">
              <w:t>Define the course structure and content and explain the aim of combining the three aspects: cybercrime investigation, parallel financial investigation and money laundering investigation</w:t>
            </w:r>
            <w:r w:rsidR="00EF604A">
              <w:t>.</w:t>
            </w:r>
          </w:p>
        </w:tc>
      </w:tr>
      <w:tr w:rsidR="00287E8B" w:rsidRPr="00374745" w14:paraId="1B59EDB5" w14:textId="77777777" w:rsidTr="00287E8B">
        <w:tc>
          <w:tcPr>
            <w:tcW w:w="9038" w:type="dxa"/>
            <w:gridSpan w:val="3"/>
          </w:tcPr>
          <w:p w14:paraId="0FE249AC" w14:textId="77777777" w:rsidR="00287E8B" w:rsidRPr="00374745" w:rsidRDefault="00287E8B" w:rsidP="00C75546">
            <w:pPr>
              <w:tabs>
                <w:tab w:val="left" w:pos="426"/>
                <w:tab w:val="left" w:pos="851"/>
              </w:tabs>
              <w:spacing w:line="280" w:lineRule="exact"/>
              <w:rPr>
                <w:b/>
              </w:rPr>
            </w:pPr>
            <w:r w:rsidRPr="00374745">
              <w:rPr>
                <w:b/>
              </w:rPr>
              <w:t>Introduction</w:t>
            </w:r>
          </w:p>
          <w:p w14:paraId="77310D91" w14:textId="77777777" w:rsidR="00287E8B" w:rsidRPr="00374745" w:rsidRDefault="00287E8B" w:rsidP="00C75546">
            <w:pPr>
              <w:tabs>
                <w:tab w:val="left" w:pos="426"/>
                <w:tab w:val="left" w:pos="851"/>
              </w:tabs>
              <w:spacing w:line="280" w:lineRule="exact"/>
            </w:pPr>
            <w:r w:rsidRPr="00374745">
              <w:t>This is the opening session of the course.  During this session the delegates will be introduced to the trainers and the other delegates.  The course aim and objectives will be explained along with the methods of teaching.</w:t>
            </w:r>
          </w:p>
          <w:p w14:paraId="2FE27BD2" w14:textId="77777777" w:rsidR="00287E8B" w:rsidRPr="00374745" w:rsidRDefault="00287E8B" w:rsidP="00C75546">
            <w:pPr>
              <w:tabs>
                <w:tab w:val="left" w:pos="426"/>
                <w:tab w:val="left" w:pos="851"/>
              </w:tabs>
              <w:spacing w:line="280" w:lineRule="exact"/>
            </w:pPr>
          </w:p>
          <w:p w14:paraId="1EB502C7" w14:textId="77777777" w:rsidR="00287E8B" w:rsidRPr="00374745" w:rsidRDefault="00287E8B" w:rsidP="00C75546">
            <w:pPr>
              <w:tabs>
                <w:tab w:val="left" w:pos="426"/>
                <w:tab w:val="left" w:pos="851"/>
              </w:tabs>
              <w:spacing w:line="280" w:lineRule="exact"/>
            </w:pPr>
            <w:r w:rsidRPr="00374745">
              <w:t>The trainer may choose to introduce “ice breakers” to encourage the delegates to become involved in the course and with each other at an early stage.</w:t>
            </w:r>
          </w:p>
          <w:p w14:paraId="21385DD1" w14:textId="77777777" w:rsidR="00287E8B" w:rsidRPr="00374745" w:rsidRDefault="00287E8B" w:rsidP="00C75546">
            <w:pPr>
              <w:tabs>
                <w:tab w:val="left" w:pos="426"/>
                <w:tab w:val="left" w:pos="851"/>
              </w:tabs>
              <w:spacing w:line="280" w:lineRule="exact"/>
            </w:pPr>
          </w:p>
          <w:p w14:paraId="0A73E662" w14:textId="77777777" w:rsidR="00287E8B" w:rsidRPr="00374745" w:rsidRDefault="00287E8B" w:rsidP="00C75546">
            <w:pPr>
              <w:tabs>
                <w:tab w:val="left" w:pos="426"/>
                <w:tab w:val="left" w:pos="851"/>
              </w:tabs>
              <w:spacing w:line="280" w:lineRule="exact"/>
            </w:pPr>
            <w:r w:rsidRPr="00374745">
              <w:t>All information about this session is included in the PowerPoint presentation entitled “Session 1.1.1 – Course Opening” in the resource pack</w:t>
            </w:r>
            <w:r w:rsidR="006B3AE1" w:rsidRPr="00374745">
              <w:t>. The trainer is responsible for ensuring that the materials are up to date. Changes may be made, however the objectives should be achieved.</w:t>
            </w:r>
            <w:r w:rsidR="002E2EBF" w:rsidRPr="00374745">
              <w:t xml:space="preserve"> This is a generic presentation that does not take into account national issues that may need to be dealt with when this course is delivered in a particular national training centre. The trainer is responsible for ensuring that the information in this presentation is relevant for the delivery location.</w:t>
            </w:r>
          </w:p>
        </w:tc>
      </w:tr>
      <w:tr w:rsidR="00D949ED" w:rsidRPr="00374745" w14:paraId="325877DE" w14:textId="77777777" w:rsidTr="00D949ED">
        <w:tc>
          <w:tcPr>
            <w:tcW w:w="9038" w:type="dxa"/>
            <w:gridSpan w:val="3"/>
            <w:tcBorders>
              <w:top w:val="single" w:sz="4" w:space="0" w:color="000000"/>
              <w:left w:val="single" w:sz="4" w:space="0" w:color="000000"/>
              <w:bottom w:val="single" w:sz="4" w:space="0" w:color="000000"/>
              <w:right w:val="single" w:sz="4" w:space="0" w:color="000000"/>
            </w:tcBorders>
          </w:tcPr>
          <w:p w14:paraId="640103C1" w14:textId="77777777" w:rsidR="00D949ED" w:rsidRPr="00374745" w:rsidRDefault="00D949ED" w:rsidP="00FC1298">
            <w:pPr>
              <w:tabs>
                <w:tab w:val="left" w:pos="426"/>
                <w:tab w:val="left" w:pos="851"/>
              </w:tabs>
              <w:spacing w:after="120" w:line="280" w:lineRule="exact"/>
              <w:rPr>
                <w:b/>
              </w:rPr>
            </w:pPr>
            <w:r w:rsidRPr="00374745">
              <w:rPr>
                <w:b/>
              </w:rPr>
              <w:t xml:space="preserve">Practical Exercises </w:t>
            </w:r>
          </w:p>
          <w:p w14:paraId="15F9FC80" w14:textId="77777777" w:rsidR="00FC1298" w:rsidRPr="00374745" w:rsidRDefault="00FC1298" w:rsidP="00D949ED">
            <w:pPr>
              <w:tabs>
                <w:tab w:val="left" w:pos="426"/>
                <w:tab w:val="left" w:pos="851"/>
              </w:tabs>
              <w:spacing w:line="280" w:lineRule="exact"/>
            </w:pPr>
            <w:r w:rsidRPr="00374745">
              <w:t>The only practical exercise in this session is the introduction of the delegates and trainers. This should be conducted in a structured manner, where students introduce each other in pairs.  This helps to break the ice at the beginning of the course</w:t>
            </w:r>
            <w:r w:rsidR="002E2EBF" w:rsidRPr="00374745">
              <w:t>.</w:t>
            </w:r>
          </w:p>
        </w:tc>
      </w:tr>
      <w:tr w:rsidR="002E2EBF" w:rsidRPr="00374745" w14:paraId="724911BA" w14:textId="77777777" w:rsidTr="00D949ED">
        <w:tc>
          <w:tcPr>
            <w:tcW w:w="9038" w:type="dxa"/>
            <w:gridSpan w:val="3"/>
            <w:tcBorders>
              <w:top w:val="single" w:sz="4" w:space="0" w:color="000000"/>
              <w:left w:val="single" w:sz="4" w:space="0" w:color="000000"/>
              <w:bottom w:val="single" w:sz="4" w:space="0" w:color="000000"/>
              <w:right w:val="single" w:sz="4" w:space="0" w:color="000000"/>
            </w:tcBorders>
          </w:tcPr>
          <w:p w14:paraId="06FB506D" w14:textId="77777777" w:rsidR="002E2EBF" w:rsidRPr="00374745" w:rsidRDefault="002E2EBF" w:rsidP="00FC1298">
            <w:pPr>
              <w:tabs>
                <w:tab w:val="left" w:pos="426"/>
                <w:tab w:val="left" w:pos="851"/>
              </w:tabs>
              <w:spacing w:after="120" w:line="280" w:lineRule="exact"/>
              <w:rPr>
                <w:b/>
              </w:rPr>
            </w:pPr>
            <w:r w:rsidRPr="00374745">
              <w:rPr>
                <w:b/>
              </w:rPr>
              <w:t>Slide Notes:</w:t>
            </w:r>
          </w:p>
        </w:tc>
      </w:tr>
      <w:tr w:rsidR="002E2EBF" w:rsidRPr="00374745" w14:paraId="78A3DD2C" w14:textId="77777777" w:rsidTr="001A350E">
        <w:tc>
          <w:tcPr>
            <w:tcW w:w="1986" w:type="dxa"/>
            <w:tcBorders>
              <w:top w:val="single" w:sz="4" w:space="0" w:color="000000"/>
              <w:left w:val="single" w:sz="4" w:space="0" w:color="000000"/>
              <w:bottom w:val="single" w:sz="4" w:space="0" w:color="000000"/>
              <w:right w:val="single" w:sz="4" w:space="0" w:color="000000"/>
            </w:tcBorders>
          </w:tcPr>
          <w:p w14:paraId="783A0C3F" w14:textId="77777777" w:rsidR="002E2EBF" w:rsidRPr="00374745" w:rsidRDefault="002E2EBF" w:rsidP="001A350E">
            <w:pPr>
              <w:tabs>
                <w:tab w:val="left" w:pos="426"/>
                <w:tab w:val="left" w:pos="851"/>
              </w:tabs>
              <w:spacing w:after="120" w:line="280" w:lineRule="exact"/>
              <w:jc w:val="left"/>
              <w:rPr>
                <w:b/>
              </w:rPr>
            </w:pPr>
            <w:r w:rsidRPr="00374745">
              <w:rPr>
                <w:b/>
              </w:rPr>
              <w:lastRenderedPageBreak/>
              <w:t>Slide 2</w:t>
            </w:r>
          </w:p>
        </w:tc>
        <w:tc>
          <w:tcPr>
            <w:tcW w:w="7052" w:type="dxa"/>
            <w:gridSpan w:val="2"/>
            <w:tcBorders>
              <w:top w:val="single" w:sz="4" w:space="0" w:color="000000"/>
              <w:left w:val="single" w:sz="4" w:space="0" w:color="000000"/>
              <w:bottom w:val="single" w:sz="4" w:space="0" w:color="000000"/>
              <w:right w:val="single" w:sz="4" w:space="0" w:color="000000"/>
            </w:tcBorders>
          </w:tcPr>
          <w:p w14:paraId="65F4BA81" w14:textId="77777777" w:rsidR="002E2EBF" w:rsidRPr="00374745" w:rsidRDefault="002E2EBF" w:rsidP="00F41FCA">
            <w:pPr>
              <w:keepNext/>
              <w:tabs>
                <w:tab w:val="left" w:pos="0"/>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80" w:lineRule="exact"/>
              <w:outlineLvl w:val="4"/>
            </w:pPr>
            <w:r w:rsidRPr="00374745">
              <w:t xml:space="preserve">Health and safety issues are dealt with in this slide. These will differ depending on the location of delivery. It is the trainer’s responsibility to ensure that they have the correct information to impart to delegates. </w:t>
            </w:r>
          </w:p>
        </w:tc>
      </w:tr>
      <w:tr w:rsidR="002E2EBF" w:rsidRPr="00374745" w14:paraId="49956BE8" w14:textId="77777777" w:rsidTr="001A350E">
        <w:tc>
          <w:tcPr>
            <w:tcW w:w="1986" w:type="dxa"/>
            <w:tcBorders>
              <w:top w:val="single" w:sz="4" w:space="0" w:color="000000"/>
              <w:left w:val="single" w:sz="4" w:space="0" w:color="000000"/>
              <w:bottom w:val="single" w:sz="4" w:space="0" w:color="000000"/>
              <w:right w:val="single" w:sz="4" w:space="0" w:color="000000"/>
            </w:tcBorders>
          </w:tcPr>
          <w:p w14:paraId="4168D9EB" w14:textId="77777777" w:rsidR="002E2EBF" w:rsidRPr="00374745" w:rsidRDefault="002E2EBF" w:rsidP="001433E3">
            <w:pPr>
              <w:keepNext/>
              <w:tabs>
                <w:tab w:val="left" w:pos="0"/>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80" w:lineRule="exact"/>
              <w:jc w:val="left"/>
              <w:outlineLvl w:val="4"/>
              <w:rPr>
                <w:b/>
                <w:spacing w:val="-3"/>
              </w:rPr>
            </w:pPr>
            <w:r w:rsidRPr="00374745">
              <w:rPr>
                <w:b/>
              </w:rPr>
              <w:t>Slide 3</w:t>
            </w:r>
          </w:p>
        </w:tc>
        <w:tc>
          <w:tcPr>
            <w:tcW w:w="7052" w:type="dxa"/>
            <w:gridSpan w:val="2"/>
            <w:tcBorders>
              <w:top w:val="single" w:sz="4" w:space="0" w:color="000000"/>
              <w:left w:val="single" w:sz="4" w:space="0" w:color="000000"/>
              <w:bottom w:val="single" w:sz="4" w:space="0" w:color="000000"/>
              <w:right w:val="single" w:sz="4" w:space="0" w:color="000000"/>
            </w:tcBorders>
          </w:tcPr>
          <w:p w14:paraId="6E7CECCD" w14:textId="77777777" w:rsidR="002E2EBF" w:rsidRPr="00374745" w:rsidRDefault="002E2EBF" w:rsidP="00FC1298">
            <w:pPr>
              <w:tabs>
                <w:tab w:val="left" w:pos="426"/>
                <w:tab w:val="left" w:pos="851"/>
              </w:tabs>
              <w:spacing w:after="120" w:line="280" w:lineRule="exact"/>
            </w:pPr>
            <w:r w:rsidRPr="00374745">
              <w:t>The background of the course is provided for the delegates. The course is developed by the European Union/Council of Europe iPROCEEDS project.</w:t>
            </w:r>
          </w:p>
        </w:tc>
      </w:tr>
      <w:tr w:rsidR="002E2EBF" w:rsidRPr="00374745" w14:paraId="2A82D70A" w14:textId="77777777" w:rsidTr="001A350E">
        <w:tc>
          <w:tcPr>
            <w:tcW w:w="1986" w:type="dxa"/>
            <w:tcBorders>
              <w:top w:val="single" w:sz="4" w:space="0" w:color="000000"/>
              <w:left w:val="single" w:sz="4" w:space="0" w:color="000000"/>
              <w:bottom w:val="single" w:sz="4" w:space="0" w:color="000000"/>
              <w:right w:val="single" w:sz="4" w:space="0" w:color="000000"/>
            </w:tcBorders>
          </w:tcPr>
          <w:p w14:paraId="045991CE" w14:textId="77777777" w:rsidR="002E2EBF" w:rsidRPr="00374745" w:rsidRDefault="002E2EBF" w:rsidP="002E2EBF">
            <w:pPr>
              <w:tabs>
                <w:tab w:val="left" w:pos="426"/>
                <w:tab w:val="left" w:pos="851"/>
              </w:tabs>
              <w:spacing w:after="120" w:line="280" w:lineRule="exact"/>
              <w:jc w:val="left"/>
              <w:rPr>
                <w:b/>
              </w:rPr>
            </w:pPr>
            <w:r w:rsidRPr="00374745">
              <w:rPr>
                <w:b/>
              </w:rPr>
              <w:t>Slide 4</w:t>
            </w:r>
          </w:p>
        </w:tc>
        <w:tc>
          <w:tcPr>
            <w:tcW w:w="7052" w:type="dxa"/>
            <w:gridSpan w:val="2"/>
            <w:tcBorders>
              <w:top w:val="single" w:sz="4" w:space="0" w:color="000000"/>
              <w:left w:val="single" w:sz="4" w:space="0" w:color="000000"/>
              <w:bottom w:val="single" w:sz="4" w:space="0" w:color="000000"/>
              <w:right w:val="single" w:sz="4" w:space="0" w:color="000000"/>
            </w:tcBorders>
          </w:tcPr>
          <w:p w14:paraId="7B3B3C3D" w14:textId="77777777" w:rsidR="002E2EBF" w:rsidRPr="00374745" w:rsidRDefault="002E2EBF">
            <w:pPr>
              <w:tabs>
                <w:tab w:val="left" w:pos="426"/>
                <w:tab w:val="left" w:pos="851"/>
              </w:tabs>
              <w:spacing w:after="120" w:line="280" w:lineRule="exact"/>
            </w:pPr>
            <w:r w:rsidRPr="00374745">
              <w:t xml:space="preserve">The trainer should explain the aims of this session to the delegates. </w:t>
            </w:r>
          </w:p>
        </w:tc>
      </w:tr>
      <w:tr w:rsidR="002E2EBF" w:rsidRPr="00374745" w14:paraId="421D3011" w14:textId="77777777" w:rsidTr="001A350E">
        <w:tc>
          <w:tcPr>
            <w:tcW w:w="1986" w:type="dxa"/>
            <w:tcBorders>
              <w:top w:val="single" w:sz="4" w:space="0" w:color="000000"/>
              <w:left w:val="single" w:sz="4" w:space="0" w:color="000000"/>
              <w:bottom w:val="single" w:sz="4" w:space="0" w:color="000000"/>
              <w:right w:val="single" w:sz="4" w:space="0" w:color="000000"/>
            </w:tcBorders>
          </w:tcPr>
          <w:p w14:paraId="78805D3E" w14:textId="77777777" w:rsidR="002E2EBF" w:rsidRPr="00374745" w:rsidRDefault="002E2EBF" w:rsidP="002E2EBF">
            <w:pPr>
              <w:tabs>
                <w:tab w:val="left" w:pos="426"/>
                <w:tab w:val="left" w:pos="851"/>
              </w:tabs>
              <w:spacing w:after="120" w:line="280" w:lineRule="exact"/>
              <w:jc w:val="left"/>
              <w:rPr>
                <w:b/>
              </w:rPr>
            </w:pPr>
            <w:r w:rsidRPr="00374745">
              <w:rPr>
                <w:b/>
              </w:rPr>
              <w:t>Slide 5</w:t>
            </w:r>
            <w:r w:rsidR="00E82BC3" w:rsidRPr="00374745">
              <w:rPr>
                <w:b/>
              </w:rPr>
              <w:t>-8</w:t>
            </w:r>
          </w:p>
        </w:tc>
        <w:tc>
          <w:tcPr>
            <w:tcW w:w="7052" w:type="dxa"/>
            <w:gridSpan w:val="2"/>
            <w:tcBorders>
              <w:top w:val="single" w:sz="4" w:space="0" w:color="000000"/>
              <w:left w:val="single" w:sz="4" w:space="0" w:color="000000"/>
              <w:bottom w:val="single" w:sz="4" w:space="0" w:color="000000"/>
              <w:right w:val="single" w:sz="4" w:space="0" w:color="000000"/>
            </w:tcBorders>
          </w:tcPr>
          <w:p w14:paraId="6F85FFB8" w14:textId="77777777" w:rsidR="002E2EBF" w:rsidRPr="00374745" w:rsidRDefault="002E2EBF" w:rsidP="002E2EBF">
            <w:pPr>
              <w:tabs>
                <w:tab w:val="left" w:pos="426"/>
                <w:tab w:val="left" w:pos="851"/>
              </w:tabs>
              <w:spacing w:after="120" w:line="280" w:lineRule="exact"/>
            </w:pPr>
            <w:r w:rsidRPr="00374745">
              <w:t>The trainer should explain the concept of crime proceeds on the Internet and should focus on these particular aspects:</w:t>
            </w:r>
          </w:p>
          <w:p w14:paraId="02B01AC7" w14:textId="77777777" w:rsidR="002E2EBF" w:rsidRPr="00374745" w:rsidRDefault="00CA258A" w:rsidP="00927CA9">
            <w:pPr>
              <w:pStyle w:val="ListParagraph"/>
              <w:numPr>
                <w:ilvl w:val="0"/>
                <w:numId w:val="40"/>
              </w:numPr>
              <w:tabs>
                <w:tab w:val="left" w:pos="426"/>
                <w:tab w:val="left" w:pos="851"/>
              </w:tabs>
              <w:spacing w:after="120" w:line="280" w:lineRule="exact"/>
            </w:pPr>
            <w:r w:rsidRPr="00374745">
              <w:t xml:space="preserve">Criminal activity, which may or may not be cybercrime, is used by criminals to generate proceeds. </w:t>
            </w:r>
          </w:p>
          <w:p w14:paraId="38FFEB2E" w14:textId="77777777" w:rsidR="00CA258A" w:rsidRPr="00374745" w:rsidRDefault="00CA258A" w:rsidP="00927CA9">
            <w:pPr>
              <w:pStyle w:val="ListParagraph"/>
              <w:numPr>
                <w:ilvl w:val="0"/>
                <w:numId w:val="40"/>
              </w:numPr>
              <w:tabs>
                <w:tab w:val="left" w:pos="426"/>
                <w:tab w:val="left" w:pos="851"/>
              </w:tabs>
              <w:spacing w:after="120" w:line="280" w:lineRule="exact"/>
            </w:pPr>
            <w:r w:rsidRPr="00374745">
              <w:t xml:space="preserve">Those proceeds may be </w:t>
            </w:r>
            <w:r w:rsidR="00434535" w:rsidRPr="00374745">
              <w:t>laundered</w:t>
            </w:r>
            <w:r w:rsidRPr="00374745">
              <w:t>, bringing into scope the crime of money laundering.</w:t>
            </w:r>
          </w:p>
          <w:p w14:paraId="4CEE27F8" w14:textId="77777777" w:rsidR="00CA258A" w:rsidRPr="00374745" w:rsidRDefault="00CA258A" w:rsidP="00927CA9">
            <w:pPr>
              <w:pStyle w:val="ListParagraph"/>
              <w:numPr>
                <w:ilvl w:val="0"/>
                <w:numId w:val="40"/>
              </w:numPr>
              <w:tabs>
                <w:tab w:val="left" w:pos="426"/>
                <w:tab w:val="left" w:pos="851"/>
              </w:tabs>
              <w:spacing w:after="120" w:line="280" w:lineRule="exact"/>
            </w:pPr>
            <w:r w:rsidRPr="00374745">
              <w:t>Those proceeds may not have been laundered, or the laundering offence may not be applicable, but in any event the assets may be searched for, seized, frozen, confiscated.</w:t>
            </w:r>
          </w:p>
          <w:p w14:paraId="678020EB" w14:textId="77777777" w:rsidR="00CA258A" w:rsidRPr="00374745" w:rsidRDefault="00CA258A">
            <w:pPr>
              <w:tabs>
                <w:tab w:val="left" w:pos="426"/>
                <w:tab w:val="left" w:pos="851"/>
              </w:tabs>
              <w:spacing w:after="120" w:line="280" w:lineRule="exact"/>
            </w:pPr>
            <w:r w:rsidRPr="00347E0C">
              <w:t xml:space="preserve">The focus of this course is on </w:t>
            </w:r>
            <w:r w:rsidRPr="00851E4A">
              <w:t xml:space="preserve">the </w:t>
            </w:r>
            <w:r w:rsidR="00347E0C" w:rsidRPr="00851E4A">
              <w:t xml:space="preserve">online </w:t>
            </w:r>
            <w:r w:rsidRPr="00851E4A">
              <w:t>money</w:t>
            </w:r>
            <w:r w:rsidRPr="00347E0C">
              <w:t xml:space="preserve"> laundering and asset </w:t>
            </w:r>
            <w:r w:rsidR="00434535" w:rsidRPr="00347E0C">
              <w:t>confiscation</w:t>
            </w:r>
            <w:r w:rsidRPr="00347E0C">
              <w:t xml:space="preserve"> aspects illustrated in the diagram on slide</w:t>
            </w:r>
            <w:r w:rsidR="000A1F91" w:rsidRPr="00347E0C">
              <w:t xml:space="preserve"> 5</w:t>
            </w:r>
            <w:r w:rsidRPr="00347E0C">
              <w:t>.</w:t>
            </w:r>
          </w:p>
          <w:p w14:paraId="397BD0AE" w14:textId="77777777" w:rsidR="00CA258A" w:rsidRPr="00374745" w:rsidRDefault="00CA258A">
            <w:pPr>
              <w:tabs>
                <w:tab w:val="left" w:pos="426"/>
                <w:tab w:val="left" w:pos="851"/>
              </w:tabs>
              <w:spacing w:after="120" w:line="280" w:lineRule="exact"/>
            </w:pPr>
            <w:r w:rsidRPr="00374745">
              <w:t>Trainer should explain that the relevance of the Internet to these aspects:</w:t>
            </w:r>
          </w:p>
          <w:p w14:paraId="5E017FF8" w14:textId="77777777" w:rsidR="00CA258A" w:rsidRPr="00374745" w:rsidRDefault="00CA258A" w:rsidP="00927CA9">
            <w:pPr>
              <w:pStyle w:val="ListParagraph"/>
              <w:numPr>
                <w:ilvl w:val="0"/>
                <w:numId w:val="41"/>
              </w:numPr>
              <w:tabs>
                <w:tab w:val="left" w:pos="426"/>
                <w:tab w:val="left" w:pos="851"/>
              </w:tabs>
              <w:spacing w:after="120" w:line="280" w:lineRule="exact"/>
            </w:pPr>
            <w:r w:rsidRPr="00374745">
              <w:t>Proceeds may be laundered online, using Internet-based typologies.</w:t>
            </w:r>
          </w:p>
          <w:p w14:paraId="7A974859" w14:textId="77777777" w:rsidR="00CA258A" w:rsidRPr="00374745" w:rsidRDefault="00CA258A" w:rsidP="00927CA9">
            <w:pPr>
              <w:pStyle w:val="ListParagraph"/>
              <w:numPr>
                <w:ilvl w:val="0"/>
                <w:numId w:val="41"/>
              </w:numPr>
              <w:tabs>
                <w:tab w:val="left" w:pos="426"/>
                <w:tab w:val="left" w:pos="851"/>
              </w:tabs>
              <w:spacing w:after="120" w:line="280" w:lineRule="exact"/>
            </w:pPr>
            <w:r w:rsidRPr="00374745">
              <w:t>Proceeds may be held in various forms on the Internet.</w:t>
            </w:r>
          </w:p>
          <w:p w14:paraId="18BF76D2" w14:textId="77777777" w:rsidR="00134E90" w:rsidRPr="00374745" w:rsidRDefault="00CA258A" w:rsidP="00927CA9">
            <w:pPr>
              <w:pStyle w:val="ListParagraph"/>
              <w:numPr>
                <w:ilvl w:val="0"/>
                <w:numId w:val="41"/>
              </w:numPr>
              <w:tabs>
                <w:tab w:val="left" w:pos="426"/>
                <w:tab w:val="left" w:pos="851"/>
              </w:tabs>
              <w:spacing w:after="120" w:line="280" w:lineRule="exact"/>
            </w:pPr>
            <w:r w:rsidRPr="00374745">
              <w:t>Use of the Internet means that the investigations will almost certainly have an international component.</w:t>
            </w:r>
          </w:p>
          <w:p w14:paraId="5B7C70B3" w14:textId="59480F2C" w:rsidR="00555A75" w:rsidRPr="00374745" w:rsidRDefault="00E82BC3" w:rsidP="001433E3">
            <w:pPr>
              <w:tabs>
                <w:tab w:val="left" w:pos="426"/>
                <w:tab w:val="left" w:pos="851"/>
              </w:tabs>
              <w:spacing w:after="120" w:line="280" w:lineRule="exact"/>
            </w:pPr>
            <w:r w:rsidRPr="00374745">
              <w:t xml:space="preserve">In general, the activities of criminals and criminal organisations are </w:t>
            </w:r>
            <w:r w:rsidR="00DC25BF" w:rsidRPr="00374745">
              <w:t>designed to generate profit</w:t>
            </w:r>
            <w:r w:rsidR="00490E35" w:rsidRPr="00374745">
              <w:rPr>
                <w:rStyle w:val="FootnoteReference"/>
              </w:rPr>
              <w:footnoteReference w:id="5"/>
            </w:r>
            <w:r w:rsidR="00DC25BF" w:rsidRPr="00374745">
              <w:t xml:space="preserve">. </w:t>
            </w:r>
            <w:r w:rsidR="00490E35" w:rsidRPr="00374745">
              <w:t xml:space="preserve">Targeting proceeds of crime by conducting financial investigations in parallel to criminal investigations might often also reveal the money laundering offence. Money laundering uses the earnings generated through a multitude of cross-border illegal activities – such as drug trafficking, trafficking in human beings, illicit arms trafficking, corruption and cybercrime – to acquire, convert or transfer property, while hiding the true nature of its origin, in order to use the revenues of these crimes in the legitimate economy. Money laundering allows criminal organisations to benefit from their illegal activities and maintain their operations. Organised crime groups hide and reinvest assets in </w:t>
            </w:r>
            <w:r w:rsidR="00347E0C">
              <w:t>s</w:t>
            </w:r>
            <w:r w:rsidR="00490E35" w:rsidRPr="00374745">
              <w:t>tates other than the one where the crime originating the property was committed. This makes it much more complicated for competent authorities to fight cross-border serious and organised crime.</w:t>
            </w:r>
          </w:p>
          <w:p w14:paraId="4FFC7764" w14:textId="77777777" w:rsidR="00490E35" w:rsidRPr="00851E4A" w:rsidRDefault="00347E0C" w:rsidP="00347E0C">
            <w:pPr>
              <w:tabs>
                <w:tab w:val="left" w:pos="426"/>
                <w:tab w:val="left" w:pos="851"/>
              </w:tabs>
              <w:spacing w:after="120" w:line="280" w:lineRule="exact"/>
              <w:rPr>
                <w:rFonts w:cs="Verdana"/>
                <w:lang w:val="en-US"/>
              </w:rPr>
            </w:pPr>
            <w:r w:rsidRPr="001B68C7">
              <w:t xml:space="preserve">The Internet-based offences generate proceeds of crime and often the Internet is the place where the laundering process begins. Currently there is general agreement that generating proceeds is now the primary purpose of cybercrime. </w:t>
            </w:r>
            <w:r w:rsidR="00490E35" w:rsidRPr="00374745">
              <w:t xml:space="preserve">As highlighted in the Explanatory memorandum to the </w:t>
            </w:r>
            <w:r w:rsidR="00490E35" w:rsidRPr="00374745">
              <w:lastRenderedPageBreak/>
              <w:t>proposal for an EU directive on counter money laundering by criminal law (22.12.2016), there is a need to address the growing menace of cybercrime and attacks against information systems, in particular attacks linked to organised crime. The financial impact of cybercrime and the size of related proceeds are hard to quantify, in the absence of reliable data and research, but cases show that proceeds from cybercrime are launched through sophisticated schemes, involving both traditional and new payment methods</w:t>
            </w:r>
            <w:r w:rsidR="00490E35" w:rsidRPr="00374745">
              <w:rPr>
                <w:rStyle w:val="FootnoteReference"/>
              </w:rPr>
              <w:footnoteReference w:id="6"/>
            </w:r>
            <w:r w:rsidR="00490E35" w:rsidRPr="00374745">
              <w:t>. In order to disrupt the financial incentive that drives many cybercrime activities, the proposal qualifies cybercrime, including any of the offences set out in Directive 2013/40/EU</w:t>
            </w:r>
            <w:r w:rsidR="00490E35" w:rsidRPr="00374745">
              <w:rPr>
                <w:rStyle w:val="FootnoteReference"/>
              </w:rPr>
              <w:footnoteReference w:id="7"/>
            </w:r>
            <w:r w:rsidR="00490E35" w:rsidRPr="00374745">
              <w:t xml:space="preserve"> as a predicat</w:t>
            </w:r>
            <w:r w:rsidR="00D42086">
              <w:t>e offence for money laundering.</w:t>
            </w:r>
          </w:p>
          <w:p w14:paraId="237D148A" w14:textId="51DD01FF" w:rsidR="00C10103" w:rsidRPr="00374745" w:rsidRDefault="00417EFD" w:rsidP="001433E3">
            <w:pPr>
              <w:tabs>
                <w:tab w:val="left" w:pos="426"/>
                <w:tab w:val="left" w:pos="851"/>
              </w:tabs>
              <w:spacing w:after="120" w:line="280" w:lineRule="exact"/>
            </w:pPr>
            <w:r w:rsidRPr="00374745">
              <w:t>The concept of targeting online crime proceeds in this training manual brings together the approaches of cybercrime investigation, financial investigation and money laundering investigation with the purpose of increased efficiency and success of both criminal investigations and criminal procedure from the perspectives of both prosecuting a criminal and targeting and confiscating proceeds of crime.</w:t>
            </w:r>
            <w:r w:rsidR="00C10103" w:rsidRPr="00374745">
              <w:t xml:space="preserve"> Financial investigation and money laundering prevention and investigation can be related to any profit generating crime, however special attention is devoted to cybercrime (as defined by the Budapest </w:t>
            </w:r>
            <w:r w:rsidR="00555A75">
              <w:t>C</w:t>
            </w:r>
            <w:r w:rsidR="00C10103" w:rsidRPr="00374745">
              <w:t xml:space="preserve">onvention in Articles 2-11) and </w:t>
            </w:r>
            <w:r w:rsidR="00555A75" w:rsidRPr="00B52A4B">
              <w:rPr>
                <w:rFonts w:cs="Arial"/>
                <w:lang w:val="en-US"/>
              </w:rPr>
              <w:t>the commission of traditional crimes by means of new technologies</w:t>
            </w:r>
            <w:r w:rsidR="00C10103" w:rsidRPr="00374745">
              <w:t>, where electronic evidence, anonymity and borderless cyberspace are a common challenge.</w:t>
            </w:r>
          </w:p>
          <w:p w14:paraId="1089CA7A" w14:textId="77777777" w:rsidR="000A62B8" w:rsidRPr="00374745" w:rsidRDefault="00C10103" w:rsidP="001433E3">
            <w:pPr>
              <w:tabs>
                <w:tab w:val="left" w:pos="426"/>
                <w:tab w:val="left" w:pos="851"/>
              </w:tabs>
              <w:spacing w:after="120" w:line="280" w:lineRule="exact"/>
            </w:pPr>
            <w:r w:rsidRPr="00374745">
              <w:t xml:space="preserve">Financial investigation </w:t>
            </w:r>
            <w:r w:rsidR="000A62B8" w:rsidRPr="00374745">
              <w:t>is a general method that enables targeting, freezing and confiscation of proceeds of any profit generating crime and is conducted in parallel to a criminal investigation. The aspect of money laundering (prevention and investigation) can be limited to a list of (serious) crimes but many states have an “all crimes” approach, thus money laundering is also relevant when cybercrime is a predicate offence.</w:t>
            </w:r>
          </w:p>
          <w:p w14:paraId="112963B8" w14:textId="77777777" w:rsidR="000A62B8" w:rsidRPr="00374745" w:rsidRDefault="000A62B8" w:rsidP="001433E3">
            <w:pPr>
              <w:tabs>
                <w:tab w:val="left" w:pos="426"/>
                <w:tab w:val="left" w:pos="851"/>
              </w:tabs>
              <w:spacing w:after="120" w:line="280" w:lineRule="exact"/>
            </w:pPr>
            <w:r w:rsidRPr="00374745">
              <w:t>The issues of cybercrime, electronic evidence, crime proceeds and money laundering cut across different institutions and involve, in particular, cybercrime units, financial investigation units, Financial Intelligence Units (FIUs) and prosecution services. However, cybercrime investigations are rarely accompanied by financial investigations and vice versa, investigations of financial or other crimes are rarely accompanied by cybercrime investigations. To this end, there is a need for more effective inter-agency cooperation between all these institutions, which is expected to have the strongest impact on the search, seizure and confisc</w:t>
            </w:r>
            <w:r w:rsidR="00D42086">
              <w:t>ation of online crime proceeds.</w:t>
            </w:r>
          </w:p>
          <w:p w14:paraId="7BE34290" w14:textId="77777777" w:rsidR="000A62B8" w:rsidRPr="00374745" w:rsidRDefault="000A62B8" w:rsidP="001433E3">
            <w:pPr>
              <w:tabs>
                <w:tab w:val="left" w:pos="426"/>
                <w:tab w:val="left" w:pos="851"/>
              </w:tabs>
              <w:spacing w:after="120" w:line="280" w:lineRule="exact"/>
            </w:pPr>
            <w:r w:rsidRPr="00374745">
              <w:t xml:space="preserve">As the use of and reliance on information technology becomes ever more pervasive in society, the targeting and exploitation of computer systems has also become increasingly common. Offences involving computers have grown rapidly both in number and sophistication, but there has been a time lag in developing effective countermeasures. The evidence derived </w:t>
            </w:r>
            <w:r w:rsidRPr="00374745">
              <w:lastRenderedPageBreak/>
              <w:t>from electronic devices is volatile, often intangible and probably in another jurisdiction. The identification, collection and preservation of electronic evidence is often vital for a successful criminal investigation. Criminal proceedings increasingly entail cybercrime or electronic evidence found on computer systems or storage devices. Similarly, this argument also applies to the identification, search, seizure and confiscation of online crime proceed</w:t>
            </w:r>
            <w:r w:rsidR="00D42086">
              <w:t>s.</w:t>
            </w:r>
          </w:p>
          <w:p w14:paraId="587D7B68" w14:textId="77777777" w:rsidR="00F9646E" w:rsidRPr="00374745" w:rsidRDefault="000A62B8" w:rsidP="001433E3">
            <w:pPr>
              <w:tabs>
                <w:tab w:val="left" w:pos="426"/>
                <w:tab w:val="left" w:pos="851"/>
              </w:tabs>
              <w:spacing w:after="120" w:line="280" w:lineRule="exact"/>
            </w:pPr>
            <w:r w:rsidRPr="00374745">
              <w:t xml:space="preserve">Cybercrime and criminal money flows on the Internet do not stop at geographical borders. Therefore, to address these phenomena in a comprehensive way, investigative activities should span across borders and also operate within different jurisdictions. Therefore, effective international cooperation is also crucial for the search, seizure and confiscation of online crime proceeds. Linking the tracing of proceeds of crime and anti-money laundering measures with investigations on cybercrime and computer forensics offers added opportunities. For example, provisional measures to freeze assets could be accompanied by requests for the expedited preservation of electronic evidence. This is one </w:t>
            </w:r>
            <w:r w:rsidR="00F9646E" w:rsidRPr="00374745">
              <w:t>of the reasons that Recommendation 36 of the Financial Action Task Force proposes implementation of the Budapest Contention on Cybercrime and the 2005 Warsaw Convention.</w:t>
            </w:r>
          </w:p>
          <w:p w14:paraId="60F4309A" w14:textId="77777777" w:rsidR="00B32D3A" w:rsidRPr="00374745" w:rsidRDefault="00F9646E" w:rsidP="001433E3">
            <w:pPr>
              <w:tabs>
                <w:tab w:val="left" w:pos="426"/>
                <w:tab w:val="left" w:pos="851"/>
              </w:tabs>
              <w:spacing w:after="120" w:line="280" w:lineRule="exact"/>
            </w:pPr>
            <w:r w:rsidRPr="00374745">
              <w:t>The Warsaw Convention requests parties to adopt legislative measures to facilitate the prevention, investigation and prosecution of money laundering as well as the effective freezing and confiscation of proceeds and instrumentalities of crime</w:t>
            </w:r>
            <w:r w:rsidR="00D42086">
              <w:t xml:space="preserve"> and international cooperation.</w:t>
            </w:r>
          </w:p>
          <w:p w14:paraId="12F96C66" w14:textId="26A26F93" w:rsidR="00B32D3A" w:rsidRPr="00374745" w:rsidRDefault="00B32D3A" w:rsidP="001433E3">
            <w:pPr>
              <w:tabs>
                <w:tab w:val="left" w:pos="426"/>
                <w:tab w:val="left" w:pos="851"/>
              </w:tabs>
              <w:spacing w:after="120" w:line="280" w:lineRule="exact"/>
            </w:pPr>
            <w:r w:rsidRPr="00374745">
              <w:t xml:space="preserve">The Budapest </w:t>
            </w:r>
            <w:r w:rsidR="007906B2" w:rsidRPr="00374745">
              <w:t>C</w:t>
            </w:r>
            <w:r w:rsidRPr="00374745">
              <w:t xml:space="preserve">onvention defines cybercrime (Articles 2-11), the investigative measures and international cooperation measures that are applicable not only to cybercrime but also to </w:t>
            </w:r>
            <w:r w:rsidR="00224ACF" w:rsidRPr="00374745">
              <w:t xml:space="preserve">any type of crime </w:t>
            </w:r>
            <w:proofErr w:type="gramStart"/>
            <w:r w:rsidR="00224ACF" w:rsidRPr="00374745">
              <w:t>involving  electronic</w:t>
            </w:r>
            <w:proofErr w:type="gramEnd"/>
            <w:r w:rsidR="00224ACF" w:rsidRPr="00374745">
              <w:t xml:space="preserve"> </w:t>
            </w:r>
            <w:r w:rsidR="00D42086">
              <w:t>evidence.</w:t>
            </w:r>
          </w:p>
          <w:p w14:paraId="05C0407A" w14:textId="77777777" w:rsidR="00B32D3A" w:rsidRPr="00374745" w:rsidRDefault="00B32D3A" w:rsidP="001433E3">
            <w:pPr>
              <w:tabs>
                <w:tab w:val="left" w:pos="426"/>
                <w:tab w:val="left" w:pos="851"/>
              </w:tabs>
              <w:spacing w:after="120" w:line="280" w:lineRule="exact"/>
            </w:pPr>
            <w:r w:rsidRPr="00374745">
              <w:t xml:space="preserve">Better results can be achieved by exploring the possibilities for international cooperation in cross border cases </w:t>
            </w:r>
            <w:r w:rsidR="00224ACF" w:rsidRPr="00374745">
              <w:t>involving</w:t>
            </w:r>
            <w:r w:rsidRPr="00374745">
              <w:t xml:space="preserve"> cybercrime</w:t>
            </w:r>
            <w:r w:rsidR="00224ACF" w:rsidRPr="00374745">
              <w:t>,</w:t>
            </w:r>
            <w:r w:rsidR="00471B74">
              <w:t xml:space="preserve"> </w:t>
            </w:r>
            <w:r w:rsidR="00224ACF" w:rsidRPr="00374745">
              <w:t xml:space="preserve">other types of </w:t>
            </w:r>
            <w:r w:rsidRPr="00374745">
              <w:t>computer</w:t>
            </w:r>
            <w:r w:rsidR="00224ACF" w:rsidRPr="00374745">
              <w:t>-</w:t>
            </w:r>
            <w:r w:rsidRPr="00374745">
              <w:t>enabled crime</w:t>
            </w:r>
            <w:r w:rsidR="00224ACF" w:rsidRPr="00374745">
              <w:t>s</w:t>
            </w:r>
            <w:r w:rsidRPr="00374745">
              <w:t xml:space="preserve"> and targeting proceeds of such crime by using the various avenues that are provided both by the B</w:t>
            </w:r>
            <w:r w:rsidR="00D42086">
              <w:t>udapest and Warsaw conventions.</w:t>
            </w:r>
          </w:p>
          <w:p w14:paraId="3B763D5F" w14:textId="77777777" w:rsidR="00490E35" w:rsidRPr="00374745" w:rsidRDefault="00B32D3A" w:rsidP="001433E3">
            <w:pPr>
              <w:tabs>
                <w:tab w:val="left" w:pos="426"/>
                <w:tab w:val="left" w:pos="851"/>
              </w:tabs>
              <w:spacing w:after="120" w:line="280" w:lineRule="exact"/>
            </w:pPr>
            <w:r w:rsidRPr="00374745">
              <w:t>Time is very important when criminals are hiding behind IP addresses, using optical cables to virtually travel to different countries and leaving their fingerprints in the form of bytes on hard disks, servers, in the cloud and charging for their criminal activity not only by e-banking but also in virtual currency such as bitcoins. The question “where is the money (from)” might lead to the identification of a criminal network. By focussing also on the elements of the money laundering offence when conducting financial investigations in parallel to cybercrime investigations (and computer enabled crime investigation), the powers of FIUs can also be invoked. These include temporary postponement of financial transactions (domestically and abroad), analysis of suspicious transactions, analysis of bank data and also the ability to quickly receive information on bank data fr</w:t>
            </w:r>
            <w:r w:rsidR="00D42086">
              <w:t>om abroad.</w:t>
            </w:r>
          </w:p>
        </w:tc>
      </w:tr>
      <w:tr w:rsidR="00134E90" w:rsidRPr="00374745" w14:paraId="489BDF11" w14:textId="77777777" w:rsidTr="002E2EBF">
        <w:tc>
          <w:tcPr>
            <w:tcW w:w="1986" w:type="dxa"/>
            <w:tcBorders>
              <w:top w:val="single" w:sz="4" w:space="0" w:color="000000"/>
              <w:left w:val="single" w:sz="4" w:space="0" w:color="000000"/>
              <w:bottom w:val="single" w:sz="4" w:space="0" w:color="000000"/>
              <w:right w:val="single" w:sz="4" w:space="0" w:color="000000"/>
            </w:tcBorders>
          </w:tcPr>
          <w:p w14:paraId="74C9CBBF" w14:textId="77777777" w:rsidR="00134E90" w:rsidRPr="00374745" w:rsidRDefault="00134E90" w:rsidP="002E2EBF">
            <w:pPr>
              <w:tabs>
                <w:tab w:val="left" w:pos="426"/>
                <w:tab w:val="left" w:pos="851"/>
              </w:tabs>
              <w:spacing w:after="120" w:line="280" w:lineRule="exact"/>
              <w:jc w:val="left"/>
              <w:rPr>
                <w:b/>
              </w:rPr>
            </w:pPr>
            <w:r w:rsidRPr="00374745">
              <w:rPr>
                <w:b/>
              </w:rPr>
              <w:lastRenderedPageBreak/>
              <w:t xml:space="preserve">Slide </w:t>
            </w:r>
            <w:r w:rsidR="00B32D3A" w:rsidRPr="00374745">
              <w:rPr>
                <w:b/>
              </w:rPr>
              <w:t>9</w:t>
            </w:r>
          </w:p>
        </w:tc>
        <w:tc>
          <w:tcPr>
            <w:tcW w:w="7052" w:type="dxa"/>
            <w:gridSpan w:val="2"/>
            <w:tcBorders>
              <w:top w:val="single" w:sz="4" w:space="0" w:color="000000"/>
              <w:left w:val="single" w:sz="4" w:space="0" w:color="000000"/>
              <w:bottom w:val="single" w:sz="4" w:space="0" w:color="000000"/>
              <w:right w:val="single" w:sz="4" w:space="0" w:color="000000"/>
            </w:tcBorders>
          </w:tcPr>
          <w:p w14:paraId="7C9A5AD7" w14:textId="77777777" w:rsidR="00134E90" w:rsidRPr="00374745" w:rsidRDefault="00134E90" w:rsidP="002E2EBF">
            <w:pPr>
              <w:tabs>
                <w:tab w:val="left" w:pos="426"/>
                <w:tab w:val="left" w:pos="851"/>
              </w:tabs>
              <w:spacing w:after="120" w:line="280" w:lineRule="exact"/>
            </w:pPr>
            <w:r w:rsidRPr="00374745">
              <w:t>Following on from the explanation on the previous slide, the trainer should explain why this training is necessary.</w:t>
            </w:r>
          </w:p>
        </w:tc>
      </w:tr>
      <w:tr w:rsidR="00134E90" w:rsidRPr="00374745" w14:paraId="62F2F29E" w14:textId="77777777" w:rsidTr="002E2EBF">
        <w:tc>
          <w:tcPr>
            <w:tcW w:w="1986" w:type="dxa"/>
            <w:tcBorders>
              <w:top w:val="single" w:sz="4" w:space="0" w:color="000000"/>
              <w:left w:val="single" w:sz="4" w:space="0" w:color="000000"/>
              <w:bottom w:val="single" w:sz="4" w:space="0" w:color="000000"/>
              <w:right w:val="single" w:sz="4" w:space="0" w:color="000000"/>
            </w:tcBorders>
          </w:tcPr>
          <w:p w14:paraId="1EC97DD9" w14:textId="77777777" w:rsidR="00134E90" w:rsidRPr="00374745" w:rsidRDefault="00134E90" w:rsidP="002E2EBF">
            <w:pPr>
              <w:tabs>
                <w:tab w:val="left" w:pos="426"/>
                <w:tab w:val="left" w:pos="851"/>
              </w:tabs>
              <w:spacing w:after="120" w:line="280" w:lineRule="exact"/>
              <w:jc w:val="left"/>
              <w:rPr>
                <w:b/>
              </w:rPr>
            </w:pPr>
            <w:r w:rsidRPr="00374745">
              <w:rPr>
                <w:b/>
              </w:rPr>
              <w:lastRenderedPageBreak/>
              <w:t xml:space="preserve">Slide </w:t>
            </w:r>
            <w:r w:rsidR="00B32D3A" w:rsidRPr="00374745">
              <w:rPr>
                <w:b/>
              </w:rPr>
              <w:t>10</w:t>
            </w:r>
          </w:p>
        </w:tc>
        <w:tc>
          <w:tcPr>
            <w:tcW w:w="7052" w:type="dxa"/>
            <w:gridSpan w:val="2"/>
            <w:tcBorders>
              <w:top w:val="single" w:sz="4" w:space="0" w:color="000000"/>
              <w:left w:val="single" w:sz="4" w:space="0" w:color="000000"/>
              <w:bottom w:val="single" w:sz="4" w:space="0" w:color="000000"/>
              <w:right w:val="single" w:sz="4" w:space="0" w:color="000000"/>
            </w:tcBorders>
          </w:tcPr>
          <w:p w14:paraId="32EDAC2C" w14:textId="77777777" w:rsidR="00134E90" w:rsidRPr="00374745" w:rsidRDefault="00134E90" w:rsidP="002E2EBF">
            <w:pPr>
              <w:tabs>
                <w:tab w:val="left" w:pos="426"/>
                <w:tab w:val="left" w:pos="851"/>
              </w:tabs>
              <w:spacing w:after="120" w:line="280" w:lineRule="exact"/>
            </w:pPr>
            <w:r w:rsidRPr="00374745">
              <w:t>The trainer should talk through the timetable.</w:t>
            </w:r>
          </w:p>
        </w:tc>
      </w:tr>
      <w:tr w:rsidR="00134E90" w:rsidRPr="00374745" w14:paraId="4AB5C5B3" w14:textId="77777777" w:rsidTr="002E2EBF">
        <w:tc>
          <w:tcPr>
            <w:tcW w:w="1986" w:type="dxa"/>
            <w:tcBorders>
              <w:top w:val="single" w:sz="4" w:space="0" w:color="000000"/>
              <w:left w:val="single" w:sz="4" w:space="0" w:color="000000"/>
              <w:bottom w:val="single" w:sz="4" w:space="0" w:color="000000"/>
              <w:right w:val="single" w:sz="4" w:space="0" w:color="000000"/>
            </w:tcBorders>
          </w:tcPr>
          <w:p w14:paraId="1D52810D" w14:textId="77777777" w:rsidR="00134E90" w:rsidRPr="00374745" w:rsidRDefault="00134E90" w:rsidP="002E2EBF">
            <w:pPr>
              <w:tabs>
                <w:tab w:val="left" w:pos="426"/>
                <w:tab w:val="left" w:pos="851"/>
              </w:tabs>
              <w:spacing w:after="120" w:line="280" w:lineRule="exact"/>
              <w:jc w:val="left"/>
              <w:rPr>
                <w:b/>
              </w:rPr>
            </w:pPr>
            <w:r w:rsidRPr="00374745">
              <w:rPr>
                <w:b/>
              </w:rPr>
              <w:t xml:space="preserve">Slide </w:t>
            </w:r>
            <w:r w:rsidR="00B32D3A" w:rsidRPr="00374745">
              <w:rPr>
                <w:b/>
              </w:rPr>
              <w:t>11</w:t>
            </w:r>
          </w:p>
        </w:tc>
        <w:tc>
          <w:tcPr>
            <w:tcW w:w="7052" w:type="dxa"/>
            <w:gridSpan w:val="2"/>
            <w:tcBorders>
              <w:top w:val="single" w:sz="4" w:space="0" w:color="000000"/>
              <w:left w:val="single" w:sz="4" w:space="0" w:color="000000"/>
              <w:bottom w:val="single" w:sz="4" w:space="0" w:color="000000"/>
              <w:right w:val="single" w:sz="4" w:space="0" w:color="000000"/>
            </w:tcBorders>
          </w:tcPr>
          <w:p w14:paraId="012D878C" w14:textId="77777777" w:rsidR="00134E90" w:rsidRPr="00374745" w:rsidRDefault="00134E90" w:rsidP="002E2EBF">
            <w:pPr>
              <w:tabs>
                <w:tab w:val="left" w:pos="426"/>
                <w:tab w:val="left" w:pos="851"/>
              </w:tabs>
              <w:spacing w:after="120" w:line="280" w:lineRule="exact"/>
            </w:pPr>
            <w:r w:rsidRPr="00374745">
              <w:t xml:space="preserve">The trainer should ask the delegates to pair up, introduce themselves and talk for a few minutes. The delegates should then introduce their partner to the class, and explain the points outlined on this slide. </w:t>
            </w:r>
          </w:p>
        </w:tc>
      </w:tr>
    </w:tbl>
    <w:p w14:paraId="3A6E3494" w14:textId="77777777" w:rsidR="00134E90" w:rsidRPr="00374745" w:rsidRDefault="00134E90" w:rsidP="00C75546">
      <w:pPr>
        <w:tabs>
          <w:tab w:val="left" w:pos="426"/>
          <w:tab w:val="left" w:pos="851"/>
        </w:tabs>
        <w:spacing w:after="120"/>
        <w:ind w:left="851" w:hanging="851"/>
      </w:pPr>
    </w:p>
    <w:p w14:paraId="30E3DAD2" w14:textId="77777777" w:rsidR="00134E90" w:rsidRPr="00374745" w:rsidRDefault="00134E90">
      <w:pPr>
        <w:spacing w:line="240" w:lineRule="auto"/>
        <w:jc w:val="left"/>
      </w:pPr>
      <w:r w:rsidRPr="00374745">
        <w:br w:type="page"/>
      </w: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53"/>
        <w:gridCol w:w="4001"/>
        <w:gridCol w:w="2484"/>
      </w:tblGrid>
      <w:tr w:rsidR="007F77E0" w:rsidRPr="00374745" w14:paraId="6CACC035" w14:textId="77777777" w:rsidTr="009341E7">
        <w:tc>
          <w:tcPr>
            <w:tcW w:w="655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304E87F3" w14:textId="77777777" w:rsidR="007F77E0" w:rsidRPr="00374745" w:rsidRDefault="007F77E0" w:rsidP="00DB7BBB">
            <w:pPr>
              <w:pStyle w:val="Heading2"/>
              <w:rPr>
                <w:sz w:val="18"/>
                <w:szCs w:val="18"/>
                <w:lang w:val="en-GB"/>
              </w:rPr>
            </w:pPr>
            <w:bookmarkStart w:id="100" w:name="_Toc356817125"/>
            <w:r w:rsidRPr="00374745">
              <w:rPr>
                <w:sz w:val="18"/>
                <w:szCs w:val="18"/>
                <w:lang w:val="en-GB"/>
              </w:rPr>
              <w:lastRenderedPageBreak/>
              <w:t>Lesson:</w:t>
            </w:r>
            <w:r w:rsidR="009341E7" w:rsidRPr="00374745">
              <w:rPr>
                <w:sz w:val="18"/>
                <w:szCs w:val="18"/>
                <w:lang w:val="en-GB"/>
              </w:rPr>
              <w:t xml:space="preserve"> 1.1.2</w:t>
            </w:r>
            <w:r w:rsidRPr="00374745">
              <w:rPr>
                <w:sz w:val="18"/>
                <w:szCs w:val="18"/>
                <w:lang w:val="en-GB"/>
              </w:rPr>
              <w:t xml:space="preserve"> – Introduction to Cybercrime</w:t>
            </w:r>
            <w:bookmarkEnd w:id="100"/>
          </w:p>
        </w:tc>
        <w:tc>
          <w:tcPr>
            <w:tcW w:w="248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4FC25110" w14:textId="77777777" w:rsidR="007F77E0" w:rsidRPr="00374745" w:rsidRDefault="007F77E0" w:rsidP="009341E7">
            <w:pPr>
              <w:jc w:val="left"/>
              <w:rPr>
                <w:rFonts w:cs="Calibri"/>
                <w:b/>
                <w:szCs w:val="24"/>
              </w:rPr>
            </w:pPr>
            <w:r w:rsidRPr="00374745">
              <w:rPr>
                <w:rFonts w:cs="Calibri"/>
                <w:b/>
                <w:szCs w:val="24"/>
              </w:rPr>
              <w:t>Duration: 60 Minutes</w:t>
            </w:r>
          </w:p>
        </w:tc>
      </w:tr>
      <w:tr w:rsidR="007F77E0" w:rsidRPr="00374745" w14:paraId="5E83543C" w14:textId="77777777" w:rsidTr="009341E7">
        <w:tc>
          <w:tcPr>
            <w:tcW w:w="9038" w:type="dxa"/>
            <w:gridSpan w:val="3"/>
          </w:tcPr>
          <w:p w14:paraId="3A569296" w14:textId="77777777" w:rsidR="007F77E0" w:rsidRPr="00374745" w:rsidRDefault="007F77E0" w:rsidP="009341E7">
            <w:pPr>
              <w:tabs>
                <w:tab w:val="left" w:pos="426"/>
                <w:tab w:val="left" w:pos="851"/>
              </w:tabs>
              <w:rPr>
                <w:b/>
              </w:rPr>
            </w:pPr>
            <w:r w:rsidRPr="00374745">
              <w:rPr>
                <w:b/>
              </w:rPr>
              <w:t>Resources required:</w:t>
            </w:r>
          </w:p>
          <w:p w14:paraId="26425C89" w14:textId="77777777" w:rsidR="007F77E0" w:rsidRPr="00374745" w:rsidRDefault="007F77E0" w:rsidP="00927CA9">
            <w:pPr>
              <w:pStyle w:val="NormalWeb"/>
              <w:numPr>
                <w:ilvl w:val="0"/>
                <w:numId w:val="33"/>
              </w:numPr>
              <w:spacing w:before="0" w:beforeAutospacing="0" w:after="0" w:afterAutospacing="0" w:line="280" w:lineRule="exact"/>
              <w:ind w:left="357" w:hanging="357"/>
              <w:jc w:val="left"/>
              <w:rPr>
                <w:rFonts w:ascii="Symbol" w:hAnsi="Symbol"/>
                <w:sz w:val="18"/>
                <w:szCs w:val="18"/>
              </w:rPr>
            </w:pPr>
            <w:r w:rsidRPr="00374745">
              <w:rPr>
                <w:rFonts w:ascii="Verdana" w:hAnsi="Verdana"/>
                <w:bCs/>
                <w:sz w:val="18"/>
                <w:szCs w:val="18"/>
              </w:rPr>
              <w:t>Laptop or PC running Windows 7, 8 or 10 and with Microsoft Office 2010 or later</w:t>
            </w:r>
          </w:p>
          <w:p w14:paraId="5AE4B7A7" w14:textId="77777777" w:rsidR="007F77E0" w:rsidRPr="00374745" w:rsidRDefault="007F77E0" w:rsidP="00927CA9">
            <w:pPr>
              <w:pStyle w:val="NormalWeb"/>
              <w:keepNext/>
              <w:numPr>
                <w:ilvl w:val="0"/>
                <w:numId w:val="33"/>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pacing w:before="0" w:beforeAutospacing="0" w:after="0" w:afterAutospacing="0" w:line="280" w:lineRule="exact"/>
              <w:ind w:left="357" w:hanging="357"/>
              <w:jc w:val="left"/>
              <w:outlineLvl w:val="4"/>
              <w:rPr>
                <w:rFonts w:ascii="Verdana" w:hAnsi="Verdana"/>
                <w:sz w:val="18"/>
                <w:szCs w:val="18"/>
              </w:rPr>
            </w:pPr>
            <w:r w:rsidRPr="00374745">
              <w:rPr>
                <w:rFonts w:ascii="Verdana" w:hAnsi="Verdana"/>
                <w:bCs/>
                <w:sz w:val="18"/>
                <w:szCs w:val="18"/>
              </w:rPr>
              <w:t>Projector and display screen</w:t>
            </w:r>
          </w:p>
          <w:p w14:paraId="1366713D" w14:textId="77777777" w:rsidR="007F77E0" w:rsidRPr="00374745" w:rsidRDefault="007F77E0" w:rsidP="00927CA9">
            <w:pPr>
              <w:pStyle w:val="NormalWeb"/>
              <w:numPr>
                <w:ilvl w:val="0"/>
                <w:numId w:val="33"/>
              </w:numPr>
              <w:spacing w:before="0" w:beforeAutospacing="0" w:after="0" w:afterAutospacing="0" w:line="280" w:lineRule="exact"/>
              <w:ind w:left="357" w:hanging="357"/>
              <w:jc w:val="left"/>
              <w:rPr>
                <w:rFonts w:ascii="Verdana" w:hAnsi="Verdana"/>
                <w:sz w:val="18"/>
                <w:szCs w:val="18"/>
              </w:rPr>
            </w:pPr>
            <w:r w:rsidRPr="00374745">
              <w:rPr>
                <w:rFonts w:ascii="Verdana" w:hAnsi="Verdana"/>
                <w:bCs/>
                <w:sz w:val="18"/>
                <w:szCs w:val="18"/>
              </w:rPr>
              <w:t>Whiteboard, flipchart or other technique for recording student input</w:t>
            </w:r>
          </w:p>
          <w:p w14:paraId="5C12F664" w14:textId="77777777" w:rsidR="007F77E0" w:rsidRPr="00374745" w:rsidRDefault="007F77E0" w:rsidP="00927CA9">
            <w:pPr>
              <w:pStyle w:val="NormalWeb"/>
              <w:numPr>
                <w:ilvl w:val="0"/>
                <w:numId w:val="33"/>
              </w:numPr>
              <w:spacing w:before="0" w:beforeAutospacing="0" w:after="0" w:afterAutospacing="0" w:line="280" w:lineRule="exact"/>
              <w:ind w:left="357" w:hanging="357"/>
              <w:jc w:val="left"/>
              <w:rPr>
                <w:rFonts w:ascii="Symbol" w:hAnsi="Symbol"/>
                <w:sz w:val="18"/>
                <w:szCs w:val="18"/>
              </w:rPr>
            </w:pPr>
            <w:r w:rsidRPr="00374745">
              <w:rPr>
                <w:rFonts w:ascii="Verdana" w:hAnsi="Verdana"/>
                <w:bCs/>
                <w:sz w:val="18"/>
                <w:szCs w:val="18"/>
              </w:rPr>
              <w:t xml:space="preserve">These resources are only needed if the trainer is using a PowerPoint presentation </w:t>
            </w:r>
          </w:p>
        </w:tc>
      </w:tr>
      <w:tr w:rsidR="007F77E0" w:rsidRPr="00374745" w14:paraId="092A4AD8" w14:textId="77777777" w:rsidTr="009341E7">
        <w:tc>
          <w:tcPr>
            <w:tcW w:w="9038" w:type="dxa"/>
            <w:gridSpan w:val="3"/>
          </w:tcPr>
          <w:p w14:paraId="6F436FF0" w14:textId="409F2F5F" w:rsidR="007F77E0" w:rsidRPr="00374745" w:rsidRDefault="007F77E0" w:rsidP="001433E3">
            <w:pPr>
              <w:keepNext/>
              <w:tabs>
                <w:tab w:val="left" w:pos="-720"/>
                <w:tab w:val="left" w:pos="426"/>
                <w:tab w:val="left" w:pos="851"/>
              </w:tabs>
              <w:suppressAutoHyphens/>
              <w:outlineLvl w:val="3"/>
              <w:rPr>
                <w:b/>
                <w:i/>
              </w:rPr>
            </w:pPr>
            <w:r w:rsidRPr="00374745">
              <w:rPr>
                <w:b/>
              </w:rPr>
              <w:t xml:space="preserve">Aim: </w:t>
            </w:r>
            <w:r w:rsidRPr="00374745">
              <w:t xml:space="preserve">To provide the delegates with information about the substantial criminal offence of cybercrime as defined in the Budapest </w:t>
            </w:r>
            <w:r w:rsidR="0000402D">
              <w:t>C</w:t>
            </w:r>
            <w:r w:rsidRPr="00374745">
              <w:t>onvention and their national legislation.</w:t>
            </w:r>
          </w:p>
        </w:tc>
      </w:tr>
      <w:tr w:rsidR="007F77E0" w:rsidRPr="00374745" w14:paraId="3668FD1A" w14:textId="77777777" w:rsidTr="009341E7">
        <w:tc>
          <w:tcPr>
            <w:tcW w:w="9038" w:type="dxa"/>
            <w:gridSpan w:val="3"/>
          </w:tcPr>
          <w:p w14:paraId="3685EF4D" w14:textId="77777777" w:rsidR="007F77E0" w:rsidRPr="00374745" w:rsidRDefault="007F77E0" w:rsidP="009341E7">
            <w:pPr>
              <w:tabs>
                <w:tab w:val="left" w:pos="426"/>
                <w:tab w:val="left" w:pos="851"/>
              </w:tabs>
              <w:rPr>
                <w:b/>
              </w:rPr>
            </w:pPr>
            <w:r w:rsidRPr="00374745">
              <w:rPr>
                <w:b/>
              </w:rPr>
              <w:t>Objectives:</w:t>
            </w:r>
          </w:p>
          <w:p w14:paraId="4B3A249B" w14:textId="77777777" w:rsidR="007F77E0" w:rsidRPr="00374745" w:rsidRDefault="007F77E0" w:rsidP="009341E7">
            <w:pPr>
              <w:tabs>
                <w:tab w:val="left" w:pos="426"/>
                <w:tab w:val="left" w:pos="851"/>
              </w:tabs>
            </w:pPr>
            <w:r w:rsidRPr="00374745">
              <w:t>By the end of the lesson the students will be able to:</w:t>
            </w:r>
          </w:p>
          <w:p w14:paraId="109B1AAA" w14:textId="77777777" w:rsidR="007F77E0" w:rsidRPr="00374745" w:rsidRDefault="007F77E0" w:rsidP="009341E7">
            <w:pPr>
              <w:tabs>
                <w:tab w:val="left" w:pos="426"/>
                <w:tab w:val="left" w:pos="851"/>
              </w:tabs>
            </w:pPr>
          </w:p>
          <w:p w14:paraId="295AA2C2" w14:textId="77777777" w:rsidR="007F77E0" w:rsidRPr="00374745" w:rsidRDefault="007F77E0" w:rsidP="00927CA9">
            <w:pPr>
              <w:numPr>
                <w:ilvl w:val="0"/>
                <w:numId w:val="36"/>
              </w:numPr>
              <w:tabs>
                <w:tab w:val="left" w:pos="426"/>
                <w:tab w:val="left" w:pos="851"/>
              </w:tabs>
            </w:pPr>
            <w:r w:rsidRPr="00374745">
              <w:t>Define the criminal offence of cybercrime as per the Budapest Convention</w:t>
            </w:r>
          </w:p>
          <w:p w14:paraId="1522AC65" w14:textId="77777777" w:rsidR="007F77E0" w:rsidRPr="00374745" w:rsidRDefault="007F77E0" w:rsidP="00927CA9">
            <w:pPr>
              <w:numPr>
                <w:ilvl w:val="0"/>
                <w:numId w:val="36"/>
              </w:numPr>
              <w:tabs>
                <w:tab w:val="left" w:pos="426"/>
                <w:tab w:val="left" w:pos="851"/>
              </w:tabs>
            </w:pPr>
            <w:r w:rsidRPr="00374745">
              <w:t>Define the criminal offence of cybercrime as per their national legislation</w:t>
            </w:r>
          </w:p>
          <w:p w14:paraId="6E3C4FD8" w14:textId="77777777" w:rsidR="007F77E0" w:rsidRPr="00374745" w:rsidRDefault="007F77E0" w:rsidP="00927CA9">
            <w:pPr>
              <w:numPr>
                <w:ilvl w:val="0"/>
                <w:numId w:val="36"/>
              </w:numPr>
              <w:tabs>
                <w:tab w:val="left" w:pos="426"/>
                <w:tab w:val="left" w:pos="851"/>
              </w:tabs>
            </w:pPr>
            <w:r w:rsidRPr="00374745">
              <w:t>Explain how cybercrime can be a source of criminal funds</w:t>
            </w:r>
          </w:p>
          <w:p w14:paraId="1ACFF14E" w14:textId="77777777" w:rsidR="007F77E0" w:rsidRPr="00374745" w:rsidRDefault="007F77E0" w:rsidP="00927CA9">
            <w:pPr>
              <w:numPr>
                <w:ilvl w:val="0"/>
                <w:numId w:val="36"/>
              </w:numPr>
              <w:tabs>
                <w:tab w:val="left" w:pos="426"/>
                <w:tab w:val="left" w:pos="851"/>
              </w:tabs>
            </w:pPr>
            <w:r w:rsidRPr="00374745">
              <w:t>Explain how cybercrime and financial investigations can overlap</w:t>
            </w:r>
            <w:r w:rsidR="0000402D">
              <w:t>.</w:t>
            </w:r>
          </w:p>
        </w:tc>
      </w:tr>
      <w:tr w:rsidR="007F77E0" w:rsidRPr="00374745" w14:paraId="1A84EC1E" w14:textId="77777777" w:rsidTr="009341E7">
        <w:tc>
          <w:tcPr>
            <w:tcW w:w="9038" w:type="dxa"/>
            <w:gridSpan w:val="3"/>
          </w:tcPr>
          <w:p w14:paraId="74C29806" w14:textId="77777777" w:rsidR="007F77E0" w:rsidRPr="00374745" w:rsidRDefault="007F77E0" w:rsidP="009341E7">
            <w:pPr>
              <w:tabs>
                <w:tab w:val="left" w:pos="426"/>
                <w:tab w:val="left" w:pos="851"/>
              </w:tabs>
              <w:spacing w:line="280" w:lineRule="exact"/>
              <w:rPr>
                <w:b/>
              </w:rPr>
            </w:pPr>
            <w:r w:rsidRPr="00374745">
              <w:rPr>
                <w:b/>
              </w:rPr>
              <w:t>Introduction:</w:t>
            </w:r>
          </w:p>
          <w:p w14:paraId="684F0641" w14:textId="77777777" w:rsidR="007F77E0" w:rsidRPr="00374745" w:rsidRDefault="007F77E0" w:rsidP="009341E7">
            <w:pPr>
              <w:spacing w:line="260" w:lineRule="exact"/>
              <w:rPr>
                <w:szCs w:val="18"/>
              </w:rPr>
            </w:pPr>
            <w:r w:rsidRPr="00374745">
              <w:rPr>
                <w:szCs w:val="18"/>
              </w:rPr>
              <w:t xml:space="preserve">This session provides information on the criminal offence of cybercrime, for those who have no familiarity with </w:t>
            </w:r>
            <w:r w:rsidR="00D42086" w:rsidRPr="00374745">
              <w:rPr>
                <w:szCs w:val="18"/>
              </w:rPr>
              <w:t>these topics</w:t>
            </w:r>
            <w:r w:rsidRPr="00374745">
              <w:rPr>
                <w:szCs w:val="18"/>
              </w:rPr>
              <w:t>. Note that the trainer will need to be familiar with the substantial and procedural provisions of the Budapest Convention. Additionally, the trainer should familiarise themselves with the explanatory notes to the Budapest Convention and should base their descriptions in this lesson on those explanatory notes.</w:t>
            </w:r>
          </w:p>
          <w:p w14:paraId="3AAFD0FE" w14:textId="77777777" w:rsidR="007F77E0" w:rsidRPr="00374745" w:rsidRDefault="007F77E0" w:rsidP="009341E7">
            <w:pPr>
              <w:spacing w:line="260" w:lineRule="exact"/>
              <w:rPr>
                <w:szCs w:val="18"/>
              </w:rPr>
            </w:pPr>
          </w:p>
          <w:p w14:paraId="05F170E6" w14:textId="77777777" w:rsidR="007F77E0" w:rsidRPr="00374745" w:rsidRDefault="007F77E0" w:rsidP="003D18D8">
            <w:pPr>
              <w:tabs>
                <w:tab w:val="left" w:pos="426"/>
                <w:tab w:val="left" w:pos="851"/>
              </w:tabs>
              <w:spacing w:line="280" w:lineRule="exact"/>
            </w:pPr>
            <w:r w:rsidRPr="00374745">
              <w:t>All information about this session is included in the PowerPoint presentation entitled “Session 1.1.</w:t>
            </w:r>
            <w:r w:rsidR="003D18D8">
              <w:t>2</w:t>
            </w:r>
            <w:r w:rsidRPr="00374745">
              <w:t xml:space="preserve"> – Introduction to Cybercrime” in the resource pack. The trainer is responsible for ensuring that the materials are up to date. Changes may be made; however the</w:t>
            </w:r>
            <w:r w:rsidR="00D42086">
              <w:t xml:space="preserve"> objectives should be achieved.</w:t>
            </w:r>
          </w:p>
        </w:tc>
      </w:tr>
      <w:tr w:rsidR="007F77E0" w:rsidRPr="00374745" w14:paraId="7D73310F" w14:textId="77777777" w:rsidTr="009341E7">
        <w:trPr>
          <w:trHeight w:val="646"/>
        </w:trPr>
        <w:tc>
          <w:tcPr>
            <w:tcW w:w="2553" w:type="dxa"/>
          </w:tcPr>
          <w:p w14:paraId="7862F617" w14:textId="77777777" w:rsidR="007F77E0" w:rsidRPr="00374745" w:rsidRDefault="007F77E0" w:rsidP="009341E7">
            <w:pPr>
              <w:tabs>
                <w:tab w:val="left" w:pos="426"/>
                <w:tab w:val="left" w:pos="851"/>
              </w:tabs>
              <w:spacing w:line="280" w:lineRule="exact"/>
              <w:rPr>
                <w:b/>
              </w:rPr>
            </w:pPr>
            <w:r w:rsidRPr="00374745">
              <w:rPr>
                <w:b/>
              </w:rPr>
              <w:t>Slide Notes</w:t>
            </w:r>
          </w:p>
        </w:tc>
        <w:tc>
          <w:tcPr>
            <w:tcW w:w="6485" w:type="dxa"/>
            <w:gridSpan w:val="2"/>
          </w:tcPr>
          <w:p w14:paraId="0787BD3B" w14:textId="77777777" w:rsidR="007F77E0" w:rsidRPr="00374745" w:rsidRDefault="007F77E0" w:rsidP="009341E7">
            <w:pPr>
              <w:tabs>
                <w:tab w:val="left" w:pos="426"/>
                <w:tab w:val="left" w:pos="851"/>
              </w:tabs>
              <w:spacing w:line="280" w:lineRule="exact"/>
              <w:rPr>
                <w:b/>
              </w:rPr>
            </w:pPr>
          </w:p>
        </w:tc>
      </w:tr>
      <w:tr w:rsidR="007F77E0" w:rsidRPr="00374745" w14:paraId="01B25F73" w14:textId="77777777" w:rsidTr="009341E7">
        <w:tc>
          <w:tcPr>
            <w:tcW w:w="2553" w:type="dxa"/>
          </w:tcPr>
          <w:p w14:paraId="472E083B" w14:textId="77777777" w:rsidR="007F77E0" w:rsidRPr="00374745" w:rsidRDefault="007F77E0" w:rsidP="009341E7">
            <w:pPr>
              <w:tabs>
                <w:tab w:val="left" w:pos="426"/>
                <w:tab w:val="left" w:pos="851"/>
              </w:tabs>
              <w:spacing w:line="280" w:lineRule="exact"/>
              <w:rPr>
                <w:b/>
              </w:rPr>
            </w:pPr>
            <w:r w:rsidRPr="00374745">
              <w:rPr>
                <w:b/>
              </w:rPr>
              <w:t>Slide 3</w:t>
            </w:r>
          </w:p>
        </w:tc>
        <w:tc>
          <w:tcPr>
            <w:tcW w:w="6485" w:type="dxa"/>
            <w:gridSpan w:val="2"/>
          </w:tcPr>
          <w:p w14:paraId="4BFE9BF8" w14:textId="77777777" w:rsidR="007F77E0" w:rsidRPr="00D42086" w:rsidRDefault="007F77E0" w:rsidP="00D42086">
            <w:pPr>
              <w:keepNext/>
              <w:tabs>
                <w:tab w:val="left" w:pos="-720"/>
                <w:tab w:val="left" w:pos="426"/>
                <w:tab w:val="left" w:pos="851"/>
              </w:tabs>
              <w:suppressAutoHyphens/>
              <w:spacing w:line="280" w:lineRule="exact"/>
              <w:outlineLvl w:val="3"/>
            </w:pPr>
            <w:r w:rsidRPr="00374745">
              <w:t xml:space="preserve">The trainer should ask the students to consider what </w:t>
            </w:r>
            <w:r w:rsidR="00D42086" w:rsidRPr="00374745">
              <w:t>cybercrime is</w:t>
            </w:r>
            <w:r w:rsidRPr="00374745">
              <w:t xml:space="preserve"> and ask the students for any examples of cybercrimes they can think of. The responses provided by the students should be noted down on a whiteboard, flip</w:t>
            </w:r>
            <w:r w:rsidR="00D42086">
              <w:t>chart etc. for reference later.</w:t>
            </w:r>
          </w:p>
        </w:tc>
      </w:tr>
      <w:tr w:rsidR="007F77E0" w:rsidRPr="00374745" w14:paraId="6538FB22" w14:textId="77777777" w:rsidTr="009341E7">
        <w:tc>
          <w:tcPr>
            <w:tcW w:w="2553" w:type="dxa"/>
          </w:tcPr>
          <w:p w14:paraId="330476E6" w14:textId="77777777" w:rsidR="007F77E0" w:rsidRPr="00374745" w:rsidRDefault="007F77E0" w:rsidP="009341E7">
            <w:pPr>
              <w:tabs>
                <w:tab w:val="left" w:pos="426"/>
                <w:tab w:val="left" w:pos="851"/>
              </w:tabs>
              <w:spacing w:line="280" w:lineRule="exact"/>
              <w:rPr>
                <w:b/>
              </w:rPr>
            </w:pPr>
            <w:r w:rsidRPr="00374745">
              <w:rPr>
                <w:b/>
              </w:rPr>
              <w:t>Slide 5, 6</w:t>
            </w:r>
          </w:p>
        </w:tc>
        <w:tc>
          <w:tcPr>
            <w:tcW w:w="6485" w:type="dxa"/>
            <w:gridSpan w:val="2"/>
          </w:tcPr>
          <w:p w14:paraId="4D523145" w14:textId="77777777" w:rsidR="007F77E0" w:rsidRPr="00374745" w:rsidRDefault="007F77E0" w:rsidP="00D42086">
            <w:pPr>
              <w:keepNext/>
              <w:tabs>
                <w:tab w:val="left" w:pos="-720"/>
                <w:tab w:val="left" w:pos="426"/>
                <w:tab w:val="left" w:pos="851"/>
              </w:tabs>
              <w:suppressAutoHyphens/>
              <w:spacing w:line="280" w:lineRule="exact"/>
              <w:outlineLvl w:val="3"/>
            </w:pPr>
            <w:r w:rsidRPr="00374745">
              <w:t>Trainer should briefly introduce the Budapest Convention, explaining that it includes substantial and procedural provisions, as well as avenues</w:t>
            </w:r>
            <w:r w:rsidR="00D42086">
              <w:t xml:space="preserve"> for international cooperation.</w:t>
            </w:r>
          </w:p>
        </w:tc>
      </w:tr>
      <w:tr w:rsidR="007F77E0" w:rsidRPr="00374745" w14:paraId="077263C9" w14:textId="77777777" w:rsidTr="009341E7">
        <w:tc>
          <w:tcPr>
            <w:tcW w:w="2553" w:type="dxa"/>
          </w:tcPr>
          <w:p w14:paraId="560723BD" w14:textId="77777777" w:rsidR="007F77E0" w:rsidRPr="00374745" w:rsidRDefault="007F77E0" w:rsidP="009341E7">
            <w:pPr>
              <w:tabs>
                <w:tab w:val="left" w:pos="426"/>
                <w:tab w:val="left" w:pos="851"/>
              </w:tabs>
              <w:spacing w:line="280" w:lineRule="exact"/>
              <w:rPr>
                <w:b/>
              </w:rPr>
            </w:pPr>
            <w:r w:rsidRPr="00374745">
              <w:rPr>
                <w:b/>
              </w:rPr>
              <w:t>Slide 7</w:t>
            </w:r>
          </w:p>
        </w:tc>
        <w:tc>
          <w:tcPr>
            <w:tcW w:w="6485" w:type="dxa"/>
            <w:gridSpan w:val="2"/>
          </w:tcPr>
          <w:p w14:paraId="6AF2E213" w14:textId="77777777" w:rsidR="007F77E0" w:rsidRPr="00374745" w:rsidRDefault="007F77E0" w:rsidP="009341E7">
            <w:pPr>
              <w:tabs>
                <w:tab w:val="left" w:pos="426"/>
                <w:tab w:val="left" w:pos="851"/>
              </w:tabs>
              <w:spacing w:line="280" w:lineRule="exact"/>
              <w:rPr>
                <w:szCs w:val="18"/>
              </w:rPr>
            </w:pPr>
            <w:r w:rsidRPr="00374745">
              <w:t xml:space="preserve">NOTE: </w:t>
            </w:r>
            <w:r w:rsidRPr="00374745">
              <w:rPr>
                <w:szCs w:val="18"/>
              </w:rPr>
              <w:t>The trainer should familiarise themselves with the explanatory notes to the Budapest Convention and should base their descriptions in this lesson on those explanatory notes.</w:t>
            </w:r>
          </w:p>
          <w:p w14:paraId="02D7D9A2" w14:textId="77777777" w:rsidR="007F77E0" w:rsidRPr="00374745" w:rsidRDefault="007F77E0" w:rsidP="009341E7">
            <w:pPr>
              <w:tabs>
                <w:tab w:val="left" w:pos="426"/>
                <w:tab w:val="left" w:pos="851"/>
              </w:tabs>
              <w:spacing w:line="280" w:lineRule="exact"/>
              <w:rPr>
                <w:szCs w:val="18"/>
              </w:rPr>
            </w:pPr>
          </w:p>
          <w:p w14:paraId="2DC4D087" w14:textId="77777777" w:rsidR="007F77E0" w:rsidRPr="00374745" w:rsidRDefault="007F77E0" w:rsidP="001433E3">
            <w:pPr>
              <w:keepNext/>
              <w:tabs>
                <w:tab w:val="left" w:pos="-720"/>
                <w:tab w:val="left" w:pos="426"/>
                <w:tab w:val="left" w:pos="851"/>
              </w:tabs>
              <w:suppressAutoHyphens/>
              <w:spacing w:line="280" w:lineRule="exact"/>
              <w:outlineLvl w:val="3"/>
            </w:pPr>
            <w:r w:rsidRPr="00374745">
              <w:t xml:space="preserve">Trainer should highlight that the offences defines accessing the whole or any part of the computer system without right. </w:t>
            </w:r>
          </w:p>
          <w:p w14:paraId="7280991E" w14:textId="77777777" w:rsidR="007F77E0" w:rsidRPr="00374745" w:rsidRDefault="007F77E0">
            <w:pPr>
              <w:tabs>
                <w:tab w:val="left" w:pos="426"/>
                <w:tab w:val="left" w:pos="851"/>
              </w:tabs>
              <w:spacing w:line="280" w:lineRule="exact"/>
            </w:pPr>
          </w:p>
          <w:p w14:paraId="4A7F0F15" w14:textId="77777777" w:rsidR="007F77E0" w:rsidRPr="00374745" w:rsidRDefault="007F77E0" w:rsidP="00D42086">
            <w:pPr>
              <w:keepNext/>
              <w:tabs>
                <w:tab w:val="left" w:pos="-720"/>
                <w:tab w:val="left" w:pos="426"/>
                <w:tab w:val="left" w:pos="851"/>
              </w:tabs>
              <w:suppressAutoHyphens/>
              <w:spacing w:line="280" w:lineRule="exact"/>
              <w:outlineLvl w:val="3"/>
            </w:pPr>
            <w:r w:rsidRPr="00374745">
              <w:t>Trainer should highlight the requirement that such acc</w:t>
            </w:r>
            <w:r w:rsidR="00D42086">
              <w:t>ess must be intentionally made.</w:t>
            </w:r>
          </w:p>
        </w:tc>
      </w:tr>
      <w:tr w:rsidR="007F77E0" w:rsidRPr="00374745" w14:paraId="5751D033" w14:textId="77777777" w:rsidTr="009341E7">
        <w:tc>
          <w:tcPr>
            <w:tcW w:w="2553" w:type="dxa"/>
          </w:tcPr>
          <w:p w14:paraId="4A6AD09D" w14:textId="77777777" w:rsidR="007F77E0" w:rsidRPr="00374745" w:rsidRDefault="007F77E0" w:rsidP="009341E7">
            <w:pPr>
              <w:tabs>
                <w:tab w:val="left" w:pos="426"/>
                <w:tab w:val="left" w:pos="851"/>
              </w:tabs>
              <w:spacing w:line="280" w:lineRule="exact"/>
              <w:rPr>
                <w:b/>
              </w:rPr>
            </w:pPr>
            <w:r w:rsidRPr="00374745">
              <w:rPr>
                <w:b/>
              </w:rPr>
              <w:t>Slide 14</w:t>
            </w:r>
          </w:p>
        </w:tc>
        <w:tc>
          <w:tcPr>
            <w:tcW w:w="6485" w:type="dxa"/>
            <w:gridSpan w:val="2"/>
          </w:tcPr>
          <w:p w14:paraId="7ED1F285" w14:textId="77777777" w:rsidR="007F77E0" w:rsidRPr="00374745" w:rsidRDefault="007F77E0" w:rsidP="00D42086">
            <w:pPr>
              <w:keepNext/>
              <w:tabs>
                <w:tab w:val="left" w:pos="-720"/>
                <w:tab w:val="left" w:pos="426"/>
                <w:tab w:val="left" w:pos="851"/>
              </w:tabs>
              <w:suppressAutoHyphens/>
              <w:spacing w:line="280" w:lineRule="exact"/>
              <w:outlineLvl w:val="3"/>
            </w:pPr>
            <w:r w:rsidRPr="00374745">
              <w:t>The trainer should highlight that Article 9 criminalises possession of child pornography, which is no</w:t>
            </w:r>
            <w:r w:rsidR="00D42086">
              <w:t>t covered in many legislations.</w:t>
            </w:r>
          </w:p>
        </w:tc>
      </w:tr>
      <w:tr w:rsidR="007F77E0" w:rsidRPr="00374745" w14:paraId="3F7697D7" w14:textId="77777777" w:rsidTr="009341E7">
        <w:tc>
          <w:tcPr>
            <w:tcW w:w="2553" w:type="dxa"/>
          </w:tcPr>
          <w:p w14:paraId="78AD2657" w14:textId="77777777" w:rsidR="007F77E0" w:rsidRPr="00374745" w:rsidRDefault="007F77E0" w:rsidP="009341E7">
            <w:pPr>
              <w:tabs>
                <w:tab w:val="left" w:pos="426"/>
                <w:tab w:val="left" w:pos="851"/>
              </w:tabs>
              <w:spacing w:line="280" w:lineRule="exact"/>
              <w:rPr>
                <w:b/>
              </w:rPr>
            </w:pPr>
            <w:r w:rsidRPr="00374745">
              <w:rPr>
                <w:b/>
              </w:rPr>
              <w:t>Slide 16</w:t>
            </w:r>
          </w:p>
        </w:tc>
        <w:tc>
          <w:tcPr>
            <w:tcW w:w="6485" w:type="dxa"/>
            <w:gridSpan w:val="2"/>
          </w:tcPr>
          <w:p w14:paraId="25A4D470" w14:textId="77777777" w:rsidR="007F77E0" w:rsidRPr="00374745" w:rsidRDefault="007F77E0" w:rsidP="00D42086">
            <w:pPr>
              <w:keepNext/>
              <w:tabs>
                <w:tab w:val="left" w:pos="-720"/>
                <w:tab w:val="left" w:pos="426"/>
                <w:tab w:val="left" w:pos="851"/>
              </w:tabs>
              <w:suppressAutoHyphens/>
              <w:spacing w:line="280" w:lineRule="exact"/>
              <w:outlineLvl w:val="3"/>
            </w:pPr>
            <w:r w:rsidRPr="00374745">
              <w:t>Trainer should explain that most national legislations already criminalise attempt and aiding or abetting of crimes in ge</w:t>
            </w:r>
            <w:r w:rsidR="00D42086">
              <w:t>neral in their procedural code.</w:t>
            </w:r>
          </w:p>
        </w:tc>
      </w:tr>
      <w:tr w:rsidR="007F77E0" w:rsidRPr="00374745" w14:paraId="546F8C7E" w14:textId="77777777" w:rsidTr="009341E7">
        <w:tc>
          <w:tcPr>
            <w:tcW w:w="2553" w:type="dxa"/>
          </w:tcPr>
          <w:p w14:paraId="43ABF410" w14:textId="77777777" w:rsidR="007F77E0" w:rsidRPr="00374745" w:rsidRDefault="007F77E0" w:rsidP="009341E7">
            <w:pPr>
              <w:tabs>
                <w:tab w:val="left" w:pos="426"/>
                <w:tab w:val="left" w:pos="851"/>
              </w:tabs>
              <w:spacing w:line="280" w:lineRule="exact"/>
              <w:rPr>
                <w:b/>
              </w:rPr>
            </w:pPr>
            <w:r w:rsidRPr="00374745">
              <w:rPr>
                <w:b/>
              </w:rPr>
              <w:t>Slide 20-28</w:t>
            </w:r>
          </w:p>
        </w:tc>
        <w:tc>
          <w:tcPr>
            <w:tcW w:w="6485" w:type="dxa"/>
            <w:gridSpan w:val="2"/>
          </w:tcPr>
          <w:p w14:paraId="36BEE54D" w14:textId="77777777" w:rsidR="007F77E0" w:rsidRPr="00374745" w:rsidRDefault="007F77E0" w:rsidP="00D42086">
            <w:pPr>
              <w:keepNext/>
              <w:tabs>
                <w:tab w:val="left" w:pos="-720"/>
                <w:tab w:val="left" w:pos="426"/>
                <w:tab w:val="left" w:pos="851"/>
              </w:tabs>
              <w:suppressAutoHyphens/>
              <w:spacing w:line="280" w:lineRule="exact"/>
              <w:outlineLvl w:val="3"/>
            </w:pPr>
            <w:r w:rsidRPr="00374745">
              <w:t>Trainer should update these slides to describe the relevant provisions in their national legislation by which the various offences listed above are/are not transposed.</w:t>
            </w:r>
          </w:p>
        </w:tc>
      </w:tr>
      <w:tr w:rsidR="007F77E0" w:rsidRPr="00374745" w14:paraId="6A74D1F4" w14:textId="77777777" w:rsidTr="009341E7">
        <w:tc>
          <w:tcPr>
            <w:tcW w:w="2553" w:type="dxa"/>
          </w:tcPr>
          <w:p w14:paraId="566DAF97" w14:textId="77777777" w:rsidR="007F77E0" w:rsidRPr="00374745" w:rsidRDefault="007F77E0" w:rsidP="009341E7">
            <w:pPr>
              <w:tabs>
                <w:tab w:val="left" w:pos="426"/>
                <w:tab w:val="left" w:pos="851"/>
              </w:tabs>
              <w:spacing w:line="280" w:lineRule="exact"/>
              <w:rPr>
                <w:b/>
              </w:rPr>
            </w:pPr>
            <w:r w:rsidRPr="00374745">
              <w:rPr>
                <w:b/>
              </w:rPr>
              <w:lastRenderedPageBreak/>
              <w:t>Slide 29</w:t>
            </w:r>
          </w:p>
        </w:tc>
        <w:tc>
          <w:tcPr>
            <w:tcW w:w="6485" w:type="dxa"/>
            <w:gridSpan w:val="2"/>
          </w:tcPr>
          <w:p w14:paraId="48F60A53" w14:textId="77777777" w:rsidR="007F77E0" w:rsidRDefault="007F77E0" w:rsidP="00D42086">
            <w:pPr>
              <w:keepNext/>
              <w:tabs>
                <w:tab w:val="left" w:pos="-720"/>
                <w:tab w:val="left" w:pos="426"/>
                <w:tab w:val="left" w:pos="851"/>
              </w:tabs>
              <w:suppressAutoHyphens/>
              <w:spacing w:line="280" w:lineRule="exact"/>
              <w:outlineLvl w:val="3"/>
            </w:pPr>
            <w:r w:rsidRPr="00374745">
              <w:t>The trainer should ask the students to consider which provisions from the Budapest Convention and from their national legislation are applica</w:t>
            </w:r>
            <w:r w:rsidR="00D42086">
              <w:t>ble in the following scenarios:</w:t>
            </w:r>
          </w:p>
          <w:p w14:paraId="21F6DD28" w14:textId="77777777" w:rsidR="00D42086" w:rsidRPr="00374745" w:rsidRDefault="00D42086" w:rsidP="00D42086">
            <w:pPr>
              <w:keepNext/>
              <w:tabs>
                <w:tab w:val="left" w:pos="-720"/>
                <w:tab w:val="left" w:pos="426"/>
                <w:tab w:val="left" w:pos="851"/>
              </w:tabs>
              <w:suppressAutoHyphens/>
              <w:spacing w:line="280" w:lineRule="exact"/>
              <w:outlineLvl w:val="3"/>
            </w:pPr>
          </w:p>
          <w:p w14:paraId="168F1A8E" w14:textId="77777777" w:rsidR="007F77E0" w:rsidRPr="00374745" w:rsidRDefault="007F77E0" w:rsidP="003576C6">
            <w:pPr>
              <w:keepNext/>
              <w:numPr>
                <w:ilvl w:val="0"/>
                <w:numId w:val="53"/>
              </w:numPr>
              <w:tabs>
                <w:tab w:val="left" w:pos="-720"/>
                <w:tab w:val="left" w:pos="426"/>
                <w:tab w:val="left" w:pos="851"/>
              </w:tabs>
              <w:suppressAutoHyphens/>
              <w:spacing w:line="280" w:lineRule="exact"/>
              <w:outlineLvl w:val="3"/>
            </w:pPr>
            <w:r w:rsidRPr="00374745">
              <w:t>Ransomware</w:t>
            </w:r>
          </w:p>
          <w:p w14:paraId="0AFA76F5" w14:textId="77777777" w:rsidR="007F77E0" w:rsidRPr="00374745" w:rsidRDefault="007F77E0" w:rsidP="003576C6">
            <w:pPr>
              <w:keepNext/>
              <w:numPr>
                <w:ilvl w:val="0"/>
                <w:numId w:val="53"/>
              </w:numPr>
              <w:tabs>
                <w:tab w:val="left" w:pos="-720"/>
                <w:tab w:val="left" w:pos="426"/>
                <w:tab w:val="left" w:pos="851"/>
              </w:tabs>
              <w:suppressAutoHyphens/>
              <w:spacing w:line="280" w:lineRule="exact"/>
              <w:outlineLvl w:val="3"/>
            </w:pPr>
            <w:r w:rsidRPr="00374745">
              <w:t>Phishing</w:t>
            </w:r>
          </w:p>
          <w:p w14:paraId="45B23F6A" w14:textId="77777777" w:rsidR="007F77E0" w:rsidRPr="00374745" w:rsidRDefault="007F77E0" w:rsidP="003576C6">
            <w:pPr>
              <w:keepNext/>
              <w:numPr>
                <w:ilvl w:val="0"/>
                <w:numId w:val="53"/>
              </w:numPr>
              <w:tabs>
                <w:tab w:val="left" w:pos="-720"/>
                <w:tab w:val="left" w:pos="426"/>
                <w:tab w:val="left" w:pos="851"/>
              </w:tabs>
              <w:suppressAutoHyphens/>
              <w:spacing w:line="280" w:lineRule="exact"/>
              <w:outlineLvl w:val="3"/>
            </w:pPr>
            <w:r w:rsidRPr="00374745">
              <w:t>Hacking a website</w:t>
            </w:r>
          </w:p>
          <w:p w14:paraId="62379801" w14:textId="77777777" w:rsidR="007F77E0" w:rsidRPr="00374745" w:rsidRDefault="007F77E0" w:rsidP="003576C6">
            <w:pPr>
              <w:keepNext/>
              <w:numPr>
                <w:ilvl w:val="0"/>
                <w:numId w:val="53"/>
              </w:numPr>
              <w:tabs>
                <w:tab w:val="left" w:pos="-720"/>
                <w:tab w:val="left" w:pos="426"/>
                <w:tab w:val="left" w:pos="851"/>
              </w:tabs>
              <w:suppressAutoHyphens/>
              <w:spacing w:line="280" w:lineRule="exact"/>
              <w:outlineLvl w:val="3"/>
            </w:pPr>
            <w:r w:rsidRPr="00374745">
              <w:t>Running a website for distribution of child pornography</w:t>
            </w:r>
          </w:p>
          <w:p w14:paraId="09CF37AE" w14:textId="77777777" w:rsidR="007F77E0" w:rsidRPr="00374745" w:rsidRDefault="007F77E0" w:rsidP="003576C6">
            <w:pPr>
              <w:keepNext/>
              <w:numPr>
                <w:ilvl w:val="0"/>
                <w:numId w:val="53"/>
              </w:numPr>
              <w:tabs>
                <w:tab w:val="left" w:pos="-720"/>
                <w:tab w:val="left" w:pos="426"/>
                <w:tab w:val="left" w:pos="851"/>
              </w:tabs>
              <w:suppressAutoHyphens/>
              <w:spacing w:line="280" w:lineRule="exact"/>
              <w:outlineLvl w:val="3"/>
            </w:pPr>
            <w:r w:rsidRPr="00374745">
              <w:t xml:space="preserve">Hacking a person’s </w:t>
            </w:r>
            <w:proofErr w:type="spellStart"/>
            <w:r w:rsidRPr="00374745">
              <w:t>WiFi</w:t>
            </w:r>
            <w:proofErr w:type="spellEnd"/>
            <w:r w:rsidRPr="00374745">
              <w:t xml:space="preserve"> and listening to their web browsing activity</w:t>
            </w:r>
          </w:p>
          <w:p w14:paraId="6D97D577" w14:textId="77777777" w:rsidR="007F77E0" w:rsidRPr="00374745" w:rsidRDefault="007F77E0" w:rsidP="003576C6">
            <w:pPr>
              <w:keepNext/>
              <w:numPr>
                <w:ilvl w:val="0"/>
                <w:numId w:val="53"/>
              </w:numPr>
              <w:tabs>
                <w:tab w:val="left" w:pos="-720"/>
                <w:tab w:val="left" w:pos="426"/>
                <w:tab w:val="left" w:pos="851"/>
              </w:tabs>
              <w:suppressAutoHyphens/>
              <w:spacing w:line="280" w:lineRule="exact"/>
              <w:outlineLvl w:val="3"/>
            </w:pPr>
            <w:r w:rsidRPr="00374745">
              <w:t>Conducting a denial of service attack on a website</w:t>
            </w:r>
          </w:p>
          <w:p w14:paraId="74E52C77" w14:textId="77777777" w:rsidR="007F77E0" w:rsidRPr="00374745" w:rsidRDefault="007F77E0" w:rsidP="003576C6">
            <w:pPr>
              <w:keepNext/>
              <w:numPr>
                <w:ilvl w:val="0"/>
                <w:numId w:val="53"/>
              </w:numPr>
              <w:tabs>
                <w:tab w:val="left" w:pos="-720"/>
                <w:tab w:val="left" w:pos="426"/>
                <w:tab w:val="left" w:pos="851"/>
              </w:tabs>
              <w:suppressAutoHyphens/>
              <w:spacing w:line="280" w:lineRule="exact"/>
              <w:outlineLvl w:val="3"/>
            </w:pPr>
            <w:r w:rsidRPr="00374745">
              <w:t>The attempt to misuse stolen payment card data</w:t>
            </w:r>
          </w:p>
          <w:p w14:paraId="16E7C359" w14:textId="77777777" w:rsidR="007F77E0" w:rsidRPr="00374745" w:rsidRDefault="007F77E0" w:rsidP="003576C6">
            <w:pPr>
              <w:keepNext/>
              <w:numPr>
                <w:ilvl w:val="0"/>
                <w:numId w:val="53"/>
              </w:numPr>
              <w:tabs>
                <w:tab w:val="left" w:pos="-720"/>
                <w:tab w:val="left" w:pos="426"/>
                <w:tab w:val="left" w:pos="851"/>
              </w:tabs>
              <w:suppressAutoHyphens/>
              <w:spacing w:line="280" w:lineRule="exact"/>
              <w:outlineLvl w:val="3"/>
            </w:pPr>
            <w:r w:rsidRPr="00374745">
              <w:t>ATM skimming</w:t>
            </w:r>
          </w:p>
          <w:p w14:paraId="543DF962" w14:textId="77777777" w:rsidR="007F77E0" w:rsidRPr="00374745" w:rsidRDefault="007F77E0" w:rsidP="003576C6">
            <w:pPr>
              <w:keepNext/>
              <w:numPr>
                <w:ilvl w:val="0"/>
                <w:numId w:val="53"/>
              </w:numPr>
              <w:tabs>
                <w:tab w:val="left" w:pos="-720"/>
                <w:tab w:val="left" w:pos="426"/>
                <w:tab w:val="left" w:pos="851"/>
              </w:tabs>
              <w:suppressAutoHyphens/>
              <w:spacing w:line="280" w:lineRule="exact"/>
              <w:outlineLvl w:val="3"/>
            </w:pPr>
            <w:r w:rsidRPr="00374745">
              <w:t>Sharing movies or games on the Internet</w:t>
            </w:r>
          </w:p>
          <w:p w14:paraId="68950C73" w14:textId="77777777" w:rsidR="007F77E0" w:rsidRPr="00374745" w:rsidRDefault="007F77E0" w:rsidP="009341E7">
            <w:pPr>
              <w:tabs>
                <w:tab w:val="left" w:pos="426"/>
                <w:tab w:val="left" w:pos="851"/>
              </w:tabs>
              <w:spacing w:line="280" w:lineRule="exact"/>
            </w:pPr>
          </w:p>
          <w:p w14:paraId="390B8E8A" w14:textId="77777777" w:rsidR="007F77E0" w:rsidRDefault="007F77E0" w:rsidP="00D42086">
            <w:pPr>
              <w:keepNext/>
              <w:tabs>
                <w:tab w:val="left" w:pos="-720"/>
                <w:tab w:val="left" w:pos="426"/>
                <w:tab w:val="left" w:pos="851"/>
              </w:tabs>
              <w:suppressAutoHyphens/>
              <w:spacing w:line="280" w:lineRule="exact"/>
              <w:outlineLvl w:val="3"/>
            </w:pPr>
            <w:r w:rsidRPr="00374745">
              <w:t>The trainer should ask the participants to provide other examples of computer-related crimes and, through guided discussion, help the students to consider how to categorise these crimes under the relevant provisions of the Budapest convention a</w:t>
            </w:r>
            <w:r w:rsidR="00D42086">
              <w:t xml:space="preserve">nd their national legislation. </w:t>
            </w:r>
          </w:p>
          <w:p w14:paraId="0B681A27" w14:textId="77777777" w:rsidR="00D42086" w:rsidRPr="00374745" w:rsidRDefault="00D42086" w:rsidP="00D42086">
            <w:pPr>
              <w:keepNext/>
              <w:tabs>
                <w:tab w:val="left" w:pos="-720"/>
                <w:tab w:val="left" w:pos="426"/>
                <w:tab w:val="left" w:pos="851"/>
              </w:tabs>
              <w:suppressAutoHyphens/>
              <w:spacing w:line="280" w:lineRule="exact"/>
              <w:outlineLvl w:val="3"/>
            </w:pPr>
          </w:p>
          <w:p w14:paraId="33C011BA" w14:textId="77777777" w:rsidR="007F77E0" w:rsidRPr="00374745" w:rsidRDefault="007F77E0" w:rsidP="00D42086">
            <w:pPr>
              <w:keepNext/>
              <w:tabs>
                <w:tab w:val="left" w:pos="-720"/>
                <w:tab w:val="left" w:pos="0"/>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80" w:lineRule="exact"/>
              <w:outlineLvl w:val="4"/>
            </w:pPr>
            <w:r w:rsidRPr="00374745">
              <w:t xml:space="preserve">The trainer should refer back to the list of offences identified by the students </w:t>
            </w:r>
            <w:r w:rsidR="00D42086">
              <w:t>at the beginning of the lesson.</w:t>
            </w:r>
          </w:p>
        </w:tc>
      </w:tr>
      <w:tr w:rsidR="007F77E0" w:rsidRPr="00374745" w14:paraId="0EA13C4D" w14:textId="77777777" w:rsidTr="009341E7">
        <w:tc>
          <w:tcPr>
            <w:tcW w:w="2553" w:type="dxa"/>
          </w:tcPr>
          <w:p w14:paraId="1EA75F20" w14:textId="77777777" w:rsidR="007F77E0" w:rsidRPr="00374745" w:rsidRDefault="007F77E0" w:rsidP="009341E7">
            <w:pPr>
              <w:tabs>
                <w:tab w:val="left" w:pos="426"/>
                <w:tab w:val="left" w:pos="851"/>
              </w:tabs>
              <w:spacing w:line="280" w:lineRule="exact"/>
              <w:rPr>
                <w:b/>
              </w:rPr>
            </w:pPr>
            <w:r w:rsidRPr="00374745">
              <w:rPr>
                <w:b/>
              </w:rPr>
              <w:t>Slide 30</w:t>
            </w:r>
          </w:p>
        </w:tc>
        <w:tc>
          <w:tcPr>
            <w:tcW w:w="6485" w:type="dxa"/>
            <w:gridSpan w:val="2"/>
          </w:tcPr>
          <w:p w14:paraId="15F90E2B" w14:textId="77777777" w:rsidR="007F77E0" w:rsidRPr="00374745" w:rsidRDefault="007F77E0" w:rsidP="001433E3">
            <w:pPr>
              <w:keepNext/>
              <w:tabs>
                <w:tab w:val="left" w:pos="-720"/>
                <w:tab w:val="left" w:pos="426"/>
                <w:tab w:val="left" w:pos="851"/>
              </w:tabs>
              <w:suppressAutoHyphens/>
              <w:spacing w:line="280" w:lineRule="exact"/>
              <w:outlineLvl w:val="3"/>
            </w:pPr>
            <w:r w:rsidRPr="00374745">
              <w:t>Trainer should provide information here on the national cybercrime landscape, indicating common types of cybercrime and information, for example, on number of cases prosecuted under the relevant provisions.</w:t>
            </w:r>
          </w:p>
        </w:tc>
      </w:tr>
      <w:tr w:rsidR="007F77E0" w:rsidRPr="00374745" w14:paraId="2BDEEE56" w14:textId="77777777" w:rsidTr="009341E7">
        <w:tc>
          <w:tcPr>
            <w:tcW w:w="2553" w:type="dxa"/>
          </w:tcPr>
          <w:p w14:paraId="5A92FDAF" w14:textId="77777777" w:rsidR="007F77E0" w:rsidRPr="00374745" w:rsidRDefault="007F77E0" w:rsidP="009341E7">
            <w:pPr>
              <w:tabs>
                <w:tab w:val="left" w:pos="426"/>
                <w:tab w:val="left" w:pos="851"/>
              </w:tabs>
              <w:spacing w:line="280" w:lineRule="exact"/>
              <w:rPr>
                <w:b/>
              </w:rPr>
            </w:pPr>
            <w:r w:rsidRPr="00374745">
              <w:rPr>
                <w:b/>
              </w:rPr>
              <w:t>Slide 31</w:t>
            </w:r>
          </w:p>
        </w:tc>
        <w:tc>
          <w:tcPr>
            <w:tcW w:w="6485" w:type="dxa"/>
            <w:gridSpan w:val="2"/>
          </w:tcPr>
          <w:p w14:paraId="541B06C1" w14:textId="77777777" w:rsidR="007F77E0" w:rsidRPr="00374745" w:rsidRDefault="007F77E0" w:rsidP="001433E3">
            <w:pPr>
              <w:keepNext/>
              <w:tabs>
                <w:tab w:val="left" w:pos="-720"/>
                <w:tab w:val="left" w:pos="426"/>
                <w:tab w:val="left" w:pos="851"/>
              </w:tabs>
              <w:suppressAutoHyphens/>
              <w:spacing w:line="280" w:lineRule="exact"/>
              <w:outlineLvl w:val="3"/>
            </w:pPr>
            <w:r w:rsidRPr="00374745">
              <w:t>Trainer should explain that the following slides are intended to explain how cybercrime offences generate proceeds for criminals. This will be achieved through the use of two examples (banking malware and ransomware. This will be followed with a discussion of some of the peculiarities of cybercrime as a course of crime proceeds to help understand the relevance of the remainder of the course (financial investigations, FIUs).</w:t>
            </w:r>
          </w:p>
        </w:tc>
      </w:tr>
      <w:tr w:rsidR="007F77E0" w:rsidRPr="00374745" w14:paraId="6ADF2028" w14:textId="77777777" w:rsidTr="009341E7">
        <w:tc>
          <w:tcPr>
            <w:tcW w:w="2553" w:type="dxa"/>
          </w:tcPr>
          <w:p w14:paraId="226A1304" w14:textId="77777777" w:rsidR="007F77E0" w:rsidRPr="00374745" w:rsidRDefault="007F77E0" w:rsidP="009341E7">
            <w:pPr>
              <w:tabs>
                <w:tab w:val="left" w:pos="426"/>
                <w:tab w:val="left" w:pos="851"/>
              </w:tabs>
              <w:spacing w:line="280" w:lineRule="exact"/>
              <w:rPr>
                <w:b/>
              </w:rPr>
            </w:pPr>
            <w:r w:rsidRPr="00374745">
              <w:rPr>
                <w:b/>
              </w:rPr>
              <w:t>Slide 32</w:t>
            </w:r>
          </w:p>
        </w:tc>
        <w:tc>
          <w:tcPr>
            <w:tcW w:w="6485" w:type="dxa"/>
            <w:gridSpan w:val="2"/>
          </w:tcPr>
          <w:p w14:paraId="5A6835A7" w14:textId="77777777" w:rsidR="007F77E0" w:rsidRPr="00374745" w:rsidRDefault="007F77E0" w:rsidP="001433E3">
            <w:pPr>
              <w:keepNext/>
              <w:tabs>
                <w:tab w:val="left" w:pos="-720"/>
                <w:tab w:val="left" w:pos="426"/>
                <w:tab w:val="left" w:pos="851"/>
              </w:tabs>
              <w:suppressAutoHyphens/>
              <w:spacing w:line="280" w:lineRule="exact"/>
              <w:outlineLvl w:val="3"/>
            </w:pPr>
            <w:r w:rsidRPr="00374745">
              <w:t xml:space="preserve">The trainer should talk through the example cybercrimes listed on this slide, indicating in each case how money is made by criminals through the crime. </w:t>
            </w:r>
          </w:p>
        </w:tc>
      </w:tr>
      <w:tr w:rsidR="007F77E0" w:rsidRPr="00374745" w14:paraId="397ECF7D" w14:textId="77777777" w:rsidTr="009341E7">
        <w:tc>
          <w:tcPr>
            <w:tcW w:w="2553" w:type="dxa"/>
          </w:tcPr>
          <w:p w14:paraId="0CE18C3B" w14:textId="77777777" w:rsidR="007F77E0" w:rsidRPr="00374745" w:rsidRDefault="007F77E0" w:rsidP="009341E7">
            <w:pPr>
              <w:tabs>
                <w:tab w:val="left" w:pos="426"/>
                <w:tab w:val="left" w:pos="851"/>
              </w:tabs>
              <w:spacing w:line="280" w:lineRule="exact"/>
              <w:rPr>
                <w:b/>
              </w:rPr>
            </w:pPr>
            <w:r w:rsidRPr="00374745">
              <w:rPr>
                <w:b/>
              </w:rPr>
              <w:t>Slide 33</w:t>
            </w:r>
          </w:p>
        </w:tc>
        <w:tc>
          <w:tcPr>
            <w:tcW w:w="6485" w:type="dxa"/>
            <w:gridSpan w:val="2"/>
          </w:tcPr>
          <w:p w14:paraId="43CD63EA" w14:textId="77777777" w:rsidR="007F77E0" w:rsidRPr="00374745" w:rsidRDefault="007F77E0" w:rsidP="001433E3">
            <w:pPr>
              <w:keepNext/>
              <w:tabs>
                <w:tab w:val="left" w:pos="-720"/>
                <w:tab w:val="left" w:pos="426"/>
                <w:tab w:val="left" w:pos="851"/>
              </w:tabs>
              <w:suppressAutoHyphens/>
              <w:spacing w:line="280" w:lineRule="exact"/>
              <w:outlineLvl w:val="3"/>
            </w:pPr>
            <w:r w:rsidRPr="00374745">
              <w:t>Trainer should talk through the specific example of the banking malware and how it works at a high level.</w:t>
            </w:r>
          </w:p>
        </w:tc>
      </w:tr>
      <w:tr w:rsidR="007F77E0" w:rsidRPr="00374745" w14:paraId="3FEB6B29" w14:textId="77777777" w:rsidTr="009341E7">
        <w:tc>
          <w:tcPr>
            <w:tcW w:w="2553" w:type="dxa"/>
          </w:tcPr>
          <w:p w14:paraId="50EAD330" w14:textId="77777777" w:rsidR="007F77E0" w:rsidRPr="00374745" w:rsidRDefault="007F77E0" w:rsidP="009341E7">
            <w:pPr>
              <w:tabs>
                <w:tab w:val="left" w:pos="426"/>
                <w:tab w:val="left" w:pos="851"/>
              </w:tabs>
              <w:spacing w:line="280" w:lineRule="exact"/>
              <w:rPr>
                <w:b/>
              </w:rPr>
            </w:pPr>
            <w:r w:rsidRPr="00374745">
              <w:rPr>
                <w:b/>
              </w:rPr>
              <w:t>Slide 34</w:t>
            </w:r>
          </w:p>
        </w:tc>
        <w:tc>
          <w:tcPr>
            <w:tcW w:w="6485" w:type="dxa"/>
            <w:gridSpan w:val="2"/>
          </w:tcPr>
          <w:p w14:paraId="5BB4BE0A" w14:textId="77777777" w:rsidR="007F77E0" w:rsidRPr="00374745" w:rsidRDefault="007F77E0" w:rsidP="001433E3">
            <w:pPr>
              <w:keepNext/>
              <w:tabs>
                <w:tab w:val="left" w:pos="-720"/>
                <w:tab w:val="left" w:pos="426"/>
                <w:tab w:val="left" w:pos="851"/>
              </w:tabs>
              <w:suppressAutoHyphens/>
              <w:spacing w:line="280" w:lineRule="exact"/>
              <w:outlineLvl w:val="3"/>
            </w:pPr>
            <w:r w:rsidRPr="00374745">
              <w:t>Trainer should talk through the specific example of ransomware and how it works at a high level.</w:t>
            </w:r>
          </w:p>
        </w:tc>
      </w:tr>
      <w:tr w:rsidR="007F77E0" w:rsidRPr="00374745" w14:paraId="57988098" w14:textId="77777777" w:rsidTr="009341E7">
        <w:tc>
          <w:tcPr>
            <w:tcW w:w="2553" w:type="dxa"/>
          </w:tcPr>
          <w:p w14:paraId="457AE274" w14:textId="77777777" w:rsidR="007F77E0" w:rsidRPr="00374745" w:rsidRDefault="007F77E0" w:rsidP="009341E7">
            <w:pPr>
              <w:tabs>
                <w:tab w:val="left" w:pos="426"/>
                <w:tab w:val="left" w:pos="851"/>
              </w:tabs>
              <w:spacing w:line="280" w:lineRule="exact"/>
              <w:rPr>
                <w:b/>
              </w:rPr>
            </w:pPr>
            <w:r w:rsidRPr="00374745">
              <w:rPr>
                <w:b/>
              </w:rPr>
              <w:t>Slide 35</w:t>
            </w:r>
          </w:p>
        </w:tc>
        <w:tc>
          <w:tcPr>
            <w:tcW w:w="6485" w:type="dxa"/>
            <w:gridSpan w:val="2"/>
          </w:tcPr>
          <w:p w14:paraId="164E5ED3" w14:textId="77777777" w:rsidR="007F77E0" w:rsidRPr="00374745" w:rsidRDefault="007F77E0" w:rsidP="001433E3">
            <w:pPr>
              <w:keepNext/>
              <w:tabs>
                <w:tab w:val="left" w:pos="-720"/>
                <w:tab w:val="left" w:pos="426"/>
                <w:tab w:val="left" w:pos="851"/>
              </w:tabs>
              <w:suppressAutoHyphens/>
              <w:spacing w:line="280" w:lineRule="exact"/>
              <w:outlineLvl w:val="3"/>
            </w:pPr>
            <w:r w:rsidRPr="00374745">
              <w:t>Trainer should highlight the point that the amounts of money generated by individual crimes are usually small, but when these amounts are aggregated over a large number of victims the total criminal proceeds are significant.</w:t>
            </w:r>
          </w:p>
        </w:tc>
      </w:tr>
      <w:tr w:rsidR="007F77E0" w:rsidRPr="00374745" w14:paraId="2DE3C329" w14:textId="77777777" w:rsidTr="009341E7">
        <w:tc>
          <w:tcPr>
            <w:tcW w:w="2553" w:type="dxa"/>
          </w:tcPr>
          <w:p w14:paraId="108A2D0D" w14:textId="77777777" w:rsidR="007F77E0" w:rsidRPr="00374745" w:rsidRDefault="007F77E0" w:rsidP="009341E7">
            <w:pPr>
              <w:tabs>
                <w:tab w:val="left" w:pos="426"/>
                <w:tab w:val="left" w:pos="851"/>
              </w:tabs>
              <w:spacing w:line="280" w:lineRule="exact"/>
              <w:rPr>
                <w:b/>
              </w:rPr>
            </w:pPr>
            <w:r w:rsidRPr="00374745">
              <w:rPr>
                <w:b/>
              </w:rPr>
              <w:t>Slide 36</w:t>
            </w:r>
          </w:p>
        </w:tc>
        <w:tc>
          <w:tcPr>
            <w:tcW w:w="6485" w:type="dxa"/>
            <w:gridSpan w:val="2"/>
          </w:tcPr>
          <w:p w14:paraId="1FEEF96E" w14:textId="77777777" w:rsidR="007F77E0" w:rsidRPr="00374745" w:rsidRDefault="007F77E0" w:rsidP="001433E3">
            <w:pPr>
              <w:keepNext/>
              <w:tabs>
                <w:tab w:val="left" w:pos="-720"/>
                <w:tab w:val="left" w:pos="426"/>
                <w:tab w:val="left" w:pos="851"/>
              </w:tabs>
              <w:suppressAutoHyphens/>
              <w:spacing w:line="280" w:lineRule="exact"/>
              <w:outlineLvl w:val="3"/>
            </w:pPr>
            <w:r w:rsidRPr="00374745">
              <w:t>Trainer should highlight the fact that mules are a key component of many cybercrime operations. This will be discussed later in detail (on the second day) but trainer should highlight specifically that mules often have no idea about the cybercrime components of the criminal enterprise.</w:t>
            </w:r>
          </w:p>
        </w:tc>
      </w:tr>
      <w:tr w:rsidR="007F77E0" w:rsidRPr="00374745" w14:paraId="11EF8B6D" w14:textId="77777777" w:rsidTr="009341E7">
        <w:tc>
          <w:tcPr>
            <w:tcW w:w="2553" w:type="dxa"/>
          </w:tcPr>
          <w:p w14:paraId="15C2B957" w14:textId="77777777" w:rsidR="007F77E0" w:rsidRPr="00374745" w:rsidRDefault="007F77E0" w:rsidP="009341E7">
            <w:pPr>
              <w:tabs>
                <w:tab w:val="left" w:pos="426"/>
                <w:tab w:val="left" w:pos="851"/>
              </w:tabs>
              <w:spacing w:line="280" w:lineRule="exact"/>
              <w:rPr>
                <w:b/>
              </w:rPr>
            </w:pPr>
            <w:r w:rsidRPr="00374745">
              <w:rPr>
                <w:b/>
              </w:rPr>
              <w:t>Slide 38</w:t>
            </w:r>
            <w:r w:rsidR="00027A44" w:rsidRPr="00374745">
              <w:rPr>
                <w:b/>
              </w:rPr>
              <w:t>-39</w:t>
            </w:r>
          </w:p>
        </w:tc>
        <w:tc>
          <w:tcPr>
            <w:tcW w:w="6485" w:type="dxa"/>
            <w:gridSpan w:val="2"/>
          </w:tcPr>
          <w:p w14:paraId="249F64ED" w14:textId="4CC774A9" w:rsidR="006E3BE5" w:rsidRDefault="007F77E0" w:rsidP="00851E4A">
            <w:pPr>
              <w:keepNext/>
              <w:tabs>
                <w:tab w:val="left" w:pos="-720"/>
                <w:tab w:val="left" w:pos="426"/>
                <w:tab w:val="left" w:pos="851"/>
              </w:tabs>
              <w:suppressAutoHyphens/>
              <w:spacing w:line="280" w:lineRule="exact"/>
              <w:outlineLvl w:val="3"/>
              <w:rPr>
                <w:b/>
                <w:bCs/>
                <w:lang w:val="de-DE" w:eastAsia="de-DE"/>
              </w:rPr>
            </w:pPr>
            <w:r w:rsidRPr="00374745">
              <w:t xml:space="preserve">Trainer should explain that </w:t>
            </w:r>
            <w:r w:rsidR="003D18D8">
              <w:t xml:space="preserve">targeting online crime proceeds can be </w:t>
            </w:r>
            <w:r w:rsidR="003D18D8">
              <w:lastRenderedPageBreak/>
              <w:t xml:space="preserve">considered from three perspectives: </w:t>
            </w:r>
            <w:r w:rsidRPr="00374745">
              <w:t>financial investigation</w:t>
            </w:r>
            <w:r w:rsidR="003D18D8">
              <w:t xml:space="preserve">, </w:t>
            </w:r>
            <w:r w:rsidRPr="00374745">
              <w:t xml:space="preserve">cybercrime investigation </w:t>
            </w:r>
            <w:r w:rsidR="003D18D8">
              <w:t>and money laundering prevention and investigation.</w:t>
            </w:r>
            <w:r w:rsidR="00471B74">
              <w:t xml:space="preserve"> </w:t>
            </w:r>
            <w:r w:rsidR="003D18D8">
              <w:t>T</w:t>
            </w:r>
            <w:r w:rsidRPr="00374745">
              <w:t xml:space="preserve">he </w:t>
            </w:r>
            <w:r w:rsidR="0000402D">
              <w:t>particularities</w:t>
            </w:r>
            <w:r w:rsidR="003D18D8">
              <w:t xml:space="preserve"> of the three aspects are relevant for </w:t>
            </w:r>
            <w:r w:rsidRPr="00374745">
              <w:t xml:space="preserve">investigative phase, the judicial phase and the international </w:t>
            </w:r>
            <w:r w:rsidR="00E77BD0">
              <w:t>cooperation</w:t>
            </w:r>
            <w:r w:rsidRPr="00374745">
              <w:t>.</w:t>
            </w:r>
          </w:p>
        </w:tc>
      </w:tr>
      <w:tr w:rsidR="007F77E0" w:rsidRPr="00374745" w14:paraId="412F2C86" w14:textId="77777777" w:rsidTr="009341E7">
        <w:tc>
          <w:tcPr>
            <w:tcW w:w="2553" w:type="dxa"/>
          </w:tcPr>
          <w:p w14:paraId="2DC49856" w14:textId="77777777" w:rsidR="007F77E0" w:rsidRPr="00374745" w:rsidRDefault="00027A44" w:rsidP="009341E7">
            <w:pPr>
              <w:tabs>
                <w:tab w:val="left" w:pos="426"/>
                <w:tab w:val="left" w:pos="851"/>
              </w:tabs>
              <w:spacing w:line="280" w:lineRule="exact"/>
              <w:rPr>
                <w:b/>
              </w:rPr>
            </w:pPr>
            <w:r w:rsidRPr="00374745">
              <w:rPr>
                <w:b/>
              </w:rPr>
              <w:lastRenderedPageBreak/>
              <w:t>Slide 40 and 41</w:t>
            </w:r>
          </w:p>
        </w:tc>
        <w:tc>
          <w:tcPr>
            <w:tcW w:w="6485" w:type="dxa"/>
            <w:gridSpan w:val="2"/>
          </w:tcPr>
          <w:p w14:paraId="6A14D682" w14:textId="383C3855" w:rsidR="007F77E0" w:rsidRPr="00374745" w:rsidRDefault="007F77E0" w:rsidP="001433E3">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pPr>
            <w:r w:rsidRPr="00374745">
              <w:t xml:space="preserve">The </w:t>
            </w:r>
            <w:r w:rsidR="0000402D">
              <w:t>four</w:t>
            </w:r>
            <w:r w:rsidRPr="00374745">
              <w:t xml:space="preserve"> </w:t>
            </w:r>
            <w:r w:rsidR="00557BA6">
              <w:t>elements</w:t>
            </w:r>
            <w:r w:rsidRPr="00374745">
              <w:t>, described in the introduction to financial investigations</w:t>
            </w:r>
            <w:r w:rsidR="003D18D8">
              <w:t xml:space="preserve"> (Lesson 1.1.3)</w:t>
            </w:r>
            <w:r w:rsidRPr="00374745">
              <w:t xml:space="preserve">, that are relevant for financial investigations, can be exercised also in cybercrime. </w:t>
            </w:r>
          </w:p>
          <w:p w14:paraId="3C762D11" w14:textId="77777777" w:rsidR="007F77E0" w:rsidRPr="00374745" w:rsidRDefault="007F77E0" w:rsidP="009341E7"/>
          <w:p w14:paraId="1CABB7F9" w14:textId="77777777" w:rsidR="007F77E0" w:rsidRPr="00374745" w:rsidRDefault="007F77E0" w:rsidP="001433E3">
            <w:pPr>
              <w:keepNext/>
              <w:tabs>
                <w:tab w:val="left" w:pos="-720"/>
              </w:tabs>
              <w:suppressAutoHyphens/>
              <w:outlineLvl w:val="3"/>
            </w:pPr>
            <w:r w:rsidRPr="00374745">
              <w:t xml:space="preserve">There are some specifics: </w:t>
            </w:r>
          </w:p>
          <w:p w14:paraId="02BD9A49" w14:textId="77777777" w:rsidR="007F77E0" w:rsidRPr="00374745" w:rsidRDefault="007F77E0" w:rsidP="009341E7"/>
          <w:p w14:paraId="3ED4994B" w14:textId="77777777" w:rsidR="007F77E0" w:rsidRPr="00374745" w:rsidRDefault="007F77E0" w:rsidP="00A2765B">
            <w:pPr>
              <w:pStyle w:val="Style4"/>
            </w:pPr>
            <w:r w:rsidRPr="00374745">
              <w:t xml:space="preserve">Who is the perpetrator and evidence of the crime: IP ID, - access to data on user, traffic and content, cooperation with ISP, court order (traffic and content data) </w:t>
            </w:r>
          </w:p>
          <w:p w14:paraId="7D09A39E" w14:textId="77777777" w:rsidR="007F77E0" w:rsidRPr="00374745" w:rsidRDefault="007F77E0" w:rsidP="00A2765B">
            <w:pPr>
              <w:pStyle w:val="Style4"/>
            </w:pPr>
            <w:r w:rsidRPr="00374745">
              <w:t xml:space="preserve">What are the proceeds of crime: often the e-money, </w:t>
            </w:r>
            <w:proofErr w:type="gramStart"/>
            <w:r w:rsidRPr="00374745">
              <w:t>bitcoins</w:t>
            </w:r>
            <w:proofErr w:type="gramEnd"/>
            <w:r w:rsidRPr="00374745">
              <w:t xml:space="preserve"> and internet banking payments; accounts abroad, multiple transactions, often money laundering typologies; virtual currencies.</w:t>
            </w:r>
          </w:p>
          <w:p w14:paraId="75D6DF47" w14:textId="77777777" w:rsidR="007F77E0" w:rsidRPr="00374745" w:rsidRDefault="007F77E0" w:rsidP="00A2765B">
            <w:pPr>
              <w:pStyle w:val="Style4"/>
            </w:pPr>
            <w:r w:rsidRPr="00374745">
              <w:t xml:space="preserve">What can be confiscated/the property of suspect: There is also a question of jurisdiction, victims and perpetrator are often not in the same country. But the confiscation of proceeds of cybercrime, through FI or money laundering approach should be considered. Focus and target at least on direct proceeds of crime (extortions paid or fraudulent transactions) and the freezing of value in identified bank accounts used for criminal offence (cyber extortion, cyber fraud). </w:t>
            </w:r>
          </w:p>
          <w:p w14:paraId="4F40A2CC" w14:textId="77777777" w:rsidR="007F77E0" w:rsidRPr="00374745" w:rsidRDefault="007F77E0" w:rsidP="00A2765B">
            <w:pPr>
              <w:pStyle w:val="Style4"/>
            </w:pPr>
            <w:r w:rsidRPr="00374745">
              <w:t>If the perpetrator is in your country explore legal ways with other countries to be more efficient (parallel criminal investigations in two countries (several criminals, several victims).</w:t>
            </w:r>
          </w:p>
          <w:p w14:paraId="7DB25D9F" w14:textId="77777777" w:rsidR="007F77E0" w:rsidRPr="00374745" w:rsidRDefault="007F77E0" w:rsidP="00A2765B">
            <w:pPr>
              <w:pStyle w:val="Style4"/>
            </w:pPr>
            <w:r w:rsidRPr="00374745">
              <w:t xml:space="preserve">Conduct parallel financial investigation to detect the proceeds (bank accounts and money flow) and the existing property of perpetrator. </w:t>
            </w:r>
          </w:p>
          <w:p w14:paraId="3EBEA415" w14:textId="77777777" w:rsidR="007F77E0" w:rsidRPr="00374745" w:rsidRDefault="007F77E0" w:rsidP="00A2765B">
            <w:pPr>
              <w:pStyle w:val="Style4"/>
            </w:pPr>
            <w:r w:rsidRPr="00374745">
              <w:t xml:space="preserve">Freezing order: acting fast is crucial in case of e-banking and internet world. Look for money laundering offence and use FIU powers and international links. Court order and MLA shall follow quickly. Use of Interpol channel for MLA, Warsaw convention and additional possibilities of Budapest convention, bilateral agreements and reciprocity approach.  </w:t>
            </w:r>
          </w:p>
          <w:p w14:paraId="32A99544" w14:textId="77777777" w:rsidR="007F77E0" w:rsidRPr="00374745" w:rsidRDefault="007F77E0" w:rsidP="009341E7">
            <w:pPr>
              <w:tabs>
                <w:tab w:val="left" w:pos="426"/>
                <w:tab w:val="left" w:pos="851"/>
              </w:tabs>
              <w:spacing w:line="280" w:lineRule="exact"/>
            </w:pPr>
          </w:p>
          <w:p w14:paraId="2ED0312A" w14:textId="77777777" w:rsidR="007F77E0" w:rsidRPr="00374745" w:rsidRDefault="007F77E0" w:rsidP="001433E3">
            <w:pPr>
              <w:keepNext/>
              <w:tabs>
                <w:tab w:val="left" w:pos="-720"/>
                <w:tab w:val="left" w:pos="0"/>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80" w:lineRule="exact"/>
              <w:outlineLvl w:val="4"/>
            </w:pPr>
            <w:r w:rsidRPr="00374745">
              <w:t>Confiscation: question of MLA and asset-sharing. Importance of timely freezing!</w:t>
            </w:r>
          </w:p>
          <w:p w14:paraId="03FADB79" w14:textId="77777777" w:rsidR="007F77E0" w:rsidRPr="00374745" w:rsidRDefault="007F77E0" w:rsidP="009341E7">
            <w:pPr>
              <w:tabs>
                <w:tab w:val="left" w:pos="426"/>
                <w:tab w:val="left" w:pos="851"/>
              </w:tabs>
              <w:spacing w:line="280" w:lineRule="exact"/>
            </w:pPr>
          </w:p>
          <w:p w14:paraId="49C261CF" w14:textId="77777777" w:rsidR="007F77E0" w:rsidRPr="00374745" w:rsidRDefault="007F77E0" w:rsidP="001433E3">
            <w:pPr>
              <w:keepNext/>
              <w:tabs>
                <w:tab w:val="left" w:pos="-720"/>
                <w:tab w:val="left" w:pos="426"/>
                <w:tab w:val="left" w:pos="851"/>
              </w:tabs>
              <w:suppressAutoHyphens/>
              <w:spacing w:line="280" w:lineRule="exact"/>
              <w:outlineLvl w:val="3"/>
            </w:pPr>
            <w:r w:rsidRPr="00374745">
              <w:t>Trainer should explain that the issues of electronic evidence, online typologies and international cooperation for investigation/search/seizure/confiscation in cybercrime matters will constitute the bulk of the remainder of the course.</w:t>
            </w:r>
          </w:p>
        </w:tc>
      </w:tr>
    </w:tbl>
    <w:p w14:paraId="49CBE0DA" w14:textId="77777777" w:rsidR="008D4CFB" w:rsidRDefault="008D4CFB" w:rsidP="00C75546">
      <w:pPr>
        <w:tabs>
          <w:tab w:val="left" w:pos="426"/>
          <w:tab w:val="left" w:pos="851"/>
        </w:tabs>
        <w:spacing w:after="120"/>
        <w:ind w:left="851" w:hanging="851"/>
      </w:pPr>
    </w:p>
    <w:p w14:paraId="2D7DF2AC" w14:textId="77777777" w:rsidR="00471B74" w:rsidRDefault="00471B74" w:rsidP="00C75546">
      <w:pPr>
        <w:tabs>
          <w:tab w:val="left" w:pos="426"/>
          <w:tab w:val="left" w:pos="851"/>
        </w:tabs>
        <w:spacing w:after="120"/>
        <w:ind w:left="851" w:hanging="851"/>
      </w:pPr>
    </w:p>
    <w:p w14:paraId="53D38467" w14:textId="77777777" w:rsidR="00471B74" w:rsidRDefault="00471B74" w:rsidP="00C75546">
      <w:pPr>
        <w:tabs>
          <w:tab w:val="left" w:pos="426"/>
          <w:tab w:val="left" w:pos="851"/>
        </w:tabs>
        <w:spacing w:after="120"/>
        <w:ind w:left="851" w:hanging="851"/>
      </w:pPr>
    </w:p>
    <w:p w14:paraId="748B4E0A" w14:textId="77777777" w:rsidR="00471B74" w:rsidRPr="00374745" w:rsidRDefault="00471B74" w:rsidP="00C75546">
      <w:pPr>
        <w:tabs>
          <w:tab w:val="left" w:pos="426"/>
          <w:tab w:val="left" w:pos="851"/>
        </w:tabs>
        <w:spacing w:after="120"/>
        <w:ind w:left="851" w:hanging="851"/>
      </w:pPr>
    </w:p>
    <w:tbl>
      <w:tblPr>
        <w:tblpPr w:leftFromText="180" w:rightFromText="180" w:vertAnchor="text" w:tblpXSpec="right" w:tblpY="1"/>
        <w:tblOverlap w:val="neve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44"/>
        <w:gridCol w:w="4092"/>
        <w:gridCol w:w="2426"/>
      </w:tblGrid>
      <w:tr w:rsidR="006F4956" w:rsidRPr="00374745" w14:paraId="5CF2EB0C" w14:textId="77777777" w:rsidTr="00EF604A">
        <w:tc>
          <w:tcPr>
            <w:tcW w:w="6636" w:type="dxa"/>
            <w:gridSpan w:val="2"/>
            <w:shd w:val="clear" w:color="auto" w:fill="D9D9D9"/>
            <w:vAlign w:val="center"/>
          </w:tcPr>
          <w:p w14:paraId="1F3DC1AF" w14:textId="77777777" w:rsidR="006F4956" w:rsidRPr="00374745" w:rsidRDefault="006F4956" w:rsidP="001F1491">
            <w:pPr>
              <w:pStyle w:val="Heading2"/>
              <w:tabs>
                <w:tab w:val="num" w:pos="0"/>
              </w:tabs>
              <w:spacing w:after="120" w:line="280" w:lineRule="exact"/>
              <w:jc w:val="left"/>
              <w:rPr>
                <w:sz w:val="18"/>
                <w:lang w:val="en-GB"/>
              </w:rPr>
            </w:pPr>
            <w:bookmarkStart w:id="101" w:name="_Toc353873773"/>
            <w:bookmarkStart w:id="102" w:name="_Toc356817126"/>
            <w:r w:rsidRPr="00374745">
              <w:rPr>
                <w:sz w:val="18"/>
                <w:lang w:val="en-GB"/>
              </w:rPr>
              <w:lastRenderedPageBreak/>
              <w:t>Lesson: 1.1.3 – Introduction to Financial Investigations</w:t>
            </w:r>
            <w:bookmarkEnd w:id="101"/>
            <w:bookmarkEnd w:id="102"/>
          </w:p>
        </w:tc>
        <w:tc>
          <w:tcPr>
            <w:tcW w:w="2426" w:type="dxa"/>
            <w:shd w:val="clear" w:color="auto" w:fill="D9D9D9"/>
            <w:vAlign w:val="center"/>
          </w:tcPr>
          <w:p w14:paraId="1F3C075B" w14:textId="77777777" w:rsidR="006F4956" w:rsidRPr="00374745" w:rsidRDefault="006F4956" w:rsidP="001F1491">
            <w:pPr>
              <w:tabs>
                <w:tab w:val="left" w:pos="426"/>
                <w:tab w:val="left" w:pos="851"/>
              </w:tabs>
              <w:spacing w:line="240" w:lineRule="auto"/>
              <w:rPr>
                <w:rFonts w:cs="Calibri"/>
                <w:b/>
                <w:szCs w:val="24"/>
              </w:rPr>
            </w:pPr>
            <w:r w:rsidRPr="00374745">
              <w:rPr>
                <w:rFonts w:cs="Calibri"/>
                <w:b/>
                <w:szCs w:val="24"/>
              </w:rPr>
              <w:t>Duration: 90 Minutes</w:t>
            </w:r>
          </w:p>
        </w:tc>
      </w:tr>
      <w:tr w:rsidR="006F4956" w:rsidRPr="00374745" w14:paraId="46B08DF4" w14:textId="77777777" w:rsidTr="00EF604A">
        <w:tc>
          <w:tcPr>
            <w:tcW w:w="9062" w:type="dxa"/>
            <w:gridSpan w:val="3"/>
            <w:vAlign w:val="center"/>
          </w:tcPr>
          <w:p w14:paraId="6E302604" w14:textId="77777777" w:rsidR="006F4956" w:rsidRPr="00374745" w:rsidRDefault="006F4956" w:rsidP="001F1491">
            <w:pPr>
              <w:tabs>
                <w:tab w:val="left" w:pos="426"/>
                <w:tab w:val="left" w:pos="851"/>
              </w:tabs>
              <w:spacing w:line="280" w:lineRule="exact"/>
              <w:jc w:val="left"/>
              <w:rPr>
                <w:rFonts w:cs="Calibri"/>
                <w:b/>
                <w:szCs w:val="24"/>
              </w:rPr>
            </w:pPr>
            <w:r w:rsidRPr="00374745">
              <w:rPr>
                <w:rFonts w:cs="Calibri"/>
                <w:b/>
                <w:szCs w:val="24"/>
              </w:rPr>
              <w:t>Resources required:</w:t>
            </w:r>
          </w:p>
          <w:p w14:paraId="482F4E8E" w14:textId="77777777" w:rsidR="006F4956" w:rsidRPr="00374745" w:rsidRDefault="006F4956" w:rsidP="00927CA9">
            <w:pPr>
              <w:pStyle w:val="NormalWeb"/>
              <w:numPr>
                <w:ilvl w:val="0"/>
                <w:numId w:val="31"/>
              </w:numPr>
              <w:spacing w:before="0" w:beforeAutospacing="0" w:after="0" w:afterAutospacing="0" w:line="280" w:lineRule="exact"/>
              <w:ind w:left="714" w:hanging="357"/>
              <w:jc w:val="left"/>
              <w:rPr>
                <w:rFonts w:ascii="Symbol" w:hAnsi="Symbol"/>
                <w:sz w:val="18"/>
                <w:szCs w:val="18"/>
              </w:rPr>
            </w:pPr>
            <w:r w:rsidRPr="00374745">
              <w:rPr>
                <w:rFonts w:ascii="Verdana" w:hAnsi="Verdana"/>
                <w:bCs/>
                <w:sz w:val="18"/>
                <w:szCs w:val="18"/>
              </w:rPr>
              <w:t>Laptop or PC running Windows 7, 8 or 10 and with Microsoft Office 2010 or later</w:t>
            </w:r>
          </w:p>
          <w:p w14:paraId="59E57507" w14:textId="77777777" w:rsidR="006F4956" w:rsidRPr="00374745" w:rsidRDefault="006F4956" w:rsidP="00927CA9">
            <w:pPr>
              <w:numPr>
                <w:ilvl w:val="0"/>
                <w:numId w:val="31"/>
              </w:numPr>
              <w:tabs>
                <w:tab w:val="left" w:pos="426"/>
                <w:tab w:val="left" w:pos="851"/>
              </w:tabs>
              <w:spacing w:line="280" w:lineRule="exact"/>
              <w:ind w:left="714" w:hanging="357"/>
              <w:jc w:val="left"/>
              <w:rPr>
                <w:rFonts w:cs="Calibri"/>
                <w:bCs/>
                <w:szCs w:val="24"/>
                <w:lang w:eastAsia="pt-PT"/>
              </w:rPr>
            </w:pPr>
            <w:r w:rsidRPr="00374745">
              <w:rPr>
                <w:rFonts w:cs="Calibri"/>
                <w:bCs/>
                <w:szCs w:val="24"/>
                <w:lang w:eastAsia="pt-PT"/>
              </w:rPr>
              <w:t>Projector</w:t>
            </w:r>
          </w:p>
          <w:p w14:paraId="52C76668" w14:textId="77777777" w:rsidR="006F4956" w:rsidRPr="00374745" w:rsidRDefault="006F4956" w:rsidP="00927CA9">
            <w:pPr>
              <w:numPr>
                <w:ilvl w:val="0"/>
                <w:numId w:val="31"/>
              </w:numPr>
              <w:tabs>
                <w:tab w:val="left" w:pos="426"/>
                <w:tab w:val="left" w:pos="851"/>
              </w:tabs>
              <w:spacing w:line="280" w:lineRule="exact"/>
              <w:ind w:left="714" w:hanging="357"/>
              <w:jc w:val="left"/>
              <w:rPr>
                <w:rFonts w:cs="Calibri"/>
                <w:b/>
                <w:bCs/>
                <w:szCs w:val="24"/>
                <w:lang w:eastAsia="pt-PT"/>
              </w:rPr>
            </w:pPr>
            <w:r w:rsidRPr="00374745">
              <w:rPr>
                <w:rFonts w:cs="Calibri"/>
                <w:bCs/>
                <w:szCs w:val="24"/>
                <w:lang w:eastAsia="pt-PT"/>
              </w:rPr>
              <w:t>PowerPoint Presentation</w:t>
            </w:r>
          </w:p>
        </w:tc>
      </w:tr>
      <w:tr w:rsidR="006F4956" w:rsidRPr="00374745" w14:paraId="66CD33FB" w14:textId="77777777" w:rsidTr="00EF604A">
        <w:tc>
          <w:tcPr>
            <w:tcW w:w="9062" w:type="dxa"/>
            <w:gridSpan w:val="3"/>
            <w:vAlign w:val="center"/>
          </w:tcPr>
          <w:p w14:paraId="7E42B23D" w14:textId="77777777" w:rsidR="006F4956" w:rsidRPr="00374745" w:rsidRDefault="006F4956" w:rsidP="001F1491">
            <w:pPr>
              <w:autoSpaceDE w:val="0"/>
              <w:autoSpaceDN w:val="0"/>
              <w:adjustRightInd w:val="0"/>
              <w:spacing w:line="280" w:lineRule="exact"/>
              <w:jc w:val="left"/>
              <w:rPr>
                <w:rFonts w:cs="Calibri"/>
                <w:b/>
                <w:bCs/>
                <w:szCs w:val="24"/>
                <w:lang w:eastAsia="pt-PT"/>
              </w:rPr>
            </w:pPr>
            <w:r w:rsidRPr="00374745">
              <w:rPr>
                <w:rFonts w:cs="Calibri"/>
                <w:b/>
                <w:szCs w:val="24"/>
              </w:rPr>
              <w:t>Aim:</w:t>
            </w:r>
            <w:r w:rsidR="00471B74">
              <w:rPr>
                <w:rFonts w:cs="Calibri"/>
                <w:b/>
                <w:szCs w:val="24"/>
              </w:rPr>
              <w:t xml:space="preserve"> </w:t>
            </w:r>
            <w:r w:rsidRPr="00374745">
              <w:rPr>
                <w:rFonts w:cs="Calibri"/>
                <w:bCs/>
                <w:szCs w:val="24"/>
                <w:lang w:eastAsia="pt-PT"/>
              </w:rPr>
              <w:t>The aim of this session is to introduce the delegates to financial investigations.</w:t>
            </w:r>
          </w:p>
          <w:p w14:paraId="5FBCBDE0" w14:textId="77777777" w:rsidR="006F4956" w:rsidRPr="00374745" w:rsidRDefault="006F4956" w:rsidP="001F1491">
            <w:pPr>
              <w:autoSpaceDE w:val="0"/>
              <w:autoSpaceDN w:val="0"/>
              <w:adjustRightInd w:val="0"/>
              <w:spacing w:line="280" w:lineRule="exact"/>
              <w:jc w:val="left"/>
              <w:rPr>
                <w:rFonts w:cs="Calibri"/>
                <w:bCs/>
                <w:szCs w:val="24"/>
                <w:lang w:eastAsia="pt-PT"/>
              </w:rPr>
            </w:pPr>
          </w:p>
        </w:tc>
      </w:tr>
      <w:tr w:rsidR="006F4956" w:rsidRPr="00374745" w14:paraId="4EE9851B" w14:textId="77777777" w:rsidTr="00EF604A">
        <w:tc>
          <w:tcPr>
            <w:tcW w:w="9062" w:type="dxa"/>
            <w:gridSpan w:val="3"/>
            <w:vAlign w:val="center"/>
          </w:tcPr>
          <w:p w14:paraId="69501CD1" w14:textId="77777777" w:rsidR="006F4956" w:rsidRPr="00374745" w:rsidRDefault="009E0051" w:rsidP="001F1491">
            <w:pPr>
              <w:tabs>
                <w:tab w:val="left" w:pos="426"/>
                <w:tab w:val="left" w:pos="851"/>
              </w:tabs>
              <w:spacing w:line="280" w:lineRule="exact"/>
              <w:jc w:val="left"/>
              <w:rPr>
                <w:rFonts w:cs="Calibri"/>
                <w:b/>
                <w:szCs w:val="24"/>
              </w:rPr>
            </w:pPr>
            <w:r>
              <w:rPr>
                <w:rFonts w:cs="Calibri"/>
                <w:b/>
                <w:szCs w:val="24"/>
              </w:rPr>
              <w:t>Objectives:</w:t>
            </w:r>
          </w:p>
          <w:p w14:paraId="416E68B3" w14:textId="77777777" w:rsidR="006F4956" w:rsidRPr="00374745" w:rsidRDefault="00AD5698" w:rsidP="00927CA9">
            <w:pPr>
              <w:numPr>
                <w:ilvl w:val="0"/>
                <w:numId w:val="36"/>
              </w:numPr>
              <w:tabs>
                <w:tab w:val="num" w:pos="720"/>
              </w:tabs>
              <w:jc w:val="left"/>
            </w:pPr>
            <w:r w:rsidRPr="00374745">
              <w:t>Explain</w:t>
            </w:r>
            <w:r w:rsidR="006F4956" w:rsidRPr="00374745">
              <w:t xml:space="preserve"> the relevance of confiscation of crime proceeds</w:t>
            </w:r>
            <w:r w:rsidRPr="00374745">
              <w:t xml:space="preserve"> and relation to cyber (and online) crime investigation</w:t>
            </w:r>
          </w:p>
          <w:p w14:paraId="43B36EA6" w14:textId="77777777" w:rsidR="006F4956" w:rsidRPr="00374745" w:rsidRDefault="00AD5698" w:rsidP="00927CA9">
            <w:pPr>
              <w:numPr>
                <w:ilvl w:val="0"/>
                <w:numId w:val="36"/>
              </w:numPr>
              <w:tabs>
                <w:tab w:val="num" w:pos="720"/>
              </w:tabs>
              <w:jc w:val="left"/>
            </w:pPr>
            <w:r w:rsidRPr="00374745">
              <w:t>Define</w:t>
            </w:r>
            <w:r w:rsidR="006F4956" w:rsidRPr="00374745">
              <w:t xml:space="preserve"> what is a financial investigation</w:t>
            </w:r>
          </w:p>
          <w:p w14:paraId="55A8A50E" w14:textId="77777777" w:rsidR="006F4956" w:rsidRPr="00374745" w:rsidRDefault="006F4956" w:rsidP="00927CA9">
            <w:pPr>
              <w:numPr>
                <w:ilvl w:val="0"/>
                <w:numId w:val="36"/>
              </w:numPr>
              <w:tabs>
                <w:tab w:val="num" w:pos="720"/>
              </w:tabs>
              <w:jc w:val="left"/>
            </w:pPr>
            <w:r w:rsidRPr="00374745">
              <w:t>Enumerate relevant international legal instruments</w:t>
            </w:r>
          </w:p>
          <w:p w14:paraId="41D0E041" w14:textId="77777777" w:rsidR="006F4956" w:rsidRPr="00374745" w:rsidRDefault="006F4956" w:rsidP="00927CA9">
            <w:pPr>
              <w:numPr>
                <w:ilvl w:val="0"/>
                <w:numId w:val="36"/>
              </w:numPr>
              <w:tabs>
                <w:tab w:val="num" w:pos="720"/>
              </w:tabs>
              <w:jc w:val="left"/>
            </w:pPr>
            <w:r w:rsidRPr="00374745">
              <w:t>Define relevant terms</w:t>
            </w:r>
          </w:p>
          <w:p w14:paraId="0537F31C" w14:textId="77777777" w:rsidR="006F4956" w:rsidRPr="00374745" w:rsidRDefault="00AD5698" w:rsidP="00927CA9">
            <w:pPr>
              <w:numPr>
                <w:ilvl w:val="0"/>
                <w:numId w:val="36"/>
              </w:numPr>
              <w:tabs>
                <w:tab w:val="num" w:pos="720"/>
              </w:tabs>
              <w:jc w:val="left"/>
            </w:pPr>
            <w:r w:rsidRPr="00374745">
              <w:t>Understand the four</w:t>
            </w:r>
            <w:r w:rsidR="006F4956" w:rsidRPr="00374745">
              <w:t xml:space="preserve"> elements of a financial investigation</w:t>
            </w:r>
          </w:p>
          <w:p w14:paraId="4E763650" w14:textId="77777777" w:rsidR="006F4956" w:rsidRPr="00374745" w:rsidRDefault="006F4956" w:rsidP="00927CA9">
            <w:pPr>
              <w:numPr>
                <w:ilvl w:val="0"/>
                <w:numId w:val="36"/>
              </w:numPr>
              <w:tabs>
                <w:tab w:val="num" w:pos="720"/>
              </w:tabs>
              <w:jc w:val="left"/>
            </w:pPr>
            <w:r w:rsidRPr="00374745">
              <w:t>Describe different confiscation regimes</w:t>
            </w:r>
          </w:p>
          <w:p w14:paraId="280E7D4C" w14:textId="77777777" w:rsidR="006F4956" w:rsidRPr="00D42086" w:rsidRDefault="00AD5698" w:rsidP="00927CA9">
            <w:pPr>
              <w:numPr>
                <w:ilvl w:val="0"/>
                <w:numId w:val="36"/>
              </w:numPr>
              <w:tabs>
                <w:tab w:val="num" w:pos="720"/>
              </w:tabs>
              <w:jc w:val="left"/>
            </w:pPr>
            <w:r w:rsidRPr="00374745">
              <w:t>Explain the relation to money laundering</w:t>
            </w:r>
            <w:r w:rsidR="0000402D">
              <w:t>.</w:t>
            </w:r>
          </w:p>
        </w:tc>
      </w:tr>
      <w:tr w:rsidR="006F4956" w:rsidRPr="00374745" w14:paraId="7D4F341A" w14:textId="77777777" w:rsidTr="00EF604A">
        <w:trPr>
          <w:trHeight w:val="600"/>
        </w:trPr>
        <w:tc>
          <w:tcPr>
            <w:tcW w:w="9062" w:type="dxa"/>
            <w:gridSpan w:val="3"/>
            <w:vAlign w:val="center"/>
          </w:tcPr>
          <w:p w14:paraId="6FA434FF" w14:textId="77777777" w:rsidR="006F4956" w:rsidRPr="00374745" w:rsidRDefault="006F4956" w:rsidP="001F1491">
            <w:pPr>
              <w:tabs>
                <w:tab w:val="left" w:pos="426"/>
                <w:tab w:val="left" w:pos="851"/>
              </w:tabs>
              <w:spacing w:line="280" w:lineRule="exact"/>
              <w:rPr>
                <w:b/>
              </w:rPr>
            </w:pPr>
            <w:r w:rsidRPr="00374745">
              <w:rPr>
                <w:b/>
              </w:rPr>
              <w:t>Introduction</w:t>
            </w:r>
          </w:p>
          <w:p w14:paraId="099212D3" w14:textId="77777777" w:rsidR="006F4956" w:rsidRPr="00374745" w:rsidRDefault="006F4956" w:rsidP="001F1491">
            <w:pPr>
              <w:spacing w:line="260" w:lineRule="exact"/>
              <w:rPr>
                <w:szCs w:val="18"/>
              </w:rPr>
            </w:pPr>
            <w:r w:rsidRPr="00374745">
              <w:rPr>
                <w:szCs w:val="18"/>
              </w:rPr>
              <w:t xml:space="preserve">This session provides basic information on financial investigations, for those who have no familiarity with financial investigations. </w:t>
            </w:r>
          </w:p>
          <w:p w14:paraId="43E8E99E" w14:textId="77777777" w:rsidR="006F4956" w:rsidRPr="00374745" w:rsidRDefault="006F4956" w:rsidP="001F1491">
            <w:pPr>
              <w:spacing w:line="260" w:lineRule="exact"/>
              <w:rPr>
                <w:szCs w:val="18"/>
              </w:rPr>
            </w:pPr>
          </w:p>
          <w:p w14:paraId="59571861" w14:textId="77777777" w:rsidR="006F4956" w:rsidRPr="00D42086" w:rsidRDefault="006F4956" w:rsidP="00B560CA">
            <w:pPr>
              <w:tabs>
                <w:tab w:val="left" w:pos="426"/>
                <w:tab w:val="left" w:pos="851"/>
              </w:tabs>
              <w:spacing w:line="280" w:lineRule="exact"/>
            </w:pPr>
            <w:r w:rsidRPr="00374745">
              <w:t>All information about this session is included in the PowerPoint presentation entitled “Session 1.1.</w:t>
            </w:r>
            <w:r w:rsidR="00B560CA">
              <w:t>3</w:t>
            </w:r>
            <w:r w:rsidRPr="00374745">
              <w:t xml:space="preserve"> – Financial Investigations” in the resource pack. The trainer is responsible for ensuring that the materials are up to date. Changes may be made; however the</w:t>
            </w:r>
            <w:r w:rsidR="00D42086">
              <w:t xml:space="preserve"> objectives should be achieved.</w:t>
            </w:r>
          </w:p>
        </w:tc>
      </w:tr>
      <w:tr w:rsidR="006F4956" w:rsidRPr="00374745" w14:paraId="24ED06B7" w14:textId="77777777" w:rsidTr="009E0051">
        <w:trPr>
          <w:trHeight w:val="801"/>
        </w:trPr>
        <w:tc>
          <w:tcPr>
            <w:tcW w:w="9062" w:type="dxa"/>
            <w:gridSpan w:val="3"/>
            <w:tcBorders>
              <w:top w:val="single" w:sz="4" w:space="0" w:color="000000"/>
              <w:left w:val="single" w:sz="4" w:space="0" w:color="000000"/>
              <w:bottom w:val="single" w:sz="4" w:space="0" w:color="000000"/>
              <w:right w:val="single" w:sz="4" w:space="0" w:color="000000"/>
            </w:tcBorders>
            <w:vAlign w:val="center"/>
          </w:tcPr>
          <w:p w14:paraId="628EB4BE" w14:textId="77777777" w:rsidR="006F4956" w:rsidRPr="00374745" w:rsidRDefault="006F4956" w:rsidP="001F1491">
            <w:pPr>
              <w:tabs>
                <w:tab w:val="left" w:pos="426"/>
                <w:tab w:val="left" w:pos="851"/>
              </w:tabs>
              <w:spacing w:line="280" w:lineRule="exact"/>
              <w:jc w:val="left"/>
              <w:rPr>
                <w:rFonts w:cs="Calibri"/>
                <w:szCs w:val="24"/>
              </w:rPr>
            </w:pPr>
            <w:r w:rsidRPr="00374745">
              <w:rPr>
                <w:rFonts w:cs="Calibri"/>
                <w:b/>
                <w:szCs w:val="24"/>
              </w:rPr>
              <w:t>Practical Exercises (if applicable)</w:t>
            </w:r>
          </w:p>
          <w:p w14:paraId="17B8BB10" w14:textId="77777777" w:rsidR="006F4956" w:rsidRPr="00374745" w:rsidRDefault="006F4956" w:rsidP="001F1491">
            <w:pPr>
              <w:tabs>
                <w:tab w:val="left" w:pos="426"/>
                <w:tab w:val="left" w:pos="851"/>
              </w:tabs>
              <w:spacing w:line="280" w:lineRule="exact"/>
              <w:rPr>
                <w:rFonts w:cs="Calibri"/>
                <w:szCs w:val="24"/>
              </w:rPr>
            </w:pPr>
            <w:r w:rsidRPr="00374745">
              <w:rPr>
                <w:rFonts w:cs="Calibri"/>
                <w:szCs w:val="24"/>
              </w:rPr>
              <w:t>There are no practical exercises associated with this session</w:t>
            </w:r>
          </w:p>
        </w:tc>
      </w:tr>
      <w:tr w:rsidR="006F4956" w:rsidRPr="00374745" w14:paraId="4503A0CA" w14:textId="77777777" w:rsidTr="008B5EF0">
        <w:trPr>
          <w:trHeight w:val="450"/>
        </w:trPr>
        <w:tc>
          <w:tcPr>
            <w:tcW w:w="2544" w:type="dxa"/>
            <w:tcBorders>
              <w:top w:val="single" w:sz="4" w:space="0" w:color="000000"/>
              <w:left w:val="single" w:sz="4" w:space="0" w:color="000000"/>
              <w:bottom w:val="single" w:sz="4" w:space="0" w:color="000000"/>
              <w:right w:val="single" w:sz="4" w:space="0" w:color="000000"/>
            </w:tcBorders>
            <w:vAlign w:val="center"/>
          </w:tcPr>
          <w:p w14:paraId="34277346" w14:textId="77777777" w:rsidR="006F4956" w:rsidRPr="00374745" w:rsidRDefault="006F4956" w:rsidP="001F1491">
            <w:pPr>
              <w:tabs>
                <w:tab w:val="left" w:pos="426"/>
                <w:tab w:val="left" w:pos="851"/>
              </w:tabs>
              <w:spacing w:line="280" w:lineRule="exact"/>
              <w:jc w:val="left"/>
              <w:rPr>
                <w:rFonts w:cs="Calibri"/>
                <w:b/>
                <w:szCs w:val="24"/>
              </w:rPr>
            </w:pPr>
            <w:r w:rsidRPr="00374745">
              <w:rPr>
                <w:rFonts w:cs="Calibri"/>
                <w:b/>
                <w:szCs w:val="24"/>
              </w:rPr>
              <w:t>Slide Notes</w:t>
            </w:r>
          </w:p>
        </w:tc>
        <w:tc>
          <w:tcPr>
            <w:tcW w:w="6518" w:type="dxa"/>
            <w:gridSpan w:val="2"/>
            <w:tcBorders>
              <w:top w:val="single" w:sz="4" w:space="0" w:color="000000"/>
              <w:left w:val="single" w:sz="4" w:space="0" w:color="000000"/>
              <w:bottom w:val="single" w:sz="4" w:space="0" w:color="000000"/>
              <w:right w:val="single" w:sz="4" w:space="0" w:color="000000"/>
            </w:tcBorders>
            <w:vAlign w:val="center"/>
          </w:tcPr>
          <w:p w14:paraId="687E0145" w14:textId="77777777" w:rsidR="006F4956" w:rsidRPr="00374745" w:rsidRDefault="006F4956" w:rsidP="001F1491">
            <w:pPr>
              <w:tabs>
                <w:tab w:val="left" w:pos="426"/>
                <w:tab w:val="left" w:pos="851"/>
              </w:tabs>
              <w:spacing w:line="280" w:lineRule="exact"/>
              <w:jc w:val="left"/>
              <w:rPr>
                <w:rFonts w:cs="Calibri"/>
                <w:b/>
                <w:szCs w:val="24"/>
              </w:rPr>
            </w:pPr>
          </w:p>
        </w:tc>
      </w:tr>
      <w:tr w:rsidR="006F4956" w:rsidRPr="00374745" w14:paraId="12CECC6F" w14:textId="77777777" w:rsidTr="00EF604A">
        <w:trPr>
          <w:trHeight w:val="521"/>
        </w:trPr>
        <w:tc>
          <w:tcPr>
            <w:tcW w:w="2544" w:type="dxa"/>
            <w:tcBorders>
              <w:top w:val="single" w:sz="4" w:space="0" w:color="000000"/>
              <w:left w:val="single" w:sz="4" w:space="0" w:color="000000"/>
              <w:bottom w:val="single" w:sz="4" w:space="0" w:color="000000"/>
              <w:right w:val="single" w:sz="4" w:space="0" w:color="000000"/>
            </w:tcBorders>
          </w:tcPr>
          <w:p w14:paraId="373C2E5D" w14:textId="77777777" w:rsidR="006F4956" w:rsidRPr="00374745" w:rsidRDefault="006F4956" w:rsidP="001F1491">
            <w:pPr>
              <w:tabs>
                <w:tab w:val="left" w:pos="426"/>
                <w:tab w:val="left" w:pos="851"/>
              </w:tabs>
              <w:spacing w:line="280" w:lineRule="exact"/>
              <w:jc w:val="left"/>
              <w:rPr>
                <w:rFonts w:cs="Calibri"/>
                <w:b/>
                <w:szCs w:val="24"/>
              </w:rPr>
            </w:pPr>
            <w:r w:rsidRPr="00374745">
              <w:rPr>
                <w:rFonts w:cs="Calibri"/>
                <w:b/>
                <w:szCs w:val="24"/>
              </w:rPr>
              <w:t>Slide 5</w:t>
            </w:r>
          </w:p>
        </w:tc>
        <w:tc>
          <w:tcPr>
            <w:tcW w:w="6518" w:type="dxa"/>
            <w:gridSpan w:val="2"/>
            <w:tcBorders>
              <w:top w:val="single" w:sz="4" w:space="0" w:color="000000"/>
              <w:left w:val="single" w:sz="4" w:space="0" w:color="000000"/>
              <w:bottom w:val="single" w:sz="4" w:space="0" w:color="000000"/>
              <w:right w:val="single" w:sz="4" w:space="0" w:color="000000"/>
            </w:tcBorders>
          </w:tcPr>
          <w:p w14:paraId="1ACB7C7B"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rFonts w:cs="EUAlbertina"/>
                <w:color w:val="000000"/>
                <w:szCs w:val="18"/>
              </w:rPr>
            </w:pPr>
            <w:r w:rsidRPr="00A2765B">
              <w:rPr>
                <w:szCs w:val="18"/>
              </w:rPr>
              <w:t xml:space="preserve">One of the main motives of serious and organised crime, including cybercrime, is financial gain. </w:t>
            </w:r>
            <w:r w:rsidRPr="00A2765B">
              <w:rPr>
                <w:rFonts w:cs="EUAlbertina"/>
                <w:color w:val="000000"/>
                <w:szCs w:val="18"/>
              </w:rPr>
              <w:t xml:space="preserve">Among the most effective means of combating organised crime is detection, freezing and confiscation of instrumentalities and proceeds of crime. </w:t>
            </w:r>
          </w:p>
          <w:p w14:paraId="0B73343B" w14:textId="77777777" w:rsidR="006F4956" w:rsidRPr="00A2765B" w:rsidRDefault="006F4956" w:rsidP="001F1491">
            <w:pPr>
              <w:rPr>
                <w:rFonts w:cs="EUAlbertina"/>
                <w:color w:val="000000"/>
                <w:szCs w:val="18"/>
              </w:rPr>
            </w:pPr>
          </w:p>
          <w:p w14:paraId="5DA78217" w14:textId="77777777" w:rsidR="006F4956" w:rsidRPr="00A2765B" w:rsidRDefault="006F4956" w:rsidP="001F1491">
            <w:pPr>
              <w:keepNext/>
              <w:tabs>
                <w:tab w:val="left" w:pos="-720"/>
              </w:tabs>
              <w:suppressAutoHyphens/>
              <w:outlineLvl w:val="3"/>
              <w:rPr>
                <w:szCs w:val="18"/>
              </w:rPr>
            </w:pPr>
            <w:r w:rsidRPr="00A2765B">
              <w:rPr>
                <w:szCs w:val="18"/>
              </w:rPr>
              <w:t xml:space="preserve">The confiscation of proceeds of crime has numerous effects: </w:t>
            </w:r>
          </w:p>
          <w:p w14:paraId="7E369135" w14:textId="77777777" w:rsidR="006F4956" w:rsidRPr="00A2765B" w:rsidRDefault="006F4956" w:rsidP="001F1491">
            <w:pPr>
              <w:rPr>
                <w:szCs w:val="18"/>
              </w:rPr>
            </w:pPr>
          </w:p>
          <w:p w14:paraId="0E6D8AD4" w14:textId="77777777" w:rsidR="006F4956" w:rsidRPr="00A2765B" w:rsidRDefault="006F4956" w:rsidP="001F1491">
            <w:pPr>
              <w:pStyle w:val="Style4"/>
            </w:pPr>
            <w:r w:rsidRPr="00A2765B">
              <w:t>Preventative, as economic profit is the rationale of most criminal offences;</w:t>
            </w:r>
          </w:p>
          <w:p w14:paraId="1B73A223" w14:textId="77777777" w:rsidR="006F4956" w:rsidRPr="00A2765B" w:rsidRDefault="006F4956" w:rsidP="001F1491">
            <w:pPr>
              <w:pStyle w:val="Style4"/>
            </w:pPr>
            <w:r w:rsidRPr="00A2765B">
              <w:t>It prevents the infiltration of illegal profits and corruption into the legal economy;</w:t>
            </w:r>
          </w:p>
          <w:p w14:paraId="3E1FD841" w14:textId="77777777" w:rsidR="006F4956" w:rsidRPr="00A2765B" w:rsidRDefault="006F4956" w:rsidP="001F1491">
            <w:pPr>
              <w:pStyle w:val="Style4"/>
            </w:pPr>
            <w:r w:rsidRPr="00A2765B">
              <w:t>It removes the instrument to commit future crimes;</w:t>
            </w:r>
          </w:p>
          <w:p w14:paraId="66B810A6" w14:textId="77777777" w:rsidR="006F4956" w:rsidRPr="00A2765B" w:rsidRDefault="006F4956" w:rsidP="001F1491">
            <w:pPr>
              <w:pStyle w:val="Style4"/>
            </w:pPr>
            <w:r w:rsidRPr="00A2765B">
              <w:t>It helps to target the top management of a criminal organisation;</w:t>
            </w:r>
          </w:p>
          <w:p w14:paraId="3E63A4BE" w14:textId="77777777" w:rsidR="006F4956" w:rsidRPr="00A2765B" w:rsidRDefault="006F4956" w:rsidP="001F1491">
            <w:pPr>
              <w:pStyle w:val="Style4"/>
            </w:pPr>
            <w:r w:rsidRPr="00A2765B">
              <w:t xml:space="preserve">It upholds the rule of law and the principle that nobody should benefit from crime. </w:t>
            </w:r>
          </w:p>
          <w:p w14:paraId="0FB3F135" w14:textId="77777777" w:rsidR="006F4956" w:rsidRPr="00A2765B" w:rsidRDefault="006F4956" w:rsidP="001F1491">
            <w:pPr>
              <w:rPr>
                <w:szCs w:val="18"/>
              </w:rPr>
            </w:pPr>
          </w:p>
          <w:p w14:paraId="05392C1D"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 xml:space="preserve">The confiscation system and procedure can be divided into three phases: </w:t>
            </w:r>
          </w:p>
          <w:p w14:paraId="7D5E0E4D" w14:textId="77777777" w:rsidR="006F4956" w:rsidRPr="00A2765B" w:rsidRDefault="006F4956" w:rsidP="003576C6">
            <w:pPr>
              <w:pStyle w:val="ListParagraph"/>
              <w:keepNext/>
              <w:numPr>
                <w:ilvl w:val="0"/>
                <w:numId w:val="54"/>
              </w:numPr>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 xml:space="preserve">Investigative phase - financial investigation, where proceeds of crime are identified and located and evidences on its/their owner(s) (and information on his/their property) are collected. The result of the financial investigation can be a temporary measure (freezing) of property to secure later confiscation ordered by the court. </w:t>
            </w:r>
          </w:p>
          <w:p w14:paraId="1C57A1E7" w14:textId="77777777" w:rsidR="006F4956" w:rsidRPr="00A2765B" w:rsidRDefault="006F4956" w:rsidP="003576C6">
            <w:pPr>
              <w:pStyle w:val="ListParagraph"/>
              <w:keepNext/>
              <w:numPr>
                <w:ilvl w:val="0"/>
                <w:numId w:val="54"/>
              </w:numPr>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lastRenderedPageBreak/>
              <w:t xml:space="preserve">Judicial phase, where the defendant is convicted (or acquitted) and the decision on confiscation is final. </w:t>
            </w:r>
          </w:p>
          <w:p w14:paraId="68EACD31" w14:textId="77777777" w:rsidR="006F4956" w:rsidRPr="00A2765B" w:rsidRDefault="006F4956" w:rsidP="003576C6">
            <w:pPr>
              <w:pStyle w:val="ListParagraph"/>
              <w:keepNext/>
              <w:numPr>
                <w:ilvl w:val="0"/>
                <w:numId w:val="54"/>
              </w:numPr>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Disposal phase, where the property is actually confiscated and disposed by the State in line with the law, while taking into account international asset sharing.</w:t>
            </w:r>
          </w:p>
        </w:tc>
      </w:tr>
      <w:tr w:rsidR="006F4956" w:rsidRPr="00374745" w14:paraId="0D1A9F5A" w14:textId="77777777" w:rsidTr="00EF604A">
        <w:trPr>
          <w:trHeight w:val="1026"/>
        </w:trPr>
        <w:tc>
          <w:tcPr>
            <w:tcW w:w="2544" w:type="dxa"/>
            <w:tcBorders>
              <w:top w:val="single" w:sz="4" w:space="0" w:color="000000"/>
              <w:left w:val="single" w:sz="4" w:space="0" w:color="000000"/>
              <w:bottom w:val="single" w:sz="4" w:space="0" w:color="000000"/>
              <w:right w:val="single" w:sz="4" w:space="0" w:color="000000"/>
            </w:tcBorders>
          </w:tcPr>
          <w:p w14:paraId="22858CED" w14:textId="77777777" w:rsidR="006F4956" w:rsidRPr="00374745" w:rsidRDefault="006F4956" w:rsidP="001F1491">
            <w:pPr>
              <w:tabs>
                <w:tab w:val="left" w:pos="426"/>
                <w:tab w:val="left" w:pos="851"/>
              </w:tabs>
              <w:spacing w:line="280" w:lineRule="exact"/>
              <w:jc w:val="left"/>
              <w:rPr>
                <w:rFonts w:cs="Calibri"/>
                <w:b/>
                <w:szCs w:val="24"/>
              </w:rPr>
            </w:pPr>
            <w:r w:rsidRPr="00374745">
              <w:rPr>
                <w:rFonts w:cs="Calibri"/>
                <w:b/>
                <w:szCs w:val="24"/>
              </w:rPr>
              <w:lastRenderedPageBreak/>
              <w:t>Slide 6</w:t>
            </w:r>
          </w:p>
        </w:tc>
        <w:tc>
          <w:tcPr>
            <w:tcW w:w="6518" w:type="dxa"/>
            <w:gridSpan w:val="2"/>
            <w:tcBorders>
              <w:top w:val="single" w:sz="4" w:space="0" w:color="000000"/>
              <w:left w:val="single" w:sz="4" w:space="0" w:color="000000"/>
              <w:bottom w:val="single" w:sz="4" w:space="0" w:color="000000"/>
              <w:right w:val="single" w:sz="4" w:space="0" w:color="000000"/>
            </w:tcBorders>
          </w:tcPr>
          <w:p w14:paraId="787C2853" w14:textId="77777777" w:rsidR="009E0051" w:rsidRDefault="006F4956" w:rsidP="001F1491">
            <w:pPr>
              <w:keepNext/>
              <w:tabs>
                <w:tab w:val="left" w:pos="-720"/>
              </w:tabs>
              <w:suppressAutoHyphens/>
              <w:outlineLvl w:val="3"/>
              <w:rPr>
                <w:szCs w:val="18"/>
              </w:rPr>
            </w:pPr>
            <w:r w:rsidRPr="00A2765B">
              <w:rPr>
                <w:szCs w:val="18"/>
              </w:rPr>
              <w:t>Financial investigation can have several meanings, for example investigation of financial crime or investigation for taxation purposes. International legal instruments do not provide for definition of financial investigation, but in the framework of freezing and confiscation of proceeds of crime the descriptive definition provided by the Financial Action Task Force (FATF) can be used as an example.</w:t>
            </w:r>
          </w:p>
          <w:p w14:paraId="4E23FC40" w14:textId="77777777" w:rsidR="006F4956" w:rsidRPr="00A2765B" w:rsidRDefault="006F4956" w:rsidP="001F1491">
            <w:pPr>
              <w:keepNext/>
              <w:tabs>
                <w:tab w:val="left" w:pos="-720"/>
              </w:tabs>
              <w:suppressAutoHyphens/>
              <w:outlineLvl w:val="3"/>
              <w:rPr>
                <w:szCs w:val="18"/>
              </w:rPr>
            </w:pPr>
            <w:r w:rsidRPr="00A2765B">
              <w:rPr>
                <w:szCs w:val="18"/>
              </w:rPr>
              <w:t> </w:t>
            </w:r>
          </w:p>
          <w:p w14:paraId="55910614"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 xml:space="preserve">It should also be noted that the term “financial investigation” might include both investigation for targeting proceeds of crime in the framework of criminal procedure as well as in a (separate) civil (in rem) procedure. It should also be noted that financial investigation can (but does not necessarily) coincide with a </w:t>
            </w:r>
            <w:r w:rsidRPr="00A2765B">
              <w:rPr>
                <w:b/>
                <w:szCs w:val="18"/>
              </w:rPr>
              <w:t>money laundering</w:t>
            </w:r>
            <w:r w:rsidRPr="00A2765B">
              <w:rPr>
                <w:szCs w:val="18"/>
              </w:rPr>
              <w:t xml:space="preserve"> investigation. </w:t>
            </w:r>
          </w:p>
          <w:p w14:paraId="37A31D82" w14:textId="77777777" w:rsidR="006F4956" w:rsidRPr="00A2765B" w:rsidRDefault="006F4956" w:rsidP="001F1491">
            <w:pPr>
              <w:rPr>
                <w:rFonts w:cs="EUAlbertina"/>
                <w:color w:val="000000"/>
                <w:szCs w:val="18"/>
              </w:rPr>
            </w:pPr>
          </w:p>
          <w:p w14:paraId="07AFE1D1"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rFonts w:cs="EUAlbertina"/>
                <w:color w:val="000000"/>
                <w:szCs w:val="18"/>
              </w:rPr>
            </w:pPr>
            <w:r w:rsidRPr="00A2765B">
              <w:rPr>
                <w:rFonts w:cs="EUAlbertina"/>
                <w:color w:val="000000"/>
                <w:szCs w:val="18"/>
              </w:rPr>
              <w:t xml:space="preserve">Financial investigations are an investigative method that should be conducted in parallel to a criminal investigation of a profitable crime. Financial investigation can be, according to national legislation, carried out also in the judicial phase with the main (but not exclusive) purpose of tracing and freezing proceeds of crime with a view of their final confiscation. </w:t>
            </w:r>
          </w:p>
          <w:p w14:paraId="0176BD63" w14:textId="77777777" w:rsidR="006F4956" w:rsidRPr="00A2765B" w:rsidRDefault="006F4956" w:rsidP="001F1491">
            <w:pPr>
              <w:rPr>
                <w:rFonts w:cs="EUAlbertina"/>
                <w:color w:val="000000"/>
                <w:szCs w:val="18"/>
              </w:rPr>
            </w:pPr>
          </w:p>
          <w:p w14:paraId="434C23C1" w14:textId="77777777" w:rsidR="006F4956" w:rsidRPr="00A2765B" w:rsidRDefault="006F4956" w:rsidP="001F1491">
            <w:pPr>
              <w:keepNext/>
              <w:tabs>
                <w:tab w:val="left" w:pos="-720"/>
              </w:tabs>
              <w:suppressAutoHyphens/>
              <w:autoSpaceDE w:val="0"/>
              <w:autoSpaceDN w:val="0"/>
              <w:adjustRightInd w:val="0"/>
              <w:outlineLvl w:val="3"/>
              <w:rPr>
                <w:rFonts w:cs="Verdana"/>
                <w:color w:val="000000"/>
                <w:szCs w:val="18"/>
              </w:rPr>
            </w:pPr>
            <w:r w:rsidRPr="00A2765B">
              <w:rPr>
                <w:rFonts w:cs="Verdana"/>
                <w:color w:val="000000"/>
                <w:szCs w:val="18"/>
              </w:rPr>
              <w:t xml:space="preserve">Financial investigation has been defined by the </w:t>
            </w:r>
            <w:r w:rsidR="009E0051">
              <w:rPr>
                <w:rFonts w:cs="Verdana"/>
                <w:color w:val="000000"/>
                <w:szCs w:val="18"/>
              </w:rPr>
              <w:t>FATF</w:t>
            </w:r>
            <w:r w:rsidRPr="00A2765B">
              <w:rPr>
                <w:rStyle w:val="FootnoteReference"/>
                <w:rFonts w:cs="Verdana"/>
                <w:color w:val="000000"/>
                <w:sz w:val="18"/>
                <w:szCs w:val="18"/>
              </w:rPr>
              <w:footnoteReference w:id="8"/>
            </w:r>
            <w:r w:rsidRPr="00A2765B">
              <w:rPr>
                <w:rFonts w:cs="Verdana"/>
                <w:color w:val="000000"/>
                <w:szCs w:val="18"/>
              </w:rPr>
              <w:t xml:space="preserve"> as an enquiry into the financial affairs related to a criminal activity, with a view to: </w:t>
            </w:r>
          </w:p>
          <w:p w14:paraId="5B048412" w14:textId="77777777" w:rsidR="006F4956" w:rsidRPr="00A2765B" w:rsidRDefault="006F4956" w:rsidP="001F1491">
            <w:pPr>
              <w:autoSpaceDE w:val="0"/>
              <w:autoSpaceDN w:val="0"/>
              <w:adjustRightInd w:val="0"/>
              <w:rPr>
                <w:rFonts w:cs="Verdana"/>
                <w:color w:val="000000"/>
                <w:szCs w:val="18"/>
              </w:rPr>
            </w:pPr>
          </w:p>
          <w:p w14:paraId="574B8D7D" w14:textId="77777777" w:rsidR="006F4956" w:rsidRPr="009E0051" w:rsidRDefault="006F4956" w:rsidP="009E0051">
            <w:pPr>
              <w:pStyle w:val="Style4"/>
            </w:pPr>
            <w:r w:rsidRPr="009E0051">
              <w:t xml:space="preserve">Identifying the extent of criminal networks or the scale of criminality; </w:t>
            </w:r>
          </w:p>
          <w:p w14:paraId="087FE448" w14:textId="77777777" w:rsidR="006F4956" w:rsidRPr="009E0051" w:rsidRDefault="006F4956" w:rsidP="009E0051">
            <w:pPr>
              <w:pStyle w:val="Style4"/>
            </w:pPr>
            <w:r w:rsidRPr="009E0051">
              <w:t>Identifying and tracing the proceeds of crime, terrorist funds or any other assets that are, or may become, subject to confiscation; and</w:t>
            </w:r>
          </w:p>
          <w:p w14:paraId="2D6558E7" w14:textId="77777777" w:rsidR="006F4956" w:rsidRPr="009E0051" w:rsidRDefault="006F4956" w:rsidP="009E0051">
            <w:pPr>
              <w:pStyle w:val="Style4"/>
            </w:pPr>
            <w:r w:rsidRPr="009E0051">
              <w:t>Developing evidence that can be used in criminal proceedings.</w:t>
            </w:r>
          </w:p>
          <w:p w14:paraId="241058FB" w14:textId="77777777" w:rsidR="006F4956" w:rsidRPr="00A2765B" w:rsidRDefault="006F4956" w:rsidP="001F1491">
            <w:pPr>
              <w:autoSpaceDE w:val="0"/>
              <w:autoSpaceDN w:val="0"/>
              <w:adjustRightInd w:val="0"/>
              <w:rPr>
                <w:rFonts w:cs="Verdana"/>
                <w:color w:val="000000"/>
                <w:szCs w:val="18"/>
              </w:rPr>
            </w:pPr>
          </w:p>
          <w:p w14:paraId="22325E77" w14:textId="77777777" w:rsidR="006F4956" w:rsidRPr="00A2765B" w:rsidRDefault="006F4956" w:rsidP="001F1491">
            <w:pPr>
              <w:keepNext/>
              <w:tabs>
                <w:tab w:val="left" w:pos="-720"/>
              </w:tabs>
              <w:suppressAutoHyphens/>
              <w:autoSpaceDE w:val="0"/>
              <w:autoSpaceDN w:val="0"/>
              <w:adjustRightInd w:val="0"/>
              <w:outlineLvl w:val="3"/>
              <w:rPr>
                <w:rFonts w:cs="Verdana"/>
                <w:color w:val="000000"/>
                <w:szCs w:val="18"/>
              </w:rPr>
            </w:pPr>
            <w:r w:rsidRPr="00A2765B">
              <w:rPr>
                <w:rFonts w:cs="Verdana"/>
                <w:color w:val="000000"/>
                <w:szCs w:val="18"/>
              </w:rPr>
              <w:t>A ‘parallel financial investigation’ refers to conducting a financial investigation alongside, or in the context of, a (traditional) criminal investigation into money laundering, terrorist financing and/or predicate offence(s). Law enforcement investigators of predicate offences should either be authorized to pursue the investigation of any related money laundering and terrorist financing offences during a parallel investigation, or be able to refer the case to another agency to foll</w:t>
            </w:r>
            <w:r w:rsidR="00D42086" w:rsidRPr="00A2765B">
              <w:rPr>
                <w:rFonts w:cs="Verdana"/>
                <w:color w:val="000000"/>
                <w:szCs w:val="18"/>
              </w:rPr>
              <w:t>ow up with such investigations.</w:t>
            </w:r>
          </w:p>
          <w:p w14:paraId="015EC770" w14:textId="77777777" w:rsidR="00D42086" w:rsidRPr="00A2765B" w:rsidRDefault="00D42086" w:rsidP="001F1491">
            <w:pPr>
              <w:keepNext/>
              <w:tabs>
                <w:tab w:val="left" w:pos="-720"/>
              </w:tabs>
              <w:suppressAutoHyphens/>
              <w:autoSpaceDE w:val="0"/>
              <w:autoSpaceDN w:val="0"/>
              <w:adjustRightInd w:val="0"/>
              <w:outlineLvl w:val="3"/>
              <w:rPr>
                <w:rFonts w:cs="Verdana"/>
                <w:color w:val="000000"/>
                <w:szCs w:val="18"/>
              </w:rPr>
            </w:pPr>
          </w:p>
          <w:p w14:paraId="2C15BCC0"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rFonts w:cs="EUAlbertina"/>
                <w:color w:val="000000"/>
                <w:szCs w:val="18"/>
              </w:rPr>
              <w:t xml:space="preserve">As the criminal profits tend to be legalised and at least partly re-used in legal economy, financial investigation might be related or/and lead to a </w:t>
            </w:r>
            <w:r w:rsidRPr="00A2765B">
              <w:rPr>
                <w:rFonts w:cs="EUAlbertina"/>
                <w:b/>
                <w:color w:val="000000"/>
                <w:szCs w:val="18"/>
              </w:rPr>
              <w:t>money laundering</w:t>
            </w:r>
            <w:r w:rsidRPr="00A2765B">
              <w:rPr>
                <w:rFonts w:cs="EUAlbertina"/>
                <w:color w:val="000000"/>
                <w:szCs w:val="18"/>
              </w:rPr>
              <w:t xml:space="preserve"> investigation. </w:t>
            </w:r>
            <w:r w:rsidRPr="00A2765B">
              <w:rPr>
                <w:szCs w:val="18"/>
              </w:rPr>
              <w:t xml:space="preserve">The financial investigation can lead to a suspicion of the criminal offence of </w:t>
            </w:r>
            <w:r w:rsidRPr="00A2765B">
              <w:rPr>
                <w:b/>
                <w:szCs w:val="18"/>
              </w:rPr>
              <w:t>money laundering.</w:t>
            </w:r>
            <w:r w:rsidRPr="00A2765B">
              <w:rPr>
                <w:szCs w:val="18"/>
              </w:rPr>
              <w:t xml:space="preserve"> Alternatively, when a Financial Intelligence Unit </w:t>
            </w:r>
            <w:r w:rsidRPr="00A2765B">
              <w:rPr>
                <w:szCs w:val="18"/>
              </w:rPr>
              <w:lastRenderedPageBreak/>
              <w:t xml:space="preserve">(FIU) is analysing suspicious transactions, or investigating the criminal offence of </w:t>
            </w:r>
            <w:r w:rsidRPr="00A2765B">
              <w:rPr>
                <w:b/>
                <w:szCs w:val="18"/>
              </w:rPr>
              <w:t>money laundering</w:t>
            </w:r>
            <w:r w:rsidRPr="00A2765B">
              <w:rPr>
                <w:szCs w:val="18"/>
              </w:rPr>
              <w:t xml:space="preserve">, proceeds from (predicate) crime could become the subject of confiscation (as an object of a </w:t>
            </w:r>
            <w:r w:rsidRPr="00A2765B">
              <w:rPr>
                <w:b/>
                <w:szCs w:val="18"/>
              </w:rPr>
              <w:t>money laundering</w:t>
            </w:r>
            <w:r w:rsidRPr="00A2765B">
              <w:rPr>
                <w:szCs w:val="18"/>
              </w:rPr>
              <w:t xml:space="preserve"> crime). </w:t>
            </w:r>
          </w:p>
          <w:p w14:paraId="58F6D9E8" w14:textId="77777777" w:rsidR="006F4956" w:rsidRPr="00A2765B" w:rsidRDefault="006F4956" w:rsidP="001F1491">
            <w:pPr>
              <w:autoSpaceDE w:val="0"/>
              <w:autoSpaceDN w:val="0"/>
              <w:adjustRightInd w:val="0"/>
              <w:rPr>
                <w:rFonts w:cs="Verdana"/>
                <w:color w:val="000000"/>
                <w:szCs w:val="18"/>
              </w:rPr>
            </w:pPr>
          </w:p>
          <w:p w14:paraId="11127B8E" w14:textId="77777777" w:rsidR="006F4956" w:rsidRPr="00A2765B" w:rsidRDefault="006F4956" w:rsidP="001F1491">
            <w:pPr>
              <w:keepNext/>
              <w:tabs>
                <w:tab w:val="left" w:pos="-720"/>
              </w:tabs>
              <w:suppressAutoHyphens/>
              <w:autoSpaceDE w:val="0"/>
              <w:autoSpaceDN w:val="0"/>
              <w:adjustRightInd w:val="0"/>
              <w:outlineLvl w:val="3"/>
              <w:rPr>
                <w:rFonts w:cs="Verdana"/>
                <w:b/>
                <w:color w:val="000000"/>
                <w:szCs w:val="18"/>
              </w:rPr>
            </w:pPr>
            <w:r w:rsidRPr="00A2765B">
              <w:rPr>
                <w:rFonts w:cs="Verdana"/>
                <w:b/>
                <w:color w:val="000000"/>
                <w:szCs w:val="18"/>
              </w:rPr>
              <w:t>The trainer should ask the students to discuss what is their national definition of financial investigation? The trainer should, after discussion, provide the national definition of financial investigation if it is not known to the delegates.</w:t>
            </w:r>
          </w:p>
        </w:tc>
      </w:tr>
      <w:tr w:rsidR="006F4956" w:rsidRPr="00374745" w14:paraId="51F574C3" w14:textId="77777777" w:rsidTr="009E0051">
        <w:trPr>
          <w:trHeight w:val="351"/>
        </w:trPr>
        <w:tc>
          <w:tcPr>
            <w:tcW w:w="2544" w:type="dxa"/>
            <w:tcBorders>
              <w:top w:val="single" w:sz="4" w:space="0" w:color="000000"/>
              <w:left w:val="single" w:sz="4" w:space="0" w:color="000000"/>
              <w:bottom w:val="single" w:sz="4" w:space="0" w:color="000000"/>
              <w:right w:val="single" w:sz="4" w:space="0" w:color="000000"/>
            </w:tcBorders>
          </w:tcPr>
          <w:p w14:paraId="515FEBFA" w14:textId="77777777" w:rsidR="006F4956" w:rsidRPr="00374745" w:rsidRDefault="006F4956" w:rsidP="001F1491">
            <w:pPr>
              <w:tabs>
                <w:tab w:val="left" w:pos="426"/>
                <w:tab w:val="left" w:pos="851"/>
              </w:tabs>
              <w:spacing w:line="280" w:lineRule="exact"/>
              <w:jc w:val="left"/>
              <w:rPr>
                <w:rFonts w:cs="Calibri"/>
                <w:b/>
                <w:szCs w:val="24"/>
              </w:rPr>
            </w:pPr>
            <w:r w:rsidRPr="00374745">
              <w:rPr>
                <w:rFonts w:cs="Calibri"/>
                <w:b/>
                <w:szCs w:val="24"/>
              </w:rPr>
              <w:lastRenderedPageBreak/>
              <w:t>Slide 7</w:t>
            </w:r>
            <w:r w:rsidR="000A1F91" w:rsidRPr="00374745">
              <w:rPr>
                <w:rFonts w:cs="Calibri"/>
                <w:b/>
                <w:szCs w:val="24"/>
              </w:rPr>
              <w:t>-8</w:t>
            </w:r>
          </w:p>
        </w:tc>
        <w:tc>
          <w:tcPr>
            <w:tcW w:w="6518" w:type="dxa"/>
            <w:gridSpan w:val="2"/>
            <w:tcBorders>
              <w:top w:val="single" w:sz="4" w:space="0" w:color="000000"/>
              <w:left w:val="single" w:sz="4" w:space="0" w:color="000000"/>
              <w:bottom w:val="single" w:sz="4" w:space="0" w:color="000000"/>
              <w:right w:val="single" w:sz="4" w:space="0" w:color="000000"/>
            </w:tcBorders>
          </w:tcPr>
          <w:p w14:paraId="67ECBD12"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 xml:space="preserve">“No one should benefit from crime and keep the proceeds from crime.” </w:t>
            </w:r>
          </w:p>
          <w:p w14:paraId="001E40EC" w14:textId="77777777" w:rsidR="006F4956" w:rsidRPr="00A2765B" w:rsidRDefault="006F4956" w:rsidP="001F1491">
            <w:pPr>
              <w:rPr>
                <w:szCs w:val="18"/>
              </w:rPr>
            </w:pPr>
          </w:p>
          <w:p w14:paraId="23AD47FF" w14:textId="77777777" w:rsidR="006F4956" w:rsidRPr="00A2765B" w:rsidRDefault="006F4956" w:rsidP="001F1491">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r w:rsidRPr="00A2765B">
              <w:rPr>
                <w:szCs w:val="18"/>
              </w:rPr>
              <w:t xml:space="preserve">This principle has also been developed at the international level. It provides for (i) a legal obligation of Parties to establish measures to trace, freeze and confiscate proceeds from crime and (ii) a legal framework for international cooperation, including mutual legal assistance. </w:t>
            </w:r>
          </w:p>
          <w:p w14:paraId="49AFC633" w14:textId="77777777" w:rsidR="00B47993" w:rsidRPr="00A2765B" w:rsidRDefault="00B47993" w:rsidP="001F1491">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p>
          <w:p w14:paraId="77535C1B" w14:textId="77777777" w:rsidR="00B47993" w:rsidRPr="00A2765B" w:rsidRDefault="00B47993" w:rsidP="001F1491">
            <w:pPr>
              <w:rPr>
                <w:szCs w:val="18"/>
              </w:rPr>
            </w:pPr>
            <w:r w:rsidRPr="00A2765B">
              <w:rPr>
                <w:szCs w:val="18"/>
              </w:rPr>
              <w:t xml:space="preserve">International instruments provide for: </w:t>
            </w:r>
          </w:p>
          <w:p w14:paraId="54015FE2" w14:textId="77777777" w:rsidR="006D685C" w:rsidRPr="00A2765B" w:rsidRDefault="003B6FAF" w:rsidP="001F1491">
            <w:pPr>
              <w:pStyle w:val="Style4"/>
            </w:pPr>
            <w:r w:rsidRPr="00A2765B">
              <w:t xml:space="preserve">a legal obligation of Parties to establish measures to trace, freeze and confiscate proceeds from crime and </w:t>
            </w:r>
          </w:p>
          <w:p w14:paraId="53C8467B" w14:textId="77777777" w:rsidR="006F4956" w:rsidRPr="00A2765B" w:rsidRDefault="003B6FAF" w:rsidP="001F1491">
            <w:pPr>
              <w:pStyle w:val="Style4"/>
            </w:pPr>
            <w:r w:rsidRPr="00A2765B">
              <w:t xml:space="preserve">a legal framework for international cooperation, including mutual legal assistance. </w:t>
            </w:r>
          </w:p>
          <w:p w14:paraId="4544AD4E" w14:textId="77777777" w:rsidR="006F4956" w:rsidRPr="00A2765B" w:rsidRDefault="006F4956" w:rsidP="001F1491">
            <w:pPr>
              <w:rPr>
                <w:szCs w:val="18"/>
              </w:rPr>
            </w:pPr>
          </w:p>
          <w:p w14:paraId="76B97441"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 xml:space="preserve">The United Nations has also developed legal instruments dealing with the topic that provide for a (global) framework. The trainer should provide some examples of them, the particularly relevant conventions being the conventions against drugs (United Nations Convention Against Illicit Traffic in Narcotic Drugs and Psychotropic Substances, Vienna, 19.12.1988), transnational organised crime (United Nations Convention Against Transnational Organised Crime, New York, 15.11.2000) and corruption (United Nations Convention Against Corruption, New York, 31.10.2003).  </w:t>
            </w:r>
          </w:p>
          <w:p w14:paraId="43ADE989" w14:textId="77777777" w:rsidR="006F4956" w:rsidRPr="00A2765B" w:rsidRDefault="006F4956" w:rsidP="001F1491">
            <w:pPr>
              <w:rPr>
                <w:szCs w:val="18"/>
              </w:rPr>
            </w:pPr>
          </w:p>
          <w:p w14:paraId="01E4F36E"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 xml:space="preserve">Some international conventions also provide for monitoring mechanisms, which further develop the standards, such as the Council of Europe Committee of Experts on the Evaluation of Anti-Money Laundering Measures </w:t>
            </w:r>
            <w:r w:rsidR="009E0051">
              <w:rPr>
                <w:szCs w:val="18"/>
              </w:rPr>
              <w:t>and the Financing of Terrorism (</w:t>
            </w:r>
            <w:r w:rsidR="009E0051" w:rsidRPr="00A2765B">
              <w:rPr>
                <w:szCs w:val="18"/>
              </w:rPr>
              <w:t>MONEYVAL</w:t>
            </w:r>
            <w:r w:rsidR="009E0051">
              <w:rPr>
                <w:szCs w:val="18"/>
              </w:rPr>
              <w:t>)</w:t>
            </w:r>
            <w:r w:rsidRPr="00A2765B">
              <w:rPr>
                <w:szCs w:val="18"/>
              </w:rPr>
              <w:t>, the Group</w:t>
            </w:r>
            <w:r w:rsidR="009E0051">
              <w:rPr>
                <w:szCs w:val="18"/>
              </w:rPr>
              <w:t xml:space="preserve"> of States Against Corruption (</w:t>
            </w:r>
            <w:r w:rsidR="009E0051" w:rsidRPr="00A2765B">
              <w:rPr>
                <w:szCs w:val="18"/>
              </w:rPr>
              <w:t>GRECO</w:t>
            </w:r>
            <w:r w:rsidR="009E0051">
              <w:rPr>
                <w:szCs w:val="18"/>
              </w:rPr>
              <w:t>)</w:t>
            </w:r>
            <w:r w:rsidRPr="00A2765B">
              <w:rPr>
                <w:szCs w:val="18"/>
              </w:rPr>
              <w:t xml:space="preserve"> or FATF.  </w:t>
            </w:r>
          </w:p>
          <w:p w14:paraId="475B8173" w14:textId="77777777" w:rsidR="006F4956" w:rsidRPr="00A2765B" w:rsidRDefault="006F4956" w:rsidP="001F1491">
            <w:pPr>
              <w:rPr>
                <w:szCs w:val="18"/>
              </w:rPr>
            </w:pPr>
          </w:p>
          <w:p w14:paraId="1C82055A"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 xml:space="preserve">However the rules on financial investigation and confiscation of proceeds of crime depend on national legal provisions and jurisprudence, its placement into the criminal (or other) procedure, on powers and relations between the relevant national institutions. For the practical application of standards and elements of financial investigation the knowledge of national law is essential. </w:t>
            </w:r>
          </w:p>
          <w:p w14:paraId="43141FBE" w14:textId="77777777" w:rsidR="006F4956" w:rsidRPr="00A2765B" w:rsidRDefault="006F4956" w:rsidP="001F1491">
            <w:pPr>
              <w:rPr>
                <w:szCs w:val="18"/>
              </w:rPr>
            </w:pPr>
          </w:p>
          <w:p w14:paraId="761291E3" w14:textId="77777777" w:rsidR="00B560CA" w:rsidRDefault="000A1F91"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 xml:space="preserve">Search (tracing), seizure (freezing) and confiscation of the proceeds from crime is a central part of the </w:t>
            </w:r>
            <w:r w:rsidRPr="00A2765B">
              <w:rPr>
                <w:b/>
                <w:szCs w:val="18"/>
              </w:rPr>
              <w:t xml:space="preserve">2005 Council of Europe </w:t>
            </w:r>
            <w:r w:rsidRPr="00A2765B">
              <w:rPr>
                <w:b/>
                <w:szCs w:val="18"/>
              </w:rPr>
              <w:lastRenderedPageBreak/>
              <w:t>Convention on Laundering, Search, Seizure and Confiscation of the Proceeds from Crime and on the Financing of Terrorism</w:t>
            </w:r>
            <w:r w:rsidRPr="00A2765B">
              <w:rPr>
                <w:rStyle w:val="FootnoteReference"/>
                <w:sz w:val="18"/>
                <w:szCs w:val="18"/>
              </w:rPr>
              <w:footnoteReference w:id="9"/>
            </w:r>
            <w:r w:rsidRPr="00A2765B">
              <w:rPr>
                <w:szCs w:val="18"/>
              </w:rPr>
              <w:t>(hereinafter: Warsaw Convention), which succeeded the 1990 Convention</w:t>
            </w:r>
            <w:r w:rsidR="00471B74">
              <w:rPr>
                <w:szCs w:val="18"/>
              </w:rPr>
              <w:t xml:space="preserve"> </w:t>
            </w:r>
            <w:r w:rsidR="00092B36" w:rsidRPr="000A6A53">
              <w:rPr>
                <w:szCs w:val="18"/>
              </w:rPr>
              <w:t>on Laundering, Search, Seizure And Confiscation of the Proceeds From Crime</w:t>
            </w:r>
            <w:r w:rsidRPr="000A6A53">
              <w:rPr>
                <w:rStyle w:val="FootnoteReference"/>
                <w:sz w:val="18"/>
                <w:szCs w:val="18"/>
              </w:rPr>
              <w:footnoteReference w:id="10"/>
            </w:r>
            <w:r w:rsidR="009E0051" w:rsidRPr="000A6A53">
              <w:rPr>
                <w:szCs w:val="18"/>
              </w:rPr>
              <w:t>.</w:t>
            </w:r>
          </w:p>
          <w:p w14:paraId="4173B7D0" w14:textId="77777777" w:rsidR="004414F2" w:rsidRPr="000A6A53" w:rsidRDefault="004414F2"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p>
          <w:p w14:paraId="0F5F7444" w14:textId="21C2B843" w:rsidR="00382C9D" w:rsidRPr="000A6A53" w:rsidRDefault="00B560CA" w:rsidP="00092B36">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0A6A53">
              <w:rPr>
                <w:szCs w:val="18"/>
              </w:rPr>
              <w:t xml:space="preserve">The trainer should clarify </w:t>
            </w:r>
            <w:r w:rsidR="00092B36" w:rsidRPr="000A6A53">
              <w:rPr>
                <w:szCs w:val="18"/>
              </w:rPr>
              <w:t xml:space="preserve">that cooperation with parties to Strasbourg </w:t>
            </w:r>
            <w:r w:rsidR="004414F2">
              <w:rPr>
                <w:szCs w:val="18"/>
              </w:rPr>
              <w:t>C</w:t>
            </w:r>
            <w:r w:rsidR="00092B36" w:rsidRPr="000A6A53">
              <w:rPr>
                <w:szCs w:val="18"/>
              </w:rPr>
              <w:t xml:space="preserve">onvention is </w:t>
            </w:r>
            <w:r w:rsidRPr="000A6A53">
              <w:rPr>
                <w:szCs w:val="18"/>
              </w:rPr>
              <w:t xml:space="preserve">regulated in </w:t>
            </w:r>
            <w:r w:rsidR="00092B36" w:rsidRPr="000A6A53">
              <w:rPr>
                <w:szCs w:val="18"/>
              </w:rPr>
              <w:t>A</w:t>
            </w:r>
            <w:r w:rsidRPr="000A6A53">
              <w:rPr>
                <w:szCs w:val="18"/>
              </w:rPr>
              <w:t xml:space="preserve">rticle </w:t>
            </w:r>
            <w:r w:rsidR="00092B36" w:rsidRPr="000A6A53">
              <w:rPr>
                <w:szCs w:val="18"/>
              </w:rPr>
              <w:t xml:space="preserve">49, paragraph 6 of Warsaw </w:t>
            </w:r>
            <w:r w:rsidR="004414F2">
              <w:rPr>
                <w:szCs w:val="18"/>
              </w:rPr>
              <w:t>C</w:t>
            </w:r>
            <w:r w:rsidR="00092B36" w:rsidRPr="000A6A53">
              <w:rPr>
                <w:szCs w:val="18"/>
              </w:rPr>
              <w:t xml:space="preserve">onvention.  </w:t>
            </w:r>
          </w:p>
          <w:p w14:paraId="5BFC160A" w14:textId="77777777" w:rsidR="00C00609" w:rsidRPr="00920CAE" w:rsidRDefault="00C00609" w:rsidP="00092B36">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p>
          <w:p w14:paraId="70E66674" w14:textId="77777777" w:rsidR="00C00609" w:rsidRPr="00A2765B" w:rsidRDefault="00C00609" w:rsidP="000A6A53">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920CAE">
              <w:rPr>
                <w:szCs w:val="18"/>
                <w:lang w:eastAsia="sl-SI"/>
              </w:rPr>
              <w:t>Council of Europe Criminal Law Convention on Corruption (Strasbourg, 1999, ETS 173)</w:t>
            </w:r>
            <w:r w:rsidR="000A6A53" w:rsidRPr="00920CAE">
              <w:rPr>
                <w:szCs w:val="18"/>
                <w:lang w:eastAsia="sl-SI"/>
              </w:rPr>
              <w:t xml:space="preserve"> also refers to the </w:t>
            </w:r>
            <w:r w:rsidR="000A6A53" w:rsidRPr="000A6A53">
              <w:rPr>
                <w:rStyle w:val="normal10"/>
                <w:szCs w:val="18"/>
              </w:rPr>
              <w:t>confiscation</w:t>
            </w:r>
            <w:r w:rsidR="000A6A53" w:rsidRPr="00814B7D">
              <w:rPr>
                <w:rStyle w:val="normal10"/>
                <w:szCs w:val="18"/>
              </w:rPr>
              <w:t xml:space="preserve"> of instrumentalitie</w:t>
            </w:r>
            <w:r w:rsidR="000A6A53" w:rsidRPr="00920CAE">
              <w:rPr>
                <w:rStyle w:val="normal10"/>
                <w:szCs w:val="18"/>
              </w:rPr>
              <w:t>s and proceeds of corruption criminal offences</w:t>
            </w:r>
            <w:r w:rsidR="000A6A53">
              <w:rPr>
                <w:rStyle w:val="normal10"/>
                <w:szCs w:val="18"/>
              </w:rPr>
              <w:t>.</w:t>
            </w:r>
          </w:p>
        </w:tc>
      </w:tr>
      <w:tr w:rsidR="006F4956" w:rsidRPr="00374745" w14:paraId="2830D67C" w14:textId="77777777" w:rsidTr="00EF604A">
        <w:trPr>
          <w:trHeight w:val="1026"/>
        </w:trPr>
        <w:tc>
          <w:tcPr>
            <w:tcW w:w="2544" w:type="dxa"/>
            <w:tcBorders>
              <w:top w:val="single" w:sz="4" w:space="0" w:color="000000"/>
              <w:left w:val="single" w:sz="4" w:space="0" w:color="000000"/>
              <w:bottom w:val="single" w:sz="4" w:space="0" w:color="000000"/>
              <w:right w:val="single" w:sz="4" w:space="0" w:color="000000"/>
            </w:tcBorders>
          </w:tcPr>
          <w:p w14:paraId="508D4A29" w14:textId="77777777" w:rsidR="006F4956" w:rsidRPr="00374745" w:rsidRDefault="006F4956" w:rsidP="001F1491">
            <w:pPr>
              <w:tabs>
                <w:tab w:val="left" w:pos="426"/>
                <w:tab w:val="left" w:pos="851"/>
              </w:tabs>
              <w:spacing w:line="280" w:lineRule="exact"/>
              <w:jc w:val="left"/>
              <w:rPr>
                <w:rFonts w:cs="Calibri"/>
                <w:b/>
                <w:szCs w:val="24"/>
              </w:rPr>
            </w:pPr>
            <w:r w:rsidRPr="00374745">
              <w:rPr>
                <w:rFonts w:cs="Calibri"/>
                <w:b/>
                <w:szCs w:val="24"/>
              </w:rPr>
              <w:lastRenderedPageBreak/>
              <w:t>Slide 9</w:t>
            </w:r>
          </w:p>
        </w:tc>
        <w:tc>
          <w:tcPr>
            <w:tcW w:w="6518" w:type="dxa"/>
            <w:gridSpan w:val="2"/>
            <w:tcBorders>
              <w:top w:val="single" w:sz="4" w:space="0" w:color="000000"/>
              <w:left w:val="single" w:sz="4" w:space="0" w:color="000000"/>
              <w:bottom w:val="single" w:sz="4" w:space="0" w:color="000000"/>
              <w:right w:val="single" w:sz="4" w:space="0" w:color="000000"/>
            </w:tcBorders>
          </w:tcPr>
          <w:p w14:paraId="5762E142"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 xml:space="preserve">To understand the instruments it is important to explain the meaning of terms. As mentioned, there is no legal definition of financial investigation, but Article 2 of the Directive 2014/42/EU and Article 1 of the Warsaw Convention provide for the following definitions: </w:t>
            </w:r>
          </w:p>
          <w:p w14:paraId="07687D11" w14:textId="77777777" w:rsidR="006F4956" w:rsidRPr="00A2765B" w:rsidRDefault="006F4956" w:rsidP="001F1491">
            <w:pPr>
              <w:rPr>
                <w:szCs w:val="18"/>
              </w:rPr>
            </w:pPr>
          </w:p>
          <w:p w14:paraId="4E92B1B8" w14:textId="77777777" w:rsidR="006F4956" w:rsidRPr="00A2765B" w:rsidRDefault="006F4956" w:rsidP="009E0051">
            <w:pPr>
              <w:pStyle w:val="Style4"/>
            </w:pPr>
            <w:r w:rsidRPr="00A2765B">
              <w:t xml:space="preserve">‘proceeds’ means any economic advantage derived directly or indirectly from a criminal offence; it may consist of any form of property </w:t>
            </w:r>
            <w:r w:rsidRPr="00A2765B">
              <w:rPr>
                <w:i/>
              </w:rPr>
              <w:t>and includes any subsequent reinvestment or transformation of direct proceeds and any valuable benefits</w:t>
            </w:r>
            <w:r w:rsidRPr="00A2765B">
              <w:t xml:space="preserve"> (last part of the sentence is not included in the Warsaw Convention);</w:t>
            </w:r>
          </w:p>
          <w:p w14:paraId="6CB8B0B0" w14:textId="77777777" w:rsidR="006F4956" w:rsidRPr="00A2765B" w:rsidRDefault="006F4956" w:rsidP="009E0051">
            <w:pPr>
              <w:pStyle w:val="Style4"/>
            </w:pPr>
            <w:r w:rsidRPr="00A2765B">
              <w:t xml:space="preserve">‘property’ means property of any description, whether corporeal or incorporeal, movable or immovable, and legal documents or instruments evidencing title or interest in such property; </w:t>
            </w:r>
          </w:p>
          <w:p w14:paraId="045F4FC5" w14:textId="77777777" w:rsidR="006F4956" w:rsidRPr="00A2765B" w:rsidRDefault="006F4956" w:rsidP="009E0051">
            <w:pPr>
              <w:pStyle w:val="Style4"/>
            </w:pPr>
            <w:r w:rsidRPr="00A2765B">
              <w:t xml:space="preserve">‘instrumentalities’ means any property used or intended to be used, in any manner, wholly or in part, to commit a criminal offence or criminal offences; </w:t>
            </w:r>
          </w:p>
          <w:p w14:paraId="5783E78C" w14:textId="77777777" w:rsidR="006F4956" w:rsidRPr="00A2765B" w:rsidRDefault="006F4956" w:rsidP="009E0051">
            <w:pPr>
              <w:pStyle w:val="Style4"/>
            </w:pPr>
            <w:r w:rsidRPr="00A2765B">
              <w:t>‘freezing or seizure’ means the temporary prohibition of the transfer, destruction, conversion, disposition or movement of property or temporarily assuming custody or control of property on the basis of an order issued by a court or other competent authority (Directive 2014/42/EU refers only to the term freezing in this context);</w:t>
            </w:r>
          </w:p>
          <w:p w14:paraId="7A56BB6D" w14:textId="77777777" w:rsidR="006F4956" w:rsidRPr="00A2765B" w:rsidRDefault="006F4956" w:rsidP="009E0051">
            <w:pPr>
              <w:pStyle w:val="Style4"/>
            </w:pPr>
            <w:r w:rsidRPr="00A2765B">
              <w:t>‘confiscation’ means a final deprivation of property ordered by a court in relation to a criminal offence (the Warsaw Convention defines it as a penalty or a measure).</w:t>
            </w:r>
          </w:p>
          <w:p w14:paraId="6C612F12" w14:textId="77777777" w:rsidR="006F4956" w:rsidRPr="00A2765B" w:rsidRDefault="006F4956" w:rsidP="001F1491">
            <w:pPr>
              <w:rPr>
                <w:rFonts w:cs="EUAlbertina"/>
                <w:color w:val="000000"/>
                <w:szCs w:val="18"/>
              </w:rPr>
            </w:pPr>
          </w:p>
          <w:p w14:paraId="6757A3B9"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
                <w:szCs w:val="18"/>
              </w:rPr>
            </w:pPr>
            <w:r w:rsidRPr="00A2765B">
              <w:rPr>
                <w:rFonts w:cs="EUAlbertina"/>
                <w:b/>
                <w:color w:val="000000"/>
                <w:szCs w:val="18"/>
              </w:rPr>
              <w:t>The trainer should define relevant national legal provisions and compare them with these definitions. The trainer should, in particular, highlight any differences between the relevant national legal provisions and these definitions.</w:t>
            </w:r>
          </w:p>
        </w:tc>
      </w:tr>
      <w:tr w:rsidR="006F4956" w:rsidRPr="00374745" w14:paraId="7AB77783" w14:textId="77777777" w:rsidTr="00EF604A">
        <w:trPr>
          <w:trHeight w:val="1026"/>
        </w:trPr>
        <w:tc>
          <w:tcPr>
            <w:tcW w:w="2544" w:type="dxa"/>
            <w:tcBorders>
              <w:top w:val="single" w:sz="4" w:space="0" w:color="000000"/>
              <w:left w:val="single" w:sz="4" w:space="0" w:color="000000"/>
              <w:bottom w:val="single" w:sz="4" w:space="0" w:color="000000"/>
              <w:right w:val="single" w:sz="4" w:space="0" w:color="000000"/>
            </w:tcBorders>
          </w:tcPr>
          <w:p w14:paraId="74A12A8F" w14:textId="77777777" w:rsidR="006F4956" w:rsidRPr="00374745" w:rsidRDefault="006F4956" w:rsidP="001F1491">
            <w:pPr>
              <w:tabs>
                <w:tab w:val="left" w:pos="426"/>
                <w:tab w:val="left" w:pos="851"/>
              </w:tabs>
              <w:spacing w:line="280" w:lineRule="exact"/>
              <w:jc w:val="left"/>
              <w:rPr>
                <w:rFonts w:cs="Calibri"/>
                <w:b/>
                <w:szCs w:val="24"/>
              </w:rPr>
            </w:pPr>
            <w:r w:rsidRPr="00374745">
              <w:rPr>
                <w:rFonts w:cs="Calibri"/>
                <w:b/>
                <w:szCs w:val="24"/>
              </w:rPr>
              <w:t>Slide 11</w:t>
            </w:r>
          </w:p>
        </w:tc>
        <w:tc>
          <w:tcPr>
            <w:tcW w:w="6518" w:type="dxa"/>
            <w:gridSpan w:val="2"/>
            <w:tcBorders>
              <w:top w:val="single" w:sz="4" w:space="0" w:color="000000"/>
              <w:left w:val="single" w:sz="4" w:space="0" w:color="000000"/>
              <w:bottom w:val="single" w:sz="4" w:space="0" w:color="000000"/>
              <w:right w:val="single" w:sz="4" w:space="0" w:color="000000"/>
            </w:tcBorders>
          </w:tcPr>
          <w:p w14:paraId="65EAB625"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 xml:space="preserve">Trainer should explain that financial investigation can be best defined by defining the elements of a financial investigation and identifying relevant international and national legal provisions to be applied in practice. </w:t>
            </w:r>
          </w:p>
          <w:p w14:paraId="785A8F91" w14:textId="77777777" w:rsidR="006F4956" w:rsidRPr="00A2765B" w:rsidRDefault="006F4956" w:rsidP="001F1491">
            <w:pPr>
              <w:rPr>
                <w:szCs w:val="18"/>
              </w:rPr>
            </w:pPr>
          </w:p>
          <w:p w14:paraId="45429D9E"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lastRenderedPageBreak/>
              <w:t>Broadly, a financial investigation consists of four elements:</w:t>
            </w:r>
          </w:p>
          <w:p w14:paraId="27A59EA0" w14:textId="77777777" w:rsidR="006F4956" w:rsidRPr="00A2765B" w:rsidRDefault="006F4956" w:rsidP="001F1491">
            <w:pPr>
              <w:rPr>
                <w:szCs w:val="18"/>
              </w:rPr>
            </w:pPr>
          </w:p>
          <w:p w14:paraId="17C32D01" w14:textId="77777777" w:rsidR="006F4956" w:rsidRPr="00A2765B" w:rsidRDefault="006F4956" w:rsidP="003576C6">
            <w:pPr>
              <w:pStyle w:val="ListParagraph"/>
              <w:keepNext/>
              <w:numPr>
                <w:ilvl w:val="0"/>
                <w:numId w:val="55"/>
              </w:numPr>
              <w:tabs>
                <w:tab w:val="left" w:pos="-720"/>
              </w:tabs>
              <w:suppressAutoHyphens/>
              <w:contextualSpacing w:val="0"/>
              <w:outlineLvl w:val="3"/>
              <w:rPr>
                <w:szCs w:val="18"/>
              </w:rPr>
            </w:pPr>
            <w:r w:rsidRPr="00A2765B">
              <w:rPr>
                <w:szCs w:val="18"/>
              </w:rPr>
              <w:t>Detecting the criminal offence and the perpetrator (parallel to criminal investigation)</w:t>
            </w:r>
          </w:p>
          <w:p w14:paraId="35A240C7" w14:textId="77777777" w:rsidR="006F4956" w:rsidRPr="00A2765B" w:rsidRDefault="006F4956" w:rsidP="003576C6">
            <w:pPr>
              <w:pStyle w:val="ListParagraph"/>
              <w:keepNext/>
              <w:numPr>
                <w:ilvl w:val="0"/>
                <w:numId w:val="55"/>
              </w:numPr>
              <w:tabs>
                <w:tab w:val="left" w:pos="-720"/>
              </w:tabs>
              <w:suppressAutoHyphens/>
              <w:contextualSpacing w:val="0"/>
              <w:outlineLvl w:val="3"/>
              <w:rPr>
                <w:szCs w:val="18"/>
              </w:rPr>
            </w:pPr>
            <w:r w:rsidRPr="00A2765B">
              <w:rPr>
                <w:szCs w:val="18"/>
              </w:rPr>
              <w:t>Establishing the proceeds of crime</w:t>
            </w:r>
          </w:p>
          <w:p w14:paraId="2C9BDBB9" w14:textId="77777777" w:rsidR="006F4956" w:rsidRPr="00A2765B" w:rsidRDefault="006F4956" w:rsidP="003576C6">
            <w:pPr>
              <w:pStyle w:val="ListParagraph"/>
              <w:keepNext/>
              <w:numPr>
                <w:ilvl w:val="0"/>
                <w:numId w:val="55"/>
              </w:numPr>
              <w:tabs>
                <w:tab w:val="left" w:pos="-720"/>
              </w:tabs>
              <w:suppressAutoHyphens/>
              <w:contextualSpacing w:val="0"/>
              <w:outlineLvl w:val="3"/>
              <w:rPr>
                <w:szCs w:val="18"/>
              </w:rPr>
            </w:pPr>
            <w:r w:rsidRPr="00A2765B">
              <w:rPr>
                <w:szCs w:val="18"/>
              </w:rPr>
              <w:t>Establishing property that can be confiscated</w:t>
            </w:r>
          </w:p>
          <w:p w14:paraId="72492258" w14:textId="77777777" w:rsidR="006F4956" w:rsidRPr="00A2765B" w:rsidRDefault="006F4956" w:rsidP="003576C6">
            <w:pPr>
              <w:pStyle w:val="ListParagraph"/>
              <w:keepNext/>
              <w:numPr>
                <w:ilvl w:val="0"/>
                <w:numId w:val="55"/>
              </w:numPr>
              <w:tabs>
                <w:tab w:val="left" w:pos="-720"/>
              </w:tabs>
              <w:suppressAutoHyphens/>
              <w:contextualSpacing w:val="0"/>
              <w:outlineLvl w:val="3"/>
              <w:rPr>
                <w:szCs w:val="18"/>
              </w:rPr>
            </w:pPr>
            <w:r w:rsidRPr="00A2765B">
              <w:rPr>
                <w:szCs w:val="18"/>
              </w:rPr>
              <w:t>Freezing order - temporary measures for securing the confiscation</w:t>
            </w:r>
            <w:r w:rsidR="009E0051">
              <w:rPr>
                <w:szCs w:val="18"/>
              </w:rPr>
              <w:t>.</w:t>
            </w:r>
          </w:p>
        </w:tc>
      </w:tr>
      <w:tr w:rsidR="006F4956" w:rsidRPr="00374745" w14:paraId="107EA78B" w14:textId="77777777" w:rsidTr="00EF604A">
        <w:trPr>
          <w:trHeight w:val="1026"/>
        </w:trPr>
        <w:tc>
          <w:tcPr>
            <w:tcW w:w="2544" w:type="dxa"/>
            <w:tcBorders>
              <w:top w:val="single" w:sz="4" w:space="0" w:color="000000"/>
              <w:left w:val="single" w:sz="4" w:space="0" w:color="000000"/>
              <w:bottom w:val="single" w:sz="4" w:space="0" w:color="000000"/>
              <w:right w:val="single" w:sz="4" w:space="0" w:color="000000"/>
            </w:tcBorders>
          </w:tcPr>
          <w:p w14:paraId="6B70CC02" w14:textId="77777777" w:rsidR="006F4956" w:rsidRPr="00374745" w:rsidRDefault="006F4956" w:rsidP="001F1491">
            <w:pPr>
              <w:tabs>
                <w:tab w:val="left" w:pos="426"/>
                <w:tab w:val="left" w:pos="851"/>
              </w:tabs>
              <w:spacing w:line="280" w:lineRule="exact"/>
              <w:jc w:val="left"/>
              <w:rPr>
                <w:rFonts w:cs="Calibri"/>
                <w:b/>
                <w:szCs w:val="24"/>
              </w:rPr>
            </w:pPr>
            <w:r w:rsidRPr="00374745">
              <w:rPr>
                <w:rFonts w:cs="Calibri"/>
                <w:b/>
                <w:szCs w:val="24"/>
              </w:rPr>
              <w:lastRenderedPageBreak/>
              <w:t>Slide 12</w:t>
            </w:r>
          </w:p>
        </w:tc>
        <w:tc>
          <w:tcPr>
            <w:tcW w:w="6518" w:type="dxa"/>
            <w:gridSpan w:val="2"/>
            <w:tcBorders>
              <w:top w:val="single" w:sz="4" w:space="0" w:color="000000"/>
              <w:left w:val="single" w:sz="4" w:space="0" w:color="000000"/>
              <w:bottom w:val="single" w:sz="4" w:space="0" w:color="000000"/>
              <w:right w:val="single" w:sz="4" w:space="0" w:color="000000"/>
            </w:tcBorders>
          </w:tcPr>
          <w:p w14:paraId="614F4676"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
                <w:szCs w:val="18"/>
              </w:rPr>
            </w:pPr>
            <w:r w:rsidRPr="00A2765B">
              <w:rPr>
                <w:b/>
                <w:szCs w:val="18"/>
              </w:rPr>
              <w:t>Financial Investigation Element 1: Relationship between criminal investigation and (parallel) financial investigation.</w:t>
            </w:r>
          </w:p>
          <w:p w14:paraId="394EFFB3" w14:textId="77777777" w:rsidR="006F4956" w:rsidRPr="00A2765B" w:rsidRDefault="006F4956" w:rsidP="001F1491">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
                <w:szCs w:val="18"/>
              </w:rPr>
            </w:pPr>
          </w:p>
          <w:p w14:paraId="26B43FE9"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
                <w:szCs w:val="18"/>
              </w:rPr>
            </w:pPr>
            <w:r w:rsidRPr="00A2765B">
              <w:rPr>
                <w:b/>
                <w:szCs w:val="18"/>
              </w:rPr>
              <w:t xml:space="preserve">Discussion: Trainer should ask students when to start the financial investigation? </w:t>
            </w:r>
            <w:proofErr w:type="gramStart"/>
            <w:r w:rsidRPr="00A2765B">
              <w:rPr>
                <w:b/>
                <w:szCs w:val="18"/>
              </w:rPr>
              <w:t>Also</w:t>
            </w:r>
            <w:proofErr w:type="gramEnd"/>
            <w:r w:rsidRPr="00A2765B">
              <w:rPr>
                <w:b/>
                <w:szCs w:val="18"/>
              </w:rPr>
              <w:t xml:space="preserve"> trainer should ask who starts/conducts the financial investigation?</w:t>
            </w:r>
          </w:p>
          <w:p w14:paraId="6C0484DD"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 xml:space="preserve">When investigating a criminal offence (organised, economic or classic crime, including cybercrime) and gathering evidence on the elements of the criminal offence, the perpetrator and co-perpetrators, it is necessary to carry out a parallel financial investigation in cases when the criminal offence results in property benefit. Most crime is done for financial gain, so a financial investigation can also unearth evidence that could help to secure a conviction. </w:t>
            </w:r>
          </w:p>
          <w:p w14:paraId="046A0D79" w14:textId="77777777" w:rsidR="006F4956" w:rsidRPr="00A2765B" w:rsidRDefault="006F4956" w:rsidP="001F1491">
            <w:pPr>
              <w:rPr>
                <w:szCs w:val="18"/>
              </w:rPr>
            </w:pPr>
          </w:p>
          <w:p w14:paraId="73937FBE"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 xml:space="preserve">With regard to the fact that the purpose of a financial investigation is to enable the confiscation of proceeds, it has to be started at an early date enough to prevent eventual perpetrator’s disposal of the property. The right time would therefore be after detecting the suspect(s) and before carrying out measures, which inform the perpetrator about an investigation against him (e.g. house search). Financial investigation and analysis of transactions may extend the circle of suspects, and in gathering evidence it is also necessary to consider the aims of the financial investigation (e.g. in wiretapping, seizure of documents, etc.). </w:t>
            </w:r>
          </w:p>
          <w:p w14:paraId="7C98A357" w14:textId="77777777" w:rsidR="006F4956" w:rsidRPr="00A2765B" w:rsidRDefault="006F4956" w:rsidP="001F1491">
            <w:pPr>
              <w:rPr>
                <w:szCs w:val="18"/>
              </w:rPr>
            </w:pPr>
          </w:p>
          <w:p w14:paraId="06BF429C"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 xml:space="preserve">The relation to the (predicate) criminal offence is relevant also in the case of non-conviction based (civil) confiscation and in case of money laundering investigation. </w:t>
            </w:r>
          </w:p>
          <w:p w14:paraId="726B13D7" w14:textId="77777777" w:rsidR="006F4956" w:rsidRPr="00A2765B" w:rsidRDefault="006F4956" w:rsidP="001F1491">
            <w:pPr>
              <w:rPr>
                <w:szCs w:val="18"/>
              </w:rPr>
            </w:pPr>
          </w:p>
          <w:p w14:paraId="10E50FA7"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More detailed instructions on the conditions concerning the introduction of financial investigation can be issued by the police (or the prosecutor’s office).</w:t>
            </w:r>
          </w:p>
          <w:p w14:paraId="3E96268D" w14:textId="77777777" w:rsidR="006F4956" w:rsidRPr="00A2765B" w:rsidRDefault="006F4956" w:rsidP="001F1491">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p>
          <w:p w14:paraId="2151C17F"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 xml:space="preserve">In cases of banking malware and ransomware, as forms of cybercrime, defined by the Budapest </w:t>
            </w:r>
            <w:r w:rsidR="0011647F" w:rsidRPr="00A2765B">
              <w:rPr>
                <w:szCs w:val="18"/>
              </w:rPr>
              <w:t>C</w:t>
            </w:r>
            <w:r w:rsidRPr="00A2765B">
              <w:rPr>
                <w:szCs w:val="18"/>
              </w:rPr>
              <w:t>onvention criminal proceeds are the main motive. More details on the modus operandi are found in the lesson “Introduction to Cybercrime”. Conducting parallel financial investigations and paying attention to the possible money laundering of the proceeds from such predicate offences (such as use of money mules, etc.) could benefit the main aims of the criminal (cybercrime) investigation – to identify criminals and to gather evidence, and could also benefit the financial investigation – to trace, freeze and confiscate proceeds of crime, and also to recover victims of a crime.</w:t>
            </w:r>
          </w:p>
          <w:p w14:paraId="5878E98C" w14:textId="77777777" w:rsidR="006F4956" w:rsidRPr="00A2765B" w:rsidRDefault="006F4956" w:rsidP="001F1491">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p>
          <w:p w14:paraId="31A4737B"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 xml:space="preserve">It should be highlighted at this point also that the FIU in its </w:t>
            </w:r>
            <w:r w:rsidRPr="00A2765B">
              <w:rPr>
                <w:szCs w:val="18"/>
              </w:rPr>
              <w:lastRenderedPageBreak/>
              <w:t xml:space="preserve">preventive capacity might be able to contribute to the initiation of a criminal investigation. Based on analysis of suspicious transaction reports (STRs) and Cash transaction reports (CTRs) the FIU may identify suspicion of money laundering, as well as investigative leads to a predicate offence. </w:t>
            </w:r>
          </w:p>
          <w:p w14:paraId="0CEF0470" w14:textId="77777777" w:rsidR="006F4956" w:rsidRPr="00A2765B" w:rsidRDefault="006F4956" w:rsidP="001F1491">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p>
          <w:p w14:paraId="4889EC7E"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The trainer should highlight the role of the FIU as a so</w:t>
            </w:r>
            <w:r w:rsidR="009E0051">
              <w:rPr>
                <w:szCs w:val="18"/>
              </w:rPr>
              <w:t xml:space="preserve">urce of financial intelligence. </w:t>
            </w:r>
            <w:r w:rsidRPr="00A2765B">
              <w:rPr>
                <w:szCs w:val="18"/>
              </w:rPr>
              <w:t>As mentioned above, analysis of suspicious transaction reports (STR) and Cash Transaction Reports (CTR) may identify new investigative leads. FIUs may also be used to make informal enquiries with other FIUs. If you suspect the defendant has a bank account in another country then your domestic FIU can make FIU-to-FIU enquiries to establish if any financial footprint exists in the foreign jurisdiction. Knowing the nature of this, and its relevance and applicability, will allow a prosecutor to make a more focused MLA request to obtain the financial data as evidence.</w:t>
            </w:r>
          </w:p>
          <w:p w14:paraId="6E427344" w14:textId="77777777" w:rsidR="006F4956" w:rsidRPr="00A2765B" w:rsidRDefault="006F4956" w:rsidP="001F1491">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p>
          <w:p w14:paraId="064CDB36"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FIUs should also have a good understanding of the regulated sectors in their jurisdiction. Consider asking the FIU to make informal enquiries of the regulated entities to establish if any financial leads on the defendant are known.</w:t>
            </w:r>
          </w:p>
          <w:p w14:paraId="4D82627C" w14:textId="77777777" w:rsidR="006F4956" w:rsidRPr="00A2765B" w:rsidRDefault="006F4956" w:rsidP="001F1491">
            <w:pPr>
              <w:rPr>
                <w:b/>
                <w:bCs/>
                <w:szCs w:val="18"/>
              </w:rPr>
            </w:pPr>
          </w:p>
          <w:p w14:paraId="1E090DE9"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autoSpaceDE w:val="0"/>
              <w:autoSpaceDN w:val="0"/>
              <w:adjustRightInd w:val="0"/>
              <w:outlineLvl w:val="4"/>
              <w:rPr>
                <w:rFonts w:cs="Arial,Bold"/>
                <w:bCs/>
                <w:szCs w:val="18"/>
              </w:rPr>
            </w:pPr>
            <w:r w:rsidRPr="00A2765B">
              <w:rPr>
                <w:rFonts w:cs="Arial"/>
                <w:b/>
                <w:szCs w:val="18"/>
              </w:rPr>
              <w:t>Identify relevant national legal (material and procedural) provisions</w:t>
            </w:r>
            <w:r w:rsidRPr="00A2765B">
              <w:rPr>
                <w:rFonts w:cs="Arial"/>
                <w:szCs w:val="18"/>
              </w:rPr>
              <w:t xml:space="preserve"> obliging responsible authorities to conduct financial investigation – to apply measures to identify, trace, freeze or seize rapidly property which is liable to confiscation in order in particular to facilitate the enforcement of a later confiscation - </w:t>
            </w:r>
            <w:r w:rsidRPr="00A2765B">
              <w:rPr>
                <w:bCs/>
                <w:szCs w:val="18"/>
              </w:rPr>
              <w:t>see the Warsaw Convention Article 4 (</w:t>
            </w:r>
            <w:r w:rsidRPr="00A2765B">
              <w:rPr>
                <w:rFonts w:cs="Arial,Bold"/>
                <w:bCs/>
                <w:szCs w:val="18"/>
              </w:rPr>
              <w:t xml:space="preserve">Investigative and provisional measures). </w:t>
            </w:r>
          </w:p>
          <w:p w14:paraId="5C675578" w14:textId="77777777" w:rsidR="006F4956" w:rsidRPr="00A2765B" w:rsidRDefault="006F4956" w:rsidP="001F1491">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outlineLvl w:val="4"/>
              <w:rPr>
                <w:rFonts w:cs="Arial,Bold"/>
                <w:bCs/>
                <w:szCs w:val="18"/>
              </w:rPr>
            </w:pPr>
          </w:p>
          <w:p w14:paraId="0346D4C8"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
                <w:bCs/>
                <w:szCs w:val="18"/>
              </w:rPr>
            </w:pPr>
            <w:r w:rsidRPr="00A2765B">
              <w:rPr>
                <w:b/>
                <w:bCs/>
                <w:szCs w:val="18"/>
              </w:rPr>
              <w:t xml:space="preserve">Identify who is responsible for initiating, leading and performing financial investigation. </w:t>
            </w:r>
          </w:p>
          <w:p w14:paraId="4F5DBD9E" w14:textId="77777777" w:rsidR="006F4956" w:rsidRPr="00A2765B" w:rsidRDefault="006F4956" w:rsidP="001F1491">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Cs/>
                <w:szCs w:val="18"/>
              </w:rPr>
            </w:pPr>
          </w:p>
          <w:p w14:paraId="5A4042BF"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Cs/>
                <w:szCs w:val="18"/>
              </w:rPr>
            </w:pPr>
            <w:r w:rsidRPr="00A2765B">
              <w:rPr>
                <w:bCs/>
                <w:szCs w:val="18"/>
              </w:rPr>
              <w:t xml:space="preserve">Is there a specialised unit in the criminal police responsible exclusively for FI, so the criminal investigators would invite financial </w:t>
            </w:r>
            <w:r w:rsidR="0040296E" w:rsidRPr="00A2765B">
              <w:rPr>
                <w:bCs/>
                <w:szCs w:val="18"/>
              </w:rPr>
              <w:t>investigators to work together?</w:t>
            </w:r>
          </w:p>
          <w:p w14:paraId="6E4D7CE4" w14:textId="77777777" w:rsidR="0040296E" w:rsidRPr="00A2765B" w:rsidRDefault="0040296E"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Cs/>
                <w:szCs w:val="18"/>
              </w:rPr>
            </w:pPr>
          </w:p>
          <w:p w14:paraId="2DBD1910" w14:textId="77777777" w:rsidR="0040296E"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Cs/>
                <w:szCs w:val="18"/>
              </w:rPr>
            </w:pPr>
            <w:r w:rsidRPr="00A2765B">
              <w:rPr>
                <w:bCs/>
                <w:szCs w:val="18"/>
              </w:rPr>
              <w:t>Are there specialised investigators/prosecutors for financial investigation that can be consulted or engaged in (parallel t</w:t>
            </w:r>
            <w:r w:rsidR="0040296E" w:rsidRPr="00A2765B">
              <w:rPr>
                <w:bCs/>
                <w:szCs w:val="18"/>
              </w:rPr>
              <w:t xml:space="preserve">o) the criminal investigation? </w:t>
            </w:r>
          </w:p>
          <w:p w14:paraId="4A773362" w14:textId="77777777" w:rsidR="0040296E" w:rsidRPr="00A2765B" w:rsidRDefault="0040296E"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Cs/>
                <w:szCs w:val="18"/>
              </w:rPr>
            </w:pPr>
          </w:p>
          <w:p w14:paraId="59FB15C2"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Cs/>
                <w:szCs w:val="18"/>
              </w:rPr>
            </w:pPr>
            <w:r w:rsidRPr="00A2765B">
              <w:rPr>
                <w:b/>
                <w:bCs/>
                <w:szCs w:val="18"/>
              </w:rPr>
              <w:t xml:space="preserve">Warsaw Convention Article 4 (Investigative and provisional measures): </w:t>
            </w:r>
            <w:r w:rsidRPr="00A2765B">
              <w:rPr>
                <w:szCs w:val="18"/>
              </w:rPr>
              <w:t>measures to identify, trace, freeze or seize rapidly property which is liable to confiscation in order in particular to facilitate the enforcement of a later confiscation.</w:t>
            </w:r>
          </w:p>
        </w:tc>
      </w:tr>
      <w:tr w:rsidR="006F4956" w:rsidRPr="00374745" w14:paraId="7B19D31A" w14:textId="77777777" w:rsidTr="00EF604A">
        <w:trPr>
          <w:trHeight w:val="1026"/>
        </w:trPr>
        <w:tc>
          <w:tcPr>
            <w:tcW w:w="2544" w:type="dxa"/>
            <w:tcBorders>
              <w:top w:val="single" w:sz="4" w:space="0" w:color="000000"/>
              <w:left w:val="single" w:sz="4" w:space="0" w:color="000000"/>
              <w:bottom w:val="single" w:sz="4" w:space="0" w:color="000000"/>
              <w:right w:val="single" w:sz="4" w:space="0" w:color="000000"/>
            </w:tcBorders>
          </w:tcPr>
          <w:p w14:paraId="65EE40D5" w14:textId="77777777" w:rsidR="006F4956" w:rsidRPr="00374745" w:rsidRDefault="006F4956" w:rsidP="001F1491">
            <w:pPr>
              <w:tabs>
                <w:tab w:val="left" w:pos="426"/>
                <w:tab w:val="left" w:pos="851"/>
              </w:tabs>
              <w:spacing w:line="280" w:lineRule="exact"/>
              <w:jc w:val="left"/>
              <w:rPr>
                <w:rFonts w:cs="Calibri"/>
                <w:b/>
                <w:szCs w:val="24"/>
              </w:rPr>
            </w:pPr>
            <w:r w:rsidRPr="00374745">
              <w:rPr>
                <w:rFonts w:cs="Calibri"/>
                <w:b/>
                <w:szCs w:val="24"/>
              </w:rPr>
              <w:lastRenderedPageBreak/>
              <w:t>Slide 13</w:t>
            </w:r>
          </w:p>
        </w:tc>
        <w:tc>
          <w:tcPr>
            <w:tcW w:w="6518" w:type="dxa"/>
            <w:gridSpan w:val="2"/>
            <w:tcBorders>
              <w:top w:val="single" w:sz="4" w:space="0" w:color="000000"/>
              <w:left w:val="single" w:sz="4" w:space="0" w:color="000000"/>
              <w:bottom w:val="single" w:sz="4" w:space="0" w:color="000000"/>
              <w:right w:val="single" w:sz="4" w:space="0" w:color="000000"/>
            </w:tcBorders>
          </w:tcPr>
          <w:p w14:paraId="003A1435" w14:textId="77777777" w:rsidR="006F4956" w:rsidRPr="004D7353" w:rsidRDefault="006F4956" w:rsidP="001F1491">
            <w:pPr>
              <w:keepNext/>
              <w:tabs>
                <w:tab w:val="left" w:pos="-720"/>
              </w:tabs>
              <w:suppressAutoHyphens/>
              <w:outlineLvl w:val="3"/>
              <w:rPr>
                <w:b/>
                <w:bCs/>
                <w:szCs w:val="18"/>
              </w:rPr>
            </w:pPr>
            <w:r w:rsidRPr="004D7353">
              <w:rPr>
                <w:b/>
                <w:bCs/>
                <w:szCs w:val="18"/>
              </w:rPr>
              <w:t>Financial Investigation Element 2: Establishing the proceeds of crime.</w:t>
            </w:r>
          </w:p>
          <w:p w14:paraId="4F25ED26" w14:textId="77777777" w:rsidR="006F4956" w:rsidRPr="00A2765B" w:rsidRDefault="006F4956" w:rsidP="001F1491">
            <w:pPr>
              <w:rPr>
                <w:b/>
                <w:bCs/>
                <w:szCs w:val="18"/>
                <w:u w:val="single"/>
              </w:rPr>
            </w:pPr>
          </w:p>
          <w:p w14:paraId="7D07B7F9"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
                <w:bCs/>
                <w:szCs w:val="18"/>
                <w:u w:val="single"/>
              </w:rPr>
            </w:pPr>
            <w:r w:rsidRPr="00A2765B">
              <w:rPr>
                <w:b/>
                <w:bCs/>
                <w:szCs w:val="18"/>
              </w:rPr>
              <w:t xml:space="preserve">The trainer should recall the definition of </w:t>
            </w:r>
            <w:r w:rsidRPr="00A2765B">
              <w:rPr>
                <w:rFonts w:cs="EUAlbertina"/>
                <w:b/>
                <w:color w:val="000000"/>
                <w:szCs w:val="18"/>
              </w:rPr>
              <w:t>‘proceeds’</w:t>
            </w:r>
            <w:r w:rsidRPr="00A2765B">
              <w:rPr>
                <w:rFonts w:cs="EUAlbertina"/>
                <w:color w:val="000000"/>
                <w:szCs w:val="18"/>
              </w:rPr>
              <w:t xml:space="preserve">: it means any economic advantage derived directly or indirectly from a criminal offence; it may consist of any form of property </w:t>
            </w:r>
            <w:r w:rsidRPr="00A2765B">
              <w:rPr>
                <w:rFonts w:cs="EUAlbertina"/>
                <w:i/>
                <w:color w:val="000000"/>
                <w:szCs w:val="18"/>
              </w:rPr>
              <w:t xml:space="preserve">and includes any subsequent reinvestment or transformation of direct proceeds and any valuable benefits. </w:t>
            </w:r>
          </w:p>
          <w:p w14:paraId="2C29CCA3" w14:textId="77777777" w:rsidR="006F4956" w:rsidRPr="00A2765B" w:rsidRDefault="006F4956" w:rsidP="001F1491">
            <w:pPr>
              <w:rPr>
                <w:b/>
                <w:bCs/>
                <w:szCs w:val="18"/>
                <w:u w:val="single"/>
              </w:rPr>
            </w:pPr>
          </w:p>
          <w:p w14:paraId="5A9C4262"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 xml:space="preserve">Proceeds can be an </w:t>
            </w:r>
            <w:r w:rsidRPr="00A2765B">
              <w:rPr>
                <w:b/>
                <w:szCs w:val="18"/>
              </w:rPr>
              <w:t>element of a criminal offence</w:t>
            </w:r>
            <w:r w:rsidRPr="00A2765B">
              <w:rPr>
                <w:szCs w:val="18"/>
              </w:rPr>
              <w:t xml:space="preserve"> (especially in crimes against the property or in economic crimes, including </w:t>
            </w:r>
            <w:r w:rsidRPr="00A2765B">
              <w:rPr>
                <w:szCs w:val="18"/>
              </w:rPr>
              <w:lastRenderedPageBreak/>
              <w:t xml:space="preserve">computer related fraud). Moreover, direct proceeds constitute evidence of the criminal offence. By detecting proceeds resulting from a criminal offence (e.g. money (or virtual currencies) as payment for online </w:t>
            </w:r>
            <w:r w:rsidR="009E0051">
              <w:rPr>
                <w:szCs w:val="18"/>
              </w:rPr>
              <w:t>purchase of drugs (e.g. on the D</w:t>
            </w:r>
            <w:r w:rsidRPr="00A2765B">
              <w:rPr>
                <w:szCs w:val="18"/>
              </w:rPr>
              <w:t>arknet), child pornography, stolen artistic painting or benefit from online financial fraud) and investigating it, co-perpetrators or even organisers of the criminal offence can be detected, as well as third persons from whom proceeds can be confiscated.</w:t>
            </w:r>
          </w:p>
          <w:p w14:paraId="37AB9A25" w14:textId="77777777" w:rsidR="006F4956" w:rsidRPr="00A2765B" w:rsidRDefault="006F4956" w:rsidP="001F1491">
            <w:pPr>
              <w:rPr>
                <w:szCs w:val="18"/>
              </w:rPr>
            </w:pPr>
          </w:p>
          <w:p w14:paraId="4D455089"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Classica</w:t>
            </w:r>
            <w:r w:rsidR="00262D09">
              <w:rPr>
                <w:szCs w:val="18"/>
              </w:rPr>
              <w:t>lly, proceeds resulting from a</w:t>
            </w:r>
            <w:r w:rsidRPr="00A2765B">
              <w:rPr>
                <w:szCs w:val="18"/>
              </w:rPr>
              <w:t xml:space="preserve"> concrete criminal offence under investigation or for which the perpetrator has been convicted are the only property that can practically be confiscated. The connection between the specific criminal offence and the amount of (concealed) proceeds is relaxed to a certain extent in the case of the criminal offence of </w:t>
            </w:r>
            <w:r w:rsidRPr="00A2765B">
              <w:rPr>
                <w:b/>
                <w:szCs w:val="18"/>
              </w:rPr>
              <w:t>money laundering</w:t>
            </w:r>
            <w:r w:rsidRPr="00A2765B">
              <w:rPr>
                <w:szCs w:val="18"/>
              </w:rPr>
              <w:t xml:space="preserve"> (when first, the amount of a suspicious transaction is identified). On the other hand, there are legal systems where extended confiscation is applied and reversed burden of proof regarding the origin of property. In addition to confiscating proceeds resulting from the concrete (proved) criminal offence, such systems enable the confiscation of additional property, which under specific conditions is assumed to result from a criminal offence.</w:t>
            </w:r>
          </w:p>
          <w:p w14:paraId="772F8277" w14:textId="77777777" w:rsidR="006F4956" w:rsidRPr="00A2765B" w:rsidRDefault="006F4956" w:rsidP="001F1491">
            <w:pPr>
              <w:rPr>
                <w:szCs w:val="18"/>
              </w:rPr>
            </w:pPr>
          </w:p>
          <w:p w14:paraId="74AD023E"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 xml:space="preserve">Both the direct proceeds and the </w:t>
            </w:r>
            <w:r w:rsidRPr="00A2765B">
              <w:rPr>
                <w:b/>
                <w:szCs w:val="18"/>
              </w:rPr>
              <w:t>indirect proceeds</w:t>
            </w:r>
            <w:r w:rsidRPr="00A2765B">
              <w:rPr>
                <w:szCs w:val="18"/>
              </w:rPr>
              <w:t xml:space="preserve"> gained by a criminal offence or because of it (e.g. the perpetrator sells a stolen painting, for the money he buys securities, whose value on the stock market increases) are confiscated.</w:t>
            </w:r>
          </w:p>
          <w:p w14:paraId="2C3BFDD5" w14:textId="77777777" w:rsidR="006F4956" w:rsidRPr="00A2765B" w:rsidRDefault="006F4956" w:rsidP="001F1491">
            <w:pPr>
              <w:rPr>
                <w:szCs w:val="18"/>
              </w:rPr>
            </w:pPr>
          </w:p>
          <w:p w14:paraId="1485B138"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 xml:space="preserve">As a rule, </w:t>
            </w:r>
            <w:r w:rsidRPr="00A2765B">
              <w:rPr>
                <w:b/>
                <w:szCs w:val="18"/>
              </w:rPr>
              <w:t>gross proceeds</w:t>
            </w:r>
            <w:r w:rsidRPr="00A2765B">
              <w:rPr>
                <w:szCs w:val="18"/>
              </w:rPr>
              <w:t xml:space="preserve"> are counted, without subtracting the costs the perpetrators has had in order to commit the criminal offence (e.g. remaking a vehicle for illegal transport across the state border). </w:t>
            </w:r>
          </w:p>
          <w:p w14:paraId="67EC66D7" w14:textId="77777777" w:rsidR="006F4956" w:rsidRPr="00A2765B" w:rsidRDefault="006F4956" w:rsidP="001F1491">
            <w:pPr>
              <w:rPr>
                <w:szCs w:val="18"/>
              </w:rPr>
            </w:pPr>
          </w:p>
          <w:p w14:paraId="73323A77"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 xml:space="preserve">The establishment of proceeds from a concrete criminal offence represents an important basis both for the implementation of temporary measures and for the final confiscation ordered by the court. Some penal procedural laws enable the court to decide on the amount of confiscated proceeds also </w:t>
            </w:r>
            <w:r w:rsidRPr="00A2765B">
              <w:rPr>
                <w:b/>
                <w:szCs w:val="18"/>
              </w:rPr>
              <w:t>at its own discretion</w:t>
            </w:r>
            <w:r w:rsidRPr="00A2765B">
              <w:rPr>
                <w:szCs w:val="18"/>
              </w:rPr>
              <w:t xml:space="preserve"> when the amount cannot be accurately established. However, such a decision must be explained, proportionate and based on the findings and assessment of the financial investigation.</w:t>
            </w:r>
          </w:p>
          <w:p w14:paraId="68F9EACD" w14:textId="77777777" w:rsidR="006F4956" w:rsidRPr="00A2765B" w:rsidRDefault="006F4956" w:rsidP="001F1491">
            <w:pPr>
              <w:rPr>
                <w:szCs w:val="18"/>
              </w:rPr>
            </w:pPr>
          </w:p>
          <w:p w14:paraId="56B1B92D"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When the direct proceeds cannot be confiscated (e.g. a stolen vehicle), the (legal) property corresponding to such proceeds can be confiscated (v</w:t>
            </w:r>
            <w:r w:rsidR="0040296E" w:rsidRPr="00A2765B">
              <w:rPr>
                <w:szCs w:val="18"/>
              </w:rPr>
              <w:t>alue based confiscation system)</w:t>
            </w:r>
            <w:r w:rsidRPr="00A2765B">
              <w:rPr>
                <w:szCs w:val="18"/>
              </w:rPr>
              <w:t>. Freezing is therefore possible on all (including le</w:t>
            </w:r>
            <w:r w:rsidR="0040296E" w:rsidRPr="00A2765B">
              <w:rPr>
                <w:szCs w:val="18"/>
              </w:rPr>
              <w:t>gal) property of the defendant.</w:t>
            </w:r>
          </w:p>
        </w:tc>
      </w:tr>
      <w:tr w:rsidR="006F4956" w:rsidRPr="00374745" w14:paraId="600C4953" w14:textId="77777777" w:rsidTr="00EF604A">
        <w:trPr>
          <w:trHeight w:val="1026"/>
        </w:trPr>
        <w:tc>
          <w:tcPr>
            <w:tcW w:w="2544" w:type="dxa"/>
            <w:tcBorders>
              <w:top w:val="single" w:sz="4" w:space="0" w:color="000000"/>
              <w:left w:val="single" w:sz="4" w:space="0" w:color="000000"/>
              <w:bottom w:val="single" w:sz="4" w:space="0" w:color="000000"/>
              <w:right w:val="single" w:sz="4" w:space="0" w:color="000000"/>
            </w:tcBorders>
          </w:tcPr>
          <w:p w14:paraId="28C491E5" w14:textId="77777777" w:rsidR="006F4956" w:rsidRPr="00374745" w:rsidRDefault="006F4956" w:rsidP="001F1491">
            <w:pPr>
              <w:tabs>
                <w:tab w:val="left" w:pos="426"/>
                <w:tab w:val="left" w:pos="851"/>
              </w:tabs>
              <w:spacing w:line="280" w:lineRule="exact"/>
              <w:jc w:val="left"/>
              <w:rPr>
                <w:rFonts w:cs="Calibri"/>
                <w:b/>
                <w:szCs w:val="24"/>
              </w:rPr>
            </w:pPr>
            <w:r w:rsidRPr="00374745">
              <w:rPr>
                <w:rFonts w:cs="Calibri"/>
                <w:b/>
                <w:szCs w:val="24"/>
              </w:rPr>
              <w:lastRenderedPageBreak/>
              <w:t>Slide 14</w:t>
            </w:r>
          </w:p>
        </w:tc>
        <w:tc>
          <w:tcPr>
            <w:tcW w:w="6518" w:type="dxa"/>
            <w:gridSpan w:val="2"/>
            <w:tcBorders>
              <w:top w:val="single" w:sz="4" w:space="0" w:color="000000"/>
              <w:left w:val="single" w:sz="4" w:space="0" w:color="000000"/>
              <w:bottom w:val="single" w:sz="4" w:space="0" w:color="000000"/>
              <w:right w:val="single" w:sz="4" w:space="0" w:color="000000"/>
            </w:tcBorders>
          </w:tcPr>
          <w:p w14:paraId="181DC500"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 xml:space="preserve">The ways to </w:t>
            </w:r>
            <w:r w:rsidRPr="00A2765B">
              <w:rPr>
                <w:b/>
                <w:szCs w:val="18"/>
              </w:rPr>
              <w:t>establish the amount and type</w:t>
            </w:r>
            <w:r w:rsidRPr="00A2765B">
              <w:rPr>
                <w:szCs w:val="18"/>
              </w:rPr>
              <w:t xml:space="preserve"> of illegal proceeds are various. Sometimes, this is clear from the </w:t>
            </w:r>
            <w:r w:rsidRPr="00A2765B">
              <w:rPr>
                <w:szCs w:val="18"/>
                <w:u w:val="single"/>
              </w:rPr>
              <w:t>complaint by the injured person</w:t>
            </w:r>
            <w:r w:rsidRPr="00A2765B">
              <w:rPr>
                <w:szCs w:val="18"/>
              </w:rPr>
              <w:t xml:space="preserve"> (e.g. theft, fraud (including online fraud), robbery). In such cases, an estimate of the damage can be helpful which, however, does not necessarily equal the illegal proceeds.</w:t>
            </w:r>
          </w:p>
          <w:p w14:paraId="491B5D6D" w14:textId="77777777" w:rsidR="006F4956" w:rsidRPr="00A2765B" w:rsidRDefault="006F4956" w:rsidP="001F1491">
            <w:pPr>
              <w:rPr>
                <w:szCs w:val="18"/>
              </w:rPr>
            </w:pPr>
          </w:p>
          <w:p w14:paraId="39DC02ED"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 xml:space="preserve">In organised crime, the amount and type of proceeds are also established through </w:t>
            </w:r>
            <w:r w:rsidRPr="00A2765B">
              <w:rPr>
                <w:szCs w:val="18"/>
                <w:u w:val="single"/>
              </w:rPr>
              <w:t>covert investigation measures</w:t>
            </w:r>
            <w:r w:rsidRPr="00A2765B">
              <w:rPr>
                <w:szCs w:val="18"/>
              </w:rPr>
              <w:t xml:space="preserve">, by wiretapping, covert surveillance, undercover operations. For example, in </w:t>
            </w:r>
            <w:r w:rsidRPr="00A2765B">
              <w:rPr>
                <w:szCs w:val="18"/>
              </w:rPr>
              <w:lastRenderedPageBreak/>
              <w:t xml:space="preserve">gathering evidence on drug trafficking, it is established how many drugs have been sold, at what price and to whom, to which bank accounts etc. Based on such data, the </w:t>
            </w:r>
            <w:r w:rsidRPr="00A2765B">
              <w:rPr>
                <w:szCs w:val="18"/>
                <w:u w:val="single"/>
              </w:rPr>
              <w:t>assessment of the amount</w:t>
            </w:r>
            <w:r w:rsidRPr="00A2765B">
              <w:rPr>
                <w:szCs w:val="18"/>
              </w:rPr>
              <w:t xml:space="preserve"> of proceeds is prepared. In economic criminal offences, the damage or illegal proceeds are established by the examination of business documents, also in collaboration with the tax service.</w:t>
            </w:r>
          </w:p>
          <w:p w14:paraId="48692041" w14:textId="77777777" w:rsidR="006F4956" w:rsidRPr="00A2765B" w:rsidRDefault="006F4956" w:rsidP="001F1491">
            <w:pPr>
              <w:rPr>
                <w:szCs w:val="18"/>
              </w:rPr>
            </w:pPr>
          </w:p>
          <w:p w14:paraId="04073582"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 xml:space="preserve">In establishing the proceeds, data on the financial transactions carried out by the suspect and other persons are also relevant. As a rule, </w:t>
            </w:r>
            <w:r w:rsidRPr="00A2765B">
              <w:rPr>
                <w:szCs w:val="18"/>
                <w:u w:val="single"/>
              </w:rPr>
              <w:t>access to bank data</w:t>
            </w:r>
            <w:r w:rsidRPr="00A2765B">
              <w:rPr>
                <w:szCs w:val="18"/>
              </w:rPr>
              <w:t xml:space="preserve"> is only possible with a court order and is conditional upon a certain standard of evidence. Through the analysis of payments and money orders, the perpetrator’s financial flow and other related persons are established. In analysing financial flows, it is often necessary to obtain data from abroad. When current data on transactions on a specific bank account are relevant for the investigation, </w:t>
            </w:r>
            <w:r w:rsidRPr="00A2765B">
              <w:rPr>
                <w:szCs w:val="18"/>
                <w:u w:val="single"/>
              </w:rPr>
              <w:t>a monitoring order</w:t>
            </w:r>
            <w:r w:rsidRPr="00A2765B">
              <w:rPr>
                <w:szCs w:val="18"/>
              </w:rPr>
              <w:t xml:space="preserve"> is an important measure, which also enables to immediately prevent a money order from being effected to another account, notably one abroad. In such cases, it is especially important to have good and fast co-operation with the court that issues such orders and the financial institution that implements them.</w:t>
            </w:r>
          </w:p>
          <w:p w14:paraId="239C722D" w14:textId="77777777" w:rsidR="006F4956" w:rsidRPr="00A2765B" w:rsidRDefault="006F4956" w:rsidP="001F1491">
            <w:pPr>
              <w:rPr>
                <w:szCs w:val="18"/>
              </w:rPr>
            </w:pPr>
          </w:p>
          <w:p w14:paraId="43D4F9CB"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In case of money laundering the powers of FIU should be considered for the access to bank data, for their analysis, for access to bank data abroad and possibility of administrative freezing. Depending on the particularities of each jurisdiction, the role of the FIU might not be limited to money laundering.</w:t>
            </w:r>
          </w:p>
          <w:p w14:paraId="5C7FCB98" w14:textId="77777777" w:rsidR="006F4956" w:rsidRPr="00A2765B" w:rsidRDefault="006F4956" w:rsidP="001F1491">
            <w:pPr>
              <w:rPr>
                <w:szCs w:val="18"/>
              </w:rPr>
            </w:pPr>
          </w:p>
          <w:p w14:paraId="2DB260CF" w14:textId="77777777" w:rsidR="006F4956" w:rsidRPr="00A2765B" w:rsidRDefault="006F4956" w:rsidP="001F1491">
            <w:pPr>
              <w:keepNext/>
              <w:tabs>
                <w:tab w:val="left" w:pos="-720"/>
              </w:tabs>
              <w:suppressAutoHyphens/>
              <w:outlineLvl w:val="3"/>
              <w:rPr>
                <w:b/>
                <w:szCs w:val="18"/>
              </w:rPr>
            </w:pPr>
            <w:r w:rsidRPr="00A2765B">
              <w:rPr>
                <w:b/>
                <w:szCs w:val="18"/>
              </w:rPr>
              <w:t>Virtual currencies</w:t>
            </w:r>
          </w:p>
          <w:p w14:paraId="2F38AFD4" w14:textId="77777777" w:rsidR="006F4956" w:rsidRPr="00A2765B" w:rsidRDefault="006F4956" w:rsidP="001F1491">
            <w:pPr>
              <w:rPr>
                <w:szCs w:val="18"/>
              </w:rPr>
            </w:pPr>
          </w:p>
          <w:p w14:paraId="2CBE2E8F" w14:textId="77777777" w:rsidR="006F4956" w:rsidRPr="00A2765B" w:rsidRDefault="006F4956" w:rsidP="001F1491">
            <w:pPr>
              <w:keepNext/>
              <w:tabs>
                <w:tab w:val="left" w:pos="-720"/>
              </w:tabs>
              <w:suppressAutoHyphens/>
              <w:outlineLvl w:val="3"/>
              <w:rPr>
                <w:szCs w:val="18"/>
              </w:rPr>
            </w:pPr>
            <w:r w:rsidRPr="00A2765B">
              <w:rPr>
                <w:szCs w:val="18"/>
              </w:rPr>
              <w:t>Virtual currencies, in addition to e-banking are often used as a means of payment for online crime</w:t>
            </w:r>
            <w:r w:rsidRPr="00A2765B">
              <w:rPr>
                <w:rStyle w:val="FootnoteReference"/>
                <w:sz w:val="18"/>
                <w:szCs w:val="18"/>
              </w:rPr>
              <w:footnoteReference w:id="11"/>
            </w:r>
            <w:r w:rsidRPr="00A2765B">
              <w:rPr>
                <w:szCs w:val="18"/>
              </w:rPr>
              <w:t>, such as purchase of drugs of weapons online, or for receiving payments from extortion victims, or to transform/hide money deriving from crime.</w:t>
            </w:r>
          </w:p>
          <w:p w14:paraId="170CF5EC" w14:textId="77777777" w:rsidR="006F4956" w:rsidRPr="00A2765B" w:rsidRDefault="006F4956" w:rsidP="001F1491">
            <w:pPr>
              <w:rPr>
                <w:szCs w:val="18"/>
              </w:rPr>
            </w:pPr>
          </w:p>
          <w:p w14:paraId="67432DA2" w14:textId="77777777" w:rsidR="006F4956" w:rsidRPr="00A2765B" w:rsidRDefault="006F4956" w:rsidP="001F1491">
            <w:pPr>
              <w:keepNext/>
              <w:tabs>
                <w:tab w:val="left" w:pos="-720"/>
              </w:tabs>
              <w:suppressAutoHyphens/>
              <w:outlineLvl w:val="3"/>
              <w:rPr>
                <w:szCs w:val="18"/>
              </w:rPr>
            </w:pPr>
            <w:r w:rsidRPr="00A2765B">
              <w:rPr>
                <w:szCs w:val="18"/>
              </w:rPr>
              <w:t>Virtual currencies</w:t>
            </w:r>
            <w:r w:rsidRPr="00A2765B">
              <w:rPr>
                <w:rStyle w:val="FootnoteReference"/>
                <w:sz w:val="18"/>
                <w:szCs w:val="18"/>
              </w:rPr>
              <w:footnoteReference w:id="12"/>
            </w:r>
            <w:r w:rsidRPr="00A2765B">
              <w:rPr>
                <w:szCs w:val="18"/>
              </w:rPr>
              <w:t xml:space="preserve"> means a digital representation of value that is neither issued by a central bank or a public authority, nor necessarily attached to a fiat currency, but is accepted by natural and legal persons as a means of payment and can be transferred, stored or traded electronically.</w:t>
            </w:r>
          </w:p>
          <w:p w14:paraId="173A83F5" w14:textId="77777777" w:rsidR="006F4956" w:rsidRPr="00A2765B" w:rsidRDefault="006F4956" w:rsidP="001F1491">
            <w:pPr>
              <w:rPr>
                <w:szCs w:val="18"/>
              </w:rPr>
            </w:pPr>
          </w:p>
          <w:p w14:paraId="3AE51B41" w14:textId="77777777" w:rsidR="006F4956" w:rsidRPr="00A2765B" w:rsidRDefault="006F4956" w:rsidP="001F1491">
            <w:pPr>
              <w:keepNext/>
              <w:tabs>
                <w:tab w:val="left" w:pos="-720"/>
              </w:tabs>
              <w:suppressAutoHyphens/>
              <w:outlineLvl w:val="3"/>
              <w:rPr>
                <w:szCs w:val="18"/>
              </w:rPr>
            </w:pPr>
            <w:r w:rsidRPr="00A2765B">
              <w:rPr>
                <w:szCs w:val="18"/>
              </w:rPr>
              <w:t>Virtual currencies such as bitcoin are not legally considered currency, with some exceptions</w:t>
            </w:r>
            <w:r w:rsidRPr="00A2765B">
              <w:rPr>
                <w:rStyle w:val="FootnoteReference"/>
                <w:sz w:val="18"/>
                <w:szCs w:val="18"/>
              </w:rPr>
              <w:footnoteReference w:id="13"/>
            </w:r>
            <w:r w:rsidRPr="00A2765B">
              <w:rPr>
                <w:szCs w:val="18"/>
              </w:rPr>
              <w:t xml:space="preserve">, as they are not issued by licensed bodies (central banks) nor regulated as part of the financial system. The bitcoin wallet is created online and can be saved on a personal computer. Transfers from one wallet to another are done online. </w:t>
            </w:r>
            <w:r w:rsidRPr="00A2765B">
              <w:rPr>
                <w:szCs w:val="18"/>
              </w:rPr>
              <w:lastRenderedPageBreak/>
              <w:t>Value can be converted to fiat money either online or at specific exchange ma</w:t>
            </w:r>
            <w:r w:rsidR="0040296E" w:rsidRPr="00A2765B">
              <w:rPr>
                <w:szCs w:val="18"/>
              </w:rPr>
              <w:t>chines (cash machines). This</w:t>
            </w:r>
            <w:r w:rsidRPr="00A2765B">
              <w:rPr>
                <w:szCs w:val="18"/>
              </w:rPr>
              <w:t xml:space="preserve"> means that the identification of the holder of bitcoin and the tracing of bitcoin transactions are challenging tasks.</w:t>
            </w:r>
          </w:p>
          <w:p w14:paraId="561DCFD6" w14:textId="77777777" w:rsidR="006F4956" w:rsidRPr="00A2765B" w:rsidRDefault="006F4956" w:rsidP="001F1491">
            <w:pPr>
              <w:keepNext/>
              <w:tabs>
                <w:tab w:val="left" w:pos="-720"/>
              </w:tabs>
              <w:suppressAutoHyphens/>
              <w:outlineLvl w:val="3"/>
              <w:rPr>
                <w:szCs w:val="18"/>
              </w:rPr>
            </w:pPr>
            <w:r w:rsidRPr="00A2765B">
              <w:rPr>
                <w:szCs w:val="18"/>
              </w:rPr>
              <w:t>It is important to note that a bitcoin has a market value, and can be considered as property. It should also be possible (with a wallet key) to seize it – transfer it to another wallet and to keep it or exchange it.</w:t>
            </w:r>
          </w:p>
          <w:p w14:paraId="50BB20C1" w14:textId="77777777" w:rsidR="006F4956" w:rsidRPr="00A2765B" w:rsidRDefault="006F4956" w:rsidP="001F1491">
            <w:pPr>
              <w:rPr>
                <w:szCs w:val="18"/>
              </w:rPr>
            </w:pPr>
          </w:p>
          <w:p w14:paraId="35E47F0E" w14:textId="77777777" w:rsidR="00262D09" w:rsidRDefault="006F4956" w:rsidP="00262D09">
            <w:pPr>
              <w:keepNext/>
              <w:tabs>
                <w:tab w:val="left" w:pos="-720"/>
              </w:tabs>
              <w:suppressAutoHyphens/>
              <w:outlineLvl w:val="3"/>
              <w:rPr>
                <w:szCs w:val="18"/>
              </w:rPr>
            </w:pPr>
            <w:r w:rsidRPr="00AF0B62">
              <w:rPr>
                <w:szCs w:val="18"/>
              </w:rPr>
              <w:t>More information on virtual currencies i</w:t>
            </w:r>
            <w:r w:rsidR="00AF0B62">
              <w:rPr>
                <w:szCs w:val="18"/>
              </w:rPr>
              <w:t>s presented in a later session</w:t>
            </w:r>
            <w:r w:rsidR="00262D09" w:rsidRPr="00AF0B62">
              <w:rPr>
                <w:szCs w:val="18"/>
              </w:rPr>
              <w:t>.</w:t>
            </w:r>
          </w:p>
          <w:p w14:paraId="19EB07FE" w14:textId="77777777" w:rsidR="00262D09" w:rsidRPr="00A2765B" w:rsidRDefault="00262D09" w:rsidP="00262D09">
            <w:pPr>
              <w:keepNext/>
              <w:tabs>
                <w:tab w:val="left" w:pos="-720"/>
              </w:tabs>
              <w:suppressAutoHyphens/>
              <w:outlineLvl w:val="3"/>
              <w:rPr>
                <w:szCs w:val="18"/>
              </w:rPr>
            </w:pPr>
          </w:p>
          <w:p w14:paraId="689E4ED2" w14:textId="77777777" w:rsidR="0040296E"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
                <w:bCs/>
                <w:szCs w:val="18"/>
              </w:rPr>
            </w:pPr>
            <w:r w:rsidRPr="00A2765B">
              <w:rPr>
                <w:b/>
                <w:bCs/>
                <w:szCs w:val="18"/>
              </w:rPr>
              <w:t>Trainer should ask the students what are the national legal provisions to use special investigative techniques, and to access to bank data (on holder, transactions and monitoring)? See the Convention Article 7.</w:t>
            </w:r>
          </w:p>
          <w:p w14:paraId="1C42CD4C" w14:textId="77777777" w:rsidR="0040296E" w:rsidRPr="00A2765B" w:rsidRDefault="0040296E"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
                <w:bCs/>
                <w:szCs w:val="18"/>
              </w:rPr>
            </w:pPr>
          </w:p>
          <w:p w14:paraId="49CA8B84" w14:textId="77777777" w:rsidR="0040296E"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
                <w:bCs/>
                <w:szCs w:val="18"/>
              </w:rPr>
            </w:pPr>
            <w:r w:rsidRPr="00A2765B">
              <w:rPr>
                <w:b/>
                <w:bCs/>
                <w:szCs w:val="18"/>
              </w:rPr>
              <w:t>Warsaw Convention</w:t>
            </w:r>
            <w:r w:rsidR="00471B74">
              <w:rPr>
                <w:b/>
                <w:bCs/>
                <w:szCs w:val="18"/>
              </w:rPr>
              <w:t xml:space="preserve"> </w:t>
            </w:r>
            <w:r w:rsidRPr="00A2765B">
              <w:rPr>
                <w:b/>
                <w:bCs/>
                <w:szCs w:val="18"/>
              </w:rPr>
              <w:t xml:space="preserve">Article 7 (Investigative powers and techniques) requires Parties to establish: </w:t>
            </w:r>
          </w:p>
          <w:p w14:paraId="7A57158D" w14:textId="77777777" w:rsidR="0040296E" w:rsidRPr="008B5EF0" w:rsidRDefault="006F4956" w:rsidP="003576C6">
            <w:pPr>
              <w:pStyle w:val="ListParagraph"/>
              <w:keepNext/>
              <w:numPr>
                <w:ilvl w:val="0"/>
                <w:numId w:val="69"/>
              </w:numPr>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
                <w:bCs/>
                <w:szCs w:val="18"/>
              </w:rPr>
            </w:pPr>
            <w:r w:rsidRPr="008B5EF0">
              <w:rPr>
                <w:szCs w:val="18"/>
              </w:rPr>
              <w:t xml:space="preserve">measures to empower its courts or other competent authorities to order that bank, financial or commercial records be made available or be seized Bank secrecy should not prevent it. </w:t>
            </w:r>
          </w:p>
          <w:p w14:paraId="79E2B0D0" w14:textId="77777777" w:rsidR="0040296E" w:rsidRPr="008B5EF0" w:rsidRDefault="006F4956" w:rsidP="003576C6">
            <w:pPr>
              <w:pStyle w:val="ListParagraph"/>
              <w:keepNext/>
              <w:numPr>
                <w:ilvl w:val="0"/>
                <w:numId w:val="69"/>
              </w:numPr>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
                <w:bCs/>
                <w:szCs w:val="18"/>
              </w:rPr>
            </w:pPr>
            <w:r w:rsidRPr="008B5EF0">
              <w:rPr>
                <w:szCs w:val="18"/>
              </w:rPr>
              <w:t>measures to:</w:t>
            </w:r>
          </w:p>
          <w:p w14:paraId="08A61FAA" w14:textId="77777777" w:rsidR="0040296E" w:rsidRPr="00A2765B" w:rsidRDefault="006F4956" w:rsidP="001F1491">
            <w:pPr>
              <w:pStyle w:val="Style4"/>
              <w:rPr>
                <w:b/>
                <w:bCs/>
              </w:rPr>
            </w:pPr>
            <w:r w:rsidRPr="00A2765B">
              <w:t xml:space="preserve">determine whether a natural or legal person is a </w:t>
            </w:r>
            <w:r w:rsidRPr="00A2765B">
              <w:rPr>
                <w:b/>
                <w:bCs/>
              </w:rPr>
              <w:t xml:space="preserve">holder </w:t>
            </w:r>
            <w:r w:rsidRPr="00A2765B">
              <w:t>or beneficial owner of one or more accounts in bank and obtain all of the details of the identified accounts;</w:t>
            </w:r>
          </w:p>
          <w:p w14:paraId="68197939" w14:textId="77777777" w:rsidR="0040296E" w:rsidRPr="00A2765B" w:rsidRDefault="006F4956" w:rsidP="001F1491">
            <w:pPr>
              <w:pStyle w:val="Style4"/>
              <w:rPr>
                <w:b/>
                <w:bCs/>
              </w:rPr>
            </w:pPr>
            <w:r w:rsidRPr="00A2765B">
              <w:t xml:space="preserve">obtain the particulars of specified bank accounts and of </w:t>
            </w:r>
            <w:r w:rsidRPr="00A2765B">
              <w:rPr>
                <w:b/>
                <w:bCs/>
              </w:rPr>
              <w:t>banking operations</w:t>
            </w:r>
            <w:r w:rsidRPr="00A2765B">
              <w:t xml:space="preserve"> which have been carried out during a specified period through one or more specified accounts, including the particulars of any sending or recipient account;</w:t>
            </w:r>
          </w:p>
          <w:p w14:paraId="344C6FF3" w14:textId="77777777" w:rsidR="0040296E" w:rsidRPr="00A2765B" w:rsidRDefault="006F4956" w:rsidP="001F1491">
            <w:pPr>
              <w:pStyle w:val="Style4"/>
              <w:rPr>
                <w:b/>
                <w:bCs/>
              </w:rPr>
            </w:pPr>
            <w:r w:rsidRPr="00A2765B">
              <w:rPr>
                <w:b/>
                <w:bCs/>
              </w:rPr>
              <w:t>monitor</w:t>
            </w:r>
            <w:r w:rsidRPr="00A2765B">
              <w:t>, during a specified period, the banking operations that are being carried out through one or more identified accounts; and,</w:t>
            </w:r>
          </w:p>
          <w:p w14:paraId="736F9ADC" w14:textId="77777777" w:rsidR="0040296E" w:rsidRPr="00A2765B" w:rsidRDefault="006F4956" w:rsidP="001F1491">
            <w:pPr>
              <w:pStyle w:val="Style4"/>
              <w:rPr>
                <w:b/>
                <w:bCs/>
              </w:rPr>
            </w:pPr>
            <w:r w:rsidRPr="00A2765B">
              <w:t>ensure that banks do not disclose to the bank customer concerned or to other third persons that information has been sought or obtained or that an investigation is being carried out.</w:t>
            </w:r>
          </w:p>
          <w:p w14:paraId="1B94E51B" w14:textId="77777777" w:rsidR="008B5EF0" w:rsidRPr="008B5EF0" w:rsidRDefault="006F4956" w:rsidP="00373E22">
            <w:pPr>
              <w:pStyle w:val="Style4"/>
              <w:rPr>
                <w:b/>
                <w:bCs/>
              </w:rPr>
            </w:pPr>
            <w:r w:rsidRPr="00A2765B">
              <w:t>Parties shall consider extending this provision to accounts held in non-bank financial institutions.</w:t>
            </w:r>
          </w:p>
          <w:p w14:paraId="3A2607F6" w14:textId="77777777" w:rsidR="006F4956" w:rsidRPr="008B5EF0" w:rsidRDefault="006F4956" w:rsidP="003576C6">
            <w:pPr>
              <w:pStyle w:val="ListParagraph"/>
              <w:keepNext/>
              <w:numPr>
                <w:ilvl w:val="0"/>
                <w:numId w:val="69"/>
              </w:numPr>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
                <w:bCs/>
                <w:szCs w:val="18"/>
              </w:rPr>
            </w:pPr>
            <w:r w:rsidRPr="008B5EF0">
              <w:rPr>
                <w:szCs w:val="18"/>
              </w:rPr>
              <w:t xml:space="preserve">measures to enable it to use </w:t>
            </w:r>
            <w:r w:rsidRPr="008B5EF0">
              <w:rPr>
                <w:b/>
                <w:bCs/>
                <w:szCs w:val="18"/>
              </w:rPr>
              <w:t>special investigative techniques</w:t>
            </w:r>
            <w:r w:rsidRPr="008B5EF0">
              <w:rPr>
                <w:szCs w:val="18"/>
              </w:rPr>
              <w:t xml:space="preserve"> facilitating the identification and </w:t>
            </w:r>
            <w:proofErr w:type="spellStart"/>
            <w:r w:rsidRPr="008B5EF0">
              <w:rPr>
                <w:szCs w:val="18"/>
              </w:rPr>
              <w:t>tracing</w:t>
            </w:r>
            <w:proofErr w:type="spellEnd"/>
            <w:r w:rsidRPr="008B5EF0">
              <w:rPr>
                <w:szCs w:val="18"/>
              </w:rPr>
              <w:t xml:space="preserve"> of proceeds and the gathering of evidence related thereto, such as observation, interception of telecommunications, access to computer systems and order to produce specific documents.</w:t>
            </w:r>
          </w:p>
        </w:tc>
      </w:tr>
      <w:tr w:rsidR="006F4956" w:rsidRPr="00374745" w14:paraId="7F53A22B" w14:textId="77777777" w:rsidTr="00EF604A">
        <w:trPr>
          <w:trHeight w:val="1026"/>
        </w:trPr>
        <w:tc>
          <w:tcPr>
            <w:tcW w:w="2544" w:type="dxa"/>
            <w:tcBorders>
              <w:top w:val="single" w:sz="4" w:space="0" w:color="000000"/>
              <w:left w:val="single" w:sz="4" w:space="0" w:color="000000"/>
              <w:bottom w:val="single" w:sz="4" w:space="0" w:color="000000"/>
              <w:right w:val="single" w:sz="4" w:space="0" w:color="000000"/>
            </w:tcBorders>
          </w:tcPr>
          <w:p w14:paraId="5265D0A4" w14:textId="77777777" w:rsidR="006F4956" w:rsidRPr="00374745" w:rsidRDefault="006F4956" w:rsidP="001F1491">
            <w:pPr>
              <w:tabs>
                <w:tab w:val="left" w:pos="426"/>
                <w:tab w:val="left" w:pos="851"/>
              </w:tabs>
              <w:spacing w:line="280" w:lineRule="exact"/>
              <w:jc w:val="left"/>
              <w:rPr>
                <w:rFonts w:cs="Calibri"/>
                <w:b/>
                <w:szCs w:val="24"/>
              </w:rPr>
            </w:pPr>
            <w:r w:rsidRPr="00374745">
              <w:rPr>
                <w:rFonts w:cs="Calibri"/>
                <w:b/>
                <w:szCs w:val="24"/>
              </w:rPr>
              <w:lastRenderedPageBreak/>
              <w:t>Slide 15</w:t>
            </w:r>
          </w:p>
        </w:tc>
        <w:tc>
          <w:tcPr>
            <w:tcW w:w="6518" w:type="dxa"/>
            <w:gridSpan w:val="2"/>
            <w:tcBorders>
              <w:top w:val="single" w:sz="4" w:space="0" w:color="000000"/>
              <w:left w:val="single" w:sz="4" w:space="0" w:color="000000"/>
              <w:bottom w:val="single" w:sz="4" w:space="0" w:color="000000"/>
              <w:right w:val="single" w:sz="4" w:space="0" w:color="000000"/>
            </w:tcBorders>
          </w:tcPr>
          <w:p w14:paraId="2701F51A" w14:textId="77777777" w:rsidR="006F4956" w:rsidRPr="004D7353" w:rsidRDefault="006F4956" w:rsidP="001F1491">
            <w:pPr>
              <w:keepNext/>
              <w:tabs>
                <w:tab w:val="left" w:pos="-720"/>
              </w:tabs>
              <w:suppressAutoHyphens/>
              <w:outlineLvl w:val="3"/>
              <w:rPr>
                <w:b/>
                <w:szCs w:val="18"/>
              </w:rPr>
            </w:pPr>
            <w:r w:rsidRPr="004D7353">
              <w:rPr>
                <w:b/>
                <w:szCs w:val="18"/>
              </w:rPr>
              <w:t>Financial Investigations Element 3: Establishing property that can be confiscated</w:t>
            </w:r>
          </w:p>
          <w:p w14:paraId="1124B1E7" w14:textId="77777777" w:rsidR="006F4956" w:rsidRPr="00A2765B" w:rsidRDefault="006F4956" w:rsidP="001F1491">
            <w:pPr>
              <w:rPr>
                <w:szCs w:val="18"/>
              </w:rPr>
            </w:pPr>
          </w:p>
          <w:p w14:paraId="47C99B06"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 xml:space="preserve">Depending on Confiscation regimes, financial investigations can focus on direct/indirect proceeds, property of corresponding value, extended confiscation or even civil (in rem) confiscation. </w:t>
            </w:r>
          </w:p>
          <w:p w14:paraId="1C4D002F" w14:textId="77777777" w:rsidR="006F4956" w:rsidRPr="00A2765B" w:rsidRDefault="006F4956" w:rsidP="001F1491">
            <w:pPr>
              <w:rPr>
                <w:szCs w:val="18"/>
              </w:rPr>
            </w:pPr>
          </w:p>
          <w:p w14:paraId="510CDE18"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 xml:space="preserve">Criminal offenders usually hide or conceal direct proceeds from crime, as they constitute evidence. In addition to that, they also conceal their property. Namely, when direct proceeds from a criminal </w:t>
            </w:r>
            <w:r w:rsidRPr="00A2765B">
              <w:rPr>
                <w:szCs w:val="18"/>
              </w:rPr>
              <w:lastRenderedPageBreak/>
              <w:t>offence cannot be confiscated (found), confiscation of (legal) property corresponding to the value of illegal proceeds is possible. An important part of financial investigation is therefore to establish the property owned or controlled by the offender or the persons from whom property can be confiscated.</w:t>
            </w:r>
          </w:p>
          <w:p w14:paraId="75B12272" w14:textId="77777777" w:rsidR="006F4956" w:rsidRPr="00A2765B" w:rsidRDefault="006F4956" w:rsidP="001F1491">
            <w:pPr>
              <w:rPr>
                <w:b/>
                <w:szCs w:val="18"/>
              </w:rPr>
            </w:pPr>
          </w:p>
          <w:p w14:paraId="2783668D"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
                <w:szCs w:val="18"/>
              </w:rPr>
            </w:pPr>
            <w:r w:rsidRPr="00A2765B">
              <w:rPr>
                <w:b/>
                <w:szCs w:val="18"/>
              </w:rPr>
              <w:t>Money</w:t>
            </w:r>
          </w:p>
          <w:p w14:paraId="770201DE"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 xml:space="preserve">Data on cash money can be obtained through information, interviews, a house search (hidden places, safes, key to a bank safe, etc.). In order to obtain data on a bank account, a court order is usually necessary. Access to data as to which bank accounts the suspect has is also relevant. </w:t>
            </w:r>
          </w:p>
          <w:p w14:paraId="230E88E7" w14:textId="77777777" w:rsidR="006F4956" w:rsidRPr="00A2765B" w:rsidRDefault="006F4956" w:rsidP="001F1491">
            <w:pPr>
              <w:rPr>
                <w:szCs w:val="18"/>
              </w:rPr>
            </w:pPr>
          </w:p>
          <w:p w14:paraId="7FA6C514"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Data on bank account holders can be found in the central records of the central bank or within FIU records, otherwise it is necessary to verify data with all the banks and financial institutions</w:t>
            </w:r>
            <w:r w:rsidRPr="00A2765B">
              <w:rPr>
                <w:rStyle w:val="FootnoteReference"/>
                <w:sz w:val="18"/>
                <w:szCs w:val="18"/>
              </w:rPr>
              <w:footnoteReference w:id="14"/>
            </w:r>
            <w:r w:rsidRPr="00A2765B">
              <w:rPr>
                <w:szCs w:val="18"/>
              </w:rPr>
              <w:t xml:space="preserve">. Data on the account can also be obtained from income tax or tax returns, profit and loss statements, bank cards or bank statements of account, which can be found during a house search. </w:t>
            </w:r>
          </w:p>
          <w:p w14:paraId="3BE39530"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 xml:space="preserve">Frequent money orders from the bank account to another account (at a foreign bank) may also give rise to suspicion. In analysing bank data, attention also has to be placed on different </w:t>
            </w:r>
            <w:r w:rsidRPr="00A2765B">
              <w:rPr>
                <w:b/>
                <w:szCs w:val="18"/>
              </w:rPr>
              <w:t>money laundering</w:t>
            </w:r>
            <w:r w:rsidRPr="00A2765B">
              <w:rPr>
                <w:szCs w:val="18"/>
              </w:rPr>
              <w:t xml:space="preserve"> techniques. But, although money is the type of property that is most easy to be temporarily secured and stored, other types of the suspect’s property also need to be established.</w:t>
            </w:r>
          </w:p>
          <w:p w14:paraId="24DF3545" w14:textId="77777777" w:rsidR="006F4956" w:rsidRPr="00A2765B" w:rsidRDefault="006F4956" w:rsidP="001F1491">
            <w:pPr>
              <w:rPr>
                <w:szCs w:val="18"/>
              </w:rPr>
            </w:pPr>
          </w:p>
          <w:p w14:paraId="220B61F3"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
                <w:szCs w:val="18"/>
              </w:rPr>
            </w:pPr>
            <w:r w:rsidRPr="00A2765B">
              <w:rPr>
                <w:b/>
                <w:szCs w:val="18"/>
              </w:rPr>
              <w:t>Securities</w:t>
            </w:r>
          </w:p>
          <w:p w14:paraId="29B95E80" w14:textId="77777777" w:rsidR="006F4956" w:rsidRPr="00A2765B" w:rsidRDefault="006F4956" w:rsidP="001F1491">
            <w:pPr>
              <w:keepNext/>
              <w:tabs>
                <w:tab w:val="left" w:pos="-720"/>
              </w:tabs>
              <w:suppressAutoHyphens/>
              <w:outlineLvl w:val="3"/>
              <w:rPr>
                <w:szCs w:val="18"/>
              </w:rPr>
            </w:pPr>
            <w:r w:rsidRPr="00A2765B">
              <w:rPr>
                <w:szCs w:val="18"/>
              </w:rPr>
              <w:t>Central records of the holders of securities are normally kept by the Clearing and Depositary Company. The conditions to access such data depend on the national legislation.</w:t>
            </w:r>
          </w:p>
          <w:p w14:paraId="476B2952" w14:textId="77777777" w:rsidR="006F4956" w:rsidRPr="00A2765B" w:rsidRDefault="006F4956" w:rsidP="001F1491">
            <w:pPr>
              <w:rPr>
                <w:szCs w:val="18"/>
              </w:rPr>
            </w:pPr>
          </w:p>
          <w:p w14:paraId="751CF9F0" w14:textId="77777777" w:rsidR="006F4956" w:rsidRDefault="006F4956" w:rsidP="001F1491">
            <w:pPr>
              <w:keepNext/>
              <w:tabs>
                <w:tab w:val="left" w:pos="-720"/>
              </w:tabs>
              <w:suppressAutoHyphens/>
              <w:outlineLvl w:val="3"/>
              <w:rPr>
                <w:szCs w:val="18"/>
              </w:rPr>
            </w:pPr>
            <w:r w:rsidRPr="00A2765B">
              <w:rPr>
                <w:szCs w:val="18"/>
              </w:rPr>
              <w:t>Data on ownership of companies that do not list on the stock exchange are evident from the legal entities register (the court), the tax return or the profit and loss statement. The type of registration, data and records are governed by the legislation on companies and tax legislation.</w:t>
            </w:r>
          </w:p>
          <w:p w14:paraId="73AD7381" w14:textId="77777777" w:rsidR="004D7353" w:rsidRPr="00A2765B" w:rsidRDefault="004D7353" w:rsidP="001F1491">
            <w:pPr>
              <w:keepNext/>
              <w:tabs>
                <w:tab w:val="left" w:pos="-720"/>
              </w:tabs>
              <w:suppressAutoHyphens/>
              <w:outlineLvl w:val="3"/>
              <w:rPr>
                <w:szCs w:val="18"/>
              </w:rPr>
            </w:pPr>
          </w:p>
          <w:p w14:paraId="60351DDD"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
                <w:szCs w:val="18"/>
              </w:rPr>
            </w:pPr>
            <w:r w:rsidRPr="00A2765B">
              <w:rPr>
                <w:b/>
                <w:szCs w:val="18"/>
              </w:rPr>
              <w:t>Movable property</w:t>
            </w:r>
          </w:p>
          <w:p w14:paraId="70C786D1"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 xml:space="preserve">Records on </w:t>
            </w:r>
            <w:r w:rsidRPr="00A2765B">
              <w:rPr>
                <w:b/>
                <w:szCs w:val="18"/>
              </w:rPr>
              <w:t>vehicles</w:t>
            </w:r>
            <w:r w:rsidRPr="00A2765B">
              <w:rPr>
                <w:szCs w:val="18"/>
              </w:rPr>
              <w:t xml:space="preserve"> are normally under the competence of the responsible Ministry. Attention should also be placed on vehicles that the suspect uses although they are not formally his property. The circumstances of such use should be investigated (leasing, formal ownership by a friend, a partner, etc.). As regards vessels and aircrafts, central records of their owners are normally kept. Data on ownership of more valuable movable property (e.g. </w:t>
            </w:r>
            <w:r w:rsidRPr="00A2765B">
              <w:rPr>
                <w:b/>
                <w:szCs w:val="18"/>
              </w:rPr>
              <w:t>artistic</w:t>
            </w:r>
            <w:r w:rsidRPr="00A2765B">
              <w:rPr>
                <w:szCs w:val="18"/>
              </w:rPr>
              <w:t xml:space="preserve"> paintings) can be obtained from the insurance companies that ensure such property.</w:t>
            </w:r>
          </w:p>
          <w:p w14:paraId="318BF078" w14:textId="77777777" w:rsidR="006F4956" w:rsidRPr="00A2765B" w:rsidRDefault="006F4956" w:rsidP="001F1491">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p>
          <w:p w14:paraId="6094FED6"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In addition, possession and ownership of movable property can be established during a house search.</w:t>
            </w:r>
          </w:p>
          <w:p w14:paraId="4F015060" w14:textId="77777777" w:rsidR="006F4956" w:rsidRPr="00A2765B" w:rsidRDefault="006F4956" w:rsidP="001F1491">
            <w:pPr>
              <w:rPr>
                <w:b/>
                <w:szCs w:val="18"/>
              </w:rPr>
            </w:pPr>
          </w:p>
          <w:p w14:paraId="00755DA7"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
                <w:szCs w:val="18"/>
              </w:rPr>
            </w:pPr>
            <w:r w:rsidRPr="00A2765B">
              <w:rPr>
                <w:b/>
                <w:szCs w:val="18"/>
              </w:rPr>
              <w:t>Real estate</w:t>
            </w:r>
          </w:p>
          <w:p w14:paraId="31967CED"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 xml:space="preserve">The source of information is the </w:t>
            </w:r>
            <w:r w:rsidRPr="00A2765B">
              <w:rPr>
                <w:b/>
                <w:szCs w:val="18"/>
              </w:rPr>
              <w:t>land register</w:t>
            </w:r>
            <w:r w:rsidRPr="00A2765B">
              <w:rPr>
                <w:szCs w:val="18"/>
              </w:rPr>
              <w:t>. If the land register does not consist of up to date centrally computer kept records, obtaining data can be more difficult. If the land register is kept by local courts, data should be verified with those courts. Data on ownership can normally also be obtained from the tax service (real estate trade tax, real estate tax).</w:t>
            </w:r>
          </w:p>
          <w:p w14:paraId="75435ED8" w14:textId="77777777" w:rsidR="006F4956" w:rsidRPr="00A2765B" w:rsidRDefault="006F4956" w:rsidP="001F1491">
            <w:pPr>
              <w:rPr>
                <w:szCs w:val="18"/>
              </w:rPr>
            </w:pPr>
          </w:p>
          <w:p w14:paraId="349A8C81" w14:textId="77777777" w:rsidR="006F4956" w:rsidRPr="00A2765B" w:rsidRDefault="006F4956" w:rsidP="001F1491">
            <w:pPr>
              <w:keepNext/>
              <w:tabs>
                <w:tab w:val="left" w:pos="-720"/>
              </w:tabs>
              <w:suppressAutoHyphens/>
              <w:outlineLvl w:val="3"/>
              <w:rPr>
                <w:szCs w:val="18"/>
              </w:rPr>
            </w:pPr>
            <w:r w:rsidRPr="00A2765B">
              <w:rPr>
                <w:szCs w:val="18"/>
              </w:rPr>
              <w:t>Virtual currency should also be considered, especially if relevant for the crime in question (see previous section).</w:t>
            </w:r>
          </w:p>
          <w:p w14:paraId="280CEEAE" w14:textId="77777777" w:rsidR="006F4956" w:rsidRPr="00A2765B" w:rsidRDefault="006F4956" w:rsidP="001F1491">
            <w:pPr>
              <w:rPr>
                <w:szCs w:val="18"/>
              </w:rPr>
            </w:pPr>
          </w:p>
          <w:p w14:paraId="132D5D6F"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
                <w:szCs w:val="18"/>
              </w:rPr>
            </w:pPr>
            <w:r w:rsidRPr="00A2765B">
              <w:rPr>
                <w:b/>
                <w:szCs w:val="18"/>
              </w:rPr>
              <w:t xml:space="preserve">Property abroad </w:t>
            </w:r>
          </w:p>
          <w:p w14:paraId="4E662518"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 xml:space="preserve">The offenders may also hide (have) their property abroad. See the Mutual legal assistance part. </w:t>
            </w:r>
          </w:p>
          <w:p w14:paraId="3FA9E548" w14:textId="77777777" w:rsidR="006F4956" w:rsidRPr="00A2765B" w:rsidRDefault="006F4956" w:rsidP="001F1491">
            <w:pPr>
              <w:rPr>
                <w:szCs w:val="18"/>
              </w:rPr>
            </w:pPr>
          </w:p>
          <w:p w14:paraId="73CDD3A5"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 xml:space="preserve">Data on a person’s </w:t>
            </w:r>
            <w:r w:rsidRPr="00A2765B">
              <w:rPr>
                <w:b/>
                <w:szCs w:val="18"/>
              </w:rPr>
              <w:t>income and property</w:t>
            </w:r>
            <w:r w:rsidRPr="00A2765B">
              <w:rPr>
                <w:szCs w:val="18"/>
              </w:rPr>
              <w:t xml:space="preserve"> can be obtained from the income tax return (natural persons) or the tax return or the profit and loss statement (companies). For this reason, a good co-operation with the </w:t>
            </w:r>
            <w:r w:rsidRPr="00A2765B">
              <w:rPr>
                <w:b/>
                <w:szCs w:val="18"/>
              </w:rPr>
              <w:t>tax service</w:t>
            </w:r>
            <w:r w:rsidRPr="00A2765B">
              <w:rPr>
                <w:szCs w:val="18"/>
              </w:rPr>
              <w:t xml:space="preserve"> (and proper legal basis) is important in order to access their records.</w:t>
            </w:r>
          </w:p>
          <w:p w14:paraId="3A3D4EA3" w14:textId="77777777" w:rsidR="006F4956" w:rsidRPr="00A2765B" w:rsidRDefault="006F4956" w:rsidP="001F1491">
            <w:pPr>
              <w:rPr>
                <w:szCs w:val="18"/>
              </w:rPr>
            </w:pPr>
          </w:p>
          <w:p w14:paraId="5CFE9A0E"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 xml:space="preserve">Financial investigation can also reveal </w:t>
            </w:r>
            <w:r w:rsidRPr="00A2765B">
              <w:rPr>
                <w:b/>
                <w:szCs w:val="18"/>
              </w:rPr>
              <w:t>disproportion between</w:t>
            </w:r>
            <w:r w:rsidRPr="00A2765B">
              <w:rPr>
                <w:szCs w:val="18"/>
              </w:rPr>
              <w:t xml:space="preserve"> the suspect’s legal (reported) property and his actual property. This is relevant in legal systems where extended confiscation of proceeds is possible and where the offender has to rebut the Prosecutor’s assertion of illegal origin of </w:t>
            </w:r>
            <w:r w:rsidR="0040296E" w:rsidRPr="00A2765B">
              <w:rPr>
                <w:szCs w:val="18"/>
              </w:rPr>
              <w:t>the property</w:t>
            </w:r>
            <w:r w:rsidRPr="00A2765B">
              <w:rPr>
                <w:szCs w:val="18"/>
              </w:rPr>
              <w:t>, otherwise the property may be confiscated (the reverse burden of proof).</w:t>
            </w:r>
          </w:p>
          <w:p w14:paraId="2E68F8EF" w14:textId="77777777" w:rsidR="006F4956" w:rsidRPr="00A2765B" w:rsidRDefault="006F4956" w:rsidP="001F1491">
            <w:pPr>
              <w:rPr>
                <w:szCs w:val="18"/>
              </w:rPr>
            </w:pPr>
          </w:p>
          <w:p w14:paraId="0C22A73E"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
                <w:szCs w:val="18"/>
              </w:rPr>
            </w:pPr>
            <w:r w:rsidRPr="00A2765B">
              <w:rPr>
                <w:b/>
                <w:szCs w:val="18"/>
              </w:rPr>
              <w:t xml:space="preserve">Financial investigation should focus on relevant third and legal persons. </w:t>
            </w:r>
          </w:p>
          <w:p w14:paraId="2876B4C4" w14:textId="77777777" w:rsidR="006F4956" w:rsidRPr="00A2765B" w:rsidRDefault="006F4956" w:rsidP="001F1491">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p>
          <w:p w14:paraId="6D01825E"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 xml:space="preserve">If the </w:t>
            </w:r>
            <w:r w:rsidRPr="00A2765B">
              <w:rPr>
                <w:b/>
                <w:szCs w:val="18"/>
              </w:rPr>
              <w:t>perpetrator</w:t>
            </w:r>
            <w:r w:rsidRPr="00A2765B">
              <w:rPr>
                <w:szCs w:val="18"/>
              </w:rPr>
              <w:t xml:space="preserve"> transfers the proceeds to another person who is aware that they result from a criminal offence, that person can be responsible as the concealer or for the money laundering and the proceeds are confiscated. Moreover, it is also possible to confiscate </w:t>
            </w:r>
            <w:r w:rsidRPr="00A2765B">
              <w:rPr>
                <w:b/>
                <w:szCs w:val="18"/>
              </w:rPr>
              <w:t>property from third persons</w:t>
            </w:r>
            <w:r w:rsidRPr="00A2765B">
              <w:rPr>
                <w:szCs w:val="18"/>
              </w:rPr>
              <w:t xml:space="preserve"> who obtained a property benefit (an object) for a non-market value and should or could have known that it might originate from a criminal offence and from perpetrator’s close relatives. Proceeds have to be subject to confiscation even in case when they are transferred to a legal entity. </w:t>
            </w:r>
          </w:p>
          <w:p w14:paraId="6DF32EB5" w14:textId="77777777" w:rsidR="006F4956" w:rsidRPr="00A2765B" w:rsidRDefault="006F4956" w:rsidP="001F1491">
            <w:pPr>
              <w:rPr>
                <w:szCs w:val="18"/>
              </w:rPr>
            </w:pPr>
          </w:p>
          <w:p w14:paraId="2553B896"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 xml:space="preserve">In order to implement financial investigation, </w:t>
            </w:r>
            <w:r w:rsidRPr="00A2765B">
              <w:rPr>
                <w:b/>
                <w:szCs w:val="18"/>
              </w:rPr>
              <w:t>interdisciplinary knowledge</w:t>
            </w:r>
            <w:r w:rsidRPr="00A2765B">
              <w:rPr>
                <w:szCs w:val="18"/>
              </w:rPr>
              <w:t xml:space="preserve"> and knowledge of a wide spectrum of legislation (civil, bank, tax, securities, and companies) is necessary. The existing records and access to data depend on the national legislation, and the above ways to establish property are listed only as an example. Financial investigation is facilitated and made quicker if the necessary records are in place, if they are kept up to date and if quick access to data is provided, which again implies a good co-operation with different institutions. </w:t>
            </w:r>
          </w:p>
          <w:p w14:paraId="17DD1C73" w14:textId="77777777" w:rsidR="006F4956" w:rsidRPr="00A2765B" w:rsidRDefault="006F4956" w:rsidP="001F1491">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p>
          <w:p w14:paraId="189925F8"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Being familiar with the rules regarding access to data and contact persons in institutions is therefore of great importance for financial investigators.</w:t>
            </w:r>
          </w:p>
          <w:p w14:paraId="46526BCB" w14:textId="77777777" w:rsidR="006F4956" w:rsidRPr="00A2765B" w:rsidRDefault="006F4956" w:rsidP="001F1491">
            <w:pPr>
              <w:rPr>
                <w:szCs w:val="18"/>
              </w:rPr>
            </w:pPr>
          </w:p>
          <w:p w14:paraId="62FE1646" w14:textId="77777777" w:rsidR="0040296E"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(Tactical) decision is to be taken whether to focus on tracing the proceeds from concrete criminal offence at the initial phase (parallel criminal and FI) and the extended scope will follow after the evidence for criminal offence is gathered (and secured) and person is arrested/accused. Especially if there is a danger to reveal the conduct of covert criminal investigation by contacting different institutions to ident</w:t>
            </w:r>
            <w:r w:rsidR="0040296E" w:rsidRPr="00A2765B">
              <w:rPr>
                <w:szCs w:val="18"/>
              </w:rPr>
              <w:t xml:space="preserve">ify the property of a suspect. </w:t>
            </w:r>
          </w:p>
          <w:p w14:paraId="48A958DD" w14:textId="77777777" w:rsidR="0040296E" w:rsidRPr="00A2765B" w:rsidRDefault="0040296E"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p>
          <w:p w14:paraId="23C30388" w14:textId="77777777" w:rsidR="0040296E"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b/>
                <w:bCs/>
                <w:szCs w:val="18"/>
              </w:rPr>
              <w:t xml:space="preserve">Warsaw Convention Article 5 (Freezing, seizure and confiscation) </w:t>
            </w:r>
            <w:r w:rsidRPr="00A2765B">
              <w:rPr>
                <w:bCs/>
                <w:szCs w:val="18"/>
              </w:rPr>
              <w:t xml:space="preserve">require that </w:t>
            </w:r>
            <w:r w:rsidRPr="00A2765B">
              <w:rPr>
                <w:szCs w:val="18"/>
              </w:rPr>
              <w:t>measures to freeze, seize and confiscate also encompass:</w:t>
            </w:r>
          </w:p>
          <w:p w14:paraId="0B6B4BCE" w14:textId="77777777" w:rsidR="0040296E" w:rsidRPr="00A2765B" w:rsidRDefault="006F4956" w:rsidP="001F1491">
            <w:pPr>
              <w:pStyle w:val="Style4"/>
            </w:pPr>
            <w:r w:rsidRPr="00A2765B">
              <w:t>the property into which the proceeds have been transformed or converted;</w:t>
            </w:r>
          </w:p>
          <w:p w14:paraId="2E47D7AF" w14:textId="77777777" w:rsidR="0040296E" w:rsidRPr="00A2765B" w:rsidRDefault="006F4956" w:rsidP="001F1491">
            <w:pPr>
              <w:pStyle w:val="Style4"/>
            </w:pPr>
            <w:r w:rsidRPr="00A2765B">
              <w:t>property acquired from legitimate sources, if proceeds have been intermingled, in whole or in part, with such property, up to the assessed value of the intermingled proceeds;</w:t>
            </w:r>
          </w:p>
          <w:p w14:paraId="152A10BF" w14:textId="77777777" w:rsidR="0040296E" w:rsidRPr="00A2765B" w:rsidRDefault="006F4956" w:rsidP="001F1491">
            <w:pPr>
              <w:pStyle w:val="Style4"/>
            </w:pPr>
            <w:r w:rsidRPr="00A2765B">
              <w:t>income or other benefits derived from proceeds, from property into which proceeds of crime have been transformed or converted or from property with which proceeds of crime have been intermingled, up to the assessed value of the intermingled proceeds, in the same manner and to the same extent as proceeds.</w:t>
            </w:r>
          </w:p>
          <w:p w14:paraId="09D11D65" w14:textId="77777777" w:rsidR="0040296E" w:rsidRPr="00A2765B" w:rsidRDefault="0040296E"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p>
          <w:p w14:paraId="36617366" w14:textId="77777777" w:rsidR="0040296E"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b/>
                <w:szCs w:val="18"/>
              </w:rPr>
              <w:t>Directive 2014/42/EU Article 6 (Confiscation from a third party)</w:t>
            </w:r>
          </w:p>
          <w:p w14:paraId="5394E360" w14:textId="77777777" w:rsidR="0040296E" w:rsidRPr="00262D09" w:rsidRDefault="006F4956" w:rsidP="003576C6">
            <w:pPr>
              <w:pStyle w:val="ListParagraph"/>
              <w:keepNext/>
              <w:numPr>
                <w:ilvl w:val="0"/>
                <w:numId w:val="60"/>
              </w:numPr>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262D09">
              <w:rPr>
                <w:szCs w:val="18"/>
              </w:rPr>
              <w:t xml:space="preserve">Member States shall take the necessary measures to enable the confiscation of proceeds, or other property the value of which corresponds to proceeds, which, directly or indirectly, were transferred by a suspected or accused person </w:t>
            </w:r>
            <w:r w:rsidRPr="00262D09">
              <w:rPr>
                <w:b/>
                <w:szCs w:val="18"/>
              </w:rPr>
              <w:t>to third parties</w:t>
            </w:r>
            <w:r w:rsidRPr="00262D09">
              <w:rPr>
                <w:szCs w:val="18"/>
              </w:rPr>
              <w:t xml:space="preserve">, or which were acquired by third parties from a suspected or accused person, at least if those third </w:t>
            </w:r>
            <w:r w:rsidRPr="00262D09">
              <w:rPr>
                <w:b/>
                <w:szCs w:val="18"/>
              </w:rPr>
              <w:t>parties knew or ought to have known that the purpose of the transfer</w:t>
            </w:r>
            <w:r w:rsidRPr="00262D09">
              <w:rPr>
                <w:szCs w:val="18"/>
              </w:rPr>
              <w:t xml:space="preserve"> or acquisition was to avoid confiscation, on the basis of concrete facts and circumstances, including that the transfer or acquisition was carried out free of charge or in exchange for an amount significantly lower than the </w:t>
            </w:r>
            <w:r w:rsidRPr="00262D09">
              <w:rPr>
                <w:b/>
                <w:szCs w:val="18"/>
              </w:rPr>
              <w:t>market value</w:t>
            </w:r>
            <w:r w:rsidRPr="00262D09">
              <w:rPr>
                <w:szCs w:val="18"/>
              </w:rPr>
              <w:t>.</w:t>
            </w:r>
          </w:p>
          <w:p w14:paraId="11E3B31E" w14:textId="77777777" w:rsidR="00B47993" w:rsidRPr="00262D09" w:rsidRDefault="006F4956" w:rsidP="003576C6">
            <w:pPr>
              <w:pStyle w:val="ListParagraph"/>
              <w:keepNext/>
              <w:numPr>
                <w:ilvl w:val="0"/>
                <w:numId w:val="60"/>
              </w:numPr>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262D09">
              <w:rPr>
                <w:szCs w:val="18"/>
              </w:rPr>
              <w:t>Previous paragraph shall not prejudice the rights of bona fide third parties.</w:t>
            </w:r>
          </w:p>
          <w:p w14:paraId="675B462F" w14:textId="77777777" w:rsidR="006F4956" w:rsidRPr="00A2765B" w:rsidRDefault="006F4956" w:rsidP="001F1491">
            <w:pPr>
              <w:rPr>
                <w:szCs w:val="18"/>
              </w:rPr>
            </w:pPr>
          </w:p>
          <w:p w14:paraId="33A0736F" w14:textId="77777777" w:rsidR="006F4956" w:rsidRPr="00A2765B" w:rsidRDefault="006F4956" w:rsidP="001F1491">
            <w:pPr>
              <w:keepNext/>
              <w:tabs>
                <w:tab w:val="left" w:pos="-720"/>
              </w:tabs>
              <w:suppressAutoHyphens/>
              <w:outlineLvl w:val="3"/>
              <w:rPr>
                <w:b/>
                <w:bCs/>
                <w:szCs w:val="18"/>
              </w:rPr>
            </w:pPr>
            <w:r w:rsidRPr="00A2765B">
              <w:rPr>
                <w:b/>
                <w:szCs w:val="18"/>
              </w:rPr>
              <w:t xml:space="preserve">Trainer should describe for the students the national legal provisions on property that can be confiscated including from third person – see </w:t>
            </w:r>
            <w:r w:rsidRPr="00A2765B">
              <w:rPr>
                <w:b/>
                <w:bCs/>
                <w:szCs w:val="18"/>
              </w:rPr>
              <w:t xml:space="preserve">the Warsaw Convention Article 5 and </w:t>
            </w:r>
            <w:r w:rsidR="0040296E" w:rsidRPr="00A2765B">
              <w:rPr>
                <w:b/>
                <w:bCs/>
                <w:szCs w:val="18"/>
              </w:rPr>
              <w:t>Directive 2014/42/EU Article 6?</w:t>
            </w:r>
          </w:p>
          <w:p w14:paraId="2D79348E" w14:textId="77777777" w:rsidR="0040296E" w:rsidRPr="00A2765B" w:rsidRDefault="0040296E" w:rsidP="001F1491">
            <w:pPr>
              <w:keepNext/>
              <w:tabs>
                <w:tab w:val="left" w:pos="-720"/>
              </w:tabs>
              <w:suppressAutoHyphens/>
              <w:outlineLvl w:val="3"/>
              <w:rPr>
                <w:b/>
                <w:bCs/>
                <w:szCs w:val="18"/>
              </w:rPr>
            </w:pPr>
          </w:p>
          <w:p w14:paraId="1DE1ED27" w14:textId="77777777" w:rsidR="006F4956" w:rsidRPr="00A2765B" w:rsidRDefault="006F4956" w:rsidP="001F1491">
            <w:pPr>
              <w:keepNext/>
              <w:tabs>
                <w:tab w:val="left" w:pos="-720"/>
              </w:tabs>
              <w:suppressAutoHyphens/>
              <w:outlineLvl w:val="3"/>
              <w:rPr>
                <w:b/>
                <w:szCs w:val="18"/>
              </w:rPr>
            </w:pPr>
            <w:r w:rsidRPr="00A2765B">
              <w:rPr>
                <w:b/>
                <w:szCs w:val="18"/>
              </w:rPr>
              <w:t>Trainer should describe for the students the national legal provisions for the access to bank data, stocks, land register, movable property, tax reports and for cooperation with relevant ins</w:t>
            </w:r>
            <w:r w:rsidR="0040296E" w:rsidRPr="00A2765B">
              <w:rPr>
                <w:b/>
                <w:szCs w:val="18"/>
              </w:rPr>
              <w:t xml:space="preserve">titutions, such as tax office? </w:t>
            </w:r>
          </w:p>
        </w:tc>
      </w:tr>
      <w:tr w:rsidR="006F4956" w:rsidRPr="00374745" w14:paraId="463CD861" w14:textId="77777777" w:rsidTr="00EF604A">
        <w:trPr>
          <w:trHeight w:val="611"/>
        </w:trPr>
        <w:tc>
          <w:tcPr>
            <w:tcW w:w="2544" w:type="dxa"/>
            <w:tcBorders>
              <w:top w:val="single" w:sz="4" w:space="0" w:color="000000"/>
              <w:left w:val="single" w:sz="4" w:space="0" w:color="000000"/>
              <w:bottom w:val="single" w:sz="4" w:space="0" w:color="000000"/>
              <w:right w:val="single" w:sz="4" w:space="0" w:color="000000"/>
            </w:tcBorders>
          </w:tcPr>
          <w:p w14:paraId="468143E2" w14:textId="77777777" w:rsidR="006F4956" w:rsidRPr="00374745" w:rsidRDefault="006F4956" w:rsidP="001F1491">
            <w:pPr>
              <w:tabs>
                <w:tab w:val="left" w:pos="426"/>
                <w:tab w:val="left" w:pos="851"/>
              </w:tabs>
              <w:spacing w:line="280" w:lineRule="exact"/>
              <w:jc w:val="left"/>
              <w:rPr>
                <w:rFonts w:cs="Calibri"/>
                <w:b/>
                <w:szCs w:val="24"/>
              </w:rPr>
            </w:pPr>
            <w:r w:rsidRPr="00374745">
              <w:rPr>
                <w:rFonts w:cs="Calibri"/>
                <w:b/>
                <w:szCs w:val="24"/>
              </w:rPr>
              <w:lastRenderedPageBreak/>
              <w:t>Slide 16 and 17</w:t>
            </w:r>
          </w:p>
        </w:tc>
        <w:tc>
          <w:tcPr>
            <w:tcW w:w="6518" w:type="dxa"/>
            <w:gridSpan w:val="2"/>
            <w:tcBorders>
              <w:top w:val="single" w:sz="4" w:space="0" w:color="000000"/>
              <w:left w:val="single" w:sz="4" w:space="0" w:color="000000"/>
              <w:bottom w:val="single" w:sz="4" w:space="0" w:color="000000"/>
              <w:right w:val="single" w:sz="4" w:space="0" w:color="000000"/>
            </w:tcBorders>
          </w:tcPr>
          <w:p w14:paraId="6815FD1B" w14:textId="77777777" w:rsidR="006F4956" w:rsidRPr="00A2765B" w:rsidRDefault="006F4956" w:rsidP="001F1491">
            <w:pPr>
              <w:pStyle w:val="CM4"/>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60" w:lineRule="atLeast"/>
              <w:jc w:val="both"/>
              <w:outlineLvl w:val="4"/>
              <w:rPr>
                <w:rFonts w:ascii="Verdana" w:hAnsi="Verdana" w:cs="EUAlbertina"/>
                <w:b/>
                <w:color w:val="000000"/>
                <w:sz w:val="18"/>
                <w:szCs w:val="18"/>
                <w:lang w:val="en-GB"/>
              </w:rPr>
            </w:pPr>
            <w:r w:rsidRPr="00A2765B">
              <w:rPr>
                <w:rFonts w:ascii="Verdana" w:hAnsi="Verdana" w:cs="EUAlbertina"/>
                <w:b/>
                <w:color w:val="000000"/>
                <w:sz w:val="18"/>
                <w:szCs w:val="18"/>
                <w:lang w:val="en-GB"/>
              </w:rPr>
              <w:t>Financial Investigation Element 4: Freezing order – temporary measures for securing confiscation</w:t>
            </w:r>
          </w:p>
          <w:p w14:paraId="2E9BE401" w14:textId="77777777" w:rsidR="006F4956" w:rsidRPr="00A2765B" w:rsidRDefault="006F4956" w:rsidP="001F1491">
            <w:pPr>
              <w:pStyle w:val="CM4"/>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pacing w:line="260" w:lineRule="atLeast"/>
              <w:jc w:val="both"/>
              <w:outlineLvl w:val="4"/>
              <w:rPr>
                <w:rFonts w:ascii="Verdana" w:hAnsi="Verdana" w:cs="EUAlbertina"/>
                <w:b/>
                <w:color w:val="000000"/>
                <w:sz w:val="18"/>
                <w:szCs w:val="18"/>
                <w:lang w:val="en-GB"/>
              </w:rPr>
            </w:pPr>
          </w:p>
          <w:p w14:paraId="2D86C31F" w14:textId="77777777" w:rsidR="006F4956" w:rsidRPr="00A2765B" w:rsidRDefault="006F4956" w:rsidP="001F1491">
            <w:pPr>
              <w:pStyle w:val="CM4"/>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60" w:lineRule="atLeast"/>
              <w:jc w:val="both"/>
              <w:outlineLvl w:val="4"/>
              <w:rPr>
                <w:rFonts w:ascii="Verdana" w:hAnsi="Verdana" w:cs="EUAlbertina"/>
                <w:color w:val="000000"/>
                <w:sz w:val="18"/>
                <w:szCs w:val="18"/>
                <w:lang w:val="en-GB"/>
              </w:rPr>
            </w:pPr>
            <w:r w:rsidRPr="00A2765B">
              <w:rPr>
                <w:rFonts w:ascii="Verdana" w:hAnsi="Verdana" w:cs="EUAlbertina"/>
                <w:b/>
                <w:color w:val="000000"/>
                <w:sz w:val="18"/>
                <w:szCs w:val="18"/>
                <w:lang w:val="en-GB"/>
              </w:rPr>
              <w:t>Trainer should recall for the students the definition of ‘freezing or seizure’</w:t>
            </w:r>
            <w:r w:rsidRPr="00A2765B">
              <w:rPr>
                <w:rFonts w:ascii="Verdana" w:hAnsi="Verdana" w:cs="EUAlbertina"/>
                <w:color w:val="000000"/>
                <w:sz w:val="18"/>
                <w:szCs w:val="18"/>
                <w:lang w:val="en-GB"/>
              </w:rPr>
              <w:t xml:space="preserve">: meaning the temporary prohibition of the </w:t>
            </w:r>
            <w:r w:rsidRPr="00A2765B">
              <w:rPr>
                <w:rFonts w:ascii="Verdana" w:hAnsi="Verdana" w:cs="EUAlbertina"/>
                <w:color w:val="000000"/>
                <w:sz w:val="18"/>
                <w:szCs w:val="18"/>
                <w:lang w:val="en-GB"/>
              </w:rPr>
              <w:lastRenderedPageBreak/>
              <w:t xml:space="preserve">transfer, destruction, conversion, disposition or movement of property or temporarily assuming custody or control of property on the basis of an order issued by a court or other competent authority (Directive 2014/42/EU refers only to the term freezing in this context). </w:t>
            </w:r>
          </w:p>
          <w:p w14:paraId="25F83E0D" w14:textId="77777777" w:rsidR="006F4956" w:rsidRPr="00A2765B" w:rsidRDefault="006F4956" w:rsidP="001F1491">
            <w:pPr>
              <w:rPr>
                <w:szCs w:val="18"/>
              </w:rPr>
            </w:pPr>
          </w:p>
          <w:p w14:paraId="3F713EA2"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The purpose of temporary measures for securing property is to prevent disposal, transfer or hiding of proceeds or the offender’s property and to enable final confiscation. The temporary measure for securing property is an essential result of the financial investigation, if legal conditions exist.</w:t>
            </w:r>
          </w:p>
          <w:p w14:paraId="767C9262" w14:textId="77777777" w:rsidR="006F4956" w:rsidRPr="00A2765B" w:rsidRDefault="006F4956" w:rsidP="001F1491">
            <w:pPr>
              <w:rPr>
                <w:szCs w:val="18"/>
              </w:rPr>
            </w:pPr>
          </w:p>
          <w:p w14:paraId="2408A906"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 xml:space="preserve">The measures are defined in the criminal procedural legislation, which in some countries also refer to civil executive legislation (temporary orders). </w:t>
            </w:r>
          </w:p>
          <w:p w14:paraId="7B49028C" w14:textId="77777777" w:rsidR="006F4956" w:rsidRPr="00A2765B" w:rsidRDefault="006F4956" w:rsidP="001F1491">
            <w:pPr>
              <w:rPr>
                <w:szCs w:val="18"/>
              </w:rPr>
            </w:pPr>
          </w:p>
          <w:p w14:paraId="3AF3BDFB" w14:textId="77777777" w:rsidR="006F4956" w:rsidRPr="00A2765B" w:rsidRDefault="006F4956" w:rsidP="001F1491">
            <w:pPr>
              <w:pStyle w:val="BodyText"/>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rFonts w:ascii="Verdana" w:hAnsi="Verdana"/>
                <w:b/>
                <w:sz w:val="18"/>
                <w:szCs w:val="18"/>
                <w:lang w:val="en-GB"/>
              </w:rPr>
            </w:pPr>
            <w:r w:rsidRPr="00A2765B">
              <w:rPr>
                <w:rFonts w:ascii="Verdana" w:hAnsi="Verdana"/>
                <w:b/>
                <w:sz w:val="18"/>
                <w:szCs w:val="18"/>
                <w:lang w:val="en-GB"/>
              </w:rPr>
              <w:t>Can the police seize property (other than direct proceeds) during house search to secure value based confiscation?</w:t>
            </w:r>
          </w:p>
          <w:p w14:paraId="33CC093F" w14:textId="77777777" w:rsidR="006F4956" w:rsidRPr="00A2765B" w:rsidRDefault="006F4956" w:rsidP="001F1491">
            <w:pPr>
              <w:pStyle w:val="BodyText"/>
              <w:rPr>
                <w:rFonts w:ascii="Verdana" w:hAnsi="Verdana"/>
                <w:sz w:val="18"/>
                <w:szCs w:val="18"/>
                <w:lang w:val="en-GB"/>
              </w:rPr>
            </w:pPr>
          </w:p>
          <w:p w14:paraId="358B7F2B" w14:textId="77777777" w:rsidR="006F4956" w:rsidRPr="00A2765B" w:rsidRDefault="006F4956" w:rsidP="001F1491">
            <w:pPr>
              <w:keepNext/>
              <w:tabs>
                <w:tab w:val="left" w:pos="-720"/>
              </w:tabs>
              <w:suppressAutoHyphens/>
              <w:outlineLvl w:val="3"/>
              <w:rPr>
                <w:szCs w:val="18"/>
              </w:rPr>
            </w:pPr>
            <w:r w:rsidRPr="00A2765B">
              <w:rPr>
                <w:szCs w:val="18"/>
              </w:rPr>
              <w:t xml:space="preserve">As regards seizing objects, police powers normally cover objects used to commit a criminal offence (instrumentalities), objects that resulted from a criminal offence, and evidence. The police can thus only seize the direct proceeds that have resulted from the criminal offence and the evidence (stolen vehicle, banknotes resulting from a bank robbery, etc.). </w:t>
            </w:r>
          </w:p>
          <w:p w14:paraId="439A60D3" w14:textId="77777777" w:rsidR="006F4956" w:rsidRPr="00A2765B" w:rsidRDefault="006F4956" w:rsidP="001F1491">
            <w:pPr>
              <w:rPr>
                <w:szCs w:val="18"/>
              </w:rPr>
            </w:pPr>
          </w:p>
          <w:p w14:paraId="14814E14"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
                <w:szCs w:val="18"/>
              </w:rPr>
            </w:pPr>
            <w:r w:rsidRPr="00A2765B">
              <w:rPr>
                <w:b/>
                <w:szCs w:val="18"/>
              </w:rPr>
              <w:t>Would a consequent court freezing order be required to allow for legal remedies?</w:t>
            </w:r>
          </w:p>
          <w:p w14:paraId="3F9D1D6C" w14:textId="77777777" w:rsidR="006F4956" w:rsidRPr="00A2765B" w:rsidRDefault="006F4956" w:rsidP="001F1491">
            <w:pPr>
              <w:rPr>
                <w:szCs w:val="18"/>
              </w:rPr>
            </w:pPr>
          </w:p>
          <w:p w14:paraId="097E8F01" w14:textId="77777777" w:rsidR="006F4956" w:rsidRPr="00A2765B" w:rsidRDefault="006F4956" w:rsidP="001F1491">
            <w:pPr>
              <w:pStyle w:val="BodyText"/>
              <w:keepNext/>
              <w:tabs>
                <w:tab w:val="left" w:pos="-720"/>
              </w:tabs>
              <w:suppressAutoHyphens/>
              <w:outlineLvl w:val="3"/>
              <w:rPr>
                <w:rFonts w:ascii="Verdana" w:hAnsi="Verdana"/>
                <w:b/>
                <w:sz w:val="18"/>
                <w:szCs w:val="18"/>
                <w:lang w:val="en-GB"/>
              </w:rPr>
            </w:pPr>
            <w:r w:rsidRPr="00A2765B">
              <w:rPr>
                <w:rFonts w:ascii="Verdana" w:hAnsi="Verdana"/>
                <w:b/>
                <w:sz w:val="18"/>
                <w:szCs w:val="18"/>
                <w:lang w:val="en-GB"/>
              </w:rPr>
              <w:t>Freezing (temporary securing) order</w:t>
            </w:r>
          </w:p>
          <w:p w14:paraId="5740D9E0" w14:textId="77777777" w:rsidR="006F4956" w:rsidRPr="00A2765B" w:rsidRDefault="006F4956" w:rsidP="001F1491">
            <w:pPr>
              <w:rPr>
                <w:szCs w:val="18"/>
              </w:rPr>
            </w:pPr>
          </w:p>
          <w:p w14:paraId="6DF34F46"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
                <w:szCs w:val="18"/>
              </w:rPr>
            </w:pPr>
            <w:r w:rsidRPr="00A2765B">
              <w:rPr>
                <w:szCs w:val="18"/>
              </w:rPr>
              <w:t xml:space="preserve">Temporary securing order is issued by the (investigative) judge upon the proposal by the prosecutor’s office (based on the report on financial investigation from the police). The proposal to issue a temporary securing order is given upon the conclusion of a financial (and classic) police investigation, together (or not) with the crime report, and before the institution of court proceedings, when the offender is informed about the evidence burdening him. </w:t>
            </w:r>
            <w:r w:rsidRPr="00A2765B">
              <w:rPr>
                <w:b/>
                <w:szCs w:val="18"/>
              </w:rPr>
              <w:t>This is why it is important for the legislation to enable the issue of an order also during the pre-trial procedure.</w:t>
            </w:r>
          </w:p>
          <w:p w14:paraId="2A3515A9" w14:textId="77777777" w:rsidR="006F4956" w:rsidRPr="00A2765B" w:rsidRDefault="006F4956" w:rsidP="001F1491">
            <w:pPr>
              <w:rPr>
                <w:b/>
                <w:szCs w:val="18"/>
              </w:rPr>
            </w:pPr>
          </w:p>
          <w:p w14:paraId="518CB728"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 xml:space="preserve">A proposal can also be given before the conclusion of a police investigation, if there is danger of disposal (e.g. the person wishes to send a money order abroad, intends to sell his property, etc.), although care should be taken that the investigation of the criminal offence and gathering of the necessary evidence are not jeopardised by this measure. Careful weighing is especially required in lengthy and more demanding investigations of organised crime. </w:t>
            </w:r>
          </w:p>
          <w:p w14:paraId="1E5B4D4E" w14:textId="77777777" w:rsidR="006F4956" w:rsidRPr="00A2765B" w:rsidRDefault="006F4956" w:rsidP="001F1491">
            <w:pPr>
              <w:rPr>
                <w:szCs w:val="18"/>
              </w:rPr>
            </w:pPr>
          </w:p>
          <w:p w14:paraId="2FB15FA9"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The conditions, procedure and contents of a freezing order are defined by the national legislation.</w:t>
            </w:r>
            <w:r w:rsidR="00471B74">
              <w:rPr>
                <w:szCs w:val="18"/>
              </w:rPr>
              <w:t xml:space="preserve"> </w:t>
            </w:r>
            <w:r w:rsidRPr="00A2765B">
              <w:rPr>
                <w:szCs w:val="18"/>
              </w:rPr>
              <w:t>The</w:t>
            </w:r>
            <w:r w:rsidR="00471B74">
              <w:rPr>
                <w:szCs w:val="18"/>
              </w:rPr>
              <w:t xml:space="preserve"> </w:t>
            </w:r>
            <w:r w:rsidRPr="00A2765B">
              <w:rPr>
                <w:szCs w:val="18"/>
              </w:rPr>
              <w:t xml:space="preserve">proposal for temporary securing of property, which results from financial investigation, has to comprise all the necessary elements for the issue of an order. </w:t>
            </w:r>
          </w:p>
          <w:p w14:paraId="42AFA452" w14:textId="77777777" w:rsidR="006F4956" w:rsidRPr="00A2765B" w:rsidRDefault="006F4956" w:rsidP="001F1491">
            <w:pPr>
              <w:rPr>
                <w:szCs w:val="18"/>
              </w:rPr>
            </w:pPr>
          </w:p>
          <w:p w14:paraId="673FB408"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 xml:space="preserve">Normally, the conditions for the issue of an order are as follows: </w:t>
            </w:r>
          </w:p>
          <w:p w14:paraId="11EA735F" w14:textId="77777777" w:rsidR="006F4956" w:rsidRPr="00A2765B" w:rsidRDefault="006F4956" w:rsidP="001F1491">
            <w:pPr>
              <w:pStyle w:val="Style4"/>
              <w:ind w:left="0"/>
              <w:contextualSpacing w:val="0"/>
            </w:pPr>
            <w:r w:rsidRPr="00A2765B">
              <w:lastRenderedPageBreak/>
              <w:t xml:space="preserve">probability (or a standard of evidence higher than grounds for suspicion) of the existence of a criminal offence and the resulting proceeds (the amount), </w:t>
            </w:r>
          </w:p>
          <w:p w14:paraId="6A58BC88" w14:textId="77777777" w:rsidR="006F4956" w:rsidRPr="00A2765B" w:rsidRDefault="006F4956" w:rsidP="001F1491">
            <w:pPr>
              <w:pStyle w:val="Style4"/>
              <w:ind w:left="0"/>
              <w:contextualSpacing w:val="0"/>
            </w:pPr>
            <w:r w:rsidRPr="00A2765B">
              <w:t xml:space="preserve">danger of the offender’s disposal of hiding or destroying the proceeds or making seizure impossible in some other way. </w:t>
            </w:r>
          </w:p>
          <w:p w14:paraId="69459002" w14:textId="77777777" w:rsidR="006F4956" w:rsidRPr="00A2765B" w:rsidRDefault="006F4956" w:rsidP="001F1491">
            <w:pPr>
              <w:rPr>
                <w:b/>
                <w:szCs w:val="18"/>
              </w:rPr>
            </w:pPr>
          </w:p>
          <w:p w14:paraId="2CB29E6E"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b/>
                <w:szCs w:val="18"/>
              </w:rPr>
              <w:t xml:space="preserve">The proposal </w:t>
            </w:r>
            <w:r w:rsidRPr="00A2765B">
              <w:rPr>
                <w:szCs w:val="18"/>
              </w:rPr>
              <w:t xml:space="preserve">has to include the results of the financial investigation:  </w:t>
            </w:r>
          </w:p>
          <w:p w14:paraId="5B74A58B" w14:textId="77777777" w:rsidR="006F4956" w:rsidRPr="00A2765B" w:rsidRDefault="006F4956" w:rsidP="001F1491">
            <w:pPr>
              <w:pStyle w:val="Style4"/>
              <w:ind w:left="0"/>
              <w:contextualSpacing w:val="0"/>
            </w:pPr>
            <w:r w:rsidRPr="00A2765B">
              <w:t xml:space="preserve">findings and evidence in relation to the criminal offence and the perpetrator (this is normally part of the crime report), </w:t>
            </w:r>
          </w:p>
          <w:p w14:paraId="24FFBF8E" w14:textId="77777777" w:rsidR="006F4956" w:rsidRPr="00A2765B" w:rsidRDefault="006F4956" w:rsidP="001F1491">
            <w:pPr>
              <w:pStyle w:val="Style4"/>
              <w:ind w:left="0"/>
              <w:contextualSpacing w:val="0"/>
            </w:pPr>
            <w:r w:rsidRPr="00A2765B">
              <w:t xml:space="preserve">findings on the type and amount of the illegal proceeds, </w:t>
            </w:r>
          </w:p>
          <w:p w14:paraId="0264804F" w14:textId="77777777" w:rsidR="006F4956" w:rsidRPr="00A2765B" w:rsidRDefault="006F4956" w:rsidP="001F1491">
            <w:pPr>
              <w:pStyle w:val="Style4"/>
              <w:ind w:left="0"/>
              <w:contextualSpacing w:val="0"/>
            </w:pPr>
            <w:r w:rsidRPr="00A2765B">
              <w:t xml:space="preserve">findings on the property that can be seized and proposal as to which property is to be secured and the persons it belongs to, indication as to whether any property has already been seized, </w:t>
            </w:r>
          </w:p>
          <w:p w14:paraId="649B0261" w14:textId="77777777" w:rsidR="006F4956" w:rsidRDefault="006F4956" w:rsidP="001F1491">
            <w:pPr>
              <w:pStyle w:val="Style4"/>
              <w:ind w:left="0"/>
              <w:contextualSpacing w:val="0"/>
            </w:pPr>
            <w:r w:rsidRPr="00A2765B">
              <w:t>grounds for the legal conditions for the issue of an order (standard of evidence, danger of disposal)</w:t>
            </w:r>
            <w:r w:rsidRPr="00A2765B">
              <w:rPr>
                <w:rStyle w:val="FootnoteReference"/>
                <w:sz w:val="18"/>
              </w:rPr>
              <w:footnoteReference w:id="15"/>
            </w:r>
            <w:r w:rsidR="00262D09">
              <w:t>.</w:t>
            </w:r>
          </w:p>
          <w:p w14:paraId="29B73F79" w14:textId="77777777" w:rsidR="00262D09" w:rsidRPr="00262D09" w:rsidRDefault="00262D09" w:rsidP="001F1491">
            <w:pPr>
              <w:pStyle w:val="Style4"/>
              <w:ind w:left="0"/>
              <w:contextualSpacing w:val="0"/>
            </w:pPr>
          </w:p>
          <w:p w14:paraId="760AD594"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 xml:space="preserve">In some countries the criminal legislation regarding the conditions of ordering temporary measures instructs to apply the rules of the executive procedure. </w:t>
            </w:r>
          </w:p>
          <w:p w14:paraId="18B079B1" w14:textId="77777777" w:rsidR="006F4956" w:rsidRPr="00A2765B" w:rsidRDefault="006F4956" w:rsidP="001F1491">
            <w:pPr>
              <w:rPr>
                <w:szCs w:val="18"/>
              </w:rPr>
            </w:pPr>
          </w:p>
          <w:p w14:paraId="45393692" w14:textId="77777777" w:rsidR="006F4956" w:rsidRPr="00A2765B" w:rsidRDefault="006F4956" w:rsidP="001F1491">
            <w:pPr>
              <w:keepNext/>
              <w:tabs>
                <w:tab w:val="left" w:pos="-720"/>
              </w:tabs>
              <w:suppressAutoHyphens/>
              <w:outlineLvl w:val="3"/>
              <w:rPr>
                <w:b/>
                <w:bCs/>
                <w:szCs w:val="18"/>
              </w:rPr>
            </w:pPr>
            <w:r w:rsidRPr="00A2765B">
              <w:rPr>
                <w:b/>
                <w:bCs/>
                <w:szCs w:val="18"/>
              </w:rPr>
              <w:t xml:space="preserve">Trainer should describe for the students the relevant national legal provisions for freezing order and its conditions? See also Directive 2014/42/EU Article 7 and 8 and Warsaw Convention Article 5 and 8. </w:t>
            </w:r>
          </w:p>
          <w:p w14:paraId="3EEF4C84" w14:textId="77777777" w:rsidR="006F4956" w:rsidRPr="00A2765B" w:rsidRDefault="006F4956" w:rsidP="001F1491">
            <w:pPr>
              <w:rPr>
                <w:b/>
                <w:bCs/>
                <w:szCs w:val="18"/>
              </w:rPr>
            </w:pPr>
          </w:p>
          <w:p w14:paraId="7D5736BF" w14:textId="77777777" w:rsidR="006F4956" w:rsidRPr="00A2765B" w:rsidRDefault="006F4956" w:rsidP="001F1491">
            <w:pPr>
              <w:keepNext/>
              <w:tabs>
                <w:tab w:val="left" w:pos="-720"/>
              </w:tabs>
              <w:suppressAutoHyphens/>
              <w:outlineLvl w:val="3"/>
              <w:rPr>
                <w:b/>
                <w:szCs w:val="18"/>
              </w:rPr>
            </w:pPr>
            <w:r w:rsidRPr="00A2765B">
              <w:rPr>
                <w:b/>
                <w:szCs w:val="18"/>
              </w:rPr>
              <w:t xml:space="preserve">Trainer should ask the students to discuss when to request a freezing order and to consider the consequence for criminal investigation. </w:t>
            </w:r>
          </w:p>
          <w:p w14:paraId="15DC3294" w14:textId="77777777" w:rsidR="006F4956" w:rsidRPr="00A2765B" w:rsidRDefault="006F4956" w:rsidP="001F1491">
            <w:pPr>
              <w:rPr>
                <w:b/>
                <w:szCs w:val="18"/>
              </w:rPr>
            </w:pPr>
          </w:p>
          <w:p w14:paraId="3B8D0E8A" w14:textId="77777777" w:rsidR="006F4956" w:rsidRPr="00A2765B" w:rsidRDefault="006F4956" w:rsidP="001F1491">
            <w:pPr>
              <w:keepNext/>
              <w:tabs>
                <w:tab w:val="left" w:pos="-720"/>
              </w:tabs>
              <w:suppressAutoHyphens/>
              <w:outlineLvl w:val="3"/>
              <w:rPr>
                <w:szCs w:val="18"/>
              </w:rPr>
            </w:pPr>
            <w:r w:rsidRPr="00A2765B">
              <w:rPr>
                <w:b/>
                <w:szCs w:val="18"/>
              </w:rPr>
              <w:t>Trainer should also explain the possibility of temporary suspension of a transaction by FIU in case of money laundering</w:t>
            </w:r>
            <w:r w:rsidRPr="00A2765B">
              <w:rPr>
                <w:szCs w:val="18"/>
              </w:rPr>
              <w:t>. Take into account the speed and time limits of FIU freezing. – This will be discussed later in the lesson on FIUs.</w:t>
            </w:r>
          </w:p>
          <w:p w14:paraId="2D739582" w14:textId="77777777" w:rsidR="006F4956" w:rsidRPr="00A2765B" w:rsidRDefault="006F4956" w:rsidP="001F1491">
            <w:pPr>
              <w:rPr>
                <w:szCs w:val="18"/>
              </w:rPr>
            </w:pPr>
          </w:p>
          <w:p w14:paraId="463B59BE" w14:textId="77777777" w:rsidR="00BD2B15" w:rsidRPr="00A2765B" w:rsidRDefault="006F4956" w:rsidP="001F1491">
            <w:pPr>
              <w:rPr>
                <w:szCs w:val="18"/>
              </w:rPr>
            </w:pPr>
            <w:r w:rsidRPr="00A2765B">
              <w:rPr>
                <w:szCs w:val="18"/>
              </w:rPr>
              <w:t>The trainer should provide a template for a proposal for freezing order (prosecutor) and a template of a freezing order (court order).</w:t>
            </w:r>
          </w:p>
          <w:p w14:paraId="6DEEACBB" w14:textId="77777777" w:rsidR="00BD2B15" w:rsidRPr="00A2765B" w:rsidRDefault="00BD2B15" w:rsidP="001F1491">
            <w:pPr>
              <w:rPr>
                <w:szCs w:val="18"/>
              </w:rPr>
            </w:pPr>
          </w:p>
          <w:p w14:paraId="7865728C" w14:textId="77777777" w:rsidR="00BD2B15" w:rsidRPr="00A2765B" w:rsidRDefault="006F4956" w:rsidP="001F1491">
            <w:pPr>
              <w:rPr>
                <w:szCs w:val="18"/>
              </w:rPr>
            </w:pPr>
            <w:r w:rsidRPr="00A2765B">
              <w:rPr>
                <w:szCs w:val="18"/>
              </w:rPr>
              <w:t>Directive 2014/42/EU Article 7 (Freezing)</w:t>
            </w:r>
          </w:p>
          <w:p w14:paraId="66E8655C" w14:textId="77777777" w:rsidR="00BD2B15" w:rsidRPr="00262D09" w:rsidRDefault="006F4956" w:rsidP="003576C6">
            <w:pPr>
              <w:pStyle w:val="ListParagraph"/>
              <w:numPr>
                <w:ilvl w:val="0"/>
                <w:numId w:val="59"/>
              </w:numPr>
              <w:rPr>
                <w:szCs w:val="18"/>
              </w:rPr>
            </w:pPr>
            <w:r w:rsidRPr="00262D09">
              <w:rPr>
                <w:szCs w:val="18"/>
              </w:rPr>
              <w:t>Member States shall take the necessary measures to enable the freezing of property with a view to possible subsequent confiscation. Those measures, which shall be ordered by a competent authority, shall include urgent action to be taken when necessary in order to preserve property.</w:t>
            </w:r>
          </w:p>
          <w:p w14:paraId="7C85680A" w14:textId="77777777" w:rsidR="00BD2B15" w:rsidRPr="00262D09" w:rsidRDefault="006F4956" w:rsidP="003576C6">
            <w:pPr>
              <w:pStyle w:val="ListParagraph"/>
              <w:numPr>
                <w:ilvl w:val="0"/>
                <w:numId w:val="59"/>
              </w:numPr>
              <w:rPr>
                <w:szCs w:val="18"/>
              </w:rPr>
            </w:pPr>
            <w:r w:rsidRPr="00262D09">
              <w:rPr>
                <w:szCs w:val="18"/>
              </w:rPr>
              <w:t>Property in the possession of a third party, as referred to under Article 6, can be subject to freezing measures for the purposes of possible subsequent confiscation.</w:t>
            </w:r>
          </w:p>
          <w:p w14:paraId="24F53DDF" w14:textId="77777777" w:rsidR="00BD2B15" w:rsidRPr="00A2765B" w:rsidRDefault="00BD2B15" w:rsidP="001F1491">
            <w:pPr>
              <w:rPr>
                <w:b/>
                <w:szCs w:val="18"/>
              </w:rPr>
            </w:pPr>
          </w:p>
          <w:p w14:paraId="6F535FC3" w14:textId="77777777" w:rsidR="00BD2B15" w:rsidRPr="00A2765B" w:rsidRDefault="006F4956" w:rsidP="001F1491">
            <w:pPr>
              <w:rPr>
                <w:b/>
                <w:szCs w:val="18"/>
              </w:rPr>
            </w:pPr>
            <w:r w:rsidRPr="00A2765B">
              <w:rPr>
                <w:b/>
                <w:szCs w:val="18"/>
              </w:rPr>
              <w:t>Directive 2014/42/EU Article 8 (Safeguards)</w:t>
            </w:r>
          </w:p>
          <w:p w14:paraId="6C8DAE2E" w14:textId="77777777" w:rsidR="00BD2B15" w:rsidRPr="00A2765B" w:rsidRDefault="006F4956" w:rsidP="003576C6">
            <w:pPr>
              <w:pStyle w:val="ListParagraph"/>
              <w:numPr>
                <w:ilvl w:val="0"/>
                <w:numId w:val="58"/>
              </w:numPr>
              <w:contextualSpacing w:val="0"/>
              <w:rPr>
                <w:szCs w:val="18"/>
              </w:rPr>
            </w:pPr>
            <w:r w:rsidRPr="00A2765B">
              <w:rPr>
                <w:szCs w:val="18"/>
              </w:rPr>
              <w:t xml:space="preserve">Member States shall take the necessary measures to ensure </w:t>
            </w:r>
            <w:r w:rsidRPr="00A2765B">
              <w:rPr>
                <w:szCs w:val="18"/>
              </w:rPr>
              <w:lastRenderedPageBreak/>
              <w:t xml:space="preserve">that the persons affected by the measures provided for under this Directive have the right to an </w:t>
            </w:r>
            <w:r w:rsidRPr="00A2765B">
              <w:rPr>
                <w:b/>
                <w:szCs w:val="18"/>
              </w:rPr>
              <w:t>effective remedy</w:t>
            </w:r>
            <w:r w:rsidRPr="00A2765B">
              <w:rPr>
                <w:szCs w:val="18"/>
              </w:rPr>
              <w:t xml:space="preserve"> and a fair trial in order to uphold their rights.</w:t>
            </w:r>
          </w:p>
          <w:p w14:paraId="125FFBBF" w14:textId="77777777" w:rsidR="00BD2B15" w:rsidRPr="00A2765B" w:rsidRDefault="006F4956" w:rsidP="003576C6">
            <w:pPr>
              <w:pStyle w:val="ListParagraph"/>
              <w:numPr>
                <w:ilvl w:val="0"/>
                <w:numId w:val="58"/>
              </w:numPr>
              <w:contextualSpacing w:val="0"/>
              <w:rPr>
                <w:szCs w:val="18"/>
              </w:rPr>
            </w:pPr>
            <w:r w:rsidRPr="00A2765B">
              <w:rPr>
                <w:szCs w:val="18"/>
              </w:rPr>
              <w:t xml:space="preserve">Member States shall take the necessary measures to ensure that the freezing order </w:t>
            </w:r>
            <w:r w:rsidRPr="00A2765B">
              <w:rPr>
                <w:b/>
                <w:szCs w:val="18"/>
              </w:rPr>
              <w:t>is communicated</w:t>
            </w:r>
            <w:r w:rsidRPr="00A2765B">
              <w:rPr>
                <w:szCs w:val="18"/>
              </w:rPr>
              <w:t xml:space="preserve"> to the affected person as soon as possible after its execution. Such communication shall indicate, at least briefly, the reason or reasons for the order concerned. When it is necessary to avoid jeopardising a criminal investigation, the competent authorities may postpone communicating the freezing order to the affected person.</w:t>
            </w:r>
          </w:p>
          <w:p w14:paraId="07498A8F" w14:textId="77777777" w:rsidR="00BD2B15" w:rsidRPr="00A2765B" w:rsidRDefault="006F4956" w:rsidP="003576C6">
            <w:pPr>
              <w:pStyle w:val="ListParagraph"/>
              <w:numPr>
                <w:ilvl w:val="0"/>
                <w:numId w:val="58"/>
              </w:numPr>
              <w:contextualSpacing w:val="0"/>
              <w:rPr>
                <w:szCs w:val="18"/>
              </w:rPr>
            </w:pPr>
            <w:r w:rsidRPr="00A2765B">
              <w:rPr>
                <w:szCs w:val="18"/>
              </w:rPr>
              <w:t>The freezing order shall remain in force only for as long as it is necessary to preserve the property with a view to possible subsequent confiscation.</w:t>
            </w:r>
          </w:p>
          <w:p w14:paraId="2B553DF5" w14:textId="77777777" w:rsidR="00BD2B15" w:rsidRPr="00A2765B" w:rsidRDefault="006F4956" w:rsidP="003576C6">
            <w:pPr>
              <w:pStyle w:val="ListParagraph"/>
              <w:numPr>
                <w:ilvl w:val="0"/>
                <w:numId w:val="58"/>
              </w:numPr>
              <w:contextualSpacing w:val="0"/>
              <w:rPr>
                <w:szCs w:val="18"/>
              </w:rPr>
            </w:pPr>
            <w:r w:rsidRPr="00A2765B">
              <w:rPr>
                <w:szCs w:val="18"/>
              </w:rPr>
              <w:t xml:space="preserve">Member States shall provide for the effective possibility for the person whose property is affected to </w:t>
            </w:r>
            <w:r w:rsidRPr="00A2765B">
              <w:rPr>
                <w:b/>
                <w:szCs w:val="18"/>
              </w:rPr>
              <w:t>challenge the freezing order before a court</w:t>
            </w:r>
            <w:r w:rsidRPr="00A2765B">
              <w:rPr>
                <w:szCs w:val="18"/>
              </w:rPr>
              <w:t>, in accordance with procedures provided for in national law. Such procedures may provide that when the initial freezing order has been taken by a competent authority other than a judicial authority, such order shall first be submitted for validation or review to a judicial authority before it can be challenged before a court.</w:t>
            </w:r>
          </w:p>
          <w:p w14:paraId="0036A7B7" w14:textId="77777777" w:rsidR="00BD2B15" w:rsidRPr="00A2765B" w:rsidRDefault="006F4956" w:rsidP="003576C6">
            <w:pPr>
              <w:pStyle w:val="ListParagraph"/>
              <w:numPr>
                <w:ilvl w:val="0"/>
                <w:numId w:val="58"/>
              </w:numPr>
              <w:contextualSpacing w:val="0"/>
              <w:rPr>
                <w:szCs w:val="18"/>
              </w:rPr>
            </w:pPr>
            <w:r w:rsidRPr="00A2765B">
              <w:rPr>
                <w:szCs w:val="18"/>
              </w:rPr>
              <w:t xml:space="preserve">Frozen property which is not subsequently confiscated shall be </w:t>
            </w:r>
            <w:r w:rsidRPr="00A2765B">
              <w:rPr>
                <w:b/>
                <w:szCs w:val="18"/>
              </w:rPr>
              <w:t>returned immediately</w:t>
            </w:r>
            <w:r w:rsidRPr="00A2765B">
              <w:rPr>
                <w:szCs w:val="18"/>
              </w:rPr>
              <w:t>. The conditions or procedural rules under which such property is returned shall be determined by national law.</w:t>
            </w:r>
          </w:p>
          <w:p w14:paraId="4BCCC470" w14:textId="77777777" w:rsidR="00BD2B15" w:rsidRPr="00A2765B" w:rsidRDefault="006F4956" w:rsidP="003576C6">
            <w:pPr>
              <w:pStyle w:val="ListParagraph"/>
              <w:numPr>
                <w:ilvl w:val="0"/>
                <w:numId w:val="58"/>
              </w:numPr>
              <w:contextualSpacing w:val="0"/>
              <w:rPr>
                <w:szCs w:val="18"/>
              </w:rPr>
            </w:pPr>
            <w:r w:rsidRPr="00A2765B">
              <w:rPr>
                <w:szCs w:val="18"/>
              </w:rPr>
              <w:t xml:space="preserve">Member States shall take the necessary measures to ensure that </w:t>
            </w:r>
            <w:r w:rsidRPr="00A2765B">
              <w:rPr>
                <w:b/>
                <w:szCs w:val="18"/>
              </w:rPr>
              <w:t>reasons are given for any confiscation order</w:t>
            </w:r>
            <w:r w:rsidRPr="00A2765B">
              <w:rPr>
                <w:szCs w:val="18"/>
              </w:rPr>
              <w:t xml:space="preserve"> and that the order is </w:t>
            </w:r>
            <w:r w:rsidRPr="00A2765B">
              <w:rPr>
                <w:b/>
                <w:szCs w:val="18"/>
              </w:rPr>
              <w:t>communicated</w:t>
            </w:r>
            <w:r w:rsidRPr="00A2765B">
              <w:rPr>
                <w:szCs w:val="18"/>
              </w:rPr>
              <w:t xml:space="preserve"> to the person affected. Member States shall provide for the effective possibility for a person in respect of whom confiscation is ordered to challenge the order </w:t>
            </w:r>
            <w:r w:rsidRPr="00A2765B">
              <w:rPr>
                <w:b/>
                <w:szCs w:val="18"/>
              </w:rPr>
              <w:t>before a court</w:t>
            </w:r>
            <w:r w:rsidRPr="00A2765B">
              <w:rPr>
                <w:szCs w:val="18"/>
              </w:rPr>
              <w:t>.</w:t>
            </w:r>
          </w:p>
          <w:p w14:paraId="0998D5EF" w14:textId="77777777" w:rsidR="00BD2B15" w:rsidRPr="00A2765B" w:rsidRDefault="006F4956" w:rsidP="003576C6">
            <w:pPr>
              <w:pStyle w:val="ListParagraph"/>
              <w:numPr>
                <w:ilvl w:val="0"/>
                <w:numId w:val="58"/>
              </w:numPr>
              <w:contextualSpacing w:val="0"/>
              <w:rPr>
                <w:szCs w:val="18"/>
              </w:rPr>
            </w:pPr>
            <w:r w:rsidRPr="00A2765B">
              <w:rPr>
                <w:szCs w:val="18"/>
              </w:rPr>
              <w:t>Without prejudice to Directive 2012/13/EU and Directive 2013/48/EU, persons whose property is affected by a confiscation order shall have the right of access to a lawyer throughout the confiscation proceedings relating to the determination of the proceeds and instrumentalities in order to uphold their rights. The persons concerned shall be informed of that right.</w:t>
            </w:r>
          </w:p>
          <w:p w14:paraId="4753DA23" w14:textId="77777777" w:rsidR="00BD2B15" w:rsidRPr="00A2765B" w:rsidRDefault="006F4956" w:rsidP="003576C6">
            <w:pPr>
              <w:pStyle w:val="ListParagraph"/>
              <w:numPr>
                <w:ilvl w:val="0"/>
                <w:numId w:val="58"/>
              </w:numPr>
              <w:contextualSpacing w:val="0"/>
              <w:rPr>
                <w:szCs w:val="18"/>
              </w:rPr>
            </w:pPr>
            <w:r w:rsidRPr="00A2765B">
              <w:rPr>
                <w:szCs w:val="18"/>
              </w:rPr>
              <w:t>In proceedings referred to in Article 5, the affected person shall have an effective possibility to challenge the circumstances of the case, including specific facts and available evidence on the basis of which the property concerned is considered to be property that is derived from criminal conduct.</w:t>
            </w:r>
          </w:p>
          <w:p w14:paraId="76E43FE9" w14:textId="77777777" w:rsidR="006F4956" w:rsidRPr="00A2765B" w:rsidRDefault="006F4956" w:rsidP="003576C6">
            <w:pPr>
              <w:pStyle w:val="ListParagraph"/>
              <w:numPr>
                <w:ilvl w:val="0"/>
                <w:numId w:val="58"/>
              </w:numPr>
              <w:contextualSpacing w:val="0"/>
              <w:rPr>
                <w:szCs w:val="18"/>
              </w:rPr>
            </w:pPr>
            <w:r w:rsidRPr="00A2765B">
              <w:rPr>
                <w:szCs w:val="18"/>
              </w:rPr>
              <w:t>Third parties shall be entitled to claim title of ownership or other property rights, including in the cases referred to in Article 6.</w:t>
            </w:r>
          </w:p>
          <w:p w14:paraId="2D74CDA0" w14:textId="77777777" w:rsidR="00BD2B15" w:rsidRPr="00A2765B" w:rsidRDefault="006F4956" w:rsidP="003576C6">
            <w:pPr>
              <w:pStyle w:val="ListParagraph"/>
              <w:numPr>
                <w:ilvl w:val="0"/>
                <w:numId w:val="58"/>
              </w:numPr>
              <w:contextualSpacing w:val="0"/>
              <w:rPr>
                <w:szCs w:val="18"/>
              </w:rPr>
            </w:pPr>
            <w:r w:rsidRPr="00A2765B">
              <w:rPr>
                <w:szCs w:val="18"/>
              </w:rPr>
              <w:t>Where, as a result of a criminal offence, victims have claims against the person who is subject to a confiscation measure provided for under this Directive, Member States shall take the necessary measures to ensure that the confiscation measure does not prevent those victims from seeking compensation for their claims</w:t>
            </w:r>
            <w:r w:rsidR="00BD2B15" w:rsidRPr="00A2765B">
              <w:rPr>
                <w:szCs w:val="18"/>
              </w:rPr>
              <w:t>.</w:t>
            </w:r>
          </w:p>
          <w:p w14:paraId="75012FE4" w14:textId="77777777" w:rsidR="00BD2B15" w:rsidRPr="00A2765B" w:rsidRDefault="00BD2B15" w:rsidP="001F1491">
            <w:pPr>
              <w:rPr>
                <w:szCs w:val="18"/>
              </w:rPr>
            </w:pPr>
          </w:p>
          <w:p w14:paraId="49972395" w14:textId="77777777" w:rsidR="006F4956" w:rsidRPr="00A2765B" w:rsidRDefault="006F4956" w:rsidP="001F1491">
            <w:pPr>
              <w:rPr>
                <w:szCs w:val="18"/>
              </w:rPr>
            </w:pPr>
            <w:r w:rsidRPr="00A2765B">
              <w:rPr>
                <w:b/>
                <w:bCs/>
                <w:szCs w:val="18"/>
              </w:rPr>
              <w:t xml:space="preserve">Warsaw Convention Article 8 (Legal remedies): </w:t>
            </w:r>
            <w:r w:rsidRPr="00A2765B">
              <w:rPr>
                <w:szCs w:val="18"/>
              </w:rPr>
              <w:t>measures to ensure that interested parties affected by such measures shall have effective legal remedies in order to preserve their rights.</w:t>
            </w:r>
          </w:p>
        </w:tc>
      </w:tr>
      <w:tr w:rsidR="006F4956" w:rsidRPr="00374745" w14:paraId="337A7908" w14:textId="77777777" w:rsidTr="00EF604A">
        <w:trPr>
          <w:trHeight w:val="1026"/>
        </w:trPr>
        <w:tc>
          <w:tcPr>
            <w:tcW w:w="2544" w:type="dxa"/>
            <w:tcBorders>
              <w:top w:val="single" w:sz="4" w:space="0" w:color="000000"/>
              <w:left w:val="single" w:sz="4" w:space="0" w:color="000000"/>
              <w:bottom w:val="single" w:sz="4" w:space="0" w:color="000000"/>
              <w:right w:val="single" w:sz="4" w:space="0" w:color="000000"/>
            </w:tcBorders>
          </w:tcPr>
          <w:p w14:paraId="2745E57F" w14:textId="77777777" w:rsidR="006F4956" w:rsidRPr="00374745" w:rsidRDefault="006F4956" w:rsidP="001F1491">
            <w:pPr>
              <w:tabs>
                <w:tab w:val="left" w:pos="426"/>
                <w:tab w:val="left" w:pos="851"/>
              </w:tabs>
              <w:spacing w:line="280" w:lineRule="exact"/>
              <w:jc w:val="left"/>
              <w:rPr>
                <w:rFonts w:cs="Calibri"/>
                <w:b/>
                <w:szCs w:val="24"/>
              </w:rPr>
            </w:pPr>
            <w:r w:rsidRPr="00374745">
              <w:rPr>
                <w:rFonts w:cs="Calibri"/>
                <w:b/>
                <w:szCs w:val="24"/>
              </w:rPr>
              <w:lastRenderedPageBreak/>
              <w:t>Slide 18</w:t>
            </w:r>
          </w:p>
        </w:tc>
        <w:tc>
          <w:tcPr>
            <w:tcW w:w="6518" w:type="dxa"/>
            <w:gridSpan w:val="2"/>
            <w:tcBorders>
              <w:top w:val="single" w:sz="4" w:space="0" w:color="000000"/>
              <w:left w:val="single" w:sz="4" w:space="0" w:color="000000"/>
              <w:bottom w:val="single" w:sz="4" w:space="0" w:color="000000"/>
              <w:right w:val="single" w:sz="4" w:space="0" w:color="000000"/>
            </w:tcBorders>
          </w:tcPr>
          <w:p w14:paraId="3F81EDF6" w14:textId="77777777" w:rsidR="006F4956" w:rsidRPr="00A2765B" w:rsidRDefault="006F4956" w:rsidP="001F1491">
            <w:pPr>
              <w:pStyle w:val="CM4"/>
              <w:keepNext/>
              <w:tabs>
                <w:tab w:val="left" w:pos="-720"/>
              </w:tabs>
              <w:suppressAutoHyphens/>
              <w:spacing w:line="260" w:lineRule="atLeast"/>
              <w:jc w:val="both"/>
              <w:outlineLvl w:val="3"/>
              <w:rPr>
                <w:rFonts w:ascii="Verdana" w:hAnsi="Verdana" w:cs="EUAlbertina"/>
                <w:b/>
                <w:color w:val="000000"/>
                <w:sz w:val="18"/>
                <w:szCs w:val="18"/>
                <w:lang w:val="en-GB"/>
              </w:rPr>
            </w:pPr>
            <w:r w:rsidRPr="00A2765B">
              <w:rPr>
                <w:rFonts w:ascii="Verdana" w:hAnsi="Verdana" w:cs="EUAlbertina"/>
                <w:b/>
                <w:color w:val="000000"/>
                <w:sz w:val="18"/>
                <w:szCs w:val="18"/>
                <w:lang w:val="en-GB"/>
              </w:rPr>
              <w:t xml:space="preserve">Trainer should ask the students to discuss what issues will influence the nature and scope of the application for the freezing order. </w:t>
            </w:r>
          </w:p>
          <w:p w14:paraId="7692D260" w14:textId="77777777" w:rsidR="006F4956" w:rsidRPr="00A2765B" w:rsidRDefault="006F4956" w:rsidP="001F1491">
            <w:pPr>
              <w:pStyle w:val="CM4"/>
              <w:spacing w:line="260" w:lineRule="atLeast"/>
              <w:jc w:val="both"/>
              <w:rPr>
                <w:rFonts w:ascii="Verdana" w:hAnsi="Verdana" w:cs="EUAlbertina"/>
                <w:b/>
                <w:color w:val="000000"/>
                <w:sz w:val="18"/>
                <w:szCs w:val="18"/>
                <w:lang w:val="en-GB"/>
              </w:rPr>
            </w:pPr>
          </w:p>
          <w:p w14:paraId="799DAF2C" w14:textId="77777777" w:rsidR="006F4956" w:rsidRPr="00A2765B" w:rsidRDefault="006F4956" w:rsidP="001F1491">
            <w:pPr>
              <w:pStyle w:val="CM4"/>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60" w:lineRule="atLeast"/>
              <w:jc w:val="both"/>
              <w:outlineLvl w:val="4"/>
              <w:rPr>
                <w:rFonts w:ascii="Verdana" w:hAnsi="Verdana" w:cs="EUAlbertina"/>
                <w:color w:val="000000"/>
                <w:sz w:val="18"/>
                <w:szCs w:val="18"/>
                <w:lang w:val="en-GB"/>
              </w:rPr>
            </w:pPr>
            <w:r w:rsidRPr="00A2765B">
              <w:rPr>
                <w:rFonts w:ascii="Verdana" w:hAnsi="Verdana" w:cs="EUAlbertina"/>
                <w:color w:val="000000"/>
                <w:sz w:val="18"/>
                <w:szCs w:val="18"/>
                <w:lang w:val="en-GB"/>
              </w:rPr>
              <w:t>Through guided discussion, the trainer should get the students to consider:</w:t>
            </w:r>
          </w:p>
          <w:p w14:paraId="31562664" w14:textId="77777777" w:rsidR="006F4956" w:rsidRPr="00A2765B" w:rsidRDefault="006F4956" w:rsidP="001F1491">
            <w:pPr>
              <w:pStyle w:val="Style4"/>
              <w:ind w:left="0"/>
              <w:contextualSpacing w:val="0"/>
            </w:pPr>
            <w:r w:rsidRPr="00A2765B">
              <w:t>the relevant national provisions for the freezing order and its conditions (see also Directive 2014/42/EU Article 7 and 8 and Warsaw Convention Article 5 and 8)</w:t>
            </w:r>
          </w:p>
          <w:p w14:paraId="510BAA76" w14:textId="77777777" w:rsidR="006F4956" w:rsidRPr="00A2765B" w:rsidRDefault="006F4956" w:rsidP="001F1491">
            <w:pPr>
              <w:pStyle w:val="Style4"/>
              <w:ind w:left="0"/>
              <w:contextualSpacing w:val="0"/>
            </w:pPr>
            <w:r w:rsidRPr="00A2765B">
              <w:t>When to propose/issue the freezing order – consider the consequence for the criminal investigation.</w:t>
            </w:r>
          </w:p>
          <w:p w14:paraId="47974C6E" w14:textId="77777777" w:rsidR="006F4956" w:rsidRPr="00A2765B" w:rsidRDefault="006F4956" w:rsidP="001F1491">
            <w:pPr>
              <w:pStyle w:val="Style4"/>
              <w:ind w:left="0"/>
              <w:contextualSpacing w:val="0"/>
            </w:pPr>
            <w:r w:rsidRPr="00A2765B">
              <w:t>What property to freeze</w:t>
            </w:r>
          </w:p>
          <w:p w14:paraId="125BF074" w14:textId="77777777" w:rsidR="006F4956" w:rsidRPr="00A2765B" w:rsidRDefault="006F4956" w:rsidP="001F1491">
            <w:pPr>
              <w:pStyle w:val="Style4"/>
              <w:ind w:left="0"/>
              <w:contextualSpacing w:val="0"/>
            </w:pPr>
            <w:r w:rsidRPr="00A2765B">
              <w:t>Consider temporary suspension of transaction by FIU in case of money laundering. Take into account the speed and time limits of FIU suspension.</w:t>
            </w:r>
          </w:p>
          <w:p w14:paraId="6C245978" w14:textId="77777777" w:rsidR="006F4956" w:rsidRPr="00A2765B" w:rsidRDefault="006F4956" w:rsidP="001F1491">
            <w:pPr>
              <w:pStyle w:val="CM4"/>
              <w:spacing w:line="260" w:lineRule="atLeast"/>
              <w:jc w:val="both"/>
              <w:rPr>
                <w:rFonts w:ascii="Verdana" w:hAnsi="Verdana" w:cs="EUAlbertina"/>
                <w:b/>
                <w:color w:val="000000"/>
                <w:sz w:val="18"/>
                <w:szCs w:val="18"/>
                <w:lang w:val="en-GB"/>
              </w:rPr>
            </w:pPr>
          </w:p>
          <w:p w14:paraId="49894DCC" w14:textId="77777777" w:rsidR="006F4956" w:rsidRPr="00A2765B" w:rsidRDefault="006F4956" w:rsidP="001F1491">
            <w:pPr>
              <w:pStyle w:val="CM4"/>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60" w:lineRule="atLeast"/>
              <w:jc w:val="both"/>
              <w:outlineLvl w:val="4"/>
              <w:rPr>
                <w:rFonts w:ascii="Verdana" w:hAnsi="Verdana" w:cs="EUAlbertina"/>
                <w:color w:val="000000"/>
                <w:sz w:val="18"/>
                <w:szCs w:val="18"/>
                <w:lang w:val="en-GB"/>
              </w:rPr>
            </w:pPr>
            <w:r w:rsidRPr="00A2765B">
              <w:rPr>
                <w:rFonts w:ascii="Verdana" w:hAnsi="Verdana" w:cs="EUAlbertina"/>
                <w:color w:val="000000"/>
                <w:sz w:val="18"/>
                <w:szCs w:val="18"/>
                <w:lang w:val="en-GB"/>
              </w:rPr>
              <w:t>At the end of the discussion, and if possible, the trainer should provide the students with an example of a court freezing order prepared u</w:t>
            </w:r>
            <w:r w:rsidR="00BD2B15" w:rsidRPr="00A2765B">
              <w:rPr>
                <w:rFonts w:ascii="Verdana" w:hAnsi="Verdana" w:cs="EUAlbertina"/>
                <w:color w:val="000000"/>
                <w:sz w:val="18"/>
                <w:szCs w:val="18"/>
                <w:lang w:val="en-GB"/>
              </w:rPr>
              <w:t xml:space="preserve">nder the national legislation. </w:t>
            </w:r>
          </w:p>
        </w:tc>
      </w:tr>
      <w:tr w:rsidR="006F4956" w:rsidRPr="00374745" w14:paraId="20C43B19" w14:textId="77777777" w:rsidTr="00EF604A">
        <w:trPr>
          <w:trHeight w:val="1026"/>
        </w:trPr>
        <w:tc>
          <w:tcPr>
            <w:tcW w:w="2544" w:type="dxa"/>
            <w:tcBorders>
              <w:top w:val="single" w:sz="4" w:space="0" w:color="000000"/>
              <w:left w:val="single" w:sz="4" w:space="0" w:color="000000"/>
              <w:bottom w:val="single" w:sz="4" w:space="0" w:color="000000"/>
              <w:right w:val="single" w:sz="4" w:space="0" w:color="000000"/>
            </w:tcBorders>
          </w:tcPr>
          <w:p w14:paraId="7C81ED49" w14:textId="77777777" w:rsidR="006F4956" w:rsidRPr="00374745" w:rsidRDefault="006F4956" w:rsidP="001F1491">
            <w:pPr>
              <w:tabs>
                <w:tab w:val="left" w:pos="426"/>
                <w:tab w:val="left" w:pos="851"/>
              </w:tabs>
              <w:spacing w:line="280" w:lineRule="exact"/>
              <w:jc w:val="left"/>
              <w:rPr>
                <w:rFonts w:cs="Calibri"/>
                <w:b/>
                <w:szCs w:val="24"/>
              </w:rPr>
            </w:pPr>
            <w:r w:rsidRPr="00374745">
              <w:rPr>
                <w:rFonts w:cs="Calibri"/>
                <w:b/>
                <w:szCs w:val="24"/>
              </w:rPr>
              <w:t>Slide 20</w:t>
            </w:r>
          </w:p>
        </w:tc>
        <w:tc>
          <w:tcPr>
            <w:tcW w:w="6518" w:type="dxa"/>
            <w:gridSpan w:val="2"/>
            <w:tcBorders>
              <w:top w:val="single" w:sz="4" w:space="0" w:color="000000"/>
              <w:left w:val="single" w:sz="4" w:space="0" w:color="000000"/>
              <w:bottom w:val="single" w:sz="4" w:space="0" w:color="000000"/>
              <w:right w:val="single" w:sz="4" w:space="0" w:color="000000"/>
            </w:tcBorders>
          </w:tcPr>
          <w:p w14:paraId="1F79115E" w14:textId="77777777" w:rsidR="006F4956" w:rsidRPr="00A2765B" w:rsidRDefault="006F4956" w:rsidP="001F1491">
            <w:pPr>
              <w:pStyle w:val="CM4"/>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60" w:lineRule="atLeast"/>
              <w:jc w:val="both"/>
              <w:outlineLvl w:val="4"/>
              <w:rPr>
                <w:rFonts w:ascii="Verdana" w:hAnsi="Verdana"/>
                <w:b/>
                <w:sz w:val="18"/>
                <w:szCs w:val="18"/>
                <w:lang w:val="en-GB"/>
              </w:rPr>
            </w:pPr>
            <w:r w:rsidRPr="00A2765B">
              <w:rPr>
                <w:rFonts w:ascii="Verdana" w:hAnsi="Verdana"/>
                <w:b/>
                <w:sz w:val="18"/>
                <w:szCs w:val="18"/>
                <w:lang w:val="en-GB"/>
              </w:rPr>
              <w:t>Financial Investigation Element 4: Confiscation of proceeds of crime</w:t>
            </w:r>
          </w:p>
          <w:p w14:paraId="029C02C4" w14:textId="77777777" w:rsidR="006F4956" w:rsidRPr="00A2765B" w:rsidRDefault="006F4956" w:rsidP="001F1491">
            <w:pPr>
              <w:pStyle w:val="CM4"/>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pacing w:line="260" w:lineRule="atLeast"/>
              <w:jc w:val="both"/>
              <w:outlineLvl w:val="4"/>
              <w:rPr>
                <w:rFonts w:ascii="Verdana" w:hAnsi="Verdana"/>
                <w:b/>
                <w:sz w:val="18"/>
                <w:szCs w:val="18"/>
                <w:lang w:val="en-GB"/>
              </w:rPr>
            </w:pPr>
          </w:p>
          <w:p w14:paraId="3622D4D9" w14:textId="77777777" w:rsidR="006F4956" w:rsidRPr="00A2765B" w:rsidRDefault="006F4956" w:rsidP="001F1491">
            <w:pPr>
              <w:pStyle w:val="CM4"/>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60" w:lineRule="atLeast"/>
              <w:jc w:val="both"/>
              <w:outlineLvl w:val="4"/>
              <w:rPr>
                <w:rFonts w:ascii="Verdana" w:hAnsi="Verdana" w:cs="EUAlbertina"/>
                <w:color w:val="000000"/>
                <w:sz w:val="18"/>
                <w:szCs w:val="18"/>
                <w:lang w:val="en-GB"/>
              </w:rPr>
            </w:pPr>
            <w:r w:rsidRPr="00A2765B">
              <w:rPr>
                <w:rFonts w:ascii="Verdana" w:hAnsi="Verdana"/>
                <w:b/>
                <w:sz w:val="18"/>
                <w:szCs w:val="18"/>
                <w:lang w:val="en-GB"/>
              </w:rPr>
              <w:t xml:space="preserve">Trainer should recall for the students the definition </w:t>
            </w:r>
            <w:r w:rsidR="00262D09" w:rsidRPr="00A2765B">
              <w:rPr>
                <w:rFonts w:ascii="Verdana" w:hAnsi="Verdana"/>
                <w:b/>
                <w:sz w:val="18"/>
                <w:szCs w:val="18"/>
                <w:lang w:val="en-GB"/>
              </w:rPr>
              <w:t xml:space="preserve">of </w:t>
            </w:r>
            <w:r w:rsidR="00262D09" w:rsidRPr="00A2765B">
              <w:rPr>
                <w:rFonts w:ascii="Verdana" w:hAnsi="Verdana" w:cs="EUAlbertina"/>
                <w:b/>
                <w:color w:val="000000"/>
                <w:sz w:val="18"/>
                <w:szCs w:val="18"/>
                <w:lang w:val="en-GB"/>
              </w:rPr>
              <w:t>‘confiscation’</w:t>
            </w:r>
            <w:r w:rsidRPr="00A2765B">
              <w:rPr>
                <w:rFonts w:ascii="Verdana" w:hAnsi="Verdana" w:cs="EUAlbertina"/>
                <w:color w:val="000000"/>
                <w:sz w:val="18"/>
                <w:szCs w:val="18"/>
                <w:lang w:val="en-GB"/>
              </w:rPr>
              <w:t>: it means a final deprivation of property ordered by a court in relation to a criminal offence (the Warsaw Convention defines it as a penalty or a measure).</w:t>
            </w:r>
          </w:p>
          <w:p w14:paraId="714C52C9" w14:textId="77777777" w:rsidR="006F4956" w:rsidRPr="00A2765B" w:rsidRDefault="006F4956" w:rsidP="001F1491">
            <w:pPr>
              <w:rPr>
                <w:szCs w:val="18"/>
              </w:rPr>
            </w:pPr>
          </w:p>
          <w:p w14:paraId="1810E494"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 xml:space="preserve">Proceeds are confiscated with a </w:t>
            </w:r>
            <w:r w:rsidR="005026D0" w:rsidRPr="00A2765B">
              <w:rPr>
                <w:szCs w:val="18"/>
              </w:rPr>
              <w:t>judgment</w:t>
            </w:r>
            <w:r w:rsidRPr="00A2765B">
              <w:rPr>
                <w:szCs w:val="18"/>
              </w:rPr>
              <w:t xml:space="preserve"> of conviction. The court decides on the confiscated amount and the type of confiscation. In case of non</w:t>
            </w:r>
            <w:r w:rsidR="005026D0" w:rsidRPr="00A2765B">
              <w:rPr>
                <w:szCs w:val="18"/>
              </w:rPr>
              <w:t>-</w:t>
            </w:r>
            <w:r w:rsidRPr="00A2765B">
              <w:rPr>
                <w:szCs w:val="18"/>
              </w:rPr>
              <w:t xml:space="preserve">conviction based (civil) confiscation </w:t>
            </w:r>
            <w:r w:rsidR="005026D0" w:rsidRPr="00A2765B">
              <w:rPr>
                <w:szCs w:val="18"/>
              </w:rPr>
              <w:t>judgment</w:t>
            </w:r>
            <w:r w:rsidRPr="00A2765B">
              <w:rPr>
                <w:szCs w:val="18"/>
              </w:rPr>
              <w:t xml:space="preserve"> of conviction is not necessary for confiscation of proceeds but there is a special civil procedure in place (for example in Ireland, UK, Slovenia etc.).</w:t>
            </w:r>
          </w:p>
          <w:p w14:paraId="5B1DC978" w14:textId="77777777" w:rsidR="006F4956" w:rsidRPr="00A2765B" w:rsidRDefault="006F4956" w:rsidP="001F1491">
            <w:pPr>
              <w:rPr>
                <w:szCs w:val="18"/>
              </w:rPr>
            </w:pPr>
          </w:p>
          <w:p w14:paraId="20C6FA48"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 xml:space="preserve">In cases where the proceeds constitute an element of the criminal offence, the court must decide on their confiscation. The prosecutor proposes confiscation during the trial and if the court does not take a decision, this constitutes grounds for appeal. If the legislation allows it, the confiscation is also possible without a </w:t>
            </w:r>
            <w:r w:rsidR="005026D0" w:rsidRPr="00A2765B">
              <w:rPr>
                <w:szCs w:val="18"/>
              </w:rPr>
              <w:t>judgment</w:t>
            </w:r>
            <w:r w:rsidRPr="00A2765B">
              <w:rPr>
                <w:szCs w:val="18"/>
              </w:rPr>
              <w:t xml:space="preserve"> of conviction, upon the conclusion of the criminal procedure (e.g. due to the defendant’s death or the criminal offence becoming statute barred).</w:t>
            </w:r>
          </w:p>
          <w:p w14:paraId="0C7C4F09" w14:textId="77777777" w:rsidR="006F4956" w:rsidRPr="00A2765B" w:rsidRDefault="006F4956" w:rsidP="001F1491">
            <w:pPr>
              <w:rPr>
                <w:szCs w:val="18"/>
              </w:rPr>
            </w:pPr>
          </w:p>
          <w:p w14:paraId="17F0CC90"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In any case, the confiscation of proceeds is possible if the property has been temporarily secured. Otherwise there have been numerous cases when at the end of the criminal procedure the perpetrator had no property left, as he had disposed of it or hidden it.</w:t>
            </w:r>
          </w:p>
          <w:p w14:paraId="0BE45DF3" w14:textId="77777777" w:rsidR="006F4956" w:rsidRPr="00A2765B" w:rsidRDefault="006F4956" w:rsidP="001F1491">
            <w:pPr>
              <w:rPr>
                <w:b/>
                <w:szCs w:val="18"/>
              </w:rPr>
            </w:pPr>
          </w:p>
          <w:p w14:paraId="52F4D824" w14:textId="77777777" w:rsidR="006F4956" w:rsidRPr="00A2765B" w:rsidRDefault="006F4956" w:rsidP="001F1491">
            <w:pPr>
              <w:keepNext/>
              <w:tabs>
                <w:tab w:val="left" w:pos="-720"/>
              </w:tabs>
              <w:suppressAutoHyphens/>
              <w:outlineLvl w:val="3"/>
              <w:rPr>
                <w:b/>
                <w:bCs/>
                <w:szCs w:val="18"/>
              </w:rPr>
            </w:pPr>
            <w:r w:rsidRPr="00A2765B">
              <w:rPr>
                <w:b/>
                <w:szCs w:val="18"/>
              </w:rPr>
              <w:t xml:space="preserve">Trainer should explain the national legal provisions on confiscation – see </w:t>
            </w:r>
            <w:r w:rsidRPr="00A2765B">
              <w:rPr>
                <w:b/>
                <w:bCs/>
                <w:szCs w:val="18"/>
              </w:rPr>
              <w:t>the Warsaw Convention Article 3 and Directive 2014/42/EU Article 4, 6 and 9?</w:t>
            </w:r>
          </w:p>
          <w:p w14:paraId="1614C502" w14:textId="77777777" w:rsidR="006F4956" w:rsidRPr="00A2765B" w:rsidRDefault="006F4956" w:rsidP="001F1491">
            <w:pPr>
              <w:rPr>
                <w:b/>
                <w:bCs/>
                <w:szCs w:val="18"/>
              </w:rPr>
            </w:pPr>
          </w:p>
          <w:p w14:paraId="35D68EBB" w14:textId="77777777" w:rsidR="005026D0" w:rsidRPr="00A2765B" w:rsidRDefault="006F4956" w:rsidP="001F1491">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
                <w:bCs/>
                <w:szCs w:val="18"/>
              </w:rPr>
            </w:pPr>
            <w:r w:rsidRPr="00A2765B">
              <w:rPr>
                <w:b/>
                <w:bCs/>
                <w:szCs w:val="18"/>
              </w:rPr>
              <w:lastRenderedPageBreak/>
              <w:t>Trainer should also discuss the issue of confiscation in cases where proceedings are stopped (e.g. death of defendant).</w:t>
            </w:r>
          </w:p>
          <w:p w14:paraId="032E6DD6" w14:textId="77777777" w:rsidR="00BD2B15" w:rsidRPr="00A2765B" w:rsidRDefault="00BD2B15" w:rsidP="001F1491">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
                <w:bCs/>
                <w:szCs w:val="18"/>
              </w:rPr>
            </w:pPr>
          </w:p>
          <w:p w14:paraId="27384C50" w14:textId="77777777" w:rsidR="00BD2B15" w:rsidRPr="00A2765B" w:rsidRDefault="006F4956" w:rsidP="001F1491">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
                <w:bCs/>
                <w:szCs w:val="18"/>
              </w:rPr>
            </w:pPr>
            <w:r w:rsidRPr="00A2765B">
              <w:rPr>
                <w:b/>
                <w:szCs w:val="18"/>
              </w:rPr>
              <w:t>Directive 2014/42/EU Article 4 (</w:t>
            </w:r>
            <w:r w:rsidRPr="00A2765B">
              <w:rPr>
                <w:b/>
                <w:bCs/>
                <w:szCs w:val="18"/>
              </w:rPr>
              <w:t xml:space="preserve">Confiscation) </w:t>
            </w:r>
          </w:p>
          <w:p w14:paraId="35D45AEE" w14:textId="77777777" w:rsidR="00BD2B15" w:rsidRPr="0063488C" w:rsidRDefault="006F4956" w:rsidP="003576C6">
            <w:pPr>
              <w:pStyle w:val="ListParagraph"/>
              <w:keepNext/>
              <w:numPr>
                <w:ilvl w:val="0"/>
                <w:numId w:val="61"/>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r w:rsidRPr="0063488C">
              <w:rPr>
                <w:szCs w:val="18"/>
              </w:rPr>
              <w:t xml:space="preserve">Member States shall take the necessary measures to enable the confiscation, either in whole or in part, of instrumentalities and proceeds or property the value of which corresponds to such instrumentalities or proceeds, subject to a final conviction for a criminal offence, which may also result from proceedings in absentia. </w:t>
            </w:r>
          </w:p>
          <w:p w14:paraId="2EB119FA" w14:textId="77777777" w:rsidR="00BD2B15" w:rsidRPr="0063488C" w:rsidRDefault="006F4956" w:rsidP="003576C6">
            <w:pPr>
              <w:pStyle w:val="ListParagraph"/>
              <w:keepNext/>
              <w:numPr>
                <w:ilvl w:val="0"/>
                <w:numId w:val="61"/>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r w:rsidRPr="0063488C">
              <w:rPr>
                <w:szCs w:val="18"/>
              </w:rPr>
              <w:t xml:space="preserve">Where confiscation on the basis of paragraph 1 is not possible, at least where such impossibility is the result of illness or absconding of the suspected or accused person, Member States shall take the necessary measures to enable the confiscation of instrumentalities and proceeds in cases where criminal proceedings have been initiated regarding a criminal offence which is liable to give rise, directly or indirectly, to economic benefit, and such proceedings could have led to a criminal conviction if the suspected or accused person had been able to stand trial. </w:t>
            </w:r>
          </w:p>
          <w:p w14:paraId="5B3E6A87" w14:textId="77777777" w:rsidR="00BD2B15" w:rsidRPr="00A2765B" w:rsidRDefault="00BD2B15" w:rsidP="001F1491">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p>
          <w:p w14:paraId="0489ADAA" w14:textId="77777777" w:rsidR="00BD2B15" w:rsidRPr="00A2765B" w:rsidRDefault="006F4956" w:rsidP="001F1491">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r w:rsidRPr="00A2765B">
              <w:rPr>
                <w:iCs/>
                <w:szCs w:val="18"/>
              </w:rPr>
              <w:t xml:space="preserve">Directive 2014/42/EU </w:t>
            </w:r>
            <w:r w:rsidRPr="00A2765B">
              <w:rPr>
                <w:szCs w:val="18"/>
              </w:rPr>
              <w:t xml:space="preserve">Article 6 (Confiscation from a third party): See part 2.3. </w:t>
            </w:r>
          </w:p>
          <w:p w14:paraId="30D80676" w14:textId="77777777" w:rsidR="00BD2B15" w:rsidRPr="00A2765B" w:rsidRDefault="00BD2B15" w:rsidP="001F1491">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p>
          <w:p w14:paraId="6A7C9D14" w14:textId="77777777" w:rsidR="00BD2B15" w:rsidRPr="00A2765B" w:rsidRDefault="006F4956" w:rsidP="001F1491">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r w:rsidRPr="00A2765B">
              <w:rPr>
                <w:iCs/>
                <w:szCs w:val="18"/>
              </w:rPr>
              <w:t xml:space="preserve">Directive </w:t>
            </w:r>
            <w:r w:rsidRPr="00A2765B">
              <w:rPr>
                <w:szCs w:val="18"/>
              </w:rPr>
              <w:t>Article 9 (Effective confiscation and execution)</w:t>
            </w:r>
          </w:p>
          <w:p w14:paraId="49A2FBA8" w14:textId="77777777" w:rsidR="00BD2B15" w:rsidRPr="00A2765B" w:rsidRDefault="006F4956" w:rsidP="001F1491">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r w:rsidRPr="00A2765B">
              <w:rPr>
                <w:szCs w:val="18"/>
              </w:rPr>
              <w:t>Member States shall take the necessary measures to enable the detection and tracing of property to be frozen and confiscated even after a final conviction for a criminal offence or following proceedings in application of Article 4(2) and to ensure the effective execution of a confiscation order, if such an order has already been issued.</w:t>
            </w:r>
          </w:p>
          <w:p w14:paraId="0C9D2B62" w14:textId="77777777" w:rsidR="00BD2B15" w:rsidRPr="00A2765B" w:rsidRDefault="00BD2B15" w:rsidP="001F1491">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p>
          <w:p w14:paraId="04960FCB" w14:textId="77777777" w:rsidR="00BD2B15" w:rsidRPr="0063488C" w:rsidRDefault="006F4956" w:rsidP="0063488C">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
                <w:bCs/>
                <w:szCs w:val="18"/>
              </w:rPr>
            </w:pPr>
            <w:r w:rsidRPr="00A2765B">
              <w:rPr>
                <w:b/>
                <w:bCs/>
                <w:szCs w:val="18"/>
              </w:rPr>
              <w:t>Warsaw Convention Article 3 (C</w:t>
            </w:r>
            <w:r w:rsidR="00BD2B15" w:rsidRPr="00A2765B">
              <w:rPr>
                <w:b/>
                <w:bCs/>
                <w:szCs w:val="18"/>
              </w:rPr>
              <w:t>onfiscation measures</w:t>
            </w:r>
            <w:r w:rsidR="0063488C">
              <w:rPr>
                <w:b/>
                <w:bCs/>
                <w:szCs w:val="18"/>
              </w:rPr>
              <w:t xml:space="preserve">) </w:t>
            </w:r>
            <w:r w:rsidRPr="00A2765B">
              <w:rPr>
                <w:szCs w:val="18"/>
              </w:rPr>
              <w:t xml:space="preserve">necessary measures to </w:t>
            </w:r>
            <w:r w:rsidRPr="00A2765B">
              <w:rPr>
                <w:b/>
                <w:bCs/>
                <w:szCs w:val="18"/>
              </w:rPr>
              <w:t>confiscate instrumentalities and proceeds or property the value</w:t>
            </w:r>
            <w:r w:rsidRPr="00A2765B">
              <w:rPr>
                <w:szCs w:val="18"/>
              </w:rPr>
              <w:t xml:space="preserve"> of which corresponds to such proceeds and laundered property.</w:t>
            </w:r>
          </w:p>
          <w:p w14:paraId="0BE89346" w14:textId="77777777" w:rsidR="00BD2B15" w:rsidRPr="00A2765B" w:rsidRDefault="006F4956" w:rsidP="003576C6">
            <w:pPr>
              <w:pStyle w:val="ListParagraph"/>
              <w:keepNext/>
              <w:numPr>
                <w:ilvl w:val="0"/>
                <w:numId w:val="52"/>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ind w:left="0"/>
              <w:contextualSpacing w:val="0"/>
              <w:outlineLvl w:val="4"/>
              <w:rPr>
                <w:szCs w:val="18"/>
              </w:rPr>
            </w:pPr>
            <w:r w:rsidRPr="00A2765B">
              <w:rPr>
                <w:szCs w:val="18"/>
              </w:rPr>
              <w:t>(ML reserv</w:t>
            </w:r>
            <w:r w:rsidR="00BD2B15" w:rsidRPr="00A2765B">
              <w:rPr>
                <w:szCs w:val="18"/>
              </w:rPr>
              <w:t xml:space="preserve">ation – see 9/4 + </w:t>
            </w:r>
            <w:r w:rsidR="001F1491" w:rsidRPr="00A2765B">
              <w:rPr>
                <w:szCs w:val="18"/>
              </w:rPr>
              <w:t>evaded</w:t>
            </w:r>
            <w:r w:rsidR="00BD2B15" w:rsidRPr="00A2765B">
              <w:rPr>
                <w:szCs w:val="18"/>
              </w:rPr>
              <w:t xml:space="preserve"> tax )</w:t>
            </w:r>
          </w:p>
          <w:p w14:paraId="7466A491" w14:textId="77777777" w:rsidR="006F4956" w:rsidRPr="0063488C" w:rsidRDefault="006F4956" w:rsidP="003576C6">
            <w:pPr>
              <w:pStyle w:val="ListParagraph"/>
              <w:keepNext/>
              <w:numPr>
                <w:ilvl w:val="0"/>
                <w:numId w:val="52"/>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ind w:left="0"/>
              <w:contextualSpacing w:val="0"/>
              <w:outlineLvl w:val="4"/>
              <w:rPr>
                <w:szCs w:val="18"/>
              </w:rPr>
            </w:pPr>
            <w:r w:rsidRPr="00A2765B">
              <w:rPr>
                <w:szCs w:val="18"/>
              </w:rPr>
              <w:t xml:space="preserve">Parties </w:t>
            </w:r>
            <w:r w:rsidRPr="00A2765B">
              <w:rPr>
                <w:b/>
                <w:bCs/>
                <w:szCs w:val="18"/>
              </w:rPr>
              <w:t>may</w:t>
            </w:r>
            <w:r w:rsidRPr="00A2765B">
              <w:rPr>
                <w:szCs w:val="18"/>
              </w:rPr>
              <w:t xml:space="preserve"> provide for mandatory confiscation in respect of offences which are subject to the confiscation regime. Parties may in particular include in this provision the offences of money laundering, drug trafficking, trafficking in human beings and any other serious offence.</w:t>
            </w:r>
          </w:p>
        </w:tc>
      </w:tr>
      <w:tr w:rsidR="006F4956" w:rsidRPr="00374745" w14:paraId="70D333FC" w14:textId="77777777" w:rsidTr="00EF604A">
        <w:trPr>
          <w:trHeight w:val="1026"/>
        </w:trPr>
        <w:tc>
          <w:tcPr>
            <w:tcW w:w="2544" w:type="dxa"/>
            <w:tcBorders>
              <w:top w:val="single" w:sz="4" w:space="0" w:color="000000"/>
              <w:left w:val="single" w:sz="4" w:space="0" w:color="000000"/>
              <w:bottom w:val="single" w:sz="4" w:space="0" w:color="000000"/>
              <w:right w:val="single" w:sz="4" w:space="0" w:color="000000"/>
            </w:tcBorders>
          </w:tcPr>
          <w:p w14:paraId="231C01A1" w14:textId="77777777" w:rsidR="006F4956" w:rsidRPr="00374745" w:rsidRDefault="006F4956" w:rsidP="001F1491">
            <w:pPr>
              <w:tabs>
                <w:tab w:val="left" w:pos="426"/>
                <w:tab w:val="left" w:pos="851"/>
              </w:tabs>
              <w:spacing w:line="280" w:lineRule="exact"/>
              <w:jc w:val="left"/>
              <w:rPr>
                <w:rFonts w:cs="Calibri"/>
                <w:b/>
                <w:szCs w:val="24"/>
              </w:rPr>
            </w:pPr>
            <w:r w:rsidRPr="00374745">
              <w:rPr>
                <w:rFonts w:cs="Calibri"/>
                <w:b/>
                <w:szCs w:val="24"/>
              </w:rPr>
              <w:lastRenderedPageBreak/>
              <w:t>Slide 21</w:t>
            </w:r>
          </w:p>
        </w:tc>
        <w:tc>
          <w:tcPr>
            <w:tcW w:w="6518" w:type="dxa"/>
            <w:gridSpan w:val="2"/>
            <w:tcBorders>
              <w:top w:val="single" w:sz="4" w:space="0" w:color="000000"/>
              <w:left w:val="single" w:sz="4" w:space="0" w:color="000000"/>
              <w:bottom w:val="single" w:sz="4" w:space="0" w:color="000000"/>
              <w:right w:val="single" w:sz="4" w:space="0" w:color="000000"/>
            </w:tcBorders>
          </w:tcPr>
          <w:p w14:paraId="04774546" w14:textId="77777777" w:rsidR="006F4956" w:rsidRPr="00A2765B" w:rsidRDefault="006F4956" w:rsidP="001F1491">
            <w:pPr>
              <w:pStyle w:val="BodyText2"/>
              <w:keepNext/>
              <w:tabs>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rFonts w:ascii="Verdana" w:hAnsi="Verdana"/>
                <w:b w:val="0"/>
                <w:sz w:val="18"/>
                <w:szCs w:val="18"/>
              </w:rPr>
            </w:pPr>
            <w:r w:rsidRPr="00A2765B">
              <w:rPr>
                <w:rFonts w:ascii="Verdana" w:hAnsi="Verdana"/>
                <w:b w:val="0"/>
                <w:sz w:val="18"/>
                <w:szCs w:val="18"/>
              </w:rPr>
              <w:t xml:space="preserve">When it is possible to enforce a property claim due to the damages suffered by the criminal offence under the criminal procedure, such a claim has precedence over the confiscation of proceeds. The injured party can file the property claim at the same time as he files the complaint to the police concerning the criminal offence. The court has to decide on such a claim, except in cases when such decision-making would disproportionately prolong the criminal procedure, in which case the injured party is instructed to start a civil action. If the court decides on the claim, the confiscated proceeds are used to pay the damages first and the remainder of the illegal proceeds becomes part of the budget. </w:t>
            </w:r>
          </w:p>
          <w:p w14:paraId="6EA9425A" w14:textId="77777777" w:rsidR="006F4956" w:rsidRPr="00A2765B" w:rsidRDefault="006F4956" w:rsidP="001F1491">
            <w:pPr>
              <w:rPr>
                <w:szCs w:val="18"/>
              </w:rPr>
            </w:pPr>
          </w:p>
          <w:p w14:paraId="6E63722D" w14:textId="77777777" w:rsidR="001F1491"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Cs/>
                <w:szCs w:val="18"/>
              </w:rPr>
            </w:pPr>
            <w:r w:rsidRPr="00A2765B">
              <w:rPr>
                <w:bCs/>
                <w:szCs w:val="18"/>
              </w:rPr>
              <w:t>What are the</w:t>
            </w:r>
            <w:r w:rsidR="001F1491">
              <w:rPr>
                <w:bCs/>
                <w:szCs w:val="18"/>
              </w:rPr>
              <w:t xml:space="preserve"> relevant national provisions? </w:t>
            </w:r>
          </w:p>
          <w:p w14:paraId="78200F5F" w14:textId="77777777" w:rsidR="001F1491" w:rsidRDefault="001F1491"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Cs/>
                <w:szCs w:val="18"/>
              </w:rPr>
            </w:pPr>
          </w:p>
          <w:p w14:paraId="00FAA66D" w14:textId="77777777" w:rsidR="001F1491" w:rsidRPr="001F1491"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Cs/>
                <w:szCs w:val="18"/>
              </w:rPr>
            </w:pPr>
            <w:r w:rsidRPr="001F1491">
              <w:rPr>
                <w:szCs w:val="18"/>
              </w:rPr>
              <w:lastRenderedPageBreak/>
              <w:t>Directive 2014/42/EU Article 8 (Safeguards)</w:t>
            </w:r>
          </w:p>
          <w:p w14:paraId="2ACF6144" w14:textId="77777777" w:rsidR="006F4956" w:rsidRPr="001F1491"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Cs/>
                <w:szCs w:val="18"/>
              </w:rPr>
            </w:pPr>
            <w:r w:rsidRPr="001F1491">
              <w:rPr>
                <w:szCs w:val="18"/>
              </w:rPr>
              <w:t>10.   Where, as a result of a criminal offence, victims have claims against the person who is subject to a confiscation measure provided for under this Directive, Member States shall take the necessary measures to ensure that the confiscation measure does not prevent those victims from seeking compensation for their claims.</w:t>
            </w:r>
          </w:p>
        </w:tc>
      </w:tr>
      <w:tr w:rsidR="006F4956" w:rsidRPr="00374745" w14:paraId="34263E67" w14:textId="77777777" w:rsidTr="00EF604A">
        <w:trPr>
          <w:trHeight w:val="1026"/>
        </w:trPr>
        <w:tc>
          <w:tcPr>
            <w:tcW w:w="2544" w:type="dxa"/>
            <w:tcBorders>
              <w:top w:val="single" w:sz="4" w:space="0" w:color="000000"/>
              <w:left w:val="single" w:sz="4" w:space="0" w:color="000000"/>
              <w:bottom w:val="single" w:sz="4" w:space="0" w:color="000000"/>
              <w:right w:val="single" w:sz="4" w:space="0" w:color="000000"/>
            </w:tcBorders>
          </w:tcPr>
          <w:p w14:paraId="717E3E6C" w14:textId="77777777" w:rsidR="006F4956" w:rsidRPr="00374745" w:rsidRDefault="006F4956" w:rsidP="001F1491">
            <w:pPr>
              <w:tabs>
                <w:tab w:val="left" w:pos="426"/>
                <w:tab w:val="left" w:pos="851"/>
              </w:tabs>
              <w:spacing w:line="280" w:lineRule="exact"/>
              <w:jc w:val="left"/>
              <w:rPr>
                <w:rFonts w:cs="Calibri"/>
                <w:b/>
                <w:szCs w:val="24"/>
              </w:rPr>
            </w:pPr>
            <w:r w:rsidRPr="00374745">
              <w:rPr>
                <w:rFonts w:cs="Calibri"/>
                <w:b/>
                <w:szCs w:val="24"/>
              </w:rPr>
              <w:lastRenderedPageBreak/>
              <w:t>Slide 22</w:t>
            </w:r>
          </w:p>
        </w:tc>
        <w:tc>
          <w:tcPr>
            <w:tcW w:w="6518" w:type="dxa"/>
            <w:gridSpan w:val="2"/>
            <w:tcBorders>
              <w:top w:val="single" w:sz="4" w:space="0" w:color="000000"/>
              <w:left w:val="single" w:sz="4" w:space="0" w:color="000000"/>
              <w:bottom w:val="single" w:sz="4" w:space="0" w:color="000000"/>
              <w:right w:val="single" w:sz="4" w:space="0" w:color="000000"/>
            </w:tcBorders>
          </w:tcPr>
          <w:p w14:paraId="132D9ED0"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 xml:space="preserve">Experience in practice shows that proving the criminal origin of offender's property is in many cases very difficult or impossible. </w:t>
            </w:r>
          </w:p>
          <w:p w14:paraId="5832427D" w14:textId="77777777" w:rsidR="006F4956" w:rsidRPr="00A2765B" w:rsidRDefault="006F4956" w:rsidP="001F1491">
            <w:pPr>
              <w:rPr>
                <w:szCs w:val="18"/>
              </w:rPr>
            </w:pPr>
          </w:p>
          <w:p w14:paraId="1B2DA6B4"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 xml:space="preserve">The introduction of reversal of burden of proof of the origin of the property (not of guilt!) has been promoted by international legal instruments including the Warsaw Convention and Directive 2014/42/EU. Some countries are using such solutions in practice. Also the jurisprudence of European Court for Human Rights confirms that such approach under specific conditions is compliant with human rights standards of the European Convention on Human Rights: the right to a fair trial, the presumption of innocence and the protection of property Article 1 of the Protocol No. 1 to the European Convention (See Case </w:t>
            </w:r>
            <w:r w:rsidRPr="001F1491">
              <w:rPr>
                <w:i/>
                <w:szCs w:val="18"/>
              </w:rPr>
              <w:t>Minelli vs. Switzerland</w:t>
            </w:r>
            <w:r w:rsidRPr="00A2765B">
              <w:rPr>
                <w:szCs w:val="18"/>
              </w:rPr>
              <w:t xml:space="preserve">, 1983, Case </w:t>
            </w:r>
            <w:proofErr w:type="spellStart"/>
            <w:r w:rsidRPr="001F1491">
              <w:rPr>
                <w:i/>
                <w:szCs w:val="18"/>
              </w:rPr>
              <w:t>Salabiaku</w:t>
            </w:r>
            <w:proofErr w:type="spellEnd"/>
            <w:r w:rsidRPr="001F1491">
              <w:rPr>
                <w:i/>
                <w:szCs w:val="18"/>
              </w:rPr>
              <w:t xml:space="preserve"> vs. France</w:t>
            </w:r>
            <w:r w:rsidRPr="00A2765B">
              <w:rPr>
                <w:szCs w:val="18"/>
              </w:rPr>
              <w:t xml:space="preserve">, 1988, Case </w:t>
            </w:r>
            <w:r w:rsidRPr="001F1491">
              <w:rPr>
                <w:i/>
                <w:szCs w:val="18"/>
              </w:rPr>
              <w:t>Murray vs. UK</w:t>
            </w:r>
            <w:r w:rsidRPr="00A2765B">
              <w:rPr>
                <w:szCs w:val="18"/>
              </w:rPr>
              <w:t xml:space="preserve">, 1996, Case </w:t>
            </w:r>
            <w:r w:rsidRPr="001F1491">
              <w:rPr>
                <w:i/>
                <w:szCs w:val="18"/>
              </w:rPr>
              <w:t>Saunders vs. UK</w:t>
            </w:r>
            <w:r w:rsidRPr="00A2765B">
              <w:rPr>
                <w:szCs w:val="18"/>
              </w:rPr>
              <w:t xml:space="preserve">, 1996, Case </w:t>
            </w:r>
            <w:r w:rsidRPr="001F1491">
              <w:rPr>
                <w:i/>
                <w:szCs w:val="18"/>
              </w:rPr>
              <w:t>Welch vs. UK</w:t>
            </w:r>
            <w:r w:rsidRPr="00A2765B">
              <w:rPr>
                <w:szCs w:val="18"/>
              </w:rPr>
              <w:t xml:space="preserve">, 1995, Case </w:t>
            </w:r>
            <w:r w:rsidRPr="001F1491">
              <w:rPr>
                <w:i/>
                <w:szCs w:val="18"/>
              </w:rPr>
              <w:t>Phillips vs. UK</w:t>
            </w:r>
            <w:r w:rsidRPr="00A2765B">
              <w:rPr>
                <w:szCs w:val="18"/>
              </w:rPr>
              <w:t xml:space="preserve">, 2001 etc.). </w:t>
            </w:r>
          </w:p>
          <w:p w14:paraId="41611371" w14:textId="77777777" w:rsidR="006F4956" w:rsidRPr="00A2765B" w:rsidRDefault="006F4956" w:rsidP="001F1491">
            <w:pPr>
              <w:rPr>
                <w:szCs w:val="18"/>
              </w:rPr>
            </w:pPr>
          </w:p>
          <w:p w14:paraId="4433BDE7" w14:textId="77777777" w:rsidR="006F4956" w:rsidRPr="00A2765B" w:rsidRDefault="006F4956" w:rsidP="001F1491">
            <w:pPr>
              <w:pStyle w:val="CM4"/>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60" w:lineRule="atLeast"/>
              <w:jc w:val="both"/>
              <w:outlineLvl w:val="4"/>
              <w:rPr>
                <w:rFonts w:ascii="Verdana" w:hAnsi="Verdana" w:cs="EUAlbertina"/>
                <w:color w:val="000000"/>
                <w:sz w:val="18"/>
                <w:szCs w:val="18"/>
                <w:lang w:val="en-GB"/>
              </w:rPr>
            </w:pPr>
            <w:r w:rsidRPr="00A2765B">
              <w:rPr>
                <w:rFonts w:ascii="Verdana" w:hAnsi="Verdana" w:cs="EUAlbertina"/>
                <w:bCs/>
                <w:color w:val="000000"/>
                <w:sz w:val="18"/>
                <w:szCs w:val="18"/>
                <w:lang w:val="en-GB"/>
              </w:rPr>
              <w:t xml:space="preserve">The recent </w:t>
            </w:r>
            <w:r w:rsidRPr="00A2765B">
              <w:rPr>
                <w:rFonts w:ascii="Verdana" w:hAnsi="Verdana" w:cs="EUAlbertina"/>
                <w:b/>
                <w:bCs/>
                <w:color w:val="000000"/>
                <w:sz w:val="18"/>
                <w:szCs w:val="18"/>
                <w:lang w:val="en-GB"/>
              </w:rPr>
              <w:t>Directive 2014/42/EU on the freezing and confiscation of instrumentalities and proceeds of crime in the European Union</w:t>
            </w:r>
            <w:r w:rsidRPr="00A2765B">
              <w:rPr>
                <w:rFonts w:ascii="Verdana" w:hAnsi="Verdana" w:cs="EUAlbertina"/>
                <w:bCs/>
                <w:color w:val="000000"/>
                <w:sz w:val="18"/>
                <w:szCs w:val="18"/>
                <w:lang w:val="en-GB"/>
              </w:rPr>
              <w:t xml:space="preserve"> replaced the relevant </w:t>
            </w:r>
            <w:r w:rsidRPr="00A2765B">
              <w:rPr>
                <w:rFonts w:ascii="Verdana" w:hAnsi="Verdana" w:cs="EUAlbertina"/>
                <w:color w:val="000000"/>
                <w:sz w:val="18"/>
                <w:szCs w:val="18"/>
                <w:lang w:val="en-GB"/>
              </w:rPr>
              <w:t xml:space="preserve">provisions of Article 3 of </w:t>
            </w:r>
            <w:r w:rsidRPr="00A2765B">
              <w:rPr>
                <w:rFonts w:ascii="Verdana" w:hAnsi="Verdana" w:cs="EUAlbertina"/>
                <w:b/>
                <w:color w:val="000000"/>
                <w:sz w:val="18"/>
                <w:szCs w:val="18"/>
                <w:lang w:val="en-GB"/>
              </w:rPr>
              <w:t>Framework Decision 2005/212/JHA</w:t>
            </w:r>
            <w:r w:rsidRPr="00A2765B">
              <w:rPr>
                <w:rFonts w:ascii="Verdana" w:hAnsi="Verdana" w:cs="EUAlbertina"/>
                <w:color w:val="000000"/>
                <w:sz w:val="18"/>
                <w:szCs w:val="18"/>
                <w:lang w:val="en-GB"/>
              </w:rPr>
              <w:t xml:space="preserve"> on confiscation of crime-related proceeds, instrumentalities and property, which provided for three possible approaches to Member States regarding the extended confiscation. The Directive obliges MS to regulate extended confiscation:  when a court is </w:t>
            </w:r>
            <w:r w:rsidRPr="00A2765B">
              <w:rPr>
                <w:rFonts w:ascii="Verdana" w:hAnsi="Verdana" w:cs="EUAlbertina"/>
                <w:b/>
                <w:color w:val="000000"/>
                <w:sz w:val="18"/>
                <w:szCs w:val="18"/>
                <w:lang w:val="en-GB"/>
              </w:rPr>
              <w:t>satisfied</w:t>
            </w:r>
            <w:r w:rsidRPr="00A2765B">
              <w:rPr>
                <w:rFonts w:ascii="Verdana" w:hAnsi="Verdana" w:cs="EUAlbertina"/>
                <w:color w:val="000000"/>
                <w:sz w:val="18"/>
                <w:szCs w:val="18"/>
                <w:lang w:val="en-GB"/>
              </w:rPr>
              <w:t xml:space="preserve"> that the property derived from </w:t>
            </w:r>
            <w:r w:rsidRPr="00A2765B">
              <w:rPr>
                <w:rFonts w:ascii="Verdana" w:hAnsi="Verdana" w:cs="EUAlbertina"/>
                <w:b/>
                <w:color w:val="000000"/>
                <w:sz w:val="18"/>
                <w:szCs w:val="18"/>
                <w:lang w:val="en-GB"/>
              </w:rPr>
              <w:t>criminal conduct</w:t>
            </w:r>
            <w:r w:rsidRPr="00A2765B">
              <w:rPr>
                <w:rFonts w:ascii="Verdana" w:hAnsi="Verdana" w:cs="EUAlbertina"/>
                <w:color w:val="000000"/>
                <w:sz w:val="18"/>
                <w:szCs w:val="18"/>
                <w:lang w:val="en-GB"/>
              </w:rPr>
              <w:t xml:space="preserve"> for example if the value of property is disproportionate to the lawful income of a convicted person.   </w:t>
            </w:r>
          </w:p>
          <w:p w14:paraId="10091752" w14:textId="77777777" w:rsidR="006F4956" w:rsidRPr="001F1491" w:rsidRDefault="006F4956" w:rsidP="001F1491">
            <w:pPr>
              <w:rPr>
                <w:szCs w:val="18"/>
              </w:rPr>
            </w:pPr>
          </w:p>
          <w:p w14:paraId="47D05471" w14:textId="77777777" w:rsidR="006F4956" w:rsidRPr="001F1491" w:rsidRDefault="0063488C"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Pr>
                <w:b/>
                <w:szCs w:val="18"/>
              </w:rPr>
              <w:t>Non-</w:t>
            </w:r>
            <w:r w:rsidR="006F4956" w:rsidRPr="001F1491">
              <w:rPr>
                <w:b/>
                <w:szCs w:val="18"/>
              </w:rPr>
              <w:t>conviction (civil) confiscation</w:t>
            </w:r>
            <w:r>
              <w:rPr>
                <w:szCs w:val="18"/>
              </w:rPr>
              <w:t>: While the Framework D</w:t>
            </w:r>
            <w:r w:rsidR="006F4956" w:rsidRPr="001F1491">
              <w:rPr>
                <w:szCs w:val="18"/>
              </w:rPr>
              <w:t xml:space="preserve">ecision </w:t>
            </w:r>
            <w:r w:rsidR="006F4956" w:rsidRPr="001F1491">
              <w:rPr>
                <w:rFonts w:cs="EUAlbertina"/>
                <w:b/>
                <w:szCs w:val="18"/>
              </w:rPr>
              <w:t>2005/212/JHA</w:t>
            </w:r>
            <w:r w:rsidR="006F4956" w:rsidRPr="001F1491">
              <w:rPr>
                <w:szCs w:val="18"/>
              </w:rPr>
              <w:t xml:space="preserve"> in Article 3/4 provided for an option for Member States that </w:t>
            </w:r>
            <w:r w:rsidR="006F4956" w:rsidRPr="001F1491">
              <w:rPr>
                <w:b/>
                <w:szCs w:val="18"/>
              </w:rPr>
              <w:t>may use procedures other than criminal procedures</w:t>
            </w:r>
            <w:r w:rsidR="006F4956" w:rsidRPr="001F1491">
              <w:rPr>
                <w:szCs w:val="18"/>
              </w:rPr>
              <w:t xml:space="preserve"> to deprive the perpetrator of the property in question, the Directive does not have such explicit provision any more, except in recital.10. </w:t>
            </w:r>
          </w:p>
          <w:p w14:paraId="1E4460F9" w14:textId="77777777" w:rsidR="006F4956" w:rsidRPr="00A2765B" w:rsidRDefault="006F4956" w:rsidP="001F1491">
            <w:pPr>
              <w:rPr>
                <w:color w:val="4F6228"/>
                <w:szCs w:val="18"/>
              </w:rPr>
            </w:pPr>
          </w:p>
          <w:p w14:paraId="4048F5D7" w14:textId="77777777" w:rsidR="001F1491"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color w:val="4F6228"/>
                <w:szCs w:val="18"/>
              </w:rPr>
            </w:pPr>
            <w:r w:rsidRPr="00A2765B">
              <w:rPr>
                <w:b/>
                <w:bCs/>
                <w:szCs w:val="18"/>
              </w:rPr>
              <w:t>Trainer should explain the national legal provisions regarding extended confiscation and/or civil confiscation – see the Warsaw Convention Article 3/4 and Directive 2014/42/EU Article 5?</w:t>
            </w:r>
          </w:p>
          <w:p w14:paraId="4A0C1A96" w14:textId="77777777" w:rsidR="001F1491" w:rsidRPr="001F1491" w:rsidRDefault="001F1491"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p>
          <w:p w14:paraId="4D64D265" w14:textId="77777777" w:rsidR="001F1491" w:rsidRPr="001F1491"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lang w:val="fr-FR"/>
              </w:rPr>
            </w:pPr>
            <w:r w:rsidRPr="001F1491">
              <w:rPr>
                <w:szCs w:val="18"/>
                <w:lang w:val="fr-FR"/>
              </w:rPr>
              <w:t>Directive 2014/42/EU Article 5 (Extended confiscation)</w:t>
            </w:r>
          </w:p>
          <w:p w14:paraId="2FE847BB" w14:textId="77777777" w:rsidR="001F1491" w:rsidRPr="001F1491"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lang w:val="en-US"/>
              </w:rPr>
            </w:pPr>
            <w:r w:rsidRPr="001F1491">
              <w:rPr>
                <w:szCs w:val="18"/>
              </w:rPr>
              <w:t xml:space="preserve">Member States shall adopt the necessary measures to enable the confiscation, either in whole or in part, of property belonging to a person convicted of a criminal offence which is liable to give rise, directly or indirectly, to economic benefit, where a </w:t>
            </w:r>
            <w:r w:rsidRPr="001F1491">
              <w:rPr>
                <w:b/>
                <w:szCs w:val="18"/>
              </w:rPr>
              <w:t>court, on the basis of the circumstances of the case, including the specific facts and available evidence, such as that the value of the property is disproportionate to the lawful income</w:t>
            </w:r>
            <w:r w:rsidRPr="001F1491">
              <w:rPr>
                <w:szCs w:val="18"/>
              </w:rPr>
              <w:t xml:space="preserve"> of the convicted person</w:t>
            </w:r>
            <w:r w:rsidRPr="001F1491">
              <w:rPr>
                <w:b/>
                <w:szCs w:val="18"/>
              </w:rPr>
              <w:t>, is satisfied that the property in question is derived from criminal conduct</w:t>
            </w:r>
            <w:r w:rsidRPr="001F1491">
              <w:rPr>
                <w:szCs w:val="18"/>
              </w:rPr>
              <w:t>.</w:t>
            </w:r>
          </w:p>
          <w:p w14:paraId="7D149F01" w14:textId="77777777" w:rsidR="001F1491" w:rsidRPr="001F1491" w:rsidRDefault="001F1491"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lang w:val="en-US"/>
              </w:rPr>
            </w:pPr>
          </w:p>
          <w:p w14:paraId="1B24F3E9" w14:textId="77777777" w:rsidR="001F1491" w:rsidRPr="001F1491"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1F1491">
              <w:rPr>
                <w:szCs w:val="18"/>
              </w:rPr>
              <w:t xml:space="preserve">Warsaw Convention Article 3/4 Each Party </w:t>
            </w:r>
            <w:r w:rsidRPr="001F1491">
              <w:rPr>
                <w:b/>
                <w:bCs/>
                <w:szCs w:val="18"/>
              </w:rPr>
              <w:t>shall</w:t>
            </w:r>
            <w:r w:rsidRPr="001F1491">
              <w:rPr>
                <w:szCs w:val="18"/>
              </w:rPr>
              <w:t xml:space="preserve"> adopt such legislative or other measures as may be necessary to require that, in respect of a serious offence or offences as defined by national law, an </w:t>
            </w:r>
            <w:r w:rsidRPr="001F1491">
              <w:rPr>
                <w:b/>
                <w:bCs/>
                <w:szCs w:val="18"/>
              </w:rPr>
              <w:t>offender demonstrates the origin</w:t>
            </w:r>
            <w:r w:rsidRPr="001F1491">
              <w:rPr>
                <w:szCs w:val="18"/>
              </w:rPr>
              <w:t xml:space="preserve"> of alleged proceeds or other property liable to confiscation to the extent that such a requirement is </w:t>
            </w:r>
            <w:r w:rsidRPr="001F1491">
              <w:rPr>
                <w:b/>
                <w:bCs/>
                <w:szCs w:val="18"/>
              </w:rPr>
              <w:t>consistent with the principles of its domestic law</w:t>
            </w:r>
            <w:r w:rsidRPr="001F1491">
              <w:rPr>
                <w:szCs w:val="18"/>
              </w:rPr>
              <w:t xml:space="preserve">. </w:t>
            </w:r>
          </w:p>
          <w:p w14:paraId="73ADDF93" w14:textId="77777777" w:rsidR="001F1491"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color w:val="4F6228"/>
                <w:szCs w:val="18"/>
                <w:lang w:val="en-US"/>
              </w:rPr>
            </w:pPr>
            <w:r w:rsidRPr="001F1491">
              <w:rPr>
                <w:szCs w:val="18"/>
              </w:rPr>
              <w:t>Note: according to the paragraph 4 of Article 53 the State may declare a reservation to the use of this provision</w:t>
            </w:r>
            <w:r w:rsidRPr="00A2765B">
              <w:rPr>
                <w:szCs w:val="18"/>
              </w:rPr>
              <w:t>.</w:t>
            </w:r>
          </w:p>
          <w:p w14:paraId="7066F180" w14:textId="77777777" w:rsidR="001F1491" w:rsidRPr="001F1491" w:rsidRDefault="001F1491"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lang w:val="en-US"/>
              </w:rPr>
            </w:pPr>
          </w:p>
          <w:p w14:paraId="384BB94E" w14:textId="77777777" w:rsidR="006F4956"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1F1491">
              <w:rPr>
                <w:b/>
                <w:szCs w:val="18"/>
              </w:rPr>
              <w:t>Framework Decision 2005/212/JHA</w:t>
            </w:r>
            <w:r w:rsidRPr="001F1491">
              <w:rPr>
                <w:szCs w:val="18"/>
              </w:rPr>
              <w:t xml:space="preserve"> on confiscation of crime-related proceeds, instrumentalities and property (Article 3 Extended powers of confiscation)</w:t>
            </w:r>
          </w:p>
          <w:p w14:paraId="4C10BE47" w14:textId="77777777" w:rsidR="004941EC" w:rsidRPr="008A22A5" w:rsidRDefault="004941EC" w:rsidP="003576C6">
            <w:pPr>
              <w:pStyle w:val="ListParagraph"/>
              <w:keepNext/>
              <w:numPr>
                <w:ilvl w:val="0"/>
                <w:numId w:val="65"/>
              </w:numPr>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
                <w:szCs w:val="18"/>
              </w:rPr>
            </w:pPr>
            <w:r w:rsidRPr="008A22A5">
              <w:rPr>
                <w:szCs w:val="18"/>
              </w:rPr>
              <w:t xml:space="preserve">Each Member State shall as a minimum adopt the necessary measures to enable it, under the circumstances referred to in paragraph 2, to </w:t>
            </w:r>
            <w:r w:rsidRPr="008A22A5">
              <w:rPr>
                <w:b/>
                <w:szCs w:val="18"/>
              </w:rPr>
              <w:t>confiscate, either wholly or in part</w:t>
            </w:r>
            <w:r w:rsidRPr="008A22A5">
              <w:rPr>
                <w:szCs w:val="18"/>
              </w:rPr>
              <w:t xml:space="preserve">, property belonging to a person </w:t>
            </w:r>
            <w:r w:rsidRPr="008A22A5">
              <w:rPr>
                <w:b/>
                <w:szCs w:val="18"/>
              </w:rPr>
              <w:t>convicted of an offence</w:t>
            </w:r>
          </w:p>
          <w:p w14:paraId="39607492" w14:textId="77777777" w:rsidR="004941EC" w:rsidRPr="008A22A5" w:rsidRDefault="004941EC" w:rsidP="003576C6">
            <w:pPr>
              <w:pStyle w:val="ListParagraph"/>
              <w:keepNext/>
              <w:numPr>
                <w:ilvl w:val="0"/>
                <w:numId w:val="66"/>
              </w:numPr>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
                <w:szCs w:val="18"/>
              </w:rPr>
            </w:pPr>
            <w:r w:rsidRPr="008A22A5">
              <w:rPr>
                <w:szCs w:val="18"/>
              </w:rPr>
              <w:t xml:space="preserve">committed within the framework of a </w:t>
            </w:r>
            <w:r w:rsidRPr="008A22A5">
              <w:rPr>
                <w:b/>
                <w:szCs w:val="18"/>
              </w:rPr>
              <w:t>criminal organisation</w:t>
            </w:r>
            <w:r w:rsidRPr="008A22A5">
              <w:rPr>
                <w:szCs w:val="18"/>
              </w:rPr>
              <w:t xml:space="preserve"> as defined in Joint Action 98/733/JHA of 21 December 1998 on making it a criminal offence to participate in a criminal organisation in the Member States of the European Union</w:t>
            </w:r>
            <w:hyperlink r:id="rId16" w:anchor="ntr5-L_2005068EN.01004901-E0005" w:history="1">
              <w:r w:rsidRPr="008A22A5">
                <w:rPr>
                  <w:szCs w:val="18"/>
                  <w:u w:val="single"/>
                </w:rPr>
                <w:t> (5)</w:t>
              </w:r>
            </w:hyperlink>
            <w:r w:rsidRPr="008A22A5">
              <w:rPr>
                <w:szCs w:val="18"/>
              </w:rPr>
              <w:t xml:space="preserve">, when the offence is covered by: </w:t>
            </w:r>
          </w:p>
          <w:p w14:paraId="4464E985" w14:textId="77777777" w:rsidR="004941EC" w:rsidRDefault="004941EC" w:rsidP="004941EC">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
                <w:szCs w:val="18"/>
              </w:rPr>
            </w:pPr>
          </w:p>
          <w:p w14:paraId="6E5F5D0B" w14:textId="77777777" w:rsidR="004941EC" w:rsidRDefault="004941EC" w:rsidP="004941EC">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1F1491">
              <w:rPr>
                <w:szCs w:val="18"/>
              </w:rPr>
              <w:t xml:space="preserve">Council Framework Decision 2000/383/JHA (counterfeiting euro), </w:t>
            </w:r>
            <w:r w:rsidR="00290260" w:rsidRPr="001F1491">
              <w:rPr>
                <w:szCs w:val="18"/>
              </w:rPr>
              <w:t xml:space="preserve"> Council Framework Decision </w:t>
            </w:r>
            <w:r w:rsidRPr="001F1491">
              <w:rPr>
                <w:szCs w:val="18"/>
              </w:rPr>
              <w:t>2001/500/JHA (</w:t>
            </w:r>
            <w:r w:rsidRPr="001F1491">
              <w:rPr>
                <w:b/>
                <w:szCs w:val="18"/>
              </w:rPr>
              <w:t>money laundering</w:t>
            </w:r>
            <w:r w:rsidR="00290260">
              <w:rPr>
                <w:szCs w:val="18"/>
              </w:rPr>
              <w:t xml:space="preserve">, confiscation of proceeds), </w:t>
            </w:r>
            <w:r w:rsidR="00290260" w:rsidRPr="001F1491">
              <w:rPr>
                <w:szCs w:val="18"/>
              </w:rPr>
              <w:t xml:space="preserve">Council Framework Decision </w:t>
            </w:r>
            <w:r w:rsidRPr="001F1491">
              <w:rPr>
                <w:szCs w:val="18"/>
              </w:rPr>
              <w:t>2002/629/JHA</w:t>
            </w:r>
            <w:r w:rsidR="00290260">
              <w:rPr>
                <w:szCs w:val="18"/>
              </w:rPr>
              <w:t xml:space="preserve"> (trafficking in human beings), </w:t>
            </w:r>
            <w:r w:rsidR="00290260" w:rsidRPr="001F1491">
              <w:rPr>
                <w:szCs w:val="18"/>
              </w:rPr>
              <w:t xml:space="preserve">Council Framework Decision </w:t>
            </w:r>
            <w:r w:rsidRPr="001F1491">
              <w:rPr>
                <w:szCs w:val="18"/>
              </w:rPr>
              <w:t xml:space="preserve">2002/946/JHA (unauthorised entry, transit and residence), </w:t>
            </w:r>
            <w:r w:rsidR="00290260" w:rsidRPr="001F1491">
              <w:rPr>
                <w:szCs w:val="18"/>
              </w:rPr>
              <w:t xml:space="preserve"> Council Framework Decision </w:t>
            </w:r>
            <w:r w:rsidRPr="001F1491">
              <w:rPr>
                <w:szCs w:val="18"/>
              </w:rPr>
              <w:t xml:space="preserve">2004/68/JHA (child pornography), </w:t>
            </w:r>
            <w:r w:rsidR="008B5EF0" w:rsidRPr="001F1491">
              <w:rPr>
                <w:szCs w:val="18"/>
              </w:rPr>
              <w:t xml:space="preserve"> Council Framework Decision </w:t>
            </w:r>
            <w:r w:rsidRPr="001F1491">
              <w:rPr>
                <w:szCs w:val="18"/>
              </w:rPr>
              <w:t>2004/757/JHA drug trafficking.</w:t>
            </w:r>
          </w:p>
          <w:p w14:paraId="5B816502" w14:textId="77777777" w:rsidR="008A22A5" w:rsidRPr="004941EC" w:rsidRDefault="008A22A5" w:rsidP="004941EC">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
                <w:szCs w:val="18"/>
              </w:rPr>
            </w:pPr>
          </w:p>
          <w:p w14:paraId="0E0CDADE" w14:textId="77777777" w:rsidR="004941EC" w:rsidRDefault="004941EC" w:rsidP="003576C6">
            <w:pPr>
              <w:pStyle w:val="ListParagraph"/>
              <w:keepNext/>
              <w:numPr>
                <w:ilvl w:val="0"/>
                <w:numId w:val="66"/>
              </w:numPr>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
                <w:szCs w:val="18"/>
              </w:rPr>
            </w:pPr>
            <w:r w:rsidRPr="008A22A5">
              <w:rPr>
                <w:szCs w:val="18"/>
              </w:rPr>
              <w:t xml:space="preserve">which is covered by the Council Framework Decision 2002/475/JHA of 13 June 2002 on combating </w:t>
            </w:r>
            <w:r w:rsidRPr="008A22A5">
              <w:rPr>
                <w:b/>
                <w:szCs w:val="18"/>
              </w:rPr>
              <w:t>terrorism</w:t>
            </w:r>
          </w:p>
          <w:p w14:paraId="1E3521A9" w14:textId="77777777" w:rsidR="008A22A5" w:rsidRPr="008A22A5" w:rsidRDefault="008A22A5" w:rsidP="008A22A5">
            <w:pPr>
              <w:pStyle w:val="ListParagraph"/>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
                <w:szCs w:val="18"/>
              </w:rPr>
            </w:pPr>
          </w:p>
          <w:p w14:paraId="77590DE8" w14:textId="77777777" w:rsidR="004941EC" w:rsidRDefault="004941EC"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1F1491">
              <w:rPr>
                <w:szCs w:val="18"/>
              </w:rPr>
              <w:t>provided that the offence according to the Framework Decisions referred to above</w:t>
            </w:r>
          </w:p>
          <w:p w14:paraId="2E77825B" w14:textId="77777777" w:rsidR="004941EC" w:rsidRPr="004941EC" w:rsidRDefault="004941EC" w:rsidP="008A22A5">
            <w:pPr>
              <w:pStyle w:val="Style4"/>
              <w:rPr>
                <w:lang w:val="en-US"/>
              </w:rPr>
            </w:pPr>
            <w:r w:rsidRPr="004941EC">
              <w:t xml:space="preserve">regarding offences other than </w:t>
            </w:r>
            <w:r w:rsidRPr="004941EC">
              <w:rPr>
                <w:b/>
              </w:rPr>
              <w:t>money laundering</w:t>
            </w:r>
            <w:r w:rsidRPr="004941EC">
              <w:t xml:space="preserve"> are punishable with criminal penalties of a maximum of at least between 5 and 10 years of imprisonment,</w:t>
            </w:r>
          </w:p>
          <w:p w14:paraId="39D0A750" w14:textId="77777777" w:rsidR="004941EC" w:rsidRPr="008A22A5" w:rsidRDefault="004941EC" w:rsidP="008A22A5">
            <w:pPr>
              <w:pStyle w:val="Style4"/>
              <w:rPr>
                <w:lang w:val="en-US"/>
              </w:rPr>
            </w:pPr>
            <w:r w:rsidRPr="001F1491">
              <w:t xml:space="preserve">regarding </w:t>
            </w:r>
            <w:r w:rsidRPr="001F1491">
              <w:rPr>
                <w:b/>
              </w:rPr>
              <w:t>money laundering</w:t>
            </w:r>
            <w:r w:rsidRPr="001F1491">
              <w:t>, are punishable with criminal penalties of a maximum of at least 4 years of imprisonment,</w:t>
            </w:r>
          </w:p>
          <w:p w14:paraId="14AF8221" w14:textId="77777777" w:rsidR="008A22A5" w:rsidRPr="004941EC" w:rsidRDefault="008A22A5" w:rsidP="008A22A5">
            <w:pPr>
              <w:pStyle w:val="Style4"/>
              <w:numPr>
                <w:ilvl w:val="0"/>
                <w:numId w:val="0"/>
              </w:numPr>
              <w:ind w:left="720"/>
              <w:rPr>
                <w:lang w:val="en-US"/>
              </w:rPr>
            </w:pPr>
          </w:p>
          <w:p w14:paraId="2C1FEC34" w14:textId="77777777" w:rsidR="004941EC" w:rsidRPr="004941EC" w:rsidRDefault="004941EC" w:rsidP="008A22A5">
            <w:pPr>
              <w:pStyle w:val="Style4"/>
              <w:numPr>
                <w:ilvl w:val="0"/>
                <w:numId w:val="0"/>
              </w:numPr>
              <w:ind w:left="66"/>
              <w:rPr>
                <w:lang w:val="en-US"/>
              </w:rPr>
            </w:pPr>
            <w:r w:rsidRPr="001F1491">
              <w:t>and the offence is of such a nature that it can generate financial gain.</w:t>
            </w:r>
          </w:p>
          <w:p w14:paraId="5FB553EA" w14:textId="77777777" w:rsidR="008A22A5" w:rsidRDefault="008A22A5" w:rsidP="008A22A5">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p>
          <w:p w14:paraId="4A612DB8" w14:textId="77777777" w:rsidR="006F4956" w:rsidRPr="008A22A5" w:rsidRDefault="006F4956" w:rsidP="003576C6">
            <w:pPr>
              <w:pStyle w:val="ListParagraph"/>
              <w:keepNext/>
              <w:numPr>
                <w:ilvl w:val="0"/>
                <w:numId w:val="68"/>
              </w:numPr>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8A22A5">
              <w:rPr>
                <w:szCs w:val="18"/>
              </w:rPr>
              <w:t>Each Member State shall take the necessary measures to enable confiscation under this Article at least:</w:t>
            </w:r>
          </w:p>
          <w:p w14:paraId="0D23D366" w14:textId="77777777" w:rsidR="008A22A5" w:rsidRDefault="008A22A5" w:rsidP="008A22A5">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p>
          <w:p w14:paraId="3271A495" w14:textId="77777777" w:rsidR="008A22A5" w:rsidRPr="008A22A5" w:rsidRDefault="008A22A5" w:rsidP="003576C6">
            <w:pPr>
              <w:pStyle w:val="ListParagraph"/>
              <w:keepNext/>
              <w:numPr>
                <w:ilvl w:val="0"/>
                <w:numId w:val="67"/>
              </w:numPr>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8A22A5">
              <w:rPr>
                <w:szCs w:val="18"/>
              </w:rPr>
              <w:t xml:space="preserve">where a national court based on specific facts </w:t>
            </w:r>
            <w:r w:rsidRPr="008A22A5">
              <w:rPr>
                <w:b/>
                <w:szCs w:val="18"/>
              </w:rPr>
              <w:t>is fully convinced</w:t>
            </w:r>
            <w:r w:rsidRPr="008A22A5">
              <w:rPr>
                <w:szCs w:val="18"/>
              </w:rPr>
              <w:t xml:space="preserve"> that the property in question has been </w:t>
            </w:r>
            <w:r w:rsidRPr="008A22A5">
              <w:rPr>
                <w:b/>
                <w:szCs w:val="18"/>
              </w:rPr>
              <w:t>derived from criminal activities</w:t>
            </w:r>
            <w:r w:rsidRPr="008A22A5">
              <w:rPr>
                <w:szCs w:val="18"/>
              </w:rPr>
              <w:t xml:space="preserve"> of the </w:t>
            </w:r>
            <w:r w:rsidRPr="008A22A5">
              <w:rPr>
                <w:b/>
                <w:szCs w:val="18"/>
              </w:rPr>
              <w:t>convicted person</w:t>
            </w:r>
            <w:r w:rsidR="00471B74">
              <w:rPr>
                <w:b/>
                <w:szCs w:val="18"/>
              </w:rPr>
              <w:t xml:space="preserve"> </w:t>
            </w:r>
            <w:r w:rsidRPr="008A22A5">
              <w:rPr>
                <w:b/>
                <w:szCs w:val="18"/>
              </w:rPr>
              <w:t>during a period prior</w:t>
            </w:r>
            <w:r w:rsidRPr="008A22A5">
              <w:rPr>
                <w:szCs w:val="18"/>
              </w:rPr>
              <w:t xml:space="preserve"> to conviction for the offence referred to in paragraph 1 which is </w:t>
            </w:r>
            <w:r w:rsidRPr="008A22A5">
              <w:rPr>
                <w:b/>
                <w:szCs w:val="18"/>
              </w:rPr>
              <w:t>deemed reasonable</w:t>
            </w:r>
            <w:r w:rsidRPr="008A22A5">
              <w:rPr>
                <w:szCs w:val="18"/>
              </w:rPr>
              <w:t xml:space="preserve"> by the court in the circumstances of the particular case, or, </w:t>
            </w:r>
            <w:r w:rsidRPr="008A22A5">
              <w:rPr>
                <w:szCs w:val="18"/>
                <w:u w:val="single"/>
              </w:rPr>
              <w:t>alternatively</w:t>
            </w:r>
            <w:r w:rsidRPr="008A22A5">
              <w:rPr>
                <w:szCs w:val="18"/>
              </w:rPr>
              <w:t>,</w:t>
            </w:r>
          </w:p>
          <w:p w14:paraId="4CC3A844" w14:textId="77777777" w:rsidR="008A22A5" w:rsidRDefault="008A22A5" w:rsidP="008A22A5">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p>
          <w:p w14:paraId="091B2521" w14:textId="77777777" w:rsidR="008A22A5" w:rsidRPr="008A22A5" w:rsidRDefault="008A22A5" w:rsidP="003576C6">
            <w:pPr>
              <w:pStyle w:val="ListParagraph"/>
              <w:keepNext/>
              <w:numPr>
                <w:ilvl w:val="0"/>
                <w:numId w:val="67"/>
              </w:numPr>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u w:val="single"/>
              </w:rPr>
            </w:pPr>
            <w:r w:rsidRPr="008A22A5">
              <w:rPr>
                <w:szCs w:val="18"/>
              </w:rPr>
              <w:lastRenderedPageBreak/>
              <w:t xml:space="preserve">where a national court based on specific facts is fully convinced that the property in question has been derived </w:t>
            </w:r>
            <w:r w:rsidRPr="008A22A5">
              <w:rPr>
                <w:b/>
                <w:szCs w:val="18"/>
              </w:rPr>
              <w:t>from similar criminal activities</w:t>
            </w:r>
            <w:r w:rsidRPr="008A22A5">
              <w:rPr>
                <w:szCs w:val="18"/>
              </w:rPr>
              <w:t xml:space="preserve"> of the convicted person during a period prior to conviction for the offence referred to in paragraph 1 which is deemed reasonable by the court in the circumstances of the particular case, </w:t>
            </w:r>
            <w:r w:rsidRPr="008A22A5">
              <w:rPr>
                <w:szCs w:val="18"/>
                <w:u w:val="single"/>
              </w:rPr>
              <w:t>or, alternatively,</w:t>
            </w:r>
          </w:p>
          <w:p w14:paraId="716C1018" w14:textId="77777777" w:rsidR="008A22A5" w:rsidRDefault="008A22A5" w:rsidP="008A22A5">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u w:val="single"/>
              </w:rPr>
            </w:pPr>
          </w:p>
          <w:p w14:paraId="59B24FE5" w14:textId="77777777" w:rsidR="008A22A5" w:rsidRPr="008A22A5" w:rsidRDefault="008A22A5" w:rsidP="003576C6">
            <w:pPr>
              <w:pStyle w:val="ListParagraph"/>
              <w:keepNext/>
              <w:numPr>
                <w:ilvl w:val="0"/>
                <w:numId w:val="67"/>
              </w:numPr>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u w:val="single"/>
              </w:rPr>
            </w:pPr>
            <w:r w:rsidRPr="008A22A5">
              <w:rPr>
                <w:szCs w:val="18"/>
              </w:rPr>
              <w:t xml:space="preserve">where it is established that the </w:t>
            </w:r>
            <w:r w:rsidRPr="008A22A5">
              <w:rPr>
                <w:b/>
                <w:szCs w:val="18"/>
              </w:rPr>
              <w:t>value of the property is disproportionate to the lawful income</w:t>
            </w:r>
            <w:r w:rsidRPr="008A22A5">
              <w:rPr>
                <w:szCs w:val="18"/>
              </w:rPr>
              <w:t xml:space="preserve"> of the convicted person and a national court based on specific facts is fully convinced that the property in question has been derived from the </w:t>
            </w:r>
            <w:r w:rsidRPr="008A22A5">
              <w:rPr>
                <w:b/>
                <w:szCs w:val="18"/>
              </w:rPr>
              <w:t>criminal activity</w:t>
            </w:r>
            <w:r w:rsidRPr="008A22A5">
              <w:rPr>
                <w:szCs w:val="18"/>
              </w:rPr>
              <w:t xml:space="preserve"> of that convicted person.</w:t>
            </w:r>
          </w:p>
          <w:p w14:paraId="28AFE2AD" w14:textId="77777777" w:rsidR="008A22A5" w:rsidRDefault="008A22A5" w:rsidP="008A22A5">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u w:val="single"/>
              </w:rPr>
            </w:pPr>
          </w:p>
          <w:p w14:paraId="7E97E28E" w14:textId="77777777" w:rsidR="008A22A5" w:rsidRPr="008A22A5" w:rsidRDefault="006F4956" w:rsidP="003576C6">
            <w:pPr>
              <w:pStyle w:val="ListParagraph"/>
              <w:keepNext/>
              <w:numPr>
                <w:ilvl w:val="0"/>
                <w:numId w:val="68"/>
              </w:numPr>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u w:val="single"/>
              </w:rPr>
            </w:pPr>
            <w:r w:rsidRPr="008A22A5">
              <w:rPr>
                <w:szCs w:val="18"/>
              </w:rPr>
              <w:t xml:space="preserve">Each Member State may also consider adopting the necessary measures to enable it to confiscate, in accordance with the conditions set out in paragraphs 1 and 2, either wholly or in part, </w:t>
            </w:r>
            <w:r w:rsidRPr="008A22A5">
              <w:rPr>
                <w:b/>
                <w:szCs w:val="18"/>
              </w:rPr>
              <w:t>property acquired by the closest relations</w:t>
            </w:r>
            <w:r w:rsidRPr="008A22A5">
              <w:rPr>
                <w:szCs w:val="18"/>
              </w:rPr>
              <w:t xml:space="preserve"> of the person concerned and property transferred to a </w:t>
            </w:r>
            <w:r w:rsidRPr="008A22A5">
              <w:rPr>
                <w:b/>
                <w:szCs w:val="18"/>
              </w:rPr>
              <w:t>legal person</w:t>
            </w:r>
            <w:r w:rsidRPr="008A22A5">
              <w:rPr>
                <w:szCs w:val="18"/>
              </w:rPr>
              <w:t xml:space="preserve"> in respect of which the person concerned — acting either alone or in conjunction with his closest relations — has a controlling influence. The same shall apply if the person concerned receives a significant part of the legal person’s income.</w:t>
            </w:r>
          </w:p>
          <w:p w14:paraId="23DB6E61" w14:textId="77777777" w:rsidR="006F4956" w:rsidRPr="008A22A5" w:rsidRDefault="006F4956" w:rsidP="008A22A5">
            <w:pPr>
              <w:pStyle w:val="ListParagraph"/>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u w:val="single"/>
              </w:rPr>
            </w:pPr>
            <w:r w:rsidRPr="008A22A5">
              <w:rPr>
                <w:szCs w:val="18"/>
              </w:rPr>
              <w:t xml:space="preserve">4.   Member States </w:t>
            </w:r>
            <w:r w:rsidRPr="008A22A5">
              <w:rPr>
                <w:b/>
                <w:szCs w:val="18"/>
              </w:rPr>
              <w:t>may use procedures other than criminal procedures</w:t>
            </w:r>
            <w:r w:rsidRPr="008A22A5">
              <w:rPr>
                <w:szCs w:val="18"/>
              </w:rPr>
              <w:t xml:space="preserve"> to deprive the perpetrator </w:t>
            </w:r>
            <w:r w:rsidR="001F1491" w:rsidRPr="008A22A5">
              <w:rPr>
                <w:szCs w:val="18"/>
              </w:rPr>
              <w:t>of the property in question.</w:t>
            </w:r>
          </w:p>
        </w:tc>
      </w:tr>
      <w:tr w:rsidR="006F4956" w:rsidRPr="00374745" w14:paraId="73D6E6BA" w14:textId="77777777" w:rsidTr="00EF604A">
        <w:trPr>
          <w:trHeight w:val="1026"/>
        </w:trPr>
        <w:tc>
          <w:tcPr>
            <w:tcW w:w="2544" w:type="dxa"/>
            <w:tcBorders>
              <w:top w:val="single" w:sz="4" w:space="0" w:color="000000"/>
              <w:left w:val="single" w:sz="4" w:space="0" w:color="000000"/>
              <w:bottom w:val="single" w:sz="4" w:space="0" w:color="000000"/>
              <w:right w:val="single" w:sz="4" w:space="0" w:color="000000"/>
            </w:tcBorders>
          </w:tcPr>
          <w:p w14:paraId="3A34D3FA" w14:textId="77777777" w:rsidR="006F4956" w:rsidRPr="00374745" w:rsidRDefault="006F4956" w:rsidP="001F1491">
            <w:pPr>
              <w:tabs>
                <w:tab w:val="left" w:pos="426"/>
                <w:tab w:val="left" w:pos="851"/>
              </w:tabs>
              <w:spacing w:line="280" w:lineRule="exact"/>
              <w:jc w:val="left"/>
              <w:rPr>
                <w:rFonts w:cs="Calibri"/>
                <w:b/>
                <w:szCs w:val="24"/>
              </w:rPr>
            </w:pPr>
          </w:p>
        </w:tc>
        <w:tc>
          <w:tcPr>
            <w:tcW w:w="6518" w:type="dxa"/>
            <w:gridSpan w:val="2"/>
            <w:tcBorders>
              <w:top w:val="single" w:sz="4" w:space="0" w:color="000000"/>
              <w:left w:val="single" w:sz="4" w:space="0" w:color="000000"/>
              <w:bottom w:val="single" w:sz="4" w:space="0" w:color="000000"/>
              <w:right w:val="single" w:sz="4" w:space="0" w:color="000000"/>
            </w:tcBorders>
          </w:tcPr>
          <w:p w14:paraId="17B50081" w14:textId="77777777" w:rsidR="006F4956" w:rsidRPr="00A2765B" w:rsidRDefault="006F4956" w:rsidP="001F1491">
            <w:pPr>
              <w:keepNext/>
              <w:tabs>
                <w:tab w:val="left" w:pos="-720"/>
              </w:tabs>
              <w:suppressAutoHyphens/>
              <w:outlineLvl w:val="3"/>
              <w:rPr>
                <w:b/>
                <w:szCs w:val="18"/>
              </w:rPr>
            </w:pPr>
            <w:r w:rsidRPr="00A2765B">
              <w:rPr>
                <w:b/>
                <w:szCs w:val="18"/>
              </w:rPr>
              <w:t>Financial Investigation Elements: Management of frozen/confiscated property</w:t>
            </w:r>
          </w:p>
          <w:p w14:paraId="15E110CF" w14:textId="77777777" w:rsidR="006F4956" w:rsidRPr="00A2765B" w:rsidRDefault="006F4956" w:rsidP="001F1491">
            <w:pPr>
              <w:rPr>
                <w:szCs w:val="18"/>
              </w:rPr>
            </w:pPr>
          </w:p>
          <w:p w14:paraId="764E94A9" w14:textId="77777777" w:rsidR="006F4956" w:rsidRPr="00A2765B" w:rsidRDefault="006F4956" w:rsidP="001F1491">
            <w:pPr>
              <w:keepNext/>
              <w:tabs>
                <w:tab w:val="left" w:pos="-720"/>
              </w:tabs>
              <w:suppressAutoHyphens/>
              <w:outlineLvl w:val="3"/>
              <w:rPr>
                <w:szCs w:val="18"/>
              </w:rPr>
            </w:pPr>
            <w:r w:rsidRPr="00A2765B">
              <w:rPr>
                <w:szCs w:val="18"/>
              </w:rPr>
              <w:t>Note for trainer: This is a relevant topic for consideration, but needs to only be mentioned.</w:t>
            </w:r>
          </w:p>
          <w:p w14:paraId="3FAA11D4" w14:textId="77777777" w:rsidR="006F4956" w:rsidRPr="00A2765B" w:rsidRDefault="006F4956" w:rsidP="001F1491">
            <w:pPr>
              <w:rPr>
                <w:b/>
                <w:bCs/>
                <w:szCs w:val="18"/>
              </w:rPr>
            </w:pPr>
          </w:p>
          <w:p w14:paraId="7A7AC45C" w14:textId="77777777" w:rsidR="006B7D1E" w:rsidRDefault="006F4956" w:rsidP="006B7D1E">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
                <w:bCs/>
                <w:szCs w:val="18"/>
              </w:rPr>
            </w:pPr>
            <w:r w:rsidRPr="00A2765B">
              <w:rPr>
                <w:b/>
                <w:bCs/>
                <w:szCs w:val="18"/>
              </w:rPr>
              <w:t>The trainer should provide information to the students about the responsible authority and relevant rules on management of frozen/confiscated property. Powers to sell frozen property?</w:t>
            </w:r>
          </w:p>
          <w:p w14:paraId="52CBEF2A" w14:textId="77777777" w:rsidR="006B7D1E" w:rsidRDefault="006B7D1E" w:rsidP="006B7D1E">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
                <w:bCs/>
                <w:szCs w:val="18"/>
              </w:rPr>
            </w:pPr>
          </w:p>
          <w:p w14:paraId="74A2EDE7" w14:textId="77777777" w:rsidR="006B7D1E" w:rsidRPr="006B7D1E" w:rsidRDefault="006F4956" w:rsidP="006B7D1E">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
                <w:bCs/>
                <w:szCs w:val="18"/>
              </w:rPr>
            </w:pPr>
            <w:r w:rsidRPr="006B7D1E">
              <w:rPr>
                <w:szCs w:val="18"/>
              </w:rPr>
              <w:t>Directive 2014/42/EU Article 10 (Management of frozen and confiscated property)</w:t>
            </w:r>
          </w:p>
          <w:p w14:paraId="298DBA58" w14:textId="77777777" w:rsidR="006B7D1E" w:rsidRPr="006B7D1E" w:rsidRDefault="006B7D1E" w:rsidP="006B7D1E">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
                <w:bCs/>
                <w:szCs w:val="18"/>
              </w:rPr>
            </w:pPr>
          </w:p>
          <w:p w14:paraId="3D328C86" w14:textId="77777777" w:rsidR="006B7D1E" w:rsidRPr="006B7D1E" w:rsidRDefault="006F4956" w:rsidP="003576C6">
            <w:pPr>
              <w:pStyle w:val="ListParagraph"/>
              <w:keepNext/>
              <w:numPr>
                <w:ilvl w:val="0"/>
                <w:numId w:val="56"/>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
                <w:bCs/>
                <w:szCs w:val="18"/>
              </w:rPr>
            </w:pPr>
            <w:r w:rsidRPr="006B7D1E">
              <w:rPr>
                <w:szCs w:val="18"/>
              </w:rPr>
              <w:t>Member States shall take the necessary measures, for example by establishing centralised offices, a set of specialised offices or equivalent mechanisms, to ensure the adequate management of property frozen with a view to possible subsequent confiscation.</w:t>
            </w:r>
          </w:p>
          <w:p w14:paraId="5745C041" w14:textId="77777777" w:rsidR="006B7D1E" w:rsidRPr="006B7D1E" w:rsidRDefault="006F4956" w:rsidP="003576C6">
            <w:pPr>
              <w:pStyle w:val="ListParagraph"/>
              <w:keepNext/>
              <w:numPr>
                <w:ilvl w:val="0"/>
                <w:numId w:val="56"/>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r w:rsidRPr="006B7D1E">
              <w:rPr>
                <w:szCs w:val="18"/>
              </w:rPr>
              <w:t>Member States shall ensure that the measures referred to in paragraph 1 include the possibility to sell or tr</w:t>
            </w:r>
            <w:r w:rsidR="006B7D1E" w:rsidRPr="006B7D1E">
              <w:rPr>
                <w:szCs w:val="18"/>
              </w:rPr>
              <w:t>ansfer property where necessary.</w:t>
            </w:r>
          </w:p>
          <w:p w14:paraId="29ED53B5" w14:textId="77777777" w:rsidR="006B7D1E" w:rsidRDefault="006F4956" w:rsidP="003576C6">
            <w:pPr>
              <w:pStyle w:val="ListParagraph"/>
              <w:keepNext/>
              <w:numPr>
                <w:ilvl w:val="0"/>
                <w:numId w:val="56"/>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r w:rsidRPr="006B7D1E">
              <w:rPr>
                <w:szCs w:val="18"/>
              </w:rPr>
              <w:t>Member States shall consider taking measures allowing confiscated property to be used for public interest or social purposes.</w:t>
            </w:r>
          </w:p>
          <w:p w14:paraId="10B11548" w14:textId="77777777" w:rsidR="006B7D1E" w:rsidRDefault="006B7D1E" w:rsidP="006B7D1E">
            <w:pPr>
              <w:pStyle w:val="ListParagraph"/>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p>
          <w:p w14:paraId="748A2C6A" w14:textId="77777777" w:rsidR="006F4956" w:rsidRPr="006B7D1E" w:rsidRDefault="006F4956" w:rsidP="006B7D1E">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r w:rsidRPr="006B7D1E">
              <w:rPr>
                <w:b/>
                <w:bCs/>
                <w:szCs w:val="18"/>
              </w:rPr>
              <w:t xml:space="preserve">Warsaw Convention Article 6 (Management of frozen or seized property): </w:t>
            </w:r>
            <w:r w:rsidRPr="006B7D1E">
              <w:rPr>
                <w:szCs w:val="18"/>
              </w:rPr>
              <w:t>measures to ensure proper management of frozen or seized property.</w:t>
            </w:r>
          </w:p>
        </w:tc>
      </w:tr>
      <w:tr w:rsidR="006F4956" w:rsidRPr="00374745" w14:paraId="6B08654E" w14:textId="77777777" w:rsidTr="00EF604A">
        <w:trPr>
          <w:trHeight w:val="1026"/>
        </w:trPr>
        <w:tc>
          <w:tcPr>
            <w:tcW w:w="2544" w:type="dxa"/>
            <w:tcBorders>
              <w:top w:val="single" w:sz="4" w:space="0" w:color="000000"/>
              <w:left w:val="single" w:sz="4" w:space="0" w:color="000000"/>
              <w:bottom w:val="single" w:sz="4" w:space="0" w:color="000000"/>
              <w:right w:val="single" w:sz="4" w:space="0" w:color="000000"/>
            </w:tcBorders>
          </w:tcPr>
          <w:p w14:paraId="165E501B" w14:textId="77777777" w:rsidR="006F4956" w:rsidRPr="00374745" w:rsidRDefault="006F4956" w:rsidP="001F1491">
            <w:pPr>
              <w:tabs>
                <w:tab w:val="left" w:pos="426"/>
                <w:tab w:val="left" w:pos="851"/>
              </w:tabs>
              <w:spacing w:line="280" w:lineRule="exact"/>
              <w:jc w:val="left"/>
              <w:rPr>
                <w:rFonts w:cs="Calibri"/>
                <w:b/>
                <w:szCs w:val="24"/>
              </w:rPr>
            </w:pPr>
            <w:r w:rsidRPr="00374745">
              <w:rPr>
                <w:rFonts w:cs="Calibri"/>
                <w:b/>
                <w:szCs w:val="24"/>
              </w:rPr>
              <w:lastRenderedPageBreak/>
              <w:t>Slide 26</w:t>
            </w:r>
          </w:p>
        </w:tc>
        <w:tc>
          <w:tcPr>
            <w:tcW w:w="6518" w:type="dxa"/>
            <w:gridSpan w:val="2"/>
            <w:tcBorders>
              <w:top w:val="single" w:sz="4" w:space="0" w:color="000000"/>
              <w:left w:val="single" w:sz="4" w:space="0" w:color="000000"/>
              <w:bottom w:val="single" w:sz="4" w:space="0" w:color="000000"/>
              <w:right w:val="single" w:sz="4" w:space="0" w:color="000000"/>
            </w:tcBorders>
          </w:tcPr>
          <w:p w14:paraId="3B33C9E4"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
                <w:szCs w:val="18"/>
              </w:rPr>
            </w:pPr>
            <w:r w:rsidRPr="00A2765B">
              <w:rPr>
                <w:b/>
                <w:szCs w:val="18"/>
              </w:rPr>
              <w:t>Financial Investigation Elements: Data and Statistics</w:t>
            </w:r>
          </w:p>
          <w:p w14:paraId="4CD4FE81" w14:textId="77777777" w:rsidR="006F4956" w:rsidRPr="00A2765B" w:rsidRDefault="006F4956" w:rsidP="001F1491">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p>
          <w:p w14:paraId="22346A11"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It is important to keep the evidence and statistics on estimated value of property benefit/damage from criminal offence; on proposals for freezing orders; issued freezing orders; frozen property domestic and abroad; decisions on confiscation and value; executed confiscation; open claims to be executed; mutual legal assistance (legal basis (Warsaw Convention and other for: incoming/outgoing requests for bank data, freezing orders, frozen property, confiscation orders, confiscated property, asset sharing).</w:t>
            </w:r>
          </w:p>
          <w:p w14:paraId="4FD5C16D" w14:textId="77777777" w:rsidR="006F4956" w:rsidRPr="00A2765B" w:rsidRDefault="006F4956" w:rsidP="001F1491">
            <w:pPr>
              <w:rPr>
                <w:b/>
                <w:bCs/>
                <w:szCs w:val="18"/>
              </w:rPr>
            </w:pPr>
          </w:p>
          <w:p w14:paraId="566A55BA" w14:textId="77777777" w:rsidR="006F4956" w:rsidRPr="00A2765B" w:rsidRDefault="006F4956" w:rsidP="001F1491">
            <w:pPr>
              <w:keepNext/>
              <w:tabs>
                <w:tab w:val="left" w:pos="-720"/>
              </w:tabs>
              <w:suppressAutoHyphens/>
              <w:outlineLvl w:val="3"/>
              <w:rPr>
                <w:bCs/>
                <w:szCs w:val="18"/>
              </w:rPr>
            </w:pPr>
            <w:r w:rsidRPr="00A2765B">
              <w:rPr>
                <w:bCs/>
                <w:szCs w:val="18"/>
              </w:rPr>
              <w:t>Such data is needed to monitor the implementation of freezing and confiscation of proceeds of crime, and to improve institutional and/or legal frameworks if the results are not as expected.</w:t>
            </w:r>
          </w:p>
          <w:p w14:paraId="4867A653" w14:textId="77777777" w:rsidR="006F4956" w:rsidRPr="00A2765B" w:rsidRDefault="006F4956" w:rsidP="001F1491">
            <w:pPr>
              <w:rPr>
                <w:bCs/>
                <w:szCs w:val="18"/>
              </w:rPr>
            </w:pPr>
          </w:p>
          <w:p w14:paraId="4B648B41" w14:textId="77777777" w:rsidR="006F4956" w:rsidRPr="00A2765B" w:rsidRDefault="006F4956" w:rsidP="001F1491">
            <w:pPr>
              <w:keepNext/>
              <w:tabs>
                <w:tab w:val="left" w:pos="-720"/>
              </w:tabs>
              <w:suppressAutoHyphens/>
              <w:outlineLvl w:val="3"/>
              <w:rPr>
                <w:bCs/>
                <w:szCs w:val="18"/>
              </w:rPr>
            </w:pPr>
            <w:r w:rsidRPr="00A2765B">
              <w:rPr>
                <w:bCs/>
                <w:szCs w:val="18"/>
              </w:rPr>
              <w:t>In some cases the obligation to report is established by international instruments and monitoring bodies, such as MONEYVAL or GRECO.</w:t>
            </w:r>
          </w:p>
          <w:p w14:paraId="6B3F12EE" w14:textId="77777777" w:rsidR="006F4956" w:rsidRPr="00A2765B" w:rsidRDefault="006F4956" w:rsidP="001F1491">
            <w:pPr>
              <w:rPr>
                <w:bCs/>
                <w:szCs w:val="18"/>
              </w:rPr>
            </w:pPr>
          </w:p>
          <w:p w14:paraId="6DC617E3"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b/>
                <w:bCs/>
                <w:szCs w:val="18"/>
              </w:rPr>
              <w:t xml:space="preserve">Trainer should explain to students national situation concerning data kept on (legal basis):  </w:t>
            </w:r>
          </w:p>
          <w:p w14:paraId="638F612A" w14:textId="77777777" w:rsidR="006F4956" w:rsidRPr="00A2765B" w:rsidRDefault="006F4956" w:rsidP="006B7D1E">
            <w:pPr>
              <w:pStyle w:val="Style4"/>
            </w:pPr>
            <w:r w:rsidRPr="00A2765B">
              <w:t xml:space="preserve">financial investigation and value of property benefit/proceeds </w:t>
            </w:r>
          </w:p>
          <w:p w14:paraId="0E8F7249" w14:textId="77777777" w:rsidR="006F4956" w:rsidRPr="00A2765B" w:rsidRDefault="006F4956" w:rsidP="006B7D1E">
            <w:pPr>
              <w:pStyle w:val="Style4"/>
            </w:pPr>
            <w:r w:rsidRPr="00A2765B">
              <w:t xml:space="preserve">freezing orders and value of frozen property (domestic and abroad) </w:t>
            </w:r>
          </w:p>
          <w:p w14:paraId="30200ED2" w14:textId="77777777" w:rsidR="006F4956" w:rsidRPr="00A2765B" w:rsidRDefault="006F4956" w:rsidP="006B7D1E">
            <w:pPr>
              <w:pStyle w:val="Style4"/>
            </w:pPr>
            <w:r w:rsidRPr="00A2765B">
              <w:t xml:space="preserve">management (and disposal) of frozen property </w:t>
            </w:r>
          </w:p>
          <w:p w14:paraId="58E55FE3" w14:textId="77777777" w:rsidR="006F4956" w:rsidRPr="00A2765B" w:rsidRDefault="006F4956" w:rsidP="006B7D1E">
            <w:pPr>
              <w:pStyle w:val="Style4"/>
            </w:pPr>
            <w:r w:rsidRPr="00A2765B">
              <w:t xml:space="preserve">confiscation decisions and value </w:t>
            </w:r>
          </w:p>
          <w:p w14:paraId="729C59E2" w14:textId="77777777" w:rsidR="006F4956" w:rsidRPr="00A2765B" w:rsidRDefault="006F4956" w:rsidP="006B7D1E">
            <w:pPr>
              <w:pStyle w:val="Style4"/>
            </w:pPr>
            <w:r w:rsidRPr="00A2765B">
              <w:t xml:space="preserve">executed confiscation decisions and value </w:t>
            </w:r>
          </w:p>
          <w:p w14:paraId="73312BCF" w14:textId="77777777" w:rsidR="006F4956" w:rsidRPr="00A2765B" w:rsidRDefault="006F4956" w:rsidP="006B7D1E">
            <w:pPr>
              <w:pStyle w:val="Style4"/>
            </w:pPr>
            <w:r w:rsidRPr="00A2765B">
              <w:t xml:space="preserve">pending executions of confiscation decision </w:t>
            </w:r>
          </w:p>
          <w:p w14:paraId="406A9604" w14:textId="77777777" w:rsidR="006F4956" w:rsidRPr="00A2765B" w:rsidRDefault="006F4956" w:rsidP="006B7D1E">
            <w:pPr>
              <w:pStyle w:val="Style4"/>
            </w:pPr>
            <w:r w:rsidRPr="00A2765B">
              <w:t xml:space="preserve">international cooperation – mutual legal assistance in access to bank data (account holder data, transactions and monitoring order), for freezing orders, confiscation orders </w:t>
            </w:r>
            <w:proofErr w:type="gramStart"/>
            <w:r w:rsidRPr="00A2765B">
              <w:t>and  assets</w:t>
            </w:r>
            <w:proofErr w:type="gramEnd"/>
            <w:r w:rsidRPr="00A2765B">
              <w:t xml:space="preserve">-sharing. </w:t>
            </w:r>
          </w:p>
          <w:p w14:paraId="5409EDFF"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 xml:space="preserve">  </w:t>
            </w:r>
          </w:p>
          <w:p w14:paraId="1BFC219C" w14:textId="77777777" w:rsidR="006F4956" w:rsidRPr="00A2765B" w:rsidRDefault="009E45CF"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
                <w:szCs w:val="18"/>
              </w:rPr>
            </w:pPr>
            <w:r>
              <w:rPr>
                <w:b/>
                <w:szCs w:val="18"/>
              </w:rPr>
              <w:t>Is your record centralis</w:t>
            </w:r>
            <w:r w:rsidR="006F4956" w:rsidRPr="00A2765B">
              <w:rPr>
                <w:b/>
                <w:szCs w:val="18"/>
              </w:rPr>
              <w:t xml:space="preserve">ed?   </w:t>
            </w:r>
          </w:p>
          <w:p w14:paraId="32A22C93"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Cs/>
                <w:szCs w:val="18"/>
              </w:rPr>
            </w:pPr>
            <w:r w:rsidRPr="00A2765B">
              <w:rPr>
                <w:bCs/>
                <w:szCs w:val="18"/>
              </w:rPr>
              <w:t>If no, are relevant institutions (police, prosecution, courts, FIU) cooperating in gathering data and their presentation in e.g. yearly report?</w:t>
            </w:r>
          </w:p>
          <w:p w14:paraId="1294C125" w14:textId="77777777" w:rsidR="006F4956" w:rsidRPr="00A2765B" w:rsidRDefault="006F4956" w:rsidP="001F1491">
            <w:pPr>
              <w:rPr>
                <w:szCs w:val="18"/>
              </w:rPr>
            </w:pPr>
          </w:p>
          <w:p w14:paraId="6FC275B1" w14:textId="77777777" w:rsidR="006F4956" w:rsidRDefault="006F4956" w:rsidP="006B7D1E">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Trainer should present the statistics in relation to number of criminal offences, number of money laundering off</w:t>
            </w:r>
            <w:r w:rsidR="006B7D1E">
              <w:rPr>
                <w:szCs w:val="18"/>
              </w:rPr>
              <w:t>ences and cybercrime offences.</w:t>
            </w:r>
          </w:p>
          <w:p w14:paraId="1229EB8F" w14:textId="77777777" w:rsidR="006B7D1E" w:rsidRPr="006B7D1E" w:rsidRDefault="006B7D1E" w:rsidP="006B7D1E">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p>
          <w:p w14:paraId="6D3E81EC" w14:textId="77777777" w:rsidR="006F4956"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6B7D1E">
              <w:rPr>
                <w:szCs w:val="18"/>
              </w:rPr>
              <w:t>Directive 2014/42/EU Article 11 (Statistics)</w:t>
            </w:r>
          </w:p>
          <w:p w14:paraId="120B24B0" w14:textId="77777777" w:rsidR="0063488C" w:rsidRDefault="0063488C"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p>
          <w:p w14:paraId="508B216B" w14:textId="77777777" w:rsidR="0063488C" w:rsidRPr="0063488C" w:rsidRDefault="0063488C" w:rsidP="003576C6">
            <w:pPr>
              <w:pStyle w:val="ListParagraph"/>
              <w:numPr>
                <w:ilvl w:val="0"/>
                <w:numId w:val="62"/>
              </w:numPr>
              <w:rPr>
                <w:szCs w:val="18"/>
                <w:lang w:val="en-US"/>
              </w:rPr>
            </w:pPr>
            <w:r w:rsidRPr="0063488C">
              <w:rPr>
                <w:szCs w:val="18"/>
                <w:lang w:val="en-US"/>
              </w:rPr>
              <w:t>Member States shall regularly collect and maintain comprehensive statistics from the relevant authorities. The statistics collected shall be sent to the Commission each year and shall include:</w:t>
            </w:r>
          </w:p>
          <w:p w14:paraId="048DE988" w14:textId="77777777" w:rsidR="0063488C" w:rsidRPr="0063488C" w:rsidRDefault="0063488C" w:rsidP="0063488C">
            <w:pPr>
              <w:rPr>
                <w:szCs w:val="18"/>
                <w:lang w:val="en-US"/>
              </w:rPr>
            </w:pPr>
          </w:p>
          <w:p w14:paraId="5344A9D9" w14:textId="77777777" w:rsidR="0063488C" w:rsidRPr="0063488C" w:rsidRDefault="0063488C" w:rsidP="003576C6">
            <w:pPr>
              <w:pStyle w:val="ListParagraph"/>
              <w:numPr>
                <w:ilvl w:val="0"/>
                <w:numId w:val="63"/>
              </w:numPr>
              <w:rPr>
                <w:szCs w:val="18"/>
                <w:lang w:val="en-US"/>
              </w:rPr>
            </w:pPr>
            <w:r w:rsidRPr="0063488C">
              <w:rPr>
                <w:szCs w:val="18"/>
                <w:lang w:val="en-US"/>
              </w:rPr>
              <w:t>the number of freezing orders executed;</w:t>
            </w:r>
          </w:p>
          <w:p w14:paraId="0C34C074" w14:textId="77777777" w:rsidR="0063488C" w:rsidRPr="0063488C" w:rsidRDefault="0063488C" w:rsidP="003576C6">
            <w:pPr>
              <w:pStyle w:val="ListParagraph"/>
              <w:numPr>
                <w:ilvl w:val="0"/>
                <w:numId w:val="63"/>
              </w:numPr>
              <w:rPr>
                <w:szCs w:val="18"/>
                <w:lang w:val="en-US"/>
              </w:rPr>
            </w:pPr>
            <w:r w:rsidRPr="0063488C">
              <w:rPr>
                <w:szCs w:val="18"/>
                <w:lang w:val="en-US"/>
              </w:rPr>
              <w:t>the number of confiscation orders executed;</w:t>
            </w:r>
          </w:p>
          <w:p w14:paraId="5EC7D4B7" w14:textId="77777777" w:rsidR="0063488C" w:rsidRPr="0063488C" w:rsidRDefault="0063488C" w:rsidP="003576C6">
            <w:pPr>
              <w:pStyle w:val="ListParagraph"/>
              <w:numPr>
                <w:ilvl w:val="0"/>
                <w:numId w:val="63"/>
              </w:numPr>
              <w:rPr>
                <w:szCs w:val="18"/>
                <w:lang w:val="en-US"/>
              </w:rPr>
            </w:pPr>
            <w:r w:rsidRPr="0063488C">
              <w:rPr>
                <w:szCs w:val="18"/>
                <w:lang w:val="en-US"/>
              </w:rPr>
              <w:t xml:space="preserve">the estimated value of property frozen, at least of property frozen with a view to possible subsequent confiscation at </w:t>
            </w:r>
          </w:p>
          <w:p w14:paraId="333861A0" w14:textId="77777777" w:rsidR="0063488C" w:rsidRPr="0063488C" w:rsidRDefault="0063488C" w:rsidP="003576C6">
            <w:pPr>
              <w:pStyle w:val="ListParagraph"/>
              <w:numPr>
                <w:ilvl w:val="0"/>
                <w:numId w:val="63"/>
              </w:numPr>
              <w:rPr>
                <w:szCs w:val="18"/>
                <w:lang w:val="en-US"/>
              </w:rPr>
            </w:pPr>
            <w:r w:rsidRPr="0063488C">
              <w:rPr>
                <w:szCs w:val="18"/>
                <w:lang w:val="en-US"/>
              </w:rPr>
              <w:t>the time of freezing;</w:t>
            </w:r>
          </w:p>
          <w:p w14:paraId="1505F53E" w14:textId="77777777" w:rsidR="0063488C" w:rsidRPr="0063488C" w:rsidRDefault="0063488C" w:rsidP="003576C6">
            <w:pPr>
              <w:pStyle w:val="ListParagraph"/>
              <w:numPr>
                <w:ilvl w:val="0"/>
                <w:numId w:val="63"/>
              </w:numPr>
              <w:rPr>
                <w:szCs w:val="18"/>
                <w:lang w:val="en-US"/>
              </w:rPr>
            </w:pPr>
            <w:r w:rsidRPr="0063488C">
              <w:rPr>
                <w:szCs w:val="18"/>
                <w:lang w:val="en-US"/>
              </w:rPr>
              <w:t>the estimated value of property recovered at the time of confiscation.</w:t>
            </w:r>
          </w:p>
          <w:p w14:paraId="209E1541" w14:textId="77777777" w:rsidR="0063488C" w:rsidRPr="0063488C" w:rsidRDefault="0063488C" w:rsidP="0063488C">
            <w:pPr>
              <w:rPr>
                <w:szCs w:val="18"/>
                <w:lang w:val="en-US"/>
              </w:rPr>
            </w:pPr>
          </w:p>
          <w:p w14:paraId="6BA22E42" w14:textId="77777777" w:rsidR="0063488C" w:rsidRPr="0063488C" w:rsidRDefault="0063488C" w:rsidP="003576C6">
            <w:pPr>
              <w:pStyle w:val="ListParagraph"/>
              <w:numPr>
                <w:ilvl w:val="0"/>
                <w:numId w:val="62"/>
              </w:numPr>
              <w:rPr>
                <w:szCs w:val="18"/>
                <w:lang w:val="en-US"/>
              </w:rPr>
            </w:pPr>
            <w:r w:rsidRPr="0063488C">
              <w:rPr>
                <w:szCs w:val="18"/>
                <w:lang w:val="en-US"/>
              </w:rPr>
              <w:t>Member States shall also send each year the following statistics to the Commission, if they are available at a central level in the Member State concerned:</w:t>
            </w:r>
          </w:p>
          <w:p w14:paraId="47D59D67" w14:textId="77777777" w:rsidR="0063488C" w:rsidRPr="0063488C" w:rsidRDefault="0063488C" w:rsidP="0063488C">
            <w:pPr>
              <w:rPr>
                <w:szCs w:val="18"/>
                <w:lang w:val="en-US"/>
              </w:rPr>
            </w:pPr>
          </w:p>
          <w:p w14:paraId="690442F8" w14:textId="77777777" w:rsidR="0063488C" w:rsidRPr="0063488C" w:rsidRDefault="0063488C" w:rsidP="003576C6">
            <w:pPr>
              <w:pStyle w:val="ListParagraph"/>
              <w:numPr>
                <w:ilvl w:val="0"/>
                <w:numId w:val="64"/>
              </w:numPr>
              <w:rPr>
                <w:szCs w:val="18"/>
                <w:lang w:val="en-US"/>
              </w:rPr>
            </w:pPr>
            <w:r w:rsidRPr="0063488C">
              <w:rPr>
                <w:szCs w:val="18"/>
                <w:lang w:val="en-US"/>
              </w:rPr>
              <w:t>the number of requests for freezing orders to be executed in another Member State;</w:t>
            </w:r>
          </w:p>
          <w:p w14:paraId="638A1A07" w14:textId="77777777" w:rsidR="0063488C" w:rsidRPr="0063488C" w:rsidRDefault="0063488C" w:rsidP="003576C6">
            <w:pPr>
              <w:pStyle w:val="ListParagraph"/>
              <w:numPr>
                <w:ilvl w:val="0"/>
                <w:numId w:val="64"/>
              </w:numPr>
              <w:rPr>
                <w:szCs w:val="18"/>
                <w:lang w:val="en-US"/>
              </w:rPr>
            </w:pPr>
            <w:r w:rsidRPr="0063488C">
              <w:rPr>
                <w:szCs w:val="18"/>
                <w:lang w:val="en-US"/>
              </w:rPr>
              <w:t>the number of requests for confiscation orders to be executed in another Member State;</w:t>
            </w:r>
          </w:p>
          <w:p w14:paraId="44157B00" w14:textId="77777777" w:rsidR="0063488C" w:rsidRDefault="0063488C" w:rsidP="003576C6">
            <w:pPr>
              <w:pStyle w:val="ListParagraph"/>
              <w:numPr>
                <w:ilvl w:val="0"/>
                <w:numId w:val="64"/>
              </w:numPr>
              <w:rPr>
                <w:szCs w:val="18"/>
                <w:lang w:val="en-US"/>
              </w:rPr>
            </w:pPr>
            <w:r w:rsidRPr="0063488C">
              <w:rPr>
                <w:szCs w:val="18"/>
                <w:lang w:val="en-US"/>
              </w:rPr>
              <w:t>the value or estimated value of the property recovered following execution in another Member State.</w:t>
            </w:r>
          </w:p>
          <w:p w14:paraId="071C7D87" w14:textId="77777777" w:rsidR="006F4956" w:rsidRPr="004941EC" w:rsidRDefault="0063488C" w:rsidP="003576C6">
            <w:pPr>
              <w:pStyle w:val="ListParagraph"/>
              <w:keepNext/>
              <w:numPr>
                <w:ilvl w:val="0"/>
                <w:numId w:val="62"/>
              </w:numPr>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63488C">
              <w:rPr>
                <w:szCs w:val="18"/>
              </w:rPr>
              <w:t>Member States shall endeavour to collect data referred to in paragraph 2 at a central level.</w:t>
            </w:r>
          </w:p>
        </w:tc>
      </w:tr>
      <w:tr w:rsidR="006F4956" w:rsidRPr="00374745" w14:paraId="089CF7A1" w14:textId="77777777" w:rsidTr="00EF604A">
        <w:trPr>
          <w:trHeight w:val="1026"/>
        </w:trPr>
        <w:tc>
          <w:tcPr>
            <w:tcW w:w="2544" w:type="dxa"/>
            <w:tcBorders>
              <w:top w:val="single" w:sz="4" w:space="0" w:color="000000"/>
              <w:left w:val="single" w:sz="4" w:space="0" w:color="000000"/>
              <w:bottom w:val="single" w:sz="4" w:space="0" w:color="000000"/>
              <w:right w:val="single" w:sz="4" w:space="0" w:color="000000"/>
            </w:tcBorders>
          </w:tcPr>
          <w:p w14:paraId="3C234331" w14:textId="77777777" w:rsidR="006F4956" w:rsidRPr="00374745" w:rsidRDefault="006F4956" w:rsidP="001F1491">
            <w:pPr>
              <w:tabs>
                <w:tab w:val="left" w:pos="426"/>
                <w:tab w:val="left" w:pos="851"/>
              </w:tabs>
              <w:spacing w:line="280" w:lineRule="exact"/>
              <w:jc w:val="left"/>
              <w:rPr>
                <w:rFonts w:cs="Calibri"/>
                <w:b/>
                <w:szCs w:val="24"/>
              </w:rPr>
            </w:pPr>
            <w:r w:rsidRPr="00374745">
              <w:rPr>
                <w:rFonts w:cs="Calibri"/>
                <w:b/>
                <w:szCs w:val="24"/>
              </w:rPr>
              <w:lastRenderedPageBreak/>
              <w:t>Slide 27-29</w:t>
            </w:r>
          </w:p>
        </w:tc>
        <w:tc>
          <w:tcPr>
            <w:tcW w:w="6518" w:type="dxa"/>
            <w:gridSpan w:val="2"/>
            <w:tcBorders>
              <w:top w:val="single" w:sz="4" w:space="0" w:color="000000"/>
              <w:left w:val="single" w:sz="4" w:space="0" w:color="000000"/>
              <w:bottom w:val="single" w:sz="4" w:space="0" w:color="000000"/>
              <w:right w:val="single" w:sz="4" w:space="0" w:color="000000"/>
            </w:tcBorders>
          </w:tcPr>
          <w:p w14:paraId="2FD59155"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Cs/>
                <w:szCs w:val="18"/>
              </w:rPr>
            </w:pPr>
            <w:r w:rsidRPr="00A2765B">
              <w:rPr>
                <w:bCs/>
                <w:szCs w:val="18"/>
              </w:rPr>
              <w:t xml:space="preserve">Conducting financial investigations in parallel to criminal investigations requires interagency cooperation (prosecutor, units within the police – cybercrime unit, financial investigation unit, etc.) and Financial Intelligence Unit (FIU) in cases of money laundering. </w:t>
            </w:r>
          </w:p>
          <w:p w14:paraId="2F353E40" w14:textId="77777777" w:rsidR="006F4956" w:rsidRPr="00A2765B" w:rsidRDefault="006F4956" w:rsidP="001F1491">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Cs/>
                <w:szCs w:val="18"/>
              </w:rPr>
            </w:pPr>
          </w:p>
          <w:p w14:paraId="28A1E4F5"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Cs/>
                <w:szCs w:val="18"/>
              </w:rPr>
            </w:pPr>
            <w:r w:rsidRPr="00A2765B">
              <w:rPr>
                <w:bCs/>
                <w:szCs w:val="18"/>
              </w:rPr>
              <w:t>It is important to understand the roles, responsibilities and powers of such agencies/units, according to national legislation, in order to be able to build on synergies of cooperation.</w:t>
            </w:r>
          </w:p>
          <w:p w14:paraId="65D95E52" w14:textId="77777777" w:rsidR="006F4956" w:rsidRPr="00A2765B" w:rsidRDefault="006F4956" w:rsidP="001F1491">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Cs/>
                <w:szCs w:val="18"/>
              </w:rPr>
            </w:pPr>
          </w:p>
          <w:p w14:paraId="5F046F64"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Cs/>
                <w:szCs w:val="18"/>
              </w:rPr>
            </w:pPr>
            <w:r w:rsidRPr="00A2765B">
              <w:rPr>
                <w:bCs/>
                <w:szCs w:val="18"/>
              </w:rPr>
              <w:t>A cooperation protocol on practical issues might be considered to address questions like sharing information, information flow, division of tasks, forms like task force, joint investigation, regular meetings, etc.</w:t>
            </w:r>
          </w:p>
          <w:p w14:paraId="483235FB" w14:textId="77777777" w:rsidR="006F4956" w:rsidRPr="00A2765B" w:rsidRDefault="006F4956" w:rsidP="001F1491">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Cs/>
                <w:szCs w:val="18"/>
              </w:rPr>
            </w:pPr>
          </w:p>
          <w:p w14:paraId="494DB22E"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Cs/>
                <w:szCs w:val="18"/>
              </w:rPr>
            </w:pPr>
            <w:r w:rsidRPr="00A2765B">
              <w:rPr>
                <w:bCs/>
                <w:szCs w:val="18"/>
              </w:rPr>
              <w:t>Trainer should provide information on national situation concerning:</w:t>
            </w:r>
          </w:p>
          <w:p w14:paraId="44B959F0" w14:textId="77777777" w:rsidR="006F4956" w:rsidRPr="00A2765B" w:rsidRDefault="006F4956" w:rsidP="001F1491">
            <w:pPr>
              <w:rPr>
                <w:bCs/>
                <w:szCs w:val="18"/>
              </w:rPr>
            </w:pPr>
          </w:p>
          <w:p w14:paraId="15BC341E" w14:textId="77777777" w:rsidR="006F4956" w:rsidRPr="00A2765B" w:rsidRDefault="006B7D1E" w:rsidP="006B7D1E">
            <w:pPr>
              <w:pStyle w:val="Style4"/>
            </w:pPr>
            <w:r>
              <w:t>Specialis</w:t>
            </w:r>
            <w:r w:rsidR="006F4956" w:rsidRPr="00A2765B">
              <w:t xml:space="preserve">ed units in the police/prosecutors office/courts </w:t>
            </w:r>
          </w:p>
          <w:p w14:paraId="702813E6" w14:textId="77777777" w:rsidR="006F4956" w:rsidRPr="00A2765B" w:rsidRDefault="006F4956" w:rsidP="006B7D1E">
            <w:pPr>
              <w:pStyle w:val="Style4"/>
            </w:pPr>
            <w:r w:rsidRPr="00A2765B">
              <w:t>Financial investigation</w:t>
            </w:r>
          </w:p>
          <w:p w14:paraId="4C9056D0" w14:textId="77777777" w:rsidR="006F4956" w:rsidRPr="00A2765B" w:rsidRDefault="006F4956" w:rsidP="006B7D1E">
            <w:pPr>
              <w:pStyle w:val="Style4"/>
            </w:pPr>
            <w:r w:rsidRPr="00A2765B">
              <w:t>Cybercrime</w:t>
            </w:r>
          </w:p>
          <w:p w14:paraId="585F57EE" w14:textId="77777777" w:rsidR="006F4956" w:rsidRPr="00A2765B" w:rsidRDefault="006F4956" w:rsidP="006B7D1E">
            <w:pPr>
              <w:pStyle w:val="Style4"/>
            </w:pPr>
            <w:r w:rsidRPr="00A2765B">
              <w:t>E-evidence (forensics)</w:t>
            </w:r>
          </w:p>
          <w:p w14:paraId="5CBD34A7" w14:textId="77777777" w:rsidR="006F4956" w:rsidRPr="00A2765B" w:rsidRDefault="006F4956" w:rsidP="006B7D1E">
            <w:pPr>
              <w:pStyle w:val="Style4"/>
            </w:pPr>
            <w:r w:rsidRPr="00A2765B">
              <w:t>Money laundering</w:t>
            </w:r>
          </w:p>
          <w:p w14:paraId="6199D9C9" w14:textId="77777777" w:rsidR="006F4956" w:rsidRPr="00A2765B" w:rsidRDefault="006F4956" w:rsidP="006B7D1E">
            <w:pPr>
              <w:pStyle w:val="Style4"/>
            </w:pPr>
            <w:r w:rsidRPr="00A2765B">
              <w:t>Unit for management of frozen/confiscated property</w:t>
            </w:r>
          </w:p>
          <w:p w14:paraId="6644DC2B" w14:textId="77777777" w:rsidR="006F4956" w:rsidRPr="00A2765B" w:rsidRDefault="006F4956" w:rsidP="006B7D1E">
            <w:pPr>
              <w:pStyle w:val="Style4"/>
            </w:pPr>
            <w:r w:rsidRPr="00A2765B">
              <w:t>Interagency cooperation un</w:t>
            </w:r>
            <w:r w:rsidR="0063488C">
              <w:t>der the lead of the prosecutor</w:t>
            </w:r>
          </w:p>
          <w:p w14:paraId="7ABF49E4" w14:textId="77777777" w:rsidR="006F4956" w:rsidRPr="00A2765B" w:rsidRDefault="006F4956" w:rsidP="006B7D1E">
            <w:pPr>
              <w:pStyle w:val="Style4"/>
            </w:pPr>
            <w:r w:rsidRPr="00A2765B">
              <w:t>Task force approach led by prosecutor, participation police, tax service, FIU, others (accounting, cyber experts etc.)</w:t>
            </w:r>
          </w:p>
          <w:p w14:paraId="17829BBA" w14:textId="77777777" w:rsidR="006F4956" w:rsidRPr="00A2765B" w:rsidRDefault="006F4956" w:rsidP="006B7D1E">
            <w:pPr>
              <w:pStyle w:val="Style4"/>
            </w:pPr>
            <w:r w:rsidRPr="00A2765B">
              <w:t>Relevant legal provisions for task force approach</w:t>
            </w:r>
            <w:r w:rsidR="0063488C">
              <w:t>.</w:t>
            </w:r>
          </w:p>
        </w:tc>
      </w:tr>
      <w:tr w:rsidR="006F4956" w:rsidRPr="00374745" w14:paraId="06BDC07F" w14:textId="77777777" w:rsidTr="00EF604A">
        <w:trPr>
          <w:trHeight w:val="1026"/>
        </w:trPr>
        <w:tc>
          <w:tcPr>
            <w:tcW w:w="2544" w:type="dxa"/>
            <w:tcBorders>
              <w:top w:val="single" w:sz="4" w:space="0" w:color="000000"/>
              <w:left w:val="single" w:sz="4" w:space="0" w:color="000000"/>
              <w:bottom w:val="single" w:sz="4" w:space="0" w:color="000000"/>
              <w:right w:val="single" w:sz="4" w:space="0" w:color="000000"/>
            </w:tcBorders>
          </w:tcPr>
          <w:p w14:paraId="08D492CA" w14:textId="77777777" w:rsidR="006F4956" w:rsidRPr="00374745" w:rsidRDefault="006F4956" w:rsidP="001F1491">
            <w:pPr>
              <w:tabs>
                <w:tab w:val="left" w:pos="426"/>
                <w:tab w:val="left" w:pos="851"/>
              </w:tabs>
              <w:spacing w:line="280" w:lineRule="exact"/>
              <w:jc w:val="left"/>
              <w:rPr>
                <w:rFonts w:cs="Calibri"/>
                <w:b/>
                <w:szCs w:val="24"/>
              </w:rPr>
            </w:pPr>
            <w:r w:rsidRPr="00374745">
              <w:rPr>
                <w:rFonts w:cs="Calibri"/>
                <w:b/>
                <w:szCs w:val="24"/>
              </w:rPr>
              <w:t>Slide 30</w:t>
            </w:r>
          </w:p>
        </w:tc>
        <w:tc>
          <w:tcPr>
            <w:tcW w:w="6518" w:type="dxa"/>
            <w:gridSpan w:val="2"/>
            <w:tcBorders>
              <w:top w:val="single" w:sz="4" w:space="0" w:color="000000"/>
              <w:left w:val="single" w:sz="4" w:space="0" w:color="000000"/>
              <w:bottom w:val="single" w:sz="4" w:space="0" w:color="000000"/>
              <w:right w:val="single" w:sz="4" w:space="0" w:color="000000"/>
            </w:tcBorders>
          </w:tcPr>
          <w:p w14:paraId="5E1004CE" w14:textId="77777777" w:rsidR="006F4956" w:rsidRPr="00A2765B" w:rsidRDefault="006F4956" w:rsidP="001F1491">
            <w:pPr>
              <w:keepNext/>
              <w:tabs>
                <w:tab w:val="left" w:pos="-720"/>
              </w:tabs>
              <w:suppressAutoHyphens/>
              <w:outlineLvl w:val="3"/>
              <w:rPr>
                <w:szCs w:val="18"/>
              </w:rPr>
            </w:pPr>
            <w:r w:rsidRPr="00A2765B">
              <w:rPr>
                <w:szCs w:val="18"/>
              </w:rPr>
              <w:t xml:space="preserve">Financial investigation and money laundering can have specific mutual interaction. </w:t>
            </w:r>
          </w:p>
          <w:p w14:paraId="2795403C" w14:textId="77777777" w:rsidR="006F4956" w:rsidRPr="00A2765B" w:rsidRDefault="006F4956" w:rsidP="001F1491">
            <w:pPr>
              <w:rPr>
                <w:szCs w:val="18"/>
              </w:rPr>
            </w:pPr>
          </w:p>
          <w:p w14:paraId="23CDF8C4" w14:textId="77777777" w:rsidR="006F4956" w:rsidRDefault="006F4956" w:rsidP="009E45CF">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Criminal investigation and financial investigation can lead to the identification of money laundering typologies</w:t>
            </w:r>
            <w:r w:rsidRPr="00A2765B">
              <w:rPr>
                <w:rStyle w:val="FootnoteReference"/>
                <w:sz w:val="18"/>
                <w:szCs w:val="18"/>
              </w:rPr>
              <w:footnoteReference w:id="16"/>
            </w:r>
            <w:r w:rsidRPr="00A2765B">
              <w:rPr>
                <w:szCs w:val="18"/>
              </w:rPr>
              <w:t xml:space="preserve"> (techniques for concealing the origin of money) and therefore to the elements of criminal offence of money laundering. When such conditions are met, the F</w:t>
            </w:r>
            <w:r w:rsidR="0063488C">
              <w:rPr>
                <w:szCs w:val="18"/>
              </w:rPr>
              <w:t>IU</w:t>
            </w:r>
            <w:r w:rsidRPr="00A2765B">
              <w:rPr>
                <w:szCs w:val="18"/>
              </w:rPr>
              <w:t xml:space="preserve"> can be engaged and its powers can be invoked. In cases of cybercrime or online crime it is important to focus on possible elements of money laundering, including the typologies of money laundering online (see lessons on online criminal money flow typologies). In such cases the FIU can contribute with its analytical ability of financial (bank) data, as well as with speedy postponement </w:t>
            </w:r>
            <w:r w:rsidRPr="00A2765B">
              <w:rPr>
                <w:szCs w:val="18"/>
              </w:rPr>
              <w:lastRenderedPageBreak/>
              <w:t>of transactions, both do</w:t>
            </w:r>
            <w:r w:rsidR="009E45CF">
              <w:rPr>
                <w:szCs w:val="18"/>
              </w:rPr>
              <w:t>mestically and internationally.</w:t>
            </w:r>
          </w:p>
          <w:p w14:paraId="2FCD4F2C" w14:textId="77777777" w:rsidR="009E45CF" w:rsidRPr="00A2765B" w:rsidRDefault="009E45CF" w:rsidP="009E45CF">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p>
          <w:p w14:paraId="726307E6" w14:textId="77777777" w:rsidR="006F4956" w:rsidRPr="00A2765B" w:rsidRDefault="006F4956" w:rsidP="001F1491">
            <w:pPr>
              <w:keepNext/>
              <w:tabs>
                <w:tab w:val="left" w:pos="-720"/>
              </w:tabs>
              <w:suppressAutoHyphens/>
              <w:outlineLvl w:val="3"/>
              <w:rPr>
                <w:szCs w:val="18"/>
              </w:rPr>
            </w:pPr>
            <w:r w:rsidRPr="00A2765B">
              <w:rPr>
                <w:szCs w:val="18"/>
              </w:rPr>
              <w:t xml:space="preserve">As mentioned in relation to the first element of financial investigations in this presentation, criminals tend to cover the source of criminal proceeds and to reinvest criminal profit to legal economy so during the financial investigation typologies of money laundering should also be observed. </w:t>
            </w:r>
          </w:p>
          <w:p w14:paraId="5C32F63E" w14:textId="77777777" w:rsidR="006F4956" w:rsidRPr="00A2765B" w:rsidRDefault="006F4956" w:rsidP="001F1491">
            <w:pPr>
              <w:rPr>
                <w:szCs w:val="18"/>
              </w:rPr>
            </w:pPr>
          </w:p>
          <w:p w14:paraId="2A1D93BF" w14:textId="77777777" w:rsidR="006F4956" w:rsidRPr="00A2765B" w:rsidRDefault="006F4956" w:rsidP="001F1491">
            <w:pPr>
              <w:keepNext/>
              <w:tabs>
                <w:tab w:val="left" w:pos="-720"/>
              </w:tabs>
              <w:suppressAutoHyphens/>
              <w:outlineLvl w:val="3"/>
              <w:rPr>
                <w:szCs w:val="18"/>
              </w:rPr>
            </w:pPr>
            <w:r w:rsidRPr="00A2765B">
              <w:rPr>
                <w:szCs w:val="18"/>
              </w:rPr>
              <w:t xml:space="preserve">The value of suspicious transactions is identified by FIU. With further analysis a link to predicate offences could be established, though it is not necessary to prove the link with a specific criminal offence. It is therefore not required to precisely identify and prove the value of criminal proceeds from a specific predicate offence. It is considered that the proceeds from a predicate offence </w:t>
            </w:r>
            <w:r w:rsidR="009E45CF" w:rsidRPr="00A2765B">
              <w:rPr>
                <w:szCs w:val="18"/>
              </w:rPr>
              <w:t>become</w:t>
            </w:r>
            <w:r w:rsidRPr="00A2765B">
              <w:rPr>
                <w:szCs w:val="18"/>
              </w:rPr>
              <w:t xml:space="preserve"> subject (instrumentality)</w:t>
            </w:r>
            <w:r w:rsidR="009E45CF">
              <w:rPr>
                <w:szCs w:val="18"/>
              </w:rPr>
              <w:t xml:space="preserve"> of a money laundering offence </w:t>
            </w:r>
            <w:r w:rsidRPr="00A2765B">
              <w:rPr>
                <w:szCs w:val="18"/>
              </w:rPr>
              <w:t xml:space="preserve">(as discussed in relation to the second element of financial investigations in this presentation). </w:t>
            </w:r>
          </w:p>
          <w:p w14:paraId="4BB9DD74" w14:textId="77777777" w:rsidR="006F4956" w:rsidRPr="00A2765B" w:rsidRDefault="006F4956" w:rsidP="001F1491">
            <w:pPr>
              <w:rPr>
                <w:szCs w:val="18"/>
              </w:rPr>
            </w:pPr>
          </w:p>
          <w:p w14:paraId="34718787" w14:textId="77777777" w:rsidR="006F4956" w:rsidRPr="00A2765B" w:rsidRDefault="006F4956" w:rsidP="001F149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A2765B">
              <w:rPr>
                <w:szCs w:val="18"/>
              </w:rPr>
              <w:t xml:space="preserve">Also by </w:t>
            </w:r>
            <w:r w:rsidR="006B7D1E" w:rsidRPr="00A2765B">
              <w:rPr>
                <w:szCs w:val="18"/>
              </w:rPr>
              <w:t>analysing</w:t>
            </w:r>
            <w:r w:rsidRPr="00A2765B">
              <w:rPr>
                <w:szCs w:val="18"/>
              </w:rPr>
              <w:t xml:space="preserve"> bank transactions and connections of suspect in case of money laundering, other relevant bank accounts and property can be discovered (as mentioned in relation to the third element of financial investigations in this presentation). Engagement of FIU could be most useful in case financial investigation shows the suspicion also of money laundering in addition to the (predicate) offence. </w:t>
            </w:r>
          </w:p>
          <w:p w14:paraId="02691E76" w14:textId="77777777" w:rsidR="006F4956" w:rsidRPr="00A2765B" w:rsidRDefault="006F4956" w:rsidP="001F1491">
            <w:pPr>
              <w:rPr>
                <w:szCs w:val="18"/>
              </w:rPr>
            </w:pPr>
          </w:p>
          <w:p w14:paraId="15C2553C" w14:textId="77777777" w:rsidR="006F4956" w:rsidRPr="00A2765B" w:rsidRDefault="006F4956" w:rsidP="001F1491">
            <w:pPr>
              <w:keepNext/>
              <w:tabs>
                <w:tab w:val="left" w:pos="-720"/>
              </w:tabs>
              <w:suppressAutoHyphens/>
              <w:outlineLvl w:val="3"/>
              <w:rPr>
                <w:szCs w:val="18"/>
              </w:rPr>
            </w:pPr>
            <w:r w:rsidRPr="00A2765B">
              <w:rPr>
                <w:szCs w:val="18"/>
              </w:rPr>
              <w:t>Apart of access of FIU to bank data domestically and abroad, and its analytical capability it is also important to take into account the power of FIU to timely postpone bank transactions both domestically and abroad. Such possibility can be considered in relation to the fourth element of financial investigations as discussed in this presentation.</w:t>
            </w:r>
          </w:p>
          <w:p w14:paraId="5B4C9366" w14:textId="77777777" w:rsidR="006F4956" w:rsidRPr="00A2765B" w:rsidRDefault="006F4956" w:rsidP="001F1491">
            <w:pPr>
              <w:rPr>
                <w:szCs w:val="18"/>
              </w:rPr>
            </w:pPr>
          </w:p>
          <w:p w14:paraId="23BF8E2B" w14:textId="77777777" w:rsidR="006F4956" w:rsidRPr="006B7D1E" w:rsidRDefault="006F4956" w:rsidP="006B7D1E">
            <w:pPr>
              <w:keepNext/>
              <w:tabs>
                <w:tab w:val="left" w:pos="-720"/>
              </w:tabs>
              <w:suppressAutoHyphens/>
              <w:outlineLvl w:val="3"/>
              <w:rPr>
                <w:szCs w:val="18"/>
              </w:rPr>
            </w:pPr>
            <w:r w:rsidRPr="00A2765B">
              <w:rPr>
                <w:szCs w:val="18"/>
              </w:rPr>
              <w:t>This topic will be discussed in more</w:t>
            </w:r>
            <w:r w:rsidR="006B7D1E">
              <w:rPr>
                <w:szCs w:val="18"/>
              </w:rPr>
              <w:t xml:space="preserve"> detail in the lesson on FIUs. </w:t>
            </w:r>
          </w:p>
        </w:tc>
      </w:tr>
      <w:tr w:rsidR="006F4956" w:rsidRPr="00374745" w14:paraId="14E3562F" w14:textId="77777777" w:rsidTr="00EF604A">
        <w:trPr>
          <w:trHeight w:val="1026"/>
        </w:trPr>
        <w:tc>
          <w:tcPr>
            <w:tcW w:w="2544" w:type="dxa"/>
            <w:tcBorders>
              <w:top w:val="single" w:sz="4" w:space="0" w:color="000000"/>
              <w:left w:val="single" w:sz="4" w:space="0" w:color="000000"/>
              <w:bottom w:val="single" w:sz="4" w:space="0" w:color="000000"/>
              <w:right w:val="single" w:sz="4" w:space="0" w:color="000000"/>
            </w:tcBorders>
          </w:tcPr>
          <w:p w14:paraId="388E7671" w14:textId="77777777" w:rsidR="006F4956" w:rsidRPr="00374745" w:rsidRDefault="006F4956" w:rsidP="001F1491">
            <w:pPr>
              <w:tabs>
                <w:tab w:val="left" w:pos="426"/>
                <w:tab w:val="left" w:pos="851"/>
              </w:tabs>
              <w:spacing w:line="280" w:lineRule="exact"/>
              <w:jc w:val="left"/>
              <w:rPr>
                <w:rFonts w:cs="Calibri"/>
                <w:b/>
                <w:szCs w:val="24"/>
              </w:rPr>
            </w:pPr>
            <w:r w:rsidRPr="00374745">
              <w:rPr>
                <w:rFonts w:cs="Calibri"/>
                <w:b/>
                <w:szCs w:val="24"/>
              </w:rPr>
              <w:lastRenderedPageBreak/>
              <w:t>Slide 31</w:t>
            </w:r>
          </w:p>
        </w:tc>
        <w:tc>
          <w:tcPr>
            <w:tcW w:w="6518" w:type="dxa"/>
            <w:gridSpan w:val="2"/>
            <w:tcBorders>
              <w:top w:val="single" w:sz="4" w:space="0" w:color="000000"/>
              <w:left w:val="single" w:sz="4" w:space="0" w:color="000000"/>
              <w:bottom w:val="single" w:sz="4" w:space="0" w:color="000000"/>
              <w:right w:val="single" w:sz="4" w:space="0" w:color="000000"/>
            </w:tcBorders>
          </w:tcPr>
          <w:p w14:paraId="4C62B0A1" w14:textId="77777777" w:rsidR="006F4956" w:rsidRPr="00A2765B" w:rsidRDefault="006F4956" w:rsidP="001F1491">
            <w:pPr>
              <w:keepNext/>
              <w:tabs>
                <w:tab w:val="left" w:pos="-720"/>
              </w:tabs>
              <w:suppressAutoHyphens/>
              <w:outlineLvl w:val="3"/>
              <w:rPr>
                <w:szCs w:val="18"/>
              </w:rPr>
            </w:pPr>
            <w:r w:rsidRPr="00A2765B">
              <w:rPr>
                <w:szCs w:val="18"/>
              </w:rPr>
              <w:t xml:space="preserve">On the other hand, the anti-money laundering legislation provides for a series of prevention measures that enable the FIU to identify and analyse suspicious transactions that are reported by obliged institutions (banks, exchange offices and other entities). Based on such analysis, typologies of money laundering can be identified, which lead to the suspicion of money laundering by certain person or persons. In such cases, the prevention system can trigger, based on reports by banks and other entities and consequently by the FIU, a criminal investigation of a predicate offence by the police and prosecutor. This is particularly relevant in cases of online crime, including cybercrime, where timely reaction might be crucial to identify the criminal and to secure the crime proceeds. </w:t>
            </w:r>
          </w:p>
          <w:p w14:paraId="011EF9B1" w14:textId="77777777" w:rsidR="006F4956" w:rsidRPr="00A2765B" w:rsidRDefault="006F4956" w:rsidP="001F1491">
            <w:pPr>
              <w:rPr>
                <w:szCs w:val="18"/>
              </w:rPr>
            </w:pPr>
          </w:p>
          <w:p w14:paraId="1C5DAFAE" w14:textId="77777777" w:rsidR="006F4956" w:rsidRPr="00A2765B" w:rsidRDefault="006F4956" w:rsidP="001F1491">
            <w:pPr>
              <w:keepNext/>
              <w:tabs>
                <w:tab w:val="left" w:pos="-720"/>
              </w:tabs>
              <w:suppressAutoHyphens/>
              <w:outlineLvl w:val="3"/>
              <w:rPr>
                <w:szCs w:val="18"/>
              </w:rPr>
            </w:pPr>
            <w:r w:rsidRPr="00A2765B">
              <w:rPr>
                <w:szCs w:val="18"/>
              </w:rPr>
              <w:t xml:space="preserve">In such cases the information of the FIU (intelligence) would be crucial to start the criminal and financial investigations. The temporary (administrative) postponement of a transaction by the FIU (nationally and internationally) would be complemented by court freezing order in criminal proceedings and request for mutual legal assistance in cross-border cases. </w:t>
            </w:r>
          </w:p>
          <w:p w14:paraId="5129586A" w14:textId="77777777" w:rsidR="006F4956" w:rsidRPr="00A2765B" w:rsidRDefault="006F4956" w:rsidP="001F1491">
            <w:pPr>
              <w:rPr>
                <w:szCs w:val="18"/>
              </w:rPr>
            </w:pPr>
          </w:p>
          <w:p w14:paraId="3A31B44F" w14:textId="77777777" w:rsidR="006F4956" w:rsidRPr="00A2765B" w:rsidRDefault="006F4956" w:rsidP="001F1491">
            <w:pPr>
              <w:keepNext/>
              <w:tabs>
                <w:tab w:val="left" w:pos="-720"/>
              </w:tabs>
              <w:suppressAutoHyphens/>
              <w:outlineLvl w:val="3"/>
              <w:rPr>
                <w:szCs w:val="18"/>
              </w:rPr>
            </w:pPr>
            <w:r w:rsidRPr="00A2765B">
              <w:rPr>
                <w:szCs w:val="18"/>
              </w:rPr>
              <w:t xml:space="preserve">This topic is discussed in more detail in the lesson on the role of the </w:t>
            </w:r>
            <w:r w:rsidRPr="00A2765B">
              <w:rPr>
                <w:szCs w:val="18"/>
              </w:rPr>
              <w:lastRenderedPageBreak/>
              <w:t>FIU.</w:t>
            </w:r>
          </w:p>
          <w:p w14:paraId="1FDF1C1C" w14:textId="77777777" w:rsidR="00E754EF" w:rsidRPr="00A2765B" w:rsidRDefault="00E754EF" w:rsidP="001F1491">
            <w:pPr>
              <w:keepNext/>
              <w:tabs>
                <w:tab w:val="left" w:pos="-720"/>
              </w:tabs>
              <w:suppressAutoHyphens/>
              <w:outlineLvl w:val="3"/>
              <w:rPr>
                <w:szCs w:val="18"/>
              </w:rPr>
            </w:pPr>
          </w:p>
          <w:p w14:paraId="4D4616BE" w14:textId="77777777" w:rsidR="006F4956" w:rsidRPr="00A2765B" w:rsidRDefault="00E754EF" w:rsidP="006B7D1E">
            <w:pPr>
              <w:keepNext/>
              <w:tabs>
                <w:tab w:val="left" w:pos="-720"/>
              </w:tabs>
              <w:suppressAutoHyphens/>
              <w:outlineLvl w:val="3"/>
              <w:rPr>
                <w:szCs w:val="18"/>
              </w:rPr>
            </w:pPr>
            <w:r w:rsidRPr="00A2765B">
              <w:rPr>
                <w:szCs w:val="18"/>
              </w:rPr>
              <w:t>The trainer should use this slides to explain the interlinking relationship between the FIU role and the police/prosecutor role, as discussed above, FIU role involves monitoring and investigating suspicious transactions to identify money laundering activities. Criminal investigations and financial investigations pursue criminal activity and proceeds from crime. Proceeds from crime are typically laundered in some way, and laundered funds are in many cases used as in instrumentality to commit further crime. Therefore, the trainer should explain that as shown in this diagram, the work of the FIU and the police/prosecutors are closely linked together.</w:t>
            </w:r>
          </w:p>
        </w:tc>
      </w:tr>
      <w:tr w:rsidR="006F4956" w:rsidRPr="00374745" w14:paraId="3E12AE5D" w14:textId="77777777" w:rsidTr="00EF604A">
        <w:trPr>
          <w:trHeight w:val="1026"/>
        </w:trPr>
        <w:tc>
          <w:tcPr>
            <w:tcW w:w="2544" w:type="dxa"/>
            <w:tcBorders>
              <w:top w:val="single" w:sz="4" w:space="0" w:color="000000"/>
              <w:left w:val="single" w:sz="4" w:space="0" w:color="000000"/>
              <w:bottom w:val="single" w:sz="4" w:space="0" w:color="000000"/>
              <w:right w:val="single" w:sz="4" w:space="0" w:color="000000"/>
            </w:tcBorders>
          </w:tcPr>
          <w:p w14:paraId="706E16C6" w14:textId="77777777" w:rsidR="006F4956" w:rsidRPr="00374745" w:rsidRDefault="006F4956" w:rsidP="001F1491">
            <w:pPr>
              <w:tabs>
                <w:tab w:val="left" w:pos="426"/>
                <w:tab w:val="left" w:pos="851"/>
              </w:tabs>
              <w:spacing w:line="280" w:lineRule="exact"/>
              <w:jc w:val="left"/>
              <w:rPr>
                <w:rFonts w:cs="Calibri"/>
                <w:b/>
                <w:szCs w:val="24"/>
              </w:rPr>
            </w:pPr>
            <w:r w:rsidRPr="00374745">
              <w:rPr>
                <w:rFonts w:cs="Calibri"/>
                <w:b/>
                <w:szCs w:val="24"/>
              </w:rPr>
              <w:lastRenderedPageBreak/>
              <w:t>Slide 32</w:t>
            </w:r>
          </w:p>
        </w:tc>
        <w:tc>
          <w:tcPr>
            <w:tcW w:w="6518" w:type="dxa"/>
            <w:gridSpan w:val="2"/>
            <w:tcBorders>
              <w:top w:val="single" w:sz="4" w:space="0" w:color="000000"/>
              <w:left w:val="single" w:sz="4" w:space="0" w:color="000000"/>
              <w:bottom w:val="single" w:sz="4" w:space="0" w:color="000000"/>
              <w:right w:val="single" w:sz="4" w:space="0" w:color="000000"/>
            </w:tcBorders>
          </w:tcPr>
          <w:p w14:paraId="4A6C91A1" w14:textId="77777777" w:rsidR="006F4956" w:rsidRPr="00A2765B" w:rsidRDefault="006F4956" w:rsidP="004D7353">
            <w:pPr>
              <w:keepNext/>
              <w:tabs>
                <w:tab w:val="left" w:pos="-720"/>
              </w:tabs>
              <w:suppressAutoHyphens/>
              <w:outlineLvl w:val="3"/>
              <w:rPr>
                <w:szCs w:val="18"/>
              </w:rPr>
            </w:pPr>
            <w:r w:rsidRPr="00A2765B">
              <w:rPr>
                <w:szCs w:val="18"/>
              </w:rPr>
              <w:t>Discuss domestic legal provisions and jurispruden</w:t>
            </w:r>
            <w:r w:rsidR="004D7353">
              <w:rPr>
                <w:szCs w:val="18"/>
              </w:rPr>
              <w:t>ce for:</w:t>
            </w:r>
          </w:p>
          <w:p w14:paraId="421BB650" w14:textId="77777777" w:rsidR="006F4956" w:rsidRPr="00A2765B" w:rsidRDefault="006F4956" w:rsidP="006B7D1E">
            <w:pPr>
              <w:pStyle w:val="Style4"/>
            </w:pPr>
            <w:r w:rsidRPr="00A2765B">
              <w:t>Financial investigation (report on FI, access to bank data – account, transactions, monitoring, use of special investigative methods (SIMS))</w:t>
            </w:r>
          </w:p>
          <w:p w14:paraId="3C2DF953" w14:textId="77777777" w:rsidR="006F4956" w:rsidRPr="00A2765B" w:rsidRDefault="006F4956" w:rsidP="006B7D1E">
            <w:pPr>
              <w:pStyle w:val="Style4"/>
            </w:pPr>
            <w:r w:rsidRPr="00A2765B">
              <w:t>Freezing of transaction/property</w:t>
            </w:r>
          </w:p>
          <w:p w14:paraId="4AC2ABF6" w14:textId="77777777" w:rsidR="006F4956" w:rsidRPr="00A2765B" w:rsidRDefault="006F4956" w:rsidP="006B7D1E">
            <w:pPr>
              <w:pStyle w:val="Style4"/>
            </w:pPr>
            <w:r w:rsidRPr="00A2765B">
              <w:t>Confiscation of criminal proceeds</w:t>
            </w:r>
          </w:p>
          <w:p w14:paraId="294BC8CC" w14:textId="77777777" w:rsidR="006F4956" w:rsidRPr="00A2765B" w:rsidRDefault="006F4956" w:rsidP="006B7D1E">
            <w:pPr>
              <w:pStyle w:val="Style4"/>
            </w:pPr>
            <w:r w:rsidRPr="00A2765B">
              <w:t>Extended confiscation</w:t>
            </w:r>
          </w:p>
          <w:p w14:paraId="5B62F813" w14:textId="77777777" w:rsidR="006F4956" w:rsidRPr="00A2765B" w:rsidRDefault="006F4956" w:rsidP="006B7D1E">
            <w:pPr>
              <w:pStyle w:val="Style4"/>
            </w:pPr>
            <w:r w:rsidRPr="00A2765B">
              <w:t>Money laundering offence</w:t>
            </w:r>
          </w:p>
          <w:p w14:paraId="7ED3D30E" w14:textId="77777777" w:rsidR="006F4956" w:rsidRPr="00A2765B" w:rsidRDefault="006F4956" w:rsidP="001F1491">
            <w:pPr>
              <w:rPr>
                <w:szCs w:val="18"/>
              </w:rPr>
            </w:pPr>
          </w:p>
          <w:p w14:paraId="1F54BE58" w14:textId="77777777" w:rsidR="006F4956" w:rsidRPr="00A2765B" w:rsidRDefault="006F4956" w:rsidP="004D7353">
            <w:pPr>
              <w:keepNext/>
              <w:tabs>
                <w:tab w:val="left" w:pos="-720"/>
              </w:tabs>
              <w:suppressAutoHyphens/>
              <w:outlineLvl w:val="3"/>
              <w:rPr>
                <w:szCs w:val="18"/>
              </w:rPr>
            </w:pPr>
            <w:r w:rsidRPr="00A2765B">
              <w:rPr>
                <w:szCs w:val="18"/>
              </w:rPr>
              <w:t>Prov</w:t>
            </w:r>
            <w:r w:rsidR="004D7353">
              <w:rPr>
                <w:szCs w:val="18"/>
              </w:rPr>
              <w:t>ide/discuss template/forms for:</w:t>
            </w:r>
          </w:p>
          <w:p w14:paraId="1116EBFF" w14:textId="77777777" w:rsidR="006F4956" w:rsidRPr="00A2765B" w:rsidRDefault="006F4956" w:rsidP="006B7D1E">
            <w:pPr>
              <w:pStyle w:val="Style4"/>
            </w:pPr>
            <w:r w:rsidRPr="00A2765B">
              <w:t>Financial investigation (report on FI, access to bank data – account, transactions, monitoring, use of special investigative methods (SIMS))</w:t>
            </w:r>
          </w:p>
          <w:p w14:paraId="376847B1" w14:textId="77777777" w:rsidR="006F4956" w:rsidRPr="00A2765B" w:rsidRDefault="006F4956" w:rsidP="006B7D1E">
            <w:pPr>
              <w:pStyle w:val="Style4"/>
            </w:pPr>
            <w:r w:rsidRPr="00A2765B">
              <w:t>Freezing order and proposal</w:t>
            </w:r>
          </w:p>
          <w:p w14:paraId="369311AA" w14:textId="77777777" w:rsidR="006F4956" w:rsidRPr="00A2765B" w:rsidRDefault="006F4956" w:rsidP="006B7D1E">
            <w:pPr>
              <w:pStyle w:val="Style4"/>
            </w:pPr>
            <w:r w:rsidRPr="00A2765B">
              <w:t>Confiscation decision (part of judgment?) and proposal</w:t>
            </w:r>
          </w:p>
          <w:p w14:paraId="431981B9" w14:textId="77777777" w:rsidR="006F4956" w:rsidRPr="00A2765B" w:rsidRDefault="006F4956" w:rsidP="006B7D1E">
            <w:pPr>
              <w:pStyle w:val="Style4"/>
            </w:pPr>
            <w:r w:rsidRPr="00A2765B">
              <w:t>Extended confiscation</w:t>
            </w:r>
          </w:p>
          <w:p w14:paraId="44925D50" w14:textId="77777777" w:rsidR="006F4956" w:rsidRPr="00A2765B" w:rsidRDefault="006F4956" w:rsidP="006B7D1E">
            <w:pPr>
              <w:pStyle w:val="Style4"/>
            </w:pPr>
            <w:r w:rsidRPr="00A2765B">
              <w:t>FIU order to bank to postpone financial transaction</w:t>
            </w:r>
          </w:p>
        </w:tc>
      </w:tr>
    </w:tbl>
    <w:p w14:paraId="6DB7F9A1" w14:textId="77777777" w:rsidR="007F77E0" w:rsidRPr="00374745" w:rsidRDefault="001F1491" w:rsidP="00C75546">
      <w:pPr>
        <w:tabs>
          <w:tab w:val="left" w:pos="426"/>
          <w:tab w:val="left" w:pos="851"/>
        </w:tabs>
        <w:spacing w:after="120"/>
        <w:ind w:left="851" w:hanging="851"/>
      </w:pPr>
      <w:r>
        <w:br w:type="textWrapping" w:clear="all"/>
      </w:r>
    </w:p>
    <w:p w14:paraId="45F07925" w14:textId="77777777" w:rsidR="006F4956" w:rsidRPr="00374745" w:rsidRDefault="006F4956" w:rsidP="00C75546">
      <w:pPr>
        <w:tabs>
          <w:tab w:val="left" w:pos="426"/>
          <w:tab w:val="left" w:pos="851"/>
        </w:tabs>
        <w:spacing w:after="120"/>
        <w:ind w:left="851" w:hanging="851"/>
      </w:pPr>
    </w:p>
    <w:p w14:paraId="35644A66" w14:textId="77777777" w:rsidR="006F4956" w:rsidRPr="00374745" w:rsidRDefault="006F4956" w:rsidP="003576C6">
      <w:pPr>
        <w:spacing w:line="240" w:lineRule="auto"/>
        <w:jc w:val="left"/>
      </w:pPr>
      <w:r w:rsidRPr="00374745">
        <w:br w:type="page"/>
      </w: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53"/>
        <w:gridCol w:w="3969"/>
        <w:gridCol w:w="2516"/>
      </w:tblGrid>
      <w:tr w:rsidR="007F77E0" w:rsidRPr="008B5EF0" w14:paraId="55D0D405" w14:textId="77777777" w:rsidTr="009341E7">
        <w:tc>
          <w:tcPr>
            <w:tcW w:w="6522"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6386E93E" w14:textId="77777777" w:rsidR="007F77E0" w:rsidRPr="008B5EF0" w:rsidRDefault="006F4956" w:rsidP="008B5EF0">
            <w:pPr>
              <w:pStyle w:val="Heading2"/>
              <w:tabs>
                <w:tab w:val="num" w:pos="0"/>
              </w:tabs>
              <w:jc w:val="left"/>
              <w:rPr>
                <w:sz w:val="18"/>
                <w:szCs w:val="18"/>
                <w:lang w:val="en-GB"/>
              </w:rPr>
            </w:pPr>
            <w:bookmarkStart w:id="103" w:name="_Toc353873774"/>
            <w:bookmarkStart w:id="104" w:name="_Toc356817127"/>
            <w:r w:rsidRPr="008B5EF0">
              <w:rPr>
                <w:sz w:val="18"/>
                <w:szCs w:val="18"/>
                <w:lang w:val="en-GB"/>
              </w:rPr>
              <w:lastRenderedPageBreak/>
              <w:t>Lesson: 1.1.4</w:t>
            </w:r>
            <w:r w:rsidR="007F77E0" w:rsidRPr="008B5EF0">
              <w:rPr>
                <w:sz w:val="18"/>
                <w:szCs w:val="18"/>
                <w:lang w:val="en-GB"/>
              </w:rPr>
              <w:t xml:space="preserve"> – Introduction to Financial Intelligence Units and the Money Laundering Offence</w:t>
            </w:r>
            <w:bookmarkEnd w:id="103"/>
            <w:bookmarkEnd w:id="104"/>
          </w:p>
        </w:tc>
        <w:tc>
          <w:tcPr>
            <w:tcW w:w="25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9AEE696" w14:textId="77777777" w:rsidR="007F77E0" w:rsidRPr="008B5EF0" w:rsidRDefault="007F77E0" w:rsidP="008B5EF0">
            <w:pPr>
              <w:tabs>
                <w:tab w:val="left" w:pos="426"/>
                <w:tab w:val="left" w:pos="851"/>
              </w:tabs>
              <w:rPr>
                <w:b/>
                <w:szCs w:val="18"/>
              </w:rPr>
            </w:pPr>
            <w:r w:rsidRPr="008B5EF0">
              <w:rPr>
                <w:b/>
                <w:szCs w:val="18"/>
              </w:rPr>
              <w:t>Duration: 90 Minutes</w:t>
            </w:r>
          </w:p>
        </w:tc>
      </w:tr>
      <w:tr w:rsidR="007F77E0" w:rsidRPr="008B5EF0" w14:paraId="1C6DFE91" w14:textId="77777777" w:rsidTr="009341E7">
        <w:tc>
          <w:tcPr>
            <w:tcW w:w="9038" w:type="dxa"/>
            <w:gridSpan w:val="3"/>
          </w:tcPr>
          <w:p w14:paraId="4762A140" w14:textId="77777777" w:rsidR="007F77E0" w:rsidRPr="008B5EF0" w:rsidRDefault="007F77E0" w:rsidP="008B5EF0">
            <w:pPr>
              <w:tabs>
                <w:tab w:val="left" w:pos="426"/>
                <w:tab w:val="left" w:pos="851"/>
              </w:tabs>
              <w:rPr>
                <w:b/>
                <w:szCs w:val="18"/>
              </w:rPr>
            </w:pPr>
            <w:r w:rsidRPr="008B5EF0">
              <w:rPr>
                <w:b/>
                <w:szCs w:val="18"/>
              </w:rPr>
              <w:t>Resources required:</w:t>
            </w:r>
          </w:p>
          <w:p w14:paraId="2DD1017F" w14:textId="77777777" w:rsidR="007F77E0" w:rsidRPr="008B5EF0" w:rsidRDefault="007F77E0" w:rsidP="003576C6">
            <w:pPr>
              <w:pStyle w:val="NormalWeb"/>
              <w:numPr>
                <w:ilvl w:val="0"/>
                <w:numId w:val="70"/>
              </w:numPr>
              <w:spacing w:before="0" w:beforeAutospacing="0" w:after="0" w:afterAutospacing="0"/>
              <w:jc w:val="left"/>
              <w:rPr>
                <w:rFonts w:ascii="Verdana" w:hAnsi="Verdana"/>
                <w:sz w:val="18"/>
                <w:szCs w:val="18"/>
              </w:rPr>
            </w:pPr>
            <w:r w:rsidRPr="008B5EF0">
              <w:rPr>
                <w:rFonts w:ascii="Verdana" w:hAnsi="Verdana"/>
                <w:bCs/>
                <w:sz w:val="18"/>
                <w:szCs w:val="18"/>
              </w:rPr>
              <w:t>Laptop or PC running Windows 7, 8 or 10 and with Microsoft Office 2010 or later</w:t>
            </w:r>
          </w:p>
          <w:p w14:paraId="46333888" w14:textId="77777777" w:rsidR="007F77E0" w:rsidRPr="008B5EF0" w:rsidRDefault="007F77E0" w:rsidP="003576C6">
            <w:pPr>
              <w:pStyle w:val="NormalWeb"/>
              <w:numPr>
                <w:ilvl w:val="0"/>
                <w:numId w:val="70"/>
              </w:numPr>
              <w:spacing w:before="0" w:beforeAutospacing="0" w:after="0" w:afterAutospacing="0"/>
              <w:jc w:val="left"/>
              <w:rPr>
                <w:rFonts w:ascii="Verdana" w:hAnsi="Verdana"/>
                <w:sz w:val="18"/>
                <w:szCs w:val="18"/>
              </w:rPr>
            </w:pPr>
            <w:r w:rsidRPr="008B5EF0">
              <w:rPr>
                <w:rFonts w:ascii="Verdana" w:hAnsi="Verdana"/>
                <w:bCs/>
                <w:sz w:val="18"/>
                <w:szCs w:val="18"/>
              </w:rPr>
              <w:t>Projector and display screen</w:t>
            </w:r>
          </w:p>
          <w:p w14:paraId="360C999D" w14:textId="77777777" w:rsidR="007F77E0" w:rsidRPr="008B5EF0" w:rsidRDefault="007F77E0" w:rsidP="003576C6">
            <w:pPr>
              <w:pStyle w:val="NormalWeb"/>
              <w:numPr>
                <w:ilvl w:val="0"/>
                <w:numId w:val="70"/>
              </w:numPr>
              <w:spacing w:before="0" w:beforeAutospacing="0" w:after="0" w:afterAutospacing="0"/>
              <w:jc w:val="left"/>
              <w:rPr>
                <w:rFonts w:ascii="Verdana" w:hAnsi="Verdana"/>
                <w:sz w:val="18"/>
                <w:szCs w:val="18"/>
              </w:rPr>
            </w:pPr>
            <w:r w:rsidRPr="008B5EF0">
              <w:rPr>
                <w:rFonts w:ascii="Verdana" w:hAnsi="Verdana"/>
                <w:bCs/>
                <w:sz w:val="18"/>
                <w:szCs w:val="18"/>
              </w:rPr>
              <w:t xml:space="preserve">These resources are only needed if the trainer is using a PowerPoint presentation </w:t>
            </w:r>
          </w:p>
        </w:tc>
      </w:tr>
      <w:tr w:rsidR="007F77E0" w:rsidRPr="008B5EF0" w14:paraId="20B8F511" w14:textId="77777777" w:rsidTr="009341E7">
        <w:tc>
          <w:tcPr>
            <w:tcW w:w="9038" w:type="dxa"/>
            <w:gridSpan w:val="3"/>
          </w:tcPr>
          <w:p w14:paraId="42CBD50C" w14:textId="77777777" w:rsidR="007F77E0" w:rsidRPr="008B5EF0" w:rsidRDefault="007F77E0" w:rsidP="008B5EF0">
            <w:pPr>
              <w:tabs>
                <w:tab w:val="left" w:pos="426"/>
                <w:tab w:val="left" w:pos="851"/>
              </w:tabs>
              <w:rPr>
                <w:b/>
                <w:szCs w:val="18"/>
              </w:rPr>
            </w:pPr>
            <w:r w:rsidRPr="008B5EF0">
              <w:rPr>
                <w:b/>
                <w:szCs w:val="18"/>
              </w:rPr>
              <w:t xml:space="preserve">Aim: </w:t>
            </w:r>
            <w:r w:rsidRPr="008B5EF0">
              <w:rPr>
                <w:szCs w:val="18"/>
              </w:rPr>
              <w:t>To provide the delegates with information about the role and activity of financial intelligence units and also a basic description of the money laundering offence.</w:t>
            </w:r>
          </w:p>
        </w:tc>
      </w:tr>
      <w:tr w:rsidR="007F77E0" w:rsidRPr="008B5EF0" w14:paraId="643AD185" w14:textId="77777777" w:rsidTr="009341E7">
        <w:tc>
          <w:tcPr>
            <w:tcW w:w="9038" w:type="dxa"/>
            <w:gridSpan w:val="3"/>
          </w:tcPr>
          <w:p w14:paraId="729E607E" w14:textId="77777777" w:rsidR="007F77E0" w:rsidRPr="008B5EF0" w:rsidRDefault="007F77E0" w:rsidP="008B5EF0">
            <w:pPr>
              <w:tabs>
                <w:tab w:val="left" w:pos="426"/>
                <w:tab w:val="left" w:pos="851"/>
              </w:tabs>
              <w:rPr>
                <w:b/>
                <w:szCs w:val="18"/>
              </w:rPr>
            </w:pPr>
            <w:r w:rsidRPr="008B5EF0">
              <w:rPr>
                <w:b/>
                <w:szCs w:val="18"/>
              </w:rPr>
              <w:t>Objectives:</w:t>
            </w:r>
          </w:p>
          <w:p w14:paraId="40E8C160" w14:textId="77777777" w:rsidR="007F77E0" w:rsidRPr="008B5EF0" w:rsidRDefault="007F77E0" w:rsidP="008B5EF0">
            <w:pPr>
              <w:tabs>
                <w:tab w:val="left" w:pos="426"/>
                <w:tab w:val="left" w:pos="851"/>
              </w:tabs>
              <w:rPr>
                <w:szCs w:val="18"/>
              </w:rPr>
            </w:pPr>
            <w:r w:rsidRPr="008B5EF0">
              <w:rPr>
                <w:szCs w:val="18"/>
              </w:rPr>
              <w:t>By the end of the lesson the students will be able to:</w:t>
            </w:r>
          </w:p>
          <w:p w14:paraId="3C4F669A" w14:textId="77777777" w:rsidR="007F77E0" w:rsidRPr="008B5EF0" w:rsidRDefault="007F77E0" w:rsidP="008B5EF0">
            <w:pPr>
              <w:tabs>
                <w:tab w:val="left" w:pos="426"/>
                <w:tab w:val="left" w:pos="851"/>
              </w:tabs>
              <w:rPr>
                <w:szCs w:val="18"/>
              </w:rPr>
            </w:pPr>
          </w:p>
          <w:p w14:paraId="4D1FFCE8" w14:textId="6236968E" w:rsidR="007F77E0" w:rsidRPr="004D7353" w:rsidRDefault="00593B72" w:rsidP="003576C6">
            <w:pPr>
              <w:pStyle w:val="ListParagraph"/>
              <w:numPr>
                <w:ilvl w:val="0"/>
                <w:numId w:val="71"/>
              </w:numPr>
              <w:tabs>
                <w:tab w:val="left" w:pos="426"/>
                <w:tab w:val="left" w:pos="851"/>
              </w:tabs>
              <w:rPr>
                <w:szCs w:val="18"/>
              </w:rPr>
            </w:pPr>
            <w:r>
              <w:rPr>
                <w:szCs w:val="18"/>
              </w:rPr>
              <w:t>E</w:t>
            </w:r>
            <w:r w:rsidR="007F77E0" w:rsidRPr="004D7353">
              <w:rPr>
                <w:szCs w:val="18"/>
              </w:rPr>
              <w:t>xplain the functions, responsibilities and powers of a Financial Intelligence Unit (FIU)</w:t>
            </w:r>
          </w:p>
          <w:p w14:paraId="5F363DC0" w14:textId="77777777" w:rsidR="007F77E0" w:rsidRPr="004D7353" w:rsidRDefault="007F77E0" w:rsidP="003576C6">
            <w:pPr>
              <w:pStyle w:val="ListParagraph"/>
              <w:numPr>
                <w:ilvl w:val="0"/>
                <w:numId w:val="71"/>
              </w:numPr>
              <w:tabs>
                <w:tab w:val="left" w:pos="426"/>
                <w:tab w:val="left" w:pos="851"/>
              </w:tabs>
              <w:rPr>
                <w:szCs w:val="18"/>
              </w:rPr>
            </w:pPr>
            <w:r w:rsidRPr="004D7353">
              <w:rPr>
                <w:szCs w:val="18"/>
              </w:rPr>
              <w:t>Understand the types of information that an FIU has access to.</w:t>
            </w:r>
          </w:p>
          <w:p w14:paraId="3EEBD70D" w14:textId="77777777" w:rsidR="007F77E0" w:rsidRPr="004D7353" w:rsidRDefault="007F77E0" w:rsidP="003576C6">
            <w:pPr>
              <w:pStyle w:val="ListParagraph"/>
              <w:numPr>
                <w:ilvl w:val="0"/>
                <w:numId w:val="71"/>
              </w:numPr>
              <w:tabs>
                <w:tab w:val="left" w:pos="426"/>
                <w:tab w:val="left" w:pos="851"/>
              </w:tabs>
              <w:rPr>
                <w:szCs w:val="18"/>
              </w:rPr>
            </w:pPr>
            <w:r w:rsidRPr="004D7353">
              <w:rPr>
                <w:szCs w:val="18"/>
              </w:rPr>
              <w:t>Know how FIUs exchange information.</w:t>
            </w:r>
          </w:p>
          <w:p w14:paraId="78A5E190" w14:textId="77777777" w:rsidR="007F77E0" w:rsidRPr="004D7353" w:rsidRDefault="007F77E0" w:rsidP="003576C6">
            <w:pPr>
              <w:pStyle w:val="ListParagraph"/>
              <w:numPr>
                <w:ilvl w:val="0"/>
                <w:numId w:val="71"/>
              </w:numPr>
              <w:tabs>
                <w:tab w:val="left" w:pos="426"/>
                <w:tab w:val="left" w:pos="851"/>
              </w:tabs>
              <w:rPr>
                <w:szCs w:val="18"/>
              </w:rPr>
            </w:pPr>
            <w:r w:rsidRPr="004D7353">
              <w:rPr>
                <w:szCs w:val="18"/>
              </w:rPr>
              <w:t>Be aware of the relevant international standards.</w:t>
            </w:r>
          </w:p>
          <w:p w14:paraId="0ECB5B55" w14:textId="633ABC0C" w:rsidR="007F77E0" w:rsidRPr="004D7353" w:rsidRDefault="00593B72" w:rsidP="003576C6">
            <w:pPr>
              <w:pStyle w:val="ListParagraph"/>
              <w:numPr>
                <w:ilvl w:val="0"/>
                <w:numId w:val="71"/>
              </w:numPr>
              <w:tabs>
                <w:tab w:val="left" w:pos="426"/>
                <w:tab w:val="left" w:pos="851"/>
              </w:tabs>
              <w:rPr>
                <w:szCs w:val="18"/>
              </w:rPr>
            </w:pPr>
            <w:r>
              <w:rPr>
                <w:szCs w:val="18"/>
              </w:rPr>
              <w:t>E</w:t>
            </w:r>
            <w:r w:rsidR="007F77E0" w:rsidRPr="004D7353">
              <w:rPr>
                <w:szCs w:val="18"/>
              </w:rPr>
              <w:t>xplain the basic nature of the money laundering offence.</w:t>
            </w:r>
          </w:p>
          <w:p w14:paraId="2A7B95D6" w14:textId="5F4CF8DE" w:rsidR="007F77E0" w:rsidRPr="004D7353" w:rsidRDefault="00593B72" w:rsidP="003576C6">
            <w:pPr>
              <w:pStyle w:val="ListParagraph"/>
              <w:numPr>
                <w:ilvl w:val="0"/>
                <w:numId w:val="71"/>
              </w:numPr>
              <w:tabs>
                <w:tab w:val="left" w:pos="426"/>
                <w:tab w:val="left" w:pos="851"/>
              </w:tabs>
              <w:rPr>
                <w:szCs w:val="18"/>
              </w:rPr>
            </w:pPr>
            <w:r>
              <w:rPr>
                <w:szCs w:val="18"/>
              </w:rPr>
              <w:t>D</w:t>
            </w:r>
            <w:r w:rsidR="007F77E0" w:rsidRPr="004D7353">
              <w:rPr>
                <w:szCs w:val="18"/>
              </w:rPr>
              <w:t>escribe the relevance of money laundering to a financial investigation</w:t>
            </w:r>
          </w:p>
          <w:p w14:paraId="622FF0EE" w14:textId="77777777" w:rsidR="007F77E0" w:rsidRPr="004D7353" w:rsidRDefault="006071CF" w:rsidP="003576C6">
            <w:pPr>
              <w:pStyle w:val="ListParagraph"/>
              <w:numPr>
                <w:ilvl w:val="0"/>
                <w:numId w:val="71"/>
              </w:numPr>
              <w:tabs>
                <w:tab w:val="left" w:pos="426"/>
                <w:tab w:val="left" w:pos="851"/>
              </w:tabs>
              <w:rPr>
                <w:szCs w:val="18"/>
              </w:rPr>
            </w:pPr>
            <w:r w:rsidRPr="004D7353">
              <w:rPr>
                <w:szCs w:val="18"/>
              </w:rPr>
              <w:t>Provide an example of how FIUs can help with cases involving online crime proceeds</w:t>
            </w:r>
            <w:r w:rsidR="004D7353" w:rsidRPr="004D7353">
              <w:rPr>
                <w:szCs w:val="18"/>
              </w:rPr>
              <w:t>.</w:t>
            </w:r>
          </w:p>
        </w:tc>
      </w:tr>
      <w:tr w:rsidR="007F77E0" w:rsidRPr="008B5EF0" w14:paraId="293D59CE" w14:textId="77777777" w:rsidTr="009341E7">
        <w:tc>
          <w:tcPr>
            <w:tcW w:w="9038" w:type="dxa"/>
            <w:gridSpan w:val="3"/>
          </w:tcPr>
          <w:p w14:paraId="3F84CD35" w14:textId="77777777" w:rsidR="007F77E0" w:rsidRPr="008B5EF0" w:rsidRDefault="007F77E0" w:rsidP="008B5EF0">
            <w:pPr>
              <w:tabs>
                <w:tab w:val="left" w:pos="426"/>
                <w:tab w:val="left" w:pos="851"/>
              </w:tabs>
              <w:rPr>
                <w:b/>
                <w:szCs w:val="18"/>
              </w:rPr>
            </w:pPr>
            <w:r w:rsidRPr="008B5EF0">
              <w:rPr>
                <w:b/>
                <w:szCs w:val="18"/>
              </w:rPr>
              <w:t>Introduction:</w:t>
            </w:r>
          </w:p>
          <w:p w14:paraId="64C147B0" w14:textId="77777777" w:rsidR="007F77E0" w:rsidRPr="008B5EF0" w:rsidRDefault="007F77E0" w:rsidP="008B5EF0">
            <w:pPr>
              <w:rPr>
                <w:szCs w:val="18"/>
              </w:rPr>
            </w:pPr>
            <w:r w:rsidRPr="008B5EF0">
              <w:rPr>
                <w:szCs w:val="18"/>
              </w:rPr>
              <w:t xml:space="preserve">This session provides information on Financial Intelligence Units (FIUs) and money laundering, for those who have no familiarity with these topics. </w:t>
            </w:r>
          </w:p>
          <w:p w14:paraId="65E8182E" w14:textId="77777777" w:rsidR="007F77E0" w:rsidRPr="008B5EF0" w:rsidRDefault="007F77E0" w:rsidP="008B5EF0">
            <w:pPr>
              <w:rPr>
                <w:szCs w:val="18"/>
              </w:rPr>
            </w:pPr>
          </w:p>
          <w:p w14:paraId="13F49679" w14:textId="77777777" w:rsidR="007F77E0" w:rsidRPr="008B5EF0" w:rsidRDefault="007F77E0" w:rsidP="008B5EF0">
            <w:pPr>
              <w:tabs>
                <w:tab w:val="left" w:pos="426"/>
                <w:tab w:val="left" w:pos="851"/>
              </w:tabs>
              <w:rPr>
                <w:szCs w:val="18"/>
              </w:rPr>
            </w:pPr>
            <w:r w:rsidRPr="008B5EF0">
              <w:rPr>
                <w:szCs w:val="18"/>
              </w:rPr>
              <w:t>All information about this session is included in the PowerPoint presentation entitled “Session 1.1.3 – Introduction to FIUs and ML” in the resource pack. The trainer is responsible for ensuring that the materials are up to date. Changes may be made; however the</w:t>
            </w:r>
            <w:r w:rsidR="004D7353">
              <w:rPr>
                <w:szCs w:val="18"/>
              </w:rPr>
              <w:t xml:space="preserve"> objectives should be achieved.</w:t>
            </w:r>
          </w:p>
        </w:tc>
      </w:tr>
      <w:tr w:rsidR="007F77E0" w:rsidRPr="008B5EF0" w14:paraId="1E623601" w14:textId="77777777" w:rsidTr="004D7353">
        <w:trPr>
          <w:trHeight w:val="350"/>
        </w:trPr>
        <w:tc>
          <w:tcPr>
            <w:tcW w:w="2553" w:type="dxa"/>
          </w:tcPr>
          <w:p w14:paraId="31AAF001" w14:textId="77777777" w:rsidR="007F77E0" w:rsidRPr="008B5EF0" w:rsidRDefault="007F77E0" w:rsidP="008B5EF0">
            <w:pPr>
              <w:tabs>
                <w:tab w:val="left" w:pos="426"/>
                <w:tab w:val="left" w:pos="851"/>
              </w:tabs>
              <w:rPr>
                <w:b/>
                <w:szCs w:val="18"/>
              </w:rPr>
            </w:pPr>
            <w:r w:rsidRPr="008B5EF0">
              <w:rPr>
                <w:b/>
                <w:szCs w:val="18"/>
              </w:rPr>
              <w:t>Slide Notes</w:t>
            </w:r>
          </w:p>
        </w:tc>
        <w:tc>
          <w:tcPr>
            <w:tcW w:w="6485" w:type="dxa"/>
            <w:gridSpan w:val="2"/>
          </w:tcPr>
          <w:p w14:paraId="05C62ABD" w14:textId="77777777" w:rsidR="007F77E0" w:rsidRPr="008B5EF0" w:rsidRDefault="007F77E0" w:rsidP="008B5EF0">
            <w:pPr>
              <w:tabs>
                <w:tab w:val="left" w:pos="426"/>
                <w:tab w:val="left" w:pos="851"/>
              </w:tabs>
              <w:rPr>
                <w:b/>
                <w:szCs w:val="18"/>
              </w:rPr>
            </w:pPr>
          </w:p>
        </w:tc>
      </w:tr>
      <w:tr w:rsidR="007F77E0" w:rsidRPr="008B5EF0" w14:paraId="2571490E" w14:textId="77777777" w:rsidTr="009341E7">
        <w:tc>
          <w:tcPr>
            <w:tcW w:w="2553" w:type="dxa"/>
          </w:tcPr>
          <w:p w14:paraId="38BE97AF" w14:textId="77777777" w:rsidR="007F77E0" w:rsidRPr="008B5EF0" w:rsidRDefault="007F77E0" w:rsidP="008B5EF0">
            <w:pPr>
              <w:tabs>
                <w:tab w:val="left" w:pos="426"/>
                <w:tab w:val="left" w:pos="851"/>
              </w:tabs>
              <w:rPr>
                <w:b/>
                <w:szCs w:val="18"/>
              </w:rPr>
            </w:pPr>
            <w:r w:rsidRPr="008B5EF0">
              <w:rPr>
                <w:b/>
                <w:szCs w:val="18"/>
              </w:rPr>
              <w:t>Slide 2</w:t>
            </w:r>
          </w:p>
        </w:tc>
        <w:tc>
          <w:tcPr>
            <w:tcW w:w="6485" w:type="dxa"/>
            <w:gridSpan w:val="2"/>
          </w:tcPr>
          <w:p w14:paraId="02CDEDD1" w14:textId="77777777" w:rsidR="007F77E0" w:rsidRPr="008B5EF0" w:rsidRDefault="007F77E0" w:rsidP="008B5EF0">
            <w:pPr>
              <w:tabs>
                <w:tab w:val="left" w:pos="426"/>
                <w:tab w:val="left" w:pos="851"/>
              </w:tabs>
              <w:rPr>
                <w:szCs w:val="18"/>
              </w:rPr>
            </w:pPr>
            <w:r w:rsidRPr="008B5EF0">
              <w:rPr>
                <w:szCs w:val="18"/>
              </w:rPr>
              <w:t>At the conclusion of this lesson, students should be aware of the reason an FIU exists, its role and respo</w:t>
            </w:r>
            <w:r w:rsidR="004D7353">
              <w:rPr>
                <w:szCs w:val="18"/>
              </w:rPr>
              <w:t>nsibilities, what information a</w:t>
            </w:r>
            <w:r w:rsidRPr="008B5EF0">
              <w:rPr>
                <w:szCs w:val="18"/>
              </w:rPr>
              <w:t xml:space="preserve"> FIU has access to and how to request relevant information from a foreign and whether such information can be used as evidence in a prosecution. They will also be made aware of the i</w:t>
            </w:r>
            <w:r w:rsidR="004D7353">
              <w:rPr>
                <w:szCs w:val="18"/>
              </w:rPr>
              <w:t>nternational standards for anti-</w:t>
            </w:r>
            <w:r w:rsidRPr="008B5EF0">
              <w:rPr>
                <w:szCs w:val="18"/>
              </w:rPr>
              <w:t xml:space="preserve">money laundering. </w:t>
            </w:r>
          </w:p>
          <w:p w14:paraId="31292B37" w14:textId="77777777" w:rsidR="007F77E0" w:rsidRPr="008B5EF0" w:rsidRDefault="007F77E0" w:rsidP="008B5EF0">
            <w:pPr>
              <w:tabs>
                <w:tab w:val="left" w:pos="426"/>
                <w:tab w:val="left" w:pos="851"/>
              </w:tabs>
              <w:rPr>
                <w:szCs w:val="18"/>
              </w:rPr>
            </w:pPr>
          </w:p>
          <w:p w14:paraId="136BB0FB" w14:textId="77777777" w:rsidR="007F77E0" w:rsidRPr="008B5EF0" w:rsidRDefault="007F77E0" w:rsidP="008B5EF0">
            <w:pPr>
              <w:tabs>
                <w:tab w:val="left" w:pos="426"/>
                <w:tab w:val="left" w:pos="851"/>
              </w:tabs>
              <w:rPr>
                <w:b/>
                <w:szCs w:val="18"/>
              </w:rPr>
            </w:pPr>
            <w:r w:rsidRPr="008B5EF0">
              <w:rPr>
                <w:szCs w:val="18"/>
              </w:rPr>
              <w:t>There is also a description of the money laundering offence and an explanation of the relationship between money laundering and financial investigations.</w:t>
            </w:r>
          </w:p>
        </w:tc>
      </w:tr>
      <w:tr w:rsidR="007F77E0" w:rsidRPr="008B5EF0" w14:paraId="3889524B" w14:textId="77777777" w:rsidTr="009341E7">
        <w:tc>
          <w:tcPr>
            <w:tcW w:w="2553" w:type="dxa"/>
          </w:tcPr>
          <w:p w14:paraId="060C5696" w14:textId="77777777" w:rsidR="007F77E0" w:rsidRPr="008B5EF0" w:rsidRDefault="007F77E0" w:rsidP="008B5EF0">
            <w:pPr>
              <w:tabs>
                <w:tab w:val="left" w:pos="426"/>
                <w:tab w:val="left" w:pos="851"/>
              </w:tabs>
              <w:rPr>
                <w:b/>
                <w:szCs w:val="18"/>
              </w:rPr>
            </w:pPr>
            <w:r w:rsidRPr="008B5EF0">
              <w:rPr>
                <w:b/>
                <w:szCs w:val="18"/>
              </w:rPr>
              <w:t>Slide 3</w:t>
            </w:r>
          </w:p>
        </w:tc>
        <w:tc>
          <w:tcPr>
            <w:tcW w:w="6485" w:type="dxa"/>
            <w:gridSpan w:val="2"/>
          </w:tcPr>
          <w:p w14:paraId="22626A52" w14:textId="77777777" w:rsidR="007F77E0" w:rsidRPr="008B5EF0" w:rsidRDefault="007F77E0" w:rsidP="008B5EF0">
            <w:pPr>
              <w:keepNext/>
              <w:tabs>
                <w:tab w:val="left" w:pos="-720"/>
                <w:tab w:val="left" w:pos="426"/>
                <w:tab w:val="left" w:pos="851"/>
              </w:tabs>
              <w:suppressAutoHyphens/>
              <w:outlineLvl w:val="3"/>
              <w:rPr>
                <w:szCs w:val="18"/>
              </w:rPr>
            </w:pPr>
            <w:r w:rsidRPr="008B5EF0">
              <w:rPr>
                <w:szCs w:val="18"/>
              </w:rPr>
              <w:t>The trainer should explain to the students what FIUs do and why countries have FIUs.</w:t>
            </w:r>
          </w:p>
          <w:p w14:paraId="34959D9D" w14:textId="77777777" w:rsidR="007F77E0" w:rsidRPr="008B5EF0" w:rsidRDefault="007F77E0" w:rsidP="008B5EF0">
            <w:pPr>
              <w:tabs>
                <w:tab w:val="left" w:pos="426"/>
                <w:tab w:val="left" w:pos="851"/>
              </w:tabs>
              <w:rPr>
                <w:szCs w:val="18"/>
              </w:rPr>
            </w:pPr>
          </w:p>
          <w:p w14:paraId="6ACC50FF" w14:textId="77777777" w:rsidR="007F77E0" w:rsidRPr="008B5EF0" w:rsidRDefault="007F77E0" w:rsidP="008B5EF0">
            <w:pPr>
              <w:tabs>
                <w:tab w:val="left" w:pos="426"/>
                <w:tab w:val="left" w:pos="851"/>
              </w:tabs>
              <w:rPr>
                <w:szCs w:val="18"/>
              </w:rPr>
            </w:pPr>
            <w:r w:rsidRPr="008B5EF0">
              <w:rPr>
                <w:szCs w:val="18"/>
              </w:rPr>
              <w:t>FIUs exist to receive and analyse reports on suspected money laundering. This is required by FATF Recommendation 29 which says that countries should establish a financial intelligence unit (FIU) that serves as a national centre for the receipt and analysis of: (a) suspicious transaction reports; and (b) other information relevant to money laundering, associated predicate offences and terrorist financing, and for the dissemination of the results of that analysis. The FIU should be able to obtain additional information from reporting entities, and should have access on a timely basis to the financial, administrative and law enforcement information that it requires to undertake its functions properly.</w:t>
            </w:r>
          </w:p>
          <w:p w14:paraId="3B4C32FC" w14:textId="77777777" w:rsidR="007F77E0" w:rsidRPr="008B5EF0" w:rsidRDefault="007F77E0" w:rsidP="008B5EF0">
            <w:pPr>
              <w:tabs>
                <w:tab w:val="left" w:pos="426"/>
                <w:tab w:val="left" w:pos="851"/>
              </w:tabs>
              <w:rPr>
                <w:szCs w:val="18"/>
              </w:rPr>
            </w:pPr>
          </w:p>
          <w:p w14:paraId="754CBA32" w14:textId="77777777" w:rsidR="007F77E0" w:rsidRPr="008B5EF0" w:rsidRDefault="007F77E0" w:rsidP="008B5EF0">
            <w:pPr>
              <w:tabs>
                <w:tab w:val="left" w:pos="426"/>
                <w:tab w:val="left" w:pos="851"/>
              </w:tabs>
              <w:rPr>
                <w:szCs w:val="18"/>
              </w:rPr>
            </w:pPr>
            <w:r w:rsidRPr="008B5EF0">
              <w:rPr>
                <w:szCs w:val="18"/>
              </w:rPr>
              <w:t xml:space="preserve">Reports on suspected money laundering are made as a suspicious transaction report ‘STR’ or suspicious activity report ‘SAR’ by the </w:t>
            </w:r>
            <w:r w:rsidRPr="008B5EF0">
              <w:rPr>
                <w:szCs w:val="18"/>
              </w:rPr>
              <w:lastRenderedPageBreak/>
              <w:t xml:space="preserve">obliged entity or even an individual who comes to suspect money laundering. Bank account secrecy should not be an impediment to STR reports. </w:t>
            </w:r>
          </w:p>
          <w:p w14:paraId="1B900967" w14:textId="77777777" w:rsidR="007F77E0" w:rsidRPr="008B5EF0" w:rsidRDefault="007F77E0" w:rsidP="008B5EF0">
            <w:pPr>
              <w:tabs>
                <w:tab w:val="left" w:pos="426"/>
                <w:tab w:val="left" w:pos="851"/>
              </w:tabs>
              <w:rPr>
                <w:szCs w:val="18"/>
              </w:rPr>
            </w:pPr>
          </w:p>
          <w:p w14:paraId="7FC563FE" w14:textId="77777777" w:rsidR="007F77E0" w:rsidRPr="008B5EF0" w:rsidRDefault="007F77E0" w:rsidP="004D7353">
            <w:pPr>
              <w:keepNext/>
              <w:tabs>
                <w:tab w:val="left" w:pos="-720"/>
                <w:tab w:val="left" w:pos="426"/>
                <w:tab w:val="left" w:pos="851"/>
              </w:tabs>
              <w:suppressAutoHyphens/>
              <w:outlineLvl w:val="3"/>
              <w:rPr>
                <w:szCs w:val="18"/>
              </w:rPr>
            </w:pPr>
            <w:r w:rsidRPr="008B5EF0">
              <w:rPr>
                <w:szCs w:val="18"/>
              </w:rPr>
              <w:t>Obliged entity is a generic name given to the myriad of financial businesses that are obliged by law to comply with domestic AML regulations. The full list of types of businesses is described in the EU money laundering directives following the FATF recommendations and is r</w:t>
            </w:r>
            <w:r w:rsidR="004D7353">
              <w:rPr>
                <w:szCs w:val="18"/>
              </w:rPr>
              <w:t>eproduced here for convenience:</w:t>
            </w:r>
          </w:p>
          <w:p w14:paraId="529A1496" w14:textId="77777777" w:rsidR="007F77E0" w:rsidRPr="008B5EF0" w:rsidRDefault="007F77E0" w:rsidP="004D7353">
            <w:pPr>
              <w:pStyle w:val="Style4"/>
            </w:pPr>
            <w:r w:rsidRPr="008B5EF0">
              <w:t>credit institutions</w:t>
            </w:r>
          </w:p>
          <w:p w14:paraId="7C14AE82" w14:textId="77777777" w:rsidR="007F77E0" w:rsidRPr="008B5EF0" w:rsidRDefault="007F77E0" w:rsidP="004D7353">
            <w:pPr>
              <w:pStyle w:val="Style4"/>
            </w:pPr>
            <w:r w:rsidRPr="008B5EF0">
              <w:t>financial institutions</w:t>
            </w:r>
          </w:p>
          <w:p w14:paraId="4077A045" w14:textId="77777777" w:rsidR="007F77E0" w:rsidRPr="008B5EF0" w:rsidRDefault="007F77E0" w:rsidP="004D7353">
            <w:pPr>
              <w:pStyle w:val="Style4"/>
            </w:pPr>
            <w:r w:rsidRPr="008B5EF0">
              <w:t>the following natural or legal persons acting in the exercise of their professional activities:</w:t>
            </w:r>
          </w:p>
          <w:p w14:paraId="484C5866" w14:textId="77777777" w:rsidR="007F77E0" w:rsidRPr="008B5EF0" w:rsidRDefault="004D7353" w:rsidP="004D7353">
            <w:pPr>
              <w:pStyle w:val="Style4"/>
            </w:pPr>
            <w:r w:rsidRPr="008B5EF0">
              <w:t>auditors</w:t>
            </w:r>
            <w:r w:rsidR="007F77E0" w:rsidRPr="008B5EF0">
              <w:t>, external accountants and tax advisors</w:t>
            </w:r>
          </w:p>
          <w:p w14:paraId="33E81906" w14:textId="77777777" w:rsidR="007F77E0" w:rsidRPr="008B5EF0" w:rsidRDefault="007F77E0" w:rsidP="004D7353">
            <w:pPr>
              <w:pStyle w:val="Style4"/>
            </w:pPr>
            <w:r w:rsidRPr="008B5EF0">
              <w:t>notaries and other independent legal professionals, when they participate, whether by acting on behalf of and for their client in any financial or real estate transaction, or by assisting in the planning or execution of transaction</w:t>
            </w:r>
            <w:r w:rsidR="004D7353">
              <w:t>s for the client concerning the</w:t>
            </w:r>
          </w:p>
          <w:p w14:paraId="6A14B818" w14:textId="77777777" w:rsidR="007F77E0" w:rsidRPr="008B5EF0" w:rsidRDefault="007F77E0" w:rsidP="004D7353">
            <w:pPr>
              <w:pStyle w:val="Style4"/>
            </w:pPr>
            <w:r w:rsidRPr="008B5EF0">
              <w:t>buying and selling of real property or business entities.</w:t>
            </w:r>
          </w:p>
          <w:p w14:paraId="37E76469" w14:textId="77777777" w:rsidR="007F77E0" w:rsidRPr="008B5EF0" w:rsidRDefault="007F77E0" w:rsidP="004D7353">
            <w:pPr>
              <w:pStyle w:val="Style4"/>
            </w:pPr>
            <w:r w:rsidRPr="008B5EF0">
              <w:t>Managing of client money, securities or other assets</w:t>
            </w:r>
          </w:p>
          <w:p w14:paraId="4303D501" w14:textId="77777777" w:rsidR="007F77E0" w:rsidRPr="008B5EF0" w:rsidRDefault="007F77E0" w:rsidP="004D7353">
            <w:pPr>
              <w:pStyle w:val="Style4"/>
            </w:pPr>
            <w:r w:rsidRPr="008B5EF0">
              <w:t>Opening or management of bank, savings or securities accounts</w:t>
            </w:r>
          </w:p>
          <w:p w14:paraId="050F5E6F" w14:textId="77777777" w:rsidR="007F77E0" w:rsidRPr="008B5EF0" w:rsidRDefault="007F77E0" w:rsidP="004D7353">
            <w:pPr>
              <w:pStyle w:val="Style4"/>
            </w:pPr>
            <w:r w:rsidRPr="008B5EF0">
              <w:t xml:space="preserve">Organisation of </w:t>
            </w:r>
            <w:r w:rsidR="004D7353" w:rsidRPr="008B5EF0">
              <w:t>contributions</w:t>
            </w:r>
            <w:r w:rsidRPr="008B5EF0">
              <w:t xml:space="preserve"> necessary for the creation, operation or management of companies</w:t>
            </w:r>
          </w:p>
          <w:p w14:paraId="39A67E59" w14:textId="77777777" w:rsidR="007F77E0" w:rsidRPr="008B5EF0" w:rsidRDefault="007F77E0" w:rsidP="004D7353">
            <w:pPr>
              <w:pStyle w:val="Style4"/>
            </w:pPr>
            <w:r w:rsidRPr="008B5EF0">
              <w:t>Creation, operation or management of trusts, companies, foundations or similar structures</w:t>
            </w:r>
          </w:p>
          <w:p w14:paraId="4349F4BF" w14:textId="77777777" w:rsidR="007F77E0" w:rsidRPr="008B5EF0" w:rsidRDefault="007F77E0" w:rsidP="004D7353">
            <w:pPr>
              <w:pStyle w:val="Style4"/>
            </w:pPr>
            <w:r w:rsidRPr="008B5EF0">
              <w:t>Trust or company service providers not already covered under points (a) or (b)</w:t>
            </w:r>
          </w:p>
          <w:p w14:paraId="073F2A1E" w14:textId="77777777" w:rsidR="007F77E0" w:rsidRPr="008B5EF0" w:rsidRDefault="007F77E0" w:rsidP="004D7353">
            <w:pPr>
              <w:pStyle w:val="Style4"/>
            </w:pPr>
            <w:r w:rsidRPr="008B5EF0">
              <w:t>Estate agents</w:t>
            </w:r>
          </w:p>
          <w:p w14:paraId="1D3F7580" w14:textId="77777777" w:rsidR="007F77E0" w:rsidRPr="008B5EF0" w:rsidRDefault="007F77E0" w:rsidP="004D7353">
            <w:pPr>
              <w:pStyle w:val="Style4"/>
            </w:pPr>
            <w:r w:rsidRPr="008B5EF0">
              <w:t>Other natural or legal persons trading in goods, only to the extent that payments are made or received in cash in an amount of EUR10,000 or more, whether the transaction is executed in a single operation or in several operations which appear to be linked</w:t>
            </w:r>
          </w:p>
          <w:p w14:paraId="268B769C" w14:textId="77777777" w:rsidR="007F77E0" w:rsidRPr="008B5EF0" w:rsidRDefault="007F77E0" w:rsidP="004D7353">
            <w:pPr>
              <w:pStyle w:val="Style4"/>
            </w:pPr>
            <w:r w:rsidRPr="008B5EF0">
              <w:t>Providers of gambling services</w:t>
            </w:r>
            <w:r w:rsidR="004D7353">
              <w:t>.</w:t>
            </w:r>
          </w:p>
          <w:p w14:paraId="4F52009C" w14:textId="77777777" w:rsidR="007F77E0" w:rsidRPr="008B5EF0" w:rsidRDefault="007F77E0" w:rsidP="004D7353">
            <w:pPr>
              <w:pStyle w:val="Style4"/>
              <w:numPr>
                <w:ilvl w:val="0"/>
                <w:numId w:val="0"/>
              </w:numPr>
              <w:ind w:left="360"/>
            </w:pPr>
          </w:p>
          <w:p w14:paraId="17EE3485" w14:textId="77777777" w:rsidR="007F77E0" w:rsidRPr="008B5EF0" w:rsidRDefault="007F77E0" w:rsidP="008B5EF0">
            <w:pPr>
              <w:keepNext/>
              <w:tabs>
                <w:tab w:val="left" w:pos="-720"/>
                <w:tab w:val="left" w:pos="426"/>
                <w:tab w:val="left" w:pos="851"/>
              </w:tabs>
              <w:suppressAutoHyphens/>
              <w:outlineLvl w:val="3"/>
              <w:rPr>
                <w:szCs w:val="18"/>
              </w:rPr>
            </w:pPr>
            <w:r w:rsidRPr="008B5EF0">
              <w:rPr>
                <w:szCs w:val="18"/>
              </w:rPr>
              <w:t>With the exception of casinos and following an appropriate risk assessment, Member States may decide to exempt fully or in part providers of certain gambling services from national provisions transposing the provisions of the Directive on the basis of the proven low risk posed by the nature and, where appropriate, the scale of operations of such services.</w:t>
            </w:r>
          </w:p>
          <w:p w14:paraId="28618F9C" w14:textId="77777777" w:rsidR="007F77E0" w:rsidRPr="008B5EF0" w:rsidRDefault="007F77E0" w:rsidP="008B5EF0">
            <w:pPr>
              <w:tabs>
                <w:tab w:val="left" w:pos="426"/>
                <w:tab w:val="left" w:pos="851"/>
              </w:tabs>
              <w:rPr>
                <w:szCs w:val="18"/>
              </w:rPr>
            </w:pPr>
          </w:p>
          <w:p w14:paraId="41CF1D7A" w14:textId="77777777" w:rsidR="007F77E0" w:rsidRPr="008B5EF0" w:rsidRDefault="007F77E0" w:rsidP="008B5EF0">
            <w:pPr>
              <w:tabs>
                <w:tab w:val="left" w:pos="426"/>
                <w:tab w:val="left" w:pos="851"/>
              </w:tabs>
              <w:rPr>
                <w:szCs w:val="18"/>
              </w:rPr>
            </w:pPr>
            <w:r w:rsidRPr="008B5EF0">
              <w:rPr>
                <w:szCs w:val="18"/>
              </w:rPr>
              <w:t>FIUs may also receive Currency Transaction Reports where there is a requirement for travellers to d</w:t>
            </w:r>
            <w:r w:rsidR="004D7353">
              <w:rPr>
                <w:szCs w:val="18"/>
              </w:rPr>
              <w:t>eclare sums in excess of €15000</w:t>
            </w:r>
            <w:r w:rsidRPr="008B5EF0">
              <w:rPr>
                <w:szCs w:val="18"/>
              </w:rPr>
              <w:t xml:space="preserve"> in cash or negotiable instrument when crossing an EU border. </w:t>
            </w:r>
          </w:p>
          <w:p w14:paraId="41AAA7F0" w14:textId="77777777" w:rsidR="007F77E0" w:rsidRPr="008B5EF0" w:rsidRDefault="007F77E0" w:rsidP="008B5EF0">
            <w:pPr>
              <w:tabs>
                <w:tab w:val="left" w:pos="426"/>
                <w:tab w:val="left" w:pos="851"/>
              </w:tabs>
              <w:rPr>
                <w:szCs w:val="18"/>
              </w:rPr>
            </w:pPr>
          </w:p>
          <w:p w14:paraId="4AF97B21" w14:textId="77777777" w:rsidR="007F77E0" w:rsidRPr="008B5EF0" w:rsidRDefault="007F77E0" w:rsidP="008B5EF0">
            <w:pPr>
              <w:tabs>
                <w:tab w:val="left" w:pos="426"/>
                <w:tab w:val="left" w:pos="851"/>
              </w:tabs>
              <w:rPr>
                <w:szCs w:val="18"/>
              </w:rPr>
            </w:pPr>
            <w:r w:rsidRPr="008B5EF0">
              <w:rPr>
                <w:szCs w:val="18"/>
              </w:rPr>
              <w:t>FIUs should analyse STR/CTR to determine if money laundering is apparent from the data and from cross checking other databases. Should the FIU reach an appropriate conclusion they will make a report to the police or prosecutor.</w:t>
            </w:r>
          </w:p>
          <w:p w14:paraId="5FF56BC4" w14:textId="77777777" w:rsidR="007F77E0" w:rsidRPr="008B5EF0" w:rsidRDefault="007F77E0" w:rsidP="008B5EF0">
            <w:pPr>
              <w:tabs>
                <w:tab w:val="left" w:pos="426"/>
                <w:tab w:val="left" w:pos="851"/>
              </w:tabs>
              <w:rPr>
                <w:szCs w:val="18"/>
              </w:rPr>
            </w:pPr>
          </w:p>
          <w:p w14:paraId="653422AE" w14:textId="77777777" w:rsidR="007F77E0" w:rsidRPr="008B5EF0" w:rsidRDefault="007F77E0" w:rsidP="008B5EF0">
            <w:pPr>
              <w:tabs>
                <w:tab w:val="left" w:pos="426"/>
                <w:tab w:val="left" w:pos="851"/>
              </w:tabs>
              <w:rPr>
                <w:szCs w:val="18"/>
              </w:rPr>
            </w:pPr>
            <w:r w:rsidRPr="008B5EF0">
              <w:rPr>
                <w:szCs w:val="18"/>
              </w:rPr>
              <w:t xml:space="preserve">As can be seen here, FIUs are spilt roughly 50/50 between law enforcement and administrative FIUs.  What does this mean in </w:t>
            </w:r>
            <w:r w:rsidRPr="008B5EF0">
              <w:rPr>
                <w:szCs w:val="18"/>
              </w:rPr>
              <w:lastRenderedPageBreak/>
              <w:t xml:space="preserve">reality? Administrative FIU’s are often sited within a Ministry of Finance/Treasury or have a separate ‘agency’ status. They usually work in isolation from police of other law enforcement bodies and the FIU receives and analyses information received from banks and other obliged entities on suspected money laundering. The information is received in the form of suspicious activity reports (SAR) and possibly currency transaction reports (CTR). </w:t>
            </w:r>
          </w:p>
          <w:p w14:paraId="1C235D4E" w14:textId="77777777" w:rsidR="007F77E0" w:rsidRPr="008B5EF0" w:rsidRDefault="007F77E0" w:rsidP="008B5EF0">
            <w:pPr>
              <w:tabs>
                <w:tab w:val="left" w:pos="426"/>
                <w:tab w:val="left" w:pos="851"/>
              </w:tabs>
              <w:rPr>
                <w:szCs w:val="18"/>
              </w:rPr>
            </w:pPr>
          </w:p>
          <w:p w14:paraId="13BF48FD" w14:textId="77777777" w:rsidR="007F77E0" w:rsidRDefault="007F77E0" w:rsidP="008B5EF0">
            <w:pPr>
              <w:tabs>
                <w:tab w:val="left" w:pos="426"/>
                <w:tab w:val="left" w:pos="851"/>
              </w:tabs>
              <w:rPr>
                <w:szCs w:val="18"/>
              </w:rPr>
            </w:pPr>
            <w:r w:rsidRPr="008B5EF0">
              <w:rPr>
                <w:b/>
                <w:szCs w:val="18"/>
              </w:rPr>
              <w:t xml:space="preserve">Administrative FIUs </w:t>
            </w:r>
            <w:r w:rsidRPr="008B5EF0">
              <w:rPr>
                <w:szCs w:val="18"/>
              </w:rPr>
              <w:t>are usually part of the structure, or under the supervision of, an administration or an agency other than the law-enforcement or judicial authorities. They sometimes constitute a separate agency, placed under the substantive supervision of a ministry or administration (“autonomous” FIUs) or not placed under such supervision (“independent” FIUs). The main rationale for such an arrangement is to establish a “buffer” between the financial sector (and, more generally, entities and professionals subject to reporting obligations) and the law-enforcement authorities in charge of financial crime investigations and prosecutions. Often, financial institutions facing a problematic transaction or relationship do not have hard evidence of the fact that such a transaction involves criminal activity or that the customer involved is part of a criminal operation or organisation. They will therefore be reluctant to disclose it directly to a law enforcement agency out of concern that their suspicion may become an accusation that could be based on a wrong interpretation of the facts. The role of the FIU is then to substantiate the suspicion and send the case to the authorities in charge of criminal investigations and prosecutions only if the suspicion is substantiated.</w:t>
            </w:r>
          </w:p>
          <w:p w14:paraId="2C5FC89C" w14:textId="77777777" w:rsidR="0065513C" w:rsidRDefault="0065513C" w:rsidP="008B5EF0">
            <w:pPr>
              <w:tabs>
                <w:tab w:val="left" w:pos="426"/>
                <w:tab w:val="left" w:pos="851"/>
              </w:tabs>
              <w:rPr>
                <w:szCs w:val="18"/>
              </w:rPr>
            </w:pPr>
          </w:p>
          <w:p w14:paraId="719FD313" w14:textId="77777777" w:rsidR="0065513C" w:rsidRPr="008B5EF0" w:rsidRDefault="0065513C" w:rsidP="0065513C">
            <w:pPr>
              <w:tabs>
                <w:tab w:val="left" w:pos="426"/>
                <w:tab w:val="left" w:pos="851"/>
              </w:tabs>
              <w:rPr>
                <w:szCs w:val="18"/>
              </w:rPr>
            </w:pPr>
            <w:r>
              <w:rPr>
                <w:szCs w:val="18"/>
              </w:rPr>
              <w:t xml:space="preserve">Examples: </w:t>
            </w:r>
            <w:r w:rsidRPr="008B5EF0">
              <w:rPr>
                <w:szCs w:val="18"/>
              </w:rPr>
              <w:t>Andorra, Aruba, Australia, Belgium, Bolivia, Bulgaria, Canada, Columbia, Croatia, the Czech Republic, France, Israel, the republic of Korea, Liechtenstein, Malta, Monaco, the Netherlands, the Netherland Antilles, Panama, Poland, Romania, Russia, Slovenia, Spain, Ukraine, the United States and Venezuela.</w:t>
            </w:r>
          </w:p>
          <w:p w14:paraId="1B7167E8" w14:textId="77777777" w:rsidR="0065513C" w:rsidRPr="008B5EF0" w:rsidRDefault="0065513C" w:rsidP="008B5EF0">
            <w:pPr>
              <w:tabs>
                <w:tab w:val="left" w:pos="426"/>
                <w:tab w:val="left" w:pos="851"/>
              </w:tabs>
              <w:rPr>
                <w:b/>
                <w:szCs w:val="18"/>
              </w:rPr>
            </w:pPr>
          </w:p>
          <w:p w14:paraId="68ABE740" w14:textId="77777777" w:rsidR="007F77E0" w:rsidRPr="008B5EF0" w:rsidRDefault="007F77E0" w:rsidP="008B5EF0">
            <w:pPr>
              <w:tabs>
                <w:tab w:val="left" w:pos="426"/>
                <w:tab w:val="left" w:pos="851"/>
              </w:tabs>
              <w:rPr>
                <w:szCs w:val="18"/>
              </w:rPr>
            </w:pPr>
          </w:p>
          <w:p w14:paraId="25D37664" w14:textId="77777777" w:rsidR="007F77E0" w:rsidRPr="008B5EF0" w:rsidRDefault="007F77E0" w:rsidP="008B5EF0">
            <w:pPr>
              <w:tabs>
                <w:tab w:val="left" w:pos="426"/>
                <w:tab w:val="left" w:pos="851"/>
              </w:tabs>
              <w:rPr>
                <w:szCs w:val="18"/>
              </w:rPr>
            </w:pPr>
            <w:r w:rsidRPr="008B5EF0">
              <w:rPr>
                <w:b/>
                <w:szCs w:val="18"/>
              </w:rPr>
              <w:t>Law Enforcement FIUs</w:t>
            </w:r>
            <w:r w:rsidRPr="008B5EF0">
              <w:rPr>
                <w:szCs w:val="18"/>
              </w:rPr>
              <w:t xml:space="preserve">. In some countries, the emphasis on the law-enforcement aspects of the FIU led to the creation of the FIU as part of a law-enforcement agency, since this was the easiest way to establish a body with appropriate law enforcement powers without having to design from scratch a new entity and a new legal and administrative framework. Operationally, under this arrangement, the FIU will be close to other law enforcement units, such as a financial crimes unit, and will benefit from their expertise and sources of information. In return, information received by the FIU can be accessed more easily by law enforcement agencies and can be used in any investigation, thus increasing its usefulness. Exchange of information may also be expedited through the use of existing national and international criminal information exchange networks. </w:t>
            </w:r>
          </w:p>
          <w:p w14:paraId="3C71A2A2" w14:textId="77777777" w:rsidR="007F77E0" w:rsidRPr="008B5EF0" w:rsidRDefault="007F77E0" w:rsidP="008B5EF0">
            <w:pPr>
              <w:tabs>
                <w:tab w:val="left" w:pos="426"/>
                <w:tab w:val="left" w:pos="851"/>
              </w:tabs>
              <w:rPr>
                <w:szCs w:val="18"/>
              </w:rPr>
            </w:pPr>
          </w:p>
          <w:p w14:paraId="6E79058D" w14:textId="77777777" w:rsidR="007F77E0" w:rsidRPr="008B5EF0" w:rsidRDefault="007F77E0" w:rsidP="008B5EF0">
            <w:pPr>
              <w:tabs>
                <w:tab w:val="left" w:pos="426"/>
                <w:tab w:val="left" w:pos="851"/>
              </w:tabs>
              <w:rPr>
                <w:szCs w:val="18"/>
              </w:rPr>
            </w:pPr>
            <w:r w:rsidRPr="008B5EF0">
              <w:rPr>
                <w:b/>
                <w:szCs w:val="18"/>
              </w:rPr>
              <w:t>Judicial or prosecutorial-type FIUs</w:t>
            </w:r>
            <w:r w:rsidRPr="008B5EF0">
              <w:rPr>
                <w:szCs w:val="18"/>
              </w:rPr>
              <w:t xml:space="preserve">. This type of FIU is established within the judicial branch of the state and most frequently under the prosecutor’s jurisdiction. Instances of such an arrangement are found in countries with a continental law tradition, </w:t>
            </w:r>
            <w:r w:rsidRPr="008B5EF0">
              <w:rPr>
                <w:szCs w:val="18"/>
              </w:rPr>
              <w:lastRenderedPageBreak/>
              <w:t xml:space="preserve">where the public prosecutors are part of the judicial system and have authority over the investigative bodies, allowing the former to direct and supervise criminal investigations. Disclosures of suspicious financial activity are usually received by the prosecutor’s office, which may open an investigation if suspicion is confirmed by the first inquiries carried out under its supervision. The judiciary’s powers (e.g. seizing funds, freezing accounts, conducting interrogations, detaining suspects and conducting searches) can then be brought into play without delay. Judicial and prosecutorial FIUs can work well in countries where banking secrecy laws are so strong that a direct link with the judicial or prosecutorial authorities is needed to ensure the cooperation of financial institutions. It may be noted that the choice of the prosecutor’s office as the location of an FIU does not exclude the possibility of establishing a police service with special responsibility for financial investigations. Also, in many countries, the independence of the judiciary inspires confidence in financial circles. The principal advantage of this type of arrangement is that disclosed information is passed from the financial sector directly to an agency located in the judiciary for analysis and processing. </w:t>
            </w:r>
          </w:p>
          <w:p w14:paraId="33D6F739" w14:textId="77777777" w:rsidR="007F77E0" w:rsidRDefault="007F77E0" w:rsidP="008B5EF0">
            <w:pPr>
              <w:tabs>
                <w:tab w:val="left" w:pos="426"/>
                <w:tab w:val="left" w:pos="851"/>
              </w:tabs>
              <w:rPr>
                <w:szCs w:val="18"/>
              </w:rPr>
            </w:pPr>
          </w:p>
          <w:p w14:paraId="58D70911" w14:textId="77777777" w:rsidR="0065513C" w:rsidRDefault="0065513C" w:rsidP="008B5EF0">
            <w:pPr>
              <w:tabs>
                <w:tab w:val="left" w:pos="426"/>
                <w:tab w:val="left" w:pos="851"/>
              </w:tabs>
              <w:rPr>
                <w:szCs w:val="18"/>
              </w:rPr>
            </w:pPr>
            <w:r>
              <w:rPr>
                <w:szCs w:val="18"/>
              </w:rPr>
              <w:t xml:space="preserve">Examples: </w:t>
            </w:r>
            <w:r w:rsidRPr="008B5EF0">
              <w:rPr>
                <w:szCs w:val="18"/>
              </w:rPr>
              <w:t>Austria, Estonia, Germany, Guernsey, Hungary, Iceland, Ireland, Jersey, Slovakia, Sweden and the United Kingdom.</w:t>
            </w:r>
          </w:p>
          <w:p w14:paraId="4C83B654" w14:textId="77777777" w:rsidR="0065513C" w:rsidRPr="008B5EF0" w:rsidRDefault="0065513C" w:rsidP="008B5EF0">
            <w:pPr>
              <w:tabs>
                <w:tab w:val="left" w:pos="426"/>
                <w:tab w:val="left" w:pos="851"/>
              </w:tabs>
              <w:rPr>
                <w:szCs w:val="18"/>
              </w:rPr>
            </w:pPr>
          </w:p>
          <w:p w14:paraId="73F69698" w14:textId="77777777" w:rsidR="007F77E0" w:rsidRPr="008B5EF0" w:rsidRDefault="007F77E0" w:rsidP="008B5EF0">
            <w:pPr>
              <w:tabs>
                <w:tab w:val="left" w:pos="426"/>
                <w:tab w:val="left" w:pos="851"/>
              </w:tabs>
              <w:rPr>
                <w:szCs w:val="18"/>
              </w:rPr>
            </w:pPr>
            <w:r w:rsidRPr="008B5EF0">
              <w:rPr>
                <w:b/>
                <w:szCs w:val="18"/>
              </w:rPr>
              <w:t>Hybrid FIUs</w:t>
            </w:r>
            <w:r w:rsidRPr="008B5EF0">
              <w:rPr>
                <w:szCs w:val="18"/>
              </w:rPr>
              <w:t>. This hybrid type of arrangement is an attempt to obtain the advantages of all the elements put together. Some FIUs combine the features of administrative-type and law-enforcement-type FIUs, while others combine the powers of the customs office with those of the police. For some countries, this is the result of joining two agencies that had been involved in combatting money laundering into one. It may be noted that in some FIUs listed ad administrative-type, staff from various regulatory and law enforcement agencies work in the FIU while continuing to exercise the powers of their agency of origin. Amongst the countries that have established “hybrid” FIUs are Denmark, Jersey, Guernsey and Norway.</w:t>
            </w:r>
          </w:p>
          <w:p w14:paraId="55FC3C81" w14:textId="77777777" w:rsidR="007F77E0" w:rsidRPr="008B5EF0" w:rsidRDefault="007F77E0" w:rsidP="008B5EF0">
            <w:pPr>
              <w:tabs>
                <w:tab w:val="left" w:pos="426"/>
                <w:tab w:val="left" w:pos="851"/>
              </w:tabs>
              <w:rPr>
                <w:szCs w:val="18"/>
              </w:rPr>
            </w:pPr>
          </w:p>
          <w:p w14:paraId="48AA014C" w14:textId="26F434B1" w:rsidR="007F77E0" w:rsidRPr="008B5EF0" w:rsidRDefault="007F77E0" w:rsidP="008B5EF0">
            <w:pPr>
              <w:tabs>
                <w:tab w:val="left" w:pos="426"/>
                <w:tab w:val="left" w:pos="851"/>
              </w:tabs>
              <w:rPr>
                <w:szCs w:val="18"/>
              </w:rPr>
            </w:pPr>
            <w:r w:rsidRPr="008B5EF0">
              <w:rPr>
                <w:szCs w:val="18"/>
              </w:rPr>
              <w:t>Examples</w:t>
            </w:r>
            <w:r w:rsidR="0065513C">
              <w:rPr>
                <w:szCs w:val="18"/>
              </w:rPr>
              <w:t xml:space="preserve">: </w:t>
            </w:r>
            <w:r w:rsidR="0065513C" w:rsidRPr="008B5EF0">
              <w:rPr>
                <w:szCs w:val="18"/>
              </w:rPr>
              <w:t xml:space="preserve">Luxembourg, Cyprus.  </w:t>
            </w:r>
          </w:p>
          <w:p w14:paraId="3D0091AF" w14:textId="77777777" w:rsidR="007F77E0" w:rsidRPr="008B5EF0" w:rsidRDefault="007F77E0" w:rsidP="008B5EF0">
            <w:pPr>
              <w:tabs>
                <w:tab w:val="left" w:pos="426"/>
                <w:tab w:val="left" w:pos="851"/>
              </w:tabs>
              <w:rPr>
                <w:szCs w:val="18"/>
              </w:rPr>
            </w:pPr>
          </w:p>
          <w:p w14:paraId="41F352F6" w14:textId="77777777" w:rsidR="007F77E0" w:rsidRPr="008B5EF0" w:rsidRDefault="007F77E0" w:rsidP="008B5EF0">
            <w:pPr>
              <w:tabs>
                <w:tab w:val="left" w:pos="426"/>
                <w:tab w:val="left" w:pos="851"/>
              </w:tabs>
              <w:rPr>
                <w:szCs w:val="18"/>
              </w:rPr>
            </w:pPr>
          </w:p>
          <w:p w14:paraId="5EC4D16A" w14:textId="1EB941BC" w:rsidR="007F77E0" w:rsidRPr="008B5EF0" w:rsidRDefault="007F77E0" w:rsidP="008B5EF0">
            <w:pPr>
              <w:tabs>
                <w:tab w:val="left" w:pos="426"/>
                <w:tab w:val="left" w:pos="851"/>
              </w:tabs>
              <w:rPr>
                <w:szCs w:val="18"/>
              </w:rPr>
            </w:pPr>
          </w:p>
          <w:p w14:paraId="3FA2BB7B" w14:textId="77777777" w:rsidR="007F77E0" w:rsidRPr="008B5EF0" w:rsidRDefault="007F77E0" w:rsidP="008B5EF0">
            <w:pPr>
              <w:tabs>
                <w:tab w:val="left" w:pos="426"/>
                <w:tab w:val="left" w:pos="851"/>
              </w:tabs>
              <w:rPr>
                <w:szCs w:val="18"/>
              </w:rPr>
            </w:pPr>
          </w:p>
          <w:p w14:paraId="60FF2DB5" w14:textId="77777777" w:rsidR="007F77E0" w:rsidRPr="008B5EF0" w:rsidRDefault="007F77E0" w:rsidP="004D7353">
            <w:pPr>
              <w:keepNext/>
              <w:tabs>
                <w:tab w:val="left" w:pos="-720"/>
                <w:tab w:val="left" w:pos="426"/>
                <w:tab w:val="left" w:pos="851"/>
              </w:tabs>
              <w:suppressAutoHyphens/>
              <w:outlineLvl w:val="3"/>
              <w:rPr>
                <w:szCs w:val="18"/>
              </w:rPr>
            </w:pPr>
            <w:r w:rsidRPr="008B5EF0">
              <w:rPr>
                <w:szCs w:val="18"/>
              </w:rPr>
              <w:t>Not all FIUs confine themselves to money laundering offences. Financial information can often lead to the detect</w:t>
            </w:r>
            <w:r w:rsidR="004D7353">
              <w:rPr>
                <w:szCs w:val="18"/>
              </w:rPr>
              <w:t>ion of other criminal offences.</w:t>
            </w:r>
          </w:p>
        </w:tc>
      </w:tr>
      <w:tr w:rsidR="007F77E0" w:rsidRPr="008B5EF0" w14:paraId="60FC9878" w14:textId="77777777" w:rsidTr="009341E7">
        <w:tc>
          <w:tcPr>
            <w:tcW w:w="2553" w:type="dxa"/>
          </w:tcPr>
          <w:p w14:paraId="0726E369" w14:textId="77777777" w:rsidR="007F77E0" w:rsidRPr="008B5EF0" w:rsidRDefault="007F77E0" w:rsidP="008B5EF0">
            <w:pPr>
              <w:tabs>
                <w:tab w:val="left" w:pos="426"/>
                <w:tab w:val="left" w:pos="851"/>
              </w:tabs>
              <w:rPr>
                <w:b/>
                <w:szCs w:val="18"/>
              </w:rPr>
            </w:pPr>
            <w:r w:rsidRPr="008B5EF0">
              <w:rPr>
                <w:b/>
                <w:szCs w:val="18"/>
              </w:rPr>
              <w:lastRenderedPageBreak/>
              <w:t>Slide 4</w:t>
            </w:r>
          </w:p>
        </w:tc>
        <w:tc>
          <w:tcPr>
            <w:tcW w:w="6485" w:type="dxa"/>
            <w:gridSpan w:val="2"/>
          </w:tcPr>
          <w:p w14:paraId="79EEF6A7" w14:textId="77777777" w:rsidR="007F77E0" w:rsidRPr="008B5EF0" w:rsidRDefault="007F77E0" w:rsidP="008B5EF0">
            <w:pPr>
              <w:tabs>
                <w:tab w:val="left" w:pos="426"/>
                <w:tab w:val="left" w:pos="851"/>
              </w:tabs>
              <w:rPr>
                <w:szCs w:val="18"/>
              </w:rPr>
            </w:pPr>
            <w:r w:rsidRPr="008B5EF0">
              <w:rPr>
                <w:szCs w:val="18"/>
              </w:rPr>
              <w:t>The trainer will explain that FIUs, to fulfil their functions, need access to as many relevant databases as possible. As explained earlier there are different models of FIU and to some extent this governs the nature of potential database access. Law enforcement FIUs usually have immediate access to police databases, criminal records, vehicle registrations, etc. Administrative FIUs usually only gain access to police databases upon request, or possible through an attached police liaison officer.</w:t>
            </w:r>
          </w:p>
          <w:p w14:paraId="5F7957C2" w14:textId="77777777" w:rsidR="007F77E0" w:rsidRPr="008B5EF0" w:rsidRDefault="007F77E0" w:rsidP="008B5EF0">
            <w:pPr>
              <w:tabs>
                <w:tab w:val="left" w:pos="426"/>
                <w:tab w:val="left" w:pos="851"/>
              </w:tabs>
              <w:rPr>
                <w:szCs w:val="18"/>
              </w:rPr>
            </w:pPr>
          </w:p>
          <w:p w14:paraId="4D288751" w14:textId="77777777" w:rsidR="007F77E0" w:rsidRPr="008B5EF0" w:rsidRDefault="007F77E0" w:rsidP="008B5EF0">
            <w:pPr>
              <w:keepNext/>
              <w:tabs>
                <w:tab w:val="left" w:pos="-720"/>
                <w:tab w:val="left" w:pos="426"/>
                <w:tab w:val="left" w:pos="851"/>
              </w:tabs>
              <w:suppressAutoHyphens/>
              <w:outlineLvl w:val="3"/>
              <w:rPr>
                <w:szCs w:val="18"/>
              </w:rPr>
            </w:pPr>
            <w:r w:rsidRPr="008B5EF0">
              <w:rPr>
                <w:szCs w:val="18"/>
              </w:rPr>
              <w:t xml:space="preserve">All FIUs need access to property (cadastral) and business databases. </w:t>
            </w:r>
            <w:r w:rsidRPr="008B5EF0">
              <w:rPr>
                <w:szCs w:val="18"/>
              </w:rPr>
              <w:lastRenderedPageBreak/>
              <w:t>Many FIUs buy access to commercial credit reference agency databases. Some countries keep registers of bank accounts and FIUs should have access to these or may even be obliged to maintain such registers. It is a recommendation of the EU 4</w:t>
            </w:r>
            <w:r w:rsidRPr="008B5EF0">
              <w:rPr>
                <w:szCs w:val="18"/>
                <w:vertAlign w:val="superscript"/>
              </w:rPr>
              <w:t>th</w:t>
            </w:r>
            <w:r w:rsidRPr="008B5EF0">
              <w:rPr>
                <w:szCs w:val="18"/>
              </w:rPr>
              <w:t xml:space="preserve"> Anti Money Laundering Directive that EU countries consider establishing such a register.</w:t>
            </w:r>
          </w:p>
          <w:p w14:paraId="26DC0019" w14:textId="77777777" w:rsidR="007F77E0" w:rsidRPr="008B5EF0" w:rsidRDefault="007F77E0" w:rsidP="008B5EF0">
            <w:pPr>
              <w:tabs>
                <w:tab w:val="left" w:pos="426"/>
                <w:tab w:val="left" w:pos="851"/>
              </w:tabs>
              <w:rPr>
                <w:szCs w:val="18"/>
              </w:rPr>
            </w:pPr>
          </w:p>
        </w:tc>
      </w:tr>
      <w:tr w:rsidR="007F77E0" w:rsidRPr="008B5EF0" w14:paraId="7C3E6085" w14:textId="77777777" w:rsidTr="009341E7">
        <w:tc>
          <w:tcPr>
            <w:tcW w:w="2553" w:type="dxa"/>
          </w:tcPr>
          <w:p w14:paraId="5572282E" w14:textId="77777777" w:rsidR="007F77E0" w:rsidRPr="008B5EF0" w:rsidRDefault="007F77E0" w:rsidP="008B5EF0">
            <w:pPr>
              <w:tabs>
                <w:tab w:val="left" w:pos="426"/>
                <w:tab w:val="left" w:pos="851"/>
              </w:tabs>
              <w:rPr>
                <w:b/>
                <w:szCs w:val="18"/>
              </w:rPr>
            </w:pPr>
            <w:r w:rsidRPr="008B5EF0">
              <w:rPr>
                <w:b/>
                <w:szCs w:val="18"/>
              </w:rPr>
              <w:lastRenderedPageBreak/>
              <w:t>Slide 5</w:t>
            </w:r>
          </w:p>
        </w:tc>
        <w:tc>
          <w:tcPr>
            <w:tcW w:w="6485" w:type="dxa"/>
            <w:gridSpan w:val="2"/>
          </w:tcPr>
          <w:p w14:paraId="177C5ED4" w14:textId="77777777" w:rsidR="007F77E0" w:rsidRPr="008B5EF0" w:rsidRDefault="007F77E0" w:rsidP="008B5EF0">
            <w:pPr>
              <w:tabs>
                <w:tab w:val="left" w:pos="426"/>
                <w:tab w:val="left" w:pos="851"/>
              </w:tabs>
              <w:rPr>
                <w:szCs w:val="18"/>
              </w:rPr>
            </w:pPr>
            <w:r w:rsidRPr="008B5EF0">
              <w:rPr>
                <w:szCs w:val="18"/>
              </w:rPr>
              <w:t>FIUs may have powers to temporarily freeze bank accounts, usually on administrative grounds as a delayed transaction (in effect a freeze) on their own powers pending a court/prosecutors Order. This is usually where money laundering is concretely suspected and the balance of an account may be paid away thus allowing a criminal to successfully launder his money.  Accounts can also be frozen in an emergency to frustrate any attempts to pay away proceeds that might be subject to a Confiscation Order.</w:t>
            </w:r>
          </w:p>
          <w:p w14:paraId="194EB6FF" w14:textId="77777777" w:rsidR="007F77E0" w:rsidRPr="008B5EF0" w:rsidRDefault="007F77E0" w:rsidP="008B5EF0">
            <w:pPr>
              <w:tabs>
                <w:tab w:val="left" w:pos="426"/>
                <w:tab w:val="left" w:pos="851"/>
              </w:tabs>
              <w:rPr>
                <w:szCs w:val="18"/>
              </w:rPr>
            </w:pPr>
          </w:p>
          <w:p w14:paraId="7BCF0F27" w14:textId="77777777" w:rsidR="007F77E0" w:rsidRPr="008B5EF0" w:rsidRDefault="007F77E0" w:rsidP="008B5EF0">
            <w:pPr>
              <w:tabs>
                <w:tab w:val="left" w:pos="426"/>
                <w:tab w:val="left" w:pos="851"/>
              </w:tabs>
              <w:rPr>
                <w:szCs w:val="18"/>
              </w:rPr>
            </w:pPr>
            <w:r w:rsidRPr="008B5EF0">
              <w:rPr>
                <w:szCs w:val="18"/>
              </w:rPr>
              <w:t>FIU powers to delay transactions from bank accounts or transactions are usually time limited and meant to preserve the status quo whilst formal Court Orders are obtained. The exact process and time limits vary from country to country.</w:t>
            </w:r>
          </w:p>
          <w:p w14:paraId="5185460D" w14:textId="77777777" w:rsidR="007F77E0" w:rsidRPr="008B5EF0" w:rsidRDefault="007F77E0" w:rsidP="008B5EF0">
            <w:pPr>
              <w:tabs>
                <w:tab w:val="left" w:pos="426"/>
                <w:tab w:val="left" w:pos="851"/>
              </w:tabs>
              <w:rPr>
                <w:szCs w:val="18"/>
              </w:rPr>
            </w:pPr>
          </w:p>
          <w:p w14:paraId="00DD365F" w14:textId="77777777" w:rsidR="007F77E0" w:rsidRPr="008B5EF0" w:rsidRDefault="007F77E0" w:rsidP="008B5EF0">
            <w:pPr>
              <w:tabs>
                <w:tab w:val="left" w:pos="426"/>
                <w:tab w:val="left" w:pos="851"/>
              </w:tabs>
              <w:rPr>
                <w:szCs w:val="18"/>
              </w:rPr>
            </w:pPr>
            <w:r w:rsidRPr="008B5EF0">
              <w:rPr>
                <w:szCs w:val="18"/>
              </w:rPr>
              <w:t>The corollary of delaying transactions is that sometimes explicit authority may need to be granted by the FIU to an obliged entity to continue a transaction which may constitute money laundering. The term used is ‘to seek consent’.</w:t>
            </w:r>
          </w:p>
          <w:p w14:paraId="417B7F3A" w14:textId="77777777" w:rsidR="007F77E0" w:rsidRPr="008B5EF0" w:rsidRDefault="007F77E0" w:rsidP="008B5EF0">
            <w:pPr>
              <w:tabs>
                <w:tab w:val="left" w:pos="426"/>
                <w:tab w:val="left" w:pos="851"/>
              </w:tabs>
              <w:rPr>
                <w:szCs w:val="18"/>
              </w:rPr>
            </w:pPr>
          </w:p>
          <w:p w14:paraId="39CCAE10" w14:textId="77777777" w:rsidR="007F77E0" w:rsidRPr="008B5EF0" w:rsidRDefault="007F77E0" w:rsidP="00A602CB">
            <w:pPr>
              <w:keepNext/>
              <w:tabs>
                <w:tab w:val="left" w:pos="-720"/>
                <w:tab w:val="left" w:pos="426"/>
                <w:tab w:val="left" w:pos="851"/>
              </w:tabs>
              <w:suppressAutoHyphens/>
              <w:outlineLvl w:val="3"/>
              <w:rPr>
                <w:szCs w:val="18"/>
              </w:rPr>
            </w:pPr>
            <w:r w:rsidRPr="008B5EF0">
              <w:rPr>
                <w:szCs w:val="18"/>
              </w:rPr>
              <w:t>Some FIUs, such as those with a responsibility to oversee compliance with AML/CFT laws/regulation, have the authority to issue administrative sanctions (usually a penalty/fine) where they believe an regulated entity is failing to properly discharge its complia</w:t>
            </w:r>
            <w:r w:rsidR="00A602CB">
              <w:rPr>
                <w:szCs w:val="18"/>
              </w:rPr>
              <w:t>nce with AML/CFT regulations.</w:t>
            </w:r>
          </w:p>
        </w:tc>
      </w:tr>
      <w:tr w:rsidR="007F77E0" w:rsidRPr="008B5EF0" w14:paraId="6FF8C82B" w14:textId="77777777" w:rsidTr="009341E7">
        <w:tc>
          <w:tcPr>
            <w:tcW w:w="2553" w:type="dxa"/>
          </w:tcPr>
          <w:p w14:paraId="0009BDD0" w14:textId="77777777" w:rsidR="007F77E0" w:rsidRPr="008B5EF0" w:rsidRDefault="007F77E0" w:rsidP="008B5EF0">
            <w:pPr>
              <w:tabs>
                <w:tab w:val="left" w:pos="426"/>
                <w:tab w:val="left" w:pos="851"/>
              </w:tabs>
              <w:rPr>
                <w:b/>
                <w:szCs w:val="18"/>
              </w:rPr>
            </w:pPr>
            <w:r w:rsidRPr="008B5EF0">
              <w:rPr>
                <w:b/>
                <w:szCs w:val="18"/>
              </w:rPr>
              <w:t>Slide 6</w:t>
            </w:r>
          </w:p>
        </w:tc>
        <w:tc>
          <w:tcPr>
            <w:tcW w:w="6485" w:type="dxa"/>
            <w:gridSpan w:val="2"/>
          </w:tcPr>
          <w:p w14:paraId="10C392D5" w14:textId="77777777" w:rsidR="007F77E0" w:rsidRPr="008B5EF0" w:rsidRDefault="007F77E0" w:rsidP="008B5EF0">
            <w:pPr>
              <w:tabs>
                <w:tab w:val="left" w:pos="426"/>
                <w:tab w:val="left" w:pos="851"/>
              </w:tabs>
              <w:rPr>
                <w:szCs w:val="18"/>
              </w:rPr>
            </w:pPr>
            <w:r w:rsidRPr="008B5EF0">
              <w:rPr>
                <w:szCs w:val="18"/>
              </w:rPr>
              <w:t>The trainer should ensure that the students know their country arrangements for their FIU.</w:t>
            </w:r>
          </w:p>
          <w:p w14:paraId="39E4A6AF" w14:textId="77777777" w:rsidR="007F77E0" w:rsidRPr="008B5EF0" w:rsidRDefault="007F77E0" w:rsidP="008B5EF0">
            <w:pPr>
              <w:tabs>
                <w:tab w:val="left" w:pos="426"/>
                <w:tab w:val="left" w:pos="851"/>
              </w:tabs>
              <w:rPr>
                <w:szCs w:val="18"/>
              </w:rPr>
            </w:pPr>
          </w:p>
          <w:p w14:paraId="13DB5CA4" w14:textId="77777777" w:rsidR="007F77E0" w:rsidRPr="008B5EF0" w:rsidRDefault="007F77E0" w:rsidP="008B5EF0">
            <w:pPr>
              <w:tabs>
                <w:tab w:val="left" w:pos="426"/>
                <w:tab w:val="left" w:pos="851"/>
              </w:tabs>
              <w:rPr>
                <w:szCs w:val="18"/>
              </w:rPr>
            </w:pPr>
            <w:r w:rsidRPr="008B5EF0">
              <w:rPr>
                <w:szCs w:val="18"/>
              </w:rPr>
              <w:t>They should know how to communicate and know the likely range of information held by their FIU. Not every FIU receives CTRs whilst all will receive SARs. Some FIUs (e.g. France) may hold a register of bank accounts. Depending on the nature of the FIU it may have access to law enforcement databases, vehicle and cadastral registers, social and welfare databases, customer credit information, bank account data. Trainer should familiarise themselves with the possibilities of their own FIU.</w:t>
            </w:r>
          </w:p>
          <w:p w14:paraId="617DB167" w14:textId="77777777" w:rsidR="007F77E0" w:rsidRPr="008B5EF0" w:rsidRDefault="007F77E0" w:rsidP="008B5EF0">
            <w:pPr>
              <w:tabs>
                <w:tab w:val="left" w:pos="426"/>
                <w:tab w:val="left" w:pos="851"/>
              </w:tabs>
              <w:rPr>
                <w:szCs w:val="18"/>
              </w:rPr>
            </w:pPr>
          </w:p>
          <w:p w14:paraId="2E0BB49B" w14:textId="77777777" w:rsidR="007F77E0" w:rsidRPr="008B5EF0" w:rsidRDefault="007F77E0" w:rsidP="008B5EF0">
            <w:pPr>
              <w:tabs>
                <w:tab w:val="left" w:pos="426"/>
                <w:tab w:val="left" w:pos="851"/>
              </w:tabs>
              <w:rPr>
                <w:szCs w:val="18"/>
              </w:rPr>
            </w:pPr>
            <w:r w:rsidRPr="008B5EF0">
              <w:rPr>
                <w:szCs w:val="18"/>
              </w:rPr>
              <w:t xml:space="preserve">CTRs are made to an FIU (where legislated for) when a cash transaction </w:t>
            </w:r>
            <w:r w:rsidR="00A602CB">
              <w:rPr>
                <w:szCs w:val="18"/>
              </w:rPr>
              <w:t>meets or exceeds a threshold. For example</w:t>
            </w:r>
            <w:r w:rsidRPr="008B5EF0">
              <w:rPr>
                <w:szCs w:val="18"/>
              </w:rPr>
              <w:t xml:space="preserve"> in </w:t>
            </w:r>
            <w:r w:rsidR="00A602CB">
              <w:rPr>
                <w:szCs w:val="18"/>
              </w:rPr>
              <w:t xml:space="preserve">the </w:t>
            </w:r>
            <w:r w:rsidRPr="008B5EF0">
              <w:rPr>
                <w:szCs w:val="18"/>
              </w:rPr>
              <w:t>USA it was $10,000</w:t>
            </w:r>
            <w:r w:rsidR="00A602CB">
              <w:rPr>
                <w:szCs w:val="18"/>
              </w:rPr>
              <w:t>,</w:t>
            </w:r>
            <w:r w:rsidRPr="008B5EF0">
              <w:rPr>
                <w:szCs w:val="18"/>
              </w:rPr>
              <w:t xml:space="preserve">  but widespread placements of just under the limit resulted in the USA monitoring lower amounts to detect ‘structuring’ often known as </w:t>
            </w:r>
            <w:r w:rsidRPr="008B5EF0">
              <w:rPr>
                <w:b/>
                <w:bCs/>
                <w:szCs w:val="18"/>
              </w:rPr>
              <w:t>smurfing</w:t>
            </w:r>
            <w:r w:rsidR="00A602CB">
              <w:rPr>
                <w:szCs w:val="18"/>
              </w:rPr>
              <w:t>, this is a method of placement</w:t>
            </w:r>
            <w:r w:rsidR="00A602CB" w:rsidRPr="008B5EF0">
              <w:rPr>
                <w:szCs w:val="18"/>
              </w:rPr>
              <w:t>*</w:t>
            </w:r>
            <w:r w:rsidRPr="008B5EF0">
              <w:rPr>
                <w:szCs w:val="18"/>
              </w:rPr>
              <w:t xml:space="preserve"> whereby cash is broken into smaller deposits of </w:t>
            </w:r>
            <w:r w:rsidRPr="008B5EF0">
              <w:rPr>
                <w:b/>
                <w:bCs/>
                <w:szCs w:val="18"/>
              </w:rPr>
              <w:t>money</w:t>
            </w:r>
            <w:r w:rsidRPr="008B5EF0">
              <w:rPr>
                <w:szCs w:val="18"/>
              </w:rPr>
              <w:t>, used to defeat suspicion of </w:t>
            </w:r>
            <w:r w:rsidRPr="008B5EF0">
              <w:rPr>
                <w:b/>
                <w:bCs/>
                <w:szCs w:val="18"/>
              </w:rPr>
              <w:t>money laundering</w:t>
            </w:r>
            <w:r w:rsidRPr="008B5EF0">
              <w:rPr>
                <w:szCs w:val="18"/>
              </w:rPr>
              <w:t xml:space="preserve"> and to avoid </w:t>
            </w:r>
            <w:r w:rsidRPr="00A602CB">
              <w:rPr>
                <w:b/>
                <w:szCs w:val="18"/>
              </w:rPr>
              <w:t>anti</w:t>
            </w:r>
            <w:r w:rsidRPr="008B5EF0">
              <w:rPr>
                <w:szCs w:val="18"/>
              </w:rPr>
              <w:t>-</w:t>
            </w:r>
            <w:r w:rsidRPr="008B5EF0">
              <w:rPr>
                <w:b/>
                <w:bCs/>
                <w:szCs w:val="18"/>
              </w:rPr>
              <w:t>money laundering</w:t>
            </w:r>
            <w:r w:rsidRPr="008B5EF0">
              <w:rPr>
                <w:szCs w:val="18"/>
              </w:rPr>
              <w:t> reporting requirements.</w:t>
            </w:r>
          </w:p>
          <w:p w14:paraId="121C5F46" w14:textId="77777777" w:rsidR="007F77E0" w:rsidRPr="008B5EF0" w:rsidRDefault="007F77E0" w:rsidP="008B5EF0">
            <w:pPr>
              <w:tabs>
                <w:tab w:val="left" w:pos="426"/>
                <w:tab w:val="left" w:pos="851"/>
              </w:tabs>
              <w:rPr>
                <w:szCs w:val="18"/>
              </w:rPr>
            </w:pPr>
          </w:p>
          <w:p w14:paraId="657FC669" w14:textId="77777777" w:rsidR="007F77E0" w:rsidRPr="008B5EF0" w:rsidRDefault="007F77E0" w:rsidP="008B5EF0">
            <w:pPr>
              <w:tabs>
                <w:tab w:val="left" w:pos="426"/>
                <w:tab w:val="left" w:pos="851"/>
              </w:tabs>
              <w:rPr>
                <w:szCs w:val="18"/>
              </w:rPr>
            </w:pPr>
            <w:r w:rsidRPr="008B5EF0">
              <w:rPr>
                <w:szCs w:val="18"/>
              </w:rPr>
              <w:t>In the EU, the 3</w:t>
            </w:r>
            <w:r w:rsidRPr="008B5EF0">
              <w:rPr>
                <w:szCs w:val="18"/>
                <w:vertAlign w:val="superscript"/>
              </w:rPr>
              <w:t>rd</w:t>
            </w:r>
            <w:r w:rsidRPr="008B5EF0">
              <w:rPr>
                <w:szCs w:val="18"/>
              </w:rPr>
              <w:t xml:space="preserve"> Anti-Money Laundering Directive imposed a requirement to declare cash currency at borders where cash or monetary instruments exceeded €15</w:t>
            </w:r>
            <w:r w:rsidR="00A602CB">
              <w:rPr>
                <w:szCs w:val="18"/>
              </w:rPr>
              <w:t>,</w:t>
            </w:r>
            <w:r w:rsidRPr="008B5EF0">
              <w:rPr>
                <w:szCs w:val="18"/>
              </w:rPr>
              <w:t xml:space="preserve">000 in value. The subsequent </w:t>
            </w:r>
            <w:r w:rsidRPr="008B5EF0">
              <w:rPr>
                <w:szCs w:val="18"/>
              </w:rPr>
              <w:lastRenderedPageBreak/>
              <w:t>reports are forwarded to the FIU.</w:t>
            </w:r>
          </w:p>
          <w:p w14:paraId="71EB9D02" w14:textId="77777777" w:rsidR="007F77E0" w:rsidRPr="008B5EF0" w:rsidRDefault="007F77E0" w:rsidP="008B5EF0">
            <w:pPr>
              <w:tabs>
                <w:tab w:val="left" w:pos="426"/>
                <w:tab w:val="left" w:pos="851"/>
              </w:tabs>
              <w:rPr>
                <w:szCs w:val="18"/>
              </w:rPr>
            </w:pPr>
          </w:p>
          <w:p w14:paraId="76F34105" w14:textId="77777777" w:rsidR="007F77E0" w:rsidRPr="008B5EF0" w:rsidRDefault="007F77E0" w:rsidP="008B5EF0">
            <w:pPr>
              <w:tabs>
                <w:tab w:val="left" w:pos="426"/>
                <w:tab w:val="left" w:pos="851"/>
              </w:tabs>
              <w:rPr>
                <w:szCs w:val="18"/>
              </w:rPr>
            </w:pPr>
            <w:r w:rsidRPr="008B5EF0">
              <w:rPr>
                <w:szCs w:val="18"/>
              </w:rPr>
              <w:t>If you are making an enquiry of an FIU you should have the basic requirements prepared such as the suspect’s details, nature of offence and brief outline of case. On a human rights point it should be noted that SARs are the manifestation of a subjective untested suspicion by the reporter and not backed by a grounded suspicion or intelligence and so should be regarded as such unless reinforced by objective intelligence or evidence. This approach lies at the heart of the Egmont Group principles of information exchange.</w:t>
            </w:r>
          </w:p>
          <w:p w14:paraId="6D126136" w14:textId="77777777" w:rsidR="007F77E0" w:rsidRPr="008B5EF0" w:rsidRDefault="007F77E0" w:rsidP="008B5EF0">
            <w:pPr>
              <w:tabs>
                <w:tab w:val="left" w:pos="426"/>
                <w:tab w:val="left" w:pos="851"/>
              </w:tabs>
              <w:rPr>
                <w:szCs w:val="18"/>
              </w:rPr>
            </w:pPr>
          </w:p>
          <w:p w14:paraId="75285351" w14:textId="77777777" w:rsidR="007F77E0" w:rsidRPr="008B5EF0" w:rsidRDefault="007F77E0" w:rsidP="008B5EF0">
            <w:pPr>
              <w:tabs>
                <w:tab w:val="left" w:pos="426"/>
                <w:tab w:val="left" w:pos="851"/>
              </w:tabs>
              <w:rPr>
                <w:szCs w:val="18"/>
              </w:rPr>
            </w:pPr>
            <w:r w:rsidRPr="008B5EF0">
              <w:rPr>
                <w:szCs w:val="18"/>
              </w:rPr>
              <w:t xml:space="preserve">Egmont Group is the name of the ‘club’ of FIUs named after the Palace of Egmont in Brussels where the founding agreement for </w:t>
            </w:r>
            <w:r w:rsidR="00A602CB" w:rsidRPr="008B5EF0">
              <w:rPr>
                <w:szCs w:val="18"/>
              </w:rPr>
              <w:t>FIUs was</w:t>
            </w:r>
            <w:r w:rsidRPr="008B5EF0">
              <w:rPr>
                <w:szCs w:val="18"/>
              </w:rPr>
              <w:t xml:space="preserve"> made to cooperate and exchange information in 1995.  In 2007 the Egmont Group proclaimed itself with a Charter and established itself as a recognised international organisation. Egmont Group is funded through a levy on each member FIU based on a formula determined by their nation’s GDP output.</w:t>
            </w:r>
          </w:p>
          <w:p w14:paraId="271150A0" w14:textId="77777777" w:rsidR="007F77E0" w:rsidRPr="008B5EF0" w:rsidRDefault="007F77E0" w:rsidP="008B5EF0">
            <w:pPr>
              <w:tabs>
                <w:tab w:val="left" w:pos="426"/>
                <w:tab w:val="left" w:pos="851"/>
              </w:tabs>
              <w:rPr>
                <w:szCs w:val="18"/>
              </w:rPr>
            </w:pPr>
          </w:p>
          <w:p w14:paraId="5E4EC9E3" w14:textId="77777777" w:rsidR="007F77E0" w:rsidRPr="008B5EF0" w:rsidRDefault="007F77E0" w:rsidP="008B5EF0">
            <w:pPr>
              <w:tabs>
                <w:tab w:val="left" w:pos="426"/>
                <w:tab w:val="left" w:pos="851"/>
              </w:tabs>
              <w:rPr>
                <w:szCs w:val="18"/>
              </w:rPr>
            </w:pPr>
            <w:r w:rsidRPr="008B5EF0">
              <w:rPr>
                <w:szCs w:val="18"/>
              </w:rPr>
              <w:t>The Egmont Group Statement of Principles of information exchange requires for one FIU to ask of one or more FIUs to exchange information relevant to its duties the following principle should be applied (next slide)</w:t>
            </w:r>
          </w:p>
          <w:p w14:paraId="0FA3F969" w14:textId="77777777" w:rsidR="007F77E0" w:rsidRPr="008B5EF0" w:rsidRDefault="007F77E0" w:rsidP="008B5EF0">
            <w:pPr>
              <w:tabs>
                <w:tab w:val="left" w:pos="426"/>
                <w:tab w:val="left" w:pos="851"/>
              </w:tabs>
              <w:rPr>
                <w:szCs w:val="18"/>
              </w:rPr>
            </w:pPr>
          </w:p>
          <w:p w14:paraId="20A3F2DC" w14:textId="77777777" w:rsidR="007F77E0" w:rsidRPr="008B5EF0" w:rsidRDefault="007F77E0" w:rsidP="008B5EF0">
            <w:pPr>
              <w:tabs>
                <w:tab w:val="left" w:pos="426"/>
                <w:tab w:val="left" w:pos="851"/>
              </w:tabs>
              <w:rPr>
                <w:szCs w:val="18"/>
              </w:rPr>
            </w:pPr>
            <w:r w:rsidRPr="008B5EF0">
              <w:rPr>
                <w:szCs w:val="18"/>
              </w:rPr>
              <w:t xml:space="preserve">*The classical money laundering process has been broken down into 3 descriptors to complete the process. </w:t>
            </w:r>
          </w:p>
          <w:p w14:paraId="4CA8A0DC" w14:textId="77777777" w:rsidR="007F77E0" w:rsidRPr="008B5EF0" w:rsidRDefault="007F77E0" w:rsidP="008B5EF0">
            <w:pPr>
              <w:tabs>
                <w:tab w:val="left" w:pos="426"/>
                <w:tab w:val="left" w:pos="851"/>
              </w:tabs>
              <w:rPr>
                <w:szCs w:val="18"/>
              </w:rPr>
            </w:pPr>
          </w:p>
          <w:p w14:paraId="7C3007F0" w14:textId="77777777" w:rsidR="007F77E0" w:rsidRPr="008B5EF0" w:rsidRDefault="007F77E0" w:rsidP="008B5EF0">
            <w:pPr>
              <w:keepNext/>
              <w:tabs>
                <w:tab w:val="left" w:pos="-720"/>
                <w:tab w:val="left" w:pos="426"/>
                <w:tab w:val="left" w:pos="851"/>
              </w:tabs>
              <w:suppressAutoHyphens/>
              <w:outlineLvl w:val="3"/>
              <w:rPr>
                <w:szCs w:val="18"/>
              </w:rPr>
            </w:pPr>
            <w:r w:rsidRPr="008B5EF0">
              <w:rPr>
                <w:szCs w:val="18"/>
              </w:rPr>
              <w:t xml:space="preserve">1. PLACEMENT – the cash is ‘placed’ into the financial system. This usually </w:t>
            </w:r>
            <w:r w:rsidR="00A602CB">
              <w:rPr>
                <w:szCs w:val="18"/>
              </w:rPr>
              <w:t>means achieving the cash to non-</w:t>
            </w:r>
            <w:r w:rsidRPr="008B5EF0">
              <w:rPr>
                <w:szCs w:val="18"/>
              </w:rPr>
              <w:t>cash (e.g. placed into a bank account at its most simplest) economy. This is a crucial stage where interdiction can be most effective.</w:t>
            </w:r>
          </w:p>
          <w:p w14:paraId="59AD713B" w14:textId="77777777" w:rsidR="007F77E0" w:rsidRPr="008B5EF0" w:rsidRDefault="007F77E0" w:rsidP="008B5EF0">
            <w:pPr>
              <w:keepNext/>
              <w:tabs>
                <w:tab w:val="left" w:pos="-720"/>
                <w:tab w:val="left" w:pos="426"/>
                <w:tab w:val="left" w:pos="851"/>
              </w:tabs>
              <w:suppressAutoHyphens/>
              <w:outlineLvl w:val="3"/>
              <w:rPr>
                <w:szCs w:val="18"/>
              </w:rPr>
            </w:pPr>
            <w:r w:rsidRPr="008B5EF0">
              <w:rPr>
                <w:szCs w:val="18"/>
              </w:rPr>
              <w:t>2. LAYERING – moving the money from account to account from jurisdiction to jurisdiction, washing it through tax havens etc to place ‘layers’ of obfuscation between the start of the laundering process (placement) and the final stage which is…..</w:t>
            </w:r>
          </w:p>
          <w:p w14:paraId="6DDDC5C3" w14:textId="77777777" w:rsidR="007F77E0" w:rsidRPr="008B5EF0" w:rsidRDefault="007F77E0" w:rsidP="00A602CB">
            <w:pPr>
              <w:keepNext/>
              <w:tabs>
                <w:tab w:val="left" w:pos="-720"/>
                <w:tab w:val="left" w:pos="426"/>
                <w:tab w:val="left" w:pos="851"/>
              </w:tabs>
              <w:suppressAutoHyphens/>
              <w:outlineLvl w:val="3"/>
              <w:rPr>
                <w:szCs w:val="18"/>
              </w:rPr>
            </w:pPr>
            <w:r w:rsidRPr="008B5EF0">
              <w:rPr>
                <w:szCs w:val="18"/>
              </w:rPr>
              <w:t xml:space="preserve">3. INTEGRATION. At this point the launderer has achieved their objective. The criminal proceeds have been integrated into the legitimate economy and the criminal can </w:t>
            </w:r>
            <w:r w:rsidR="00A602CB">
              <w:rPr>
                <w:szCs w:val="18"/>
              </w:rPr>
              <w:t>enjoy the fruits of his crimes.</w:t>
            </w:r>
          </w:p>
        </w:tc>
      </w:tr>
      <w:tr w:rsidR="007F77E0" w:rsidRPr="008B5EF0" w14:paraId="209E8B94" w14:textId="77777777" w:rsidTr="009341E7">
        <w:tc>
          <w:tcPr>
            <w:tcW w:w="2553" w:type="dxa"/>
          </w:tcPr>
          <w:p w14:paraId="3623FD0D" w14:textId="77777777" w:rsidR="007F77E0" w:rsidRPr="008B5EF0" w:rsidRDefault="007F77E0" w:rsidP="008B5EF0">
            <w:pPr>
              <w:tabs>
                <w:tab w:val="left" w:pos="426"/>
                <w:tab w:val="left" w:pos="851"/>
              </w:tabs>
              <w:rPr>
                <w:b/>
                <w:szCs w:val="18"/>
              </w:rPr>
            </w:pPr>
            <w:r w:rsidRPr="008B5EF0">
              <w:rPr>
                <w:b/>
                <w:szCs w:val="18"/>
              </w:rPr>
              <w:lastRenderedPageBreak/>
              <w:t>Slide 7</w:t>
            </w:r>
          </w:p>
        </w:tc>
        <w:tc>
          <w:tcPr>
            <w:tcW w:w="6485" w:type="dxa"/>
            <w:gridSpan w:val="2"/>
          </w:tcPr>
          <w:p w14:paraId="1DAFB710" w14:textId="77777777" w:rsidR="007F77E0" w:rsidRPr="008B5EF0" w:rsidRDefault="007F77E0" w:rsidP="008B5EF0">
            <w:pPr>
              <w:keepNext/>
              <w:tabs>
                <w:tab w:val="left" w:pos="-720"/>
                <w:tab w:val="left" w:pos="426"/>
                <w:tab w:val="left" w:pos="851"/>
              </w:tabs>
              <w:suppressAutoHyphens/>
              <w:outlineLvl w:val="3"/>
              <w:rPr>
                <w:szCs w:val="18"/>
              </w:rPr>
            </w:pPr>
            <w:r w:rsidRPr="008B5EF0">
              <w:rPr>
                <w:szCs w:val="18"/>
              </w:rPr>
              <w:t>The trainer should expand on the bullet points a</w:t>
            </w:r>
            <w:r w:rsidR="00A602CB">
              <w:rPr>
                <w:szCs w:val="18"/>
              </w:rPr>
              <w:t>nd elaborate on the text below:</w:t>
            </w:r>
          </w:p>
          <w:p w14:paraId="790EA465" w14:textId="77777777" w:rsidR="007F77E0" w:rsidRPr="008B5EF0" w:rsidRDefault="007F77E0" w:rsidP="008B5EF0">
            <w:pPr>
              <w:tabs>
                <w:tab w:val="left" w:pos="426"/>
                <w:tab w:val="left" w:pos="851"/>
              </w:tabs>
              <w:rPr>
                <w:szCs w:val="18"/>
              </w:rPr>
            </w:pPr>
          </w:p>
          <w:p w14:paraId="41C5B0C0" w14:textId="77777777" w:rsidR="007F77E0" w:rsidRPr="008B5EF0" w:rsidRDefault="00814B7D" w:rsidP="008B5EF0">
            <w:pPr>
              <w:keepNext/>
              <w:tabs>
                <w:tab w:val="left" w:pos="-720"/>
                <w:tab w:val="left" w:pos="426"/>
                <w:tab w:val="left" w:pos="851"/>
              </w:tabs>
              <w:suppressAutoHyphens/>
              <w:outlineLvl w:val="3"/>
              <w:rPr>
                <w:szCs w:val="18"/>
              </w:rPr>
            </w:pPr>
            <w:r>
              <w:rPr>
                <w:b/>
                <w:bCs/>
                <w:i/>
                <w:iCs/>
                <w:szCs w:val="18"/>
              </w:rPr>
              <w:t>A</w:t>
            </w:r>
            <w:r w:rsidR="007F77E0" w:rsidRPr="008B5EF0">
              <w:rPr>
                <w:b/>
                <w:bCs/>
                <w:i/>
                <w:iCs/>
                <w:szCs w:val="18"/>
              </w:rPr>
              <w:t>.</w:t>
            </w:r>
            <w:r w:rsidR="007F77E0" w:rsidRPr="008B5EF0">
              <w:rPr>
                <w:b/>
                <w:bCs/>
                <w:i/>
                <w:iCs/>
                <w:szCs w:val="18"/>
              </w:rPr>
              <w:tab/>
              <w:t>General Framework</w:t>
            </w:r>
          </w:p>
          <w:p w14:paraId="581A8B8B" w14:textId="77777777" w:rsidR="00A602CB" w:rsidRDefault="00A602CB" w:rsidP="008B5EF0">
            <w:pPr>
              <w:keepNext/>
              <w:tabs>
                <w:tab w:val="left" w:pos="-720"/>
                <w:tab w:val="left" w:pos="426"/>
                <w:tab w:val="left" w:pos="851"/>
              </w:tabs>
              <w:suppressAutoHyphens/>
              <w:outlineLvl w:val="3"/>
              <w:rPr>
                <w:szCs w:val="18"/>
              </w:rPr>
            </w:pPr>
          </w:p>
          <w:p w14:paraId="0D682C84" w14:textId="77777777" w:rsidR="007F77E0" w:rsidRPr="008B5EF0" w:rsidRDefault="007F77E0" w:rsidP="008B5EF0">
            <w:pPr>
              <w:keepNext/>
              <w:tabs>
                <w:tab w:val="left" w:pos="-720"/>
                <w:tab w:val="left" w:pos="426"/>
                <w:tab w:val="left" w:pos="851"/>
              </w:tabs>
              <w:suppressAutoHyphens/>
              <w:outlineLvl w:val="3"/>
              <w:rPr>
                <w:szCs w:val="18"/>
              </w:rPr>
            </w:pPr>
            <w:r w:rsidRPr="008B5EF0">
              <w:rPr>
                <w:szCs w:val="18"/>
              </w:rPr>
              <w:t>International co-operation between FIUs should be encouraged and based upon a foundation of mutual trust.</w:t>
            </w:r>
          </w:p>
          <w:p w14:paraId="70806F55" w14:textId="77777777" w:rsidR="007F77E0" w:rsidRPr="008B5EF0" w:rsidRDefault="007F77E0" w:rsidP="008B5EF0">
            <w:pPr>
              <w:keepNext/>
              <w:tabs>
                <w:tab w:val="left" w:pos="-720"/>
                <w:tab w:val="left" w:pos="426"/>
                <w:tab w:val="left" w:pos="851"/>
              </w:tabs>
              <w:suppressAutoHyphens/>
              <w:outlineLvl w:val="3"/>
              <w:rPr>
                <w:szCs w:val="18"/>
              </w:rPr>
            </w:pPr>
            <w:r w:rsidRPr="008B5EF0">
              <w:rPr>
                <w:szCs w:val="18"/>
              </w:rPr>
              <w:t> </w:t>
            </w:r>
          </w:p>
          <w:p w14:paraId="0A3C169B" w14:textId="77777777" w:rsidR="007F77E0" w:rsidRPr="008B5EF0" w:rsidRDefault="007F77E0" w:rsidP="008B5EF0">
            <w:pPr>
              <w:keepNext/>
              <w:tabs>
                <w:tab w:val="left" w:pos="-720"/>
                <w:tab w:val="left" w:pos="426"/>
                <w:tab w:val="left" w:pos="851"/>
              </w:tabs>
              <w:suppressAutoHyphens/>
              <w:outlineLvl w:val="3"/>
              <w:rPr>
                <w:szCs w:val="18"/>
              </w:rPr>
            </w:pPr>
            <w:r w:rsidRPr="008B5EF0">
              <w:rPr>
                <w:szCs w:val="18"/>
              </w:rPr>
              <w:t>FIUs should take steps to seek information that may be used by other, identified, domestic law enforcement or financial supervisory agencies engaged in enforcement and related regulatory activities.</w:t>
            </w:r>
          </w:p>
          <w:p w14:paraId="3E3BDC33" w14:textId="77777777" w:rsidR="00A602CB" w:rsidRDefault="00A602CB" w:rsidP="008B5EF0">
            <w:pPr>
              <w:keepNext/>
              <w:tabs>
                <w:tab w:val="left" w:pos="-720"/>
                <w:tab w:val="left" w:pos="426"/>
                <w:tab w:val="left" w:pos="851"/>
              </w:tabs>
              <w:suppressAutoHyphens/>
              <w:outlineLvl w:val="3"/>
              <w:rPr>
                <w:szCs w:val="18"/>
              </w:rPr>
            </w:pPr>
            <w:r>
              <w:rPr>
                <w:szCs w:val="18"/>
              </w:rPr>
              <w:t> </w:t>
            </w:r>
          </w:p>
          <w:p w14:paraId="197B6A98" w14:textId="77777777" w:rsidR="007F77E0" w:rsidRDefault="007F77E0" w:rsidP="008B5EF0">
            <w:pPr>
              <w:keepNext/>
              <w:tabs>
                <w:tab w:val="left" w:pos="-720"/>
                <w:tab w:val="left" w:pos="426"/>
                <w:tab w:val="left" w:pos="851"/>
              </w:tabs>
              <w:suppressAutoHyphens/>
              <w:outlineLvl w:val="3"/>
              <w:rPr>
                <w:szCs w:val="18"/>
              </w:rPr>
            </w:pPr>
            <w:r w:rsidRPr="008B5EF0">
              <w:rPr>
                <w:szCs w:val="18"/>
              </w:rPr>
              <w:t>FIUs should work to encourage that national legal standards and pr</w:t>
            </w:r>
            <w:r w:rsidR="00A602CB">
              <w:rPr>
                <w:szCs w:val="18"/>
              </w:rPr>
              <w:t xml:space="preserve">ivacy laws are not conceived </w:t>
            </w:r>
            <w:r w:rsidRPr="008B5EF0">
              <w:rPr>
                <w:szCs w:val="18"/>
              </w:rPr>
              <w:t>as to inhibit the exchange of information, in accordance with these principles, between or among FIUs.</w:t>
            </w:r>
          </w:p>
          <w:p w14:paraId="2EB5096F" w14:textId="77777777" w:rsidR="0065513C" w:rsidRPr="008B5EF0" w:rsidRDefault="0065513C" w:rsidP="008B5EF0">
            <w:pPr>
              <w:keepNext/>
              <w:tabs>
                <w:tab w:val="left" w:pos="-720"/>
                <w:tab w:val="left" w:pos="426"/>
                <w:tab w:val="left" w:pos="851"/>
              </w:tabs>
              <w:suppressAutoHyphens/>
              <w:outlineLvl w:val="3"/>
              <w:rPr>
                <w:szCs w:val="18"/>
              </w:rPr>
            </w:pPr>
          </w:p>
          <w:p w14:paraId="7237B459" w14:textId="77777777" w:rsidR="007F77E0" w:rsidRPr="008B5EF0" w:rsidRDefault="007F77E0" w:rsidP="008B5EF0">
            <w:pPr>
              <w:keepNext/>
              <w:tabs>
                <w:tab w:val="left" w:pos="-720"/>
                <w:tab w:val="left" w:pos="426"/>
                <w:tab w:val="left" w:pos="851"/>
              </w:tabs>
              <w:suppressAutoHyphens/>
              <w:outlineLvl w:val="3"/>
              <w:rPr>
                <w:szCs w:val="18"/>
              </w:rPr>
            </w:pPr>
            <w:r w:rsidRPr="008B5EF0">
              <w:rPr>
                <w:szCs w:val="18"/>
              </w:rPr>
              <w:t>Information-sharing arrangements must recognize and allow room for case-by-case solutions to specific problems.</w:t>
            </w:r>
          </w:p>
          <w:p w14:paraId="5E0EB00B" w14:textId="77777777" w:rsidR="007F77E0" w:rsidRPr="008B5EF0" w:rsidRDefault="00A602CB" w:rsidP="008B5EF0">
            <w:pPr>
              <w:keepNext/>
              <w:tabs>
                <w:tab w:val="left" w:pos="-720"/>
                <w:tab w:val="left" w:pos="426"/>
                <w:tab w:val="left" w:pos="851"/>
              </w:tabs>
              <w:suppressAutoHyphens/>
              <w:outlineLvl w:val="3"/>
              <w:rPr>
                <w:szCs w:val="18"/>
              </w:rPr>
            </w:pPr>
            <w:r>
              <w:rPr>
                <w:szCs w:val="18"/>
              </w:rPr>
              <w:t> </w:t>
            </w:r>
          </w:p>
          <w:p w14:paraId="74847D9E" w14:textId="77777777" w:rsidR="007F77E0" w:rsidRPr="00A602CB" w:rsidRDefault="00814B7D" w:rsidP="008B5EF0">
            <w:pPr>
              <w:keepNext/>
              <w:tabs>
                <w:tab w:val="left" w:pos="-720"/>
                <w:tab w:val="left" w:pos="426"/>
                <w:tab w:val="left" w:pos="851"/>
              </w:tabs>
              <w:suppressAutoHyphens/>
              <w:outlineLvl w:val="3"/>
              <w:rPr>
                <w:b/>
                <w:szCs w:val="18"/>
              </w:rPr>
            </w:pPr>
            <w:r>
              <w:rPr>
                <w:b/>
                <w:i/>
                <w:iCs/>
                <w:szCs w:val="18"/>
              </w:rPr>
              <w:t>B</w:t>
            </w:r>
            <w:r w:rsidR="007F77E0" w:rsidRPr="00A602CB">
              <w:rPr>
                <w:b/>
                <w:i/>
                <w:iCs/>
                <w:szCs w:val="18"/>
              </w:rPr>
              <w:t>.</w:t>
            </w:r>
            <w:r w:rsidR="007F77E0" w:rsidRPr="00A602CB">
              <w:rPr>
                <w:b/>
                <w:i/>
                <w:iCs/>
                <w:szCs w:val="18"/>
              </w:rPr>
              <w:tab/>
              <w:t>Conditions for the Exchange of Information</w:t>
            </w:r>
          </w:p>
          <w:p w14:paraId="19D41E9F" w14:textId="77777777" w:rsidR="007F77E0" w:rsidRPr="008B5EF0" w:rsidRDefault="007F77E0" w:rsidP="008B5EF0">
            <w:pPr>
              <w:keepNext/>
              <w:tabs>
                <w:tab w:val="left" w:pos="-720"/>
                <w:tab w:val="left" w:pos="426"/>
                <w:tab w:val="left" w:pos="851"/>
              </w:tabs>
              <w:suppressAutoHyphens/>
              <w:outlineLvl w:val="3"/>
              <w:rPr>
                <w:szCs w:val="18"/>
              </w:rPr>
            </w:pPr>
            <w:r w:rsidRPr="008B5EF0">
              <w:rPr>
                <w:szCs w:val="18"/>
              </w:rPr>
              <w:t> </w:t>
            </w:r>
          </w:p>
          <w:p w14:paraId="79A775ED" w14:textId="77777777" w:rsidR="007F77E0" w:rsidRPr="008B5EF0" w:rsidRDefault="007F77E0" w:rsidP="008B5EF0">
            <w:pPr>
              <w:keepNext/>
              <w:tabs>
                <w:tab w:val="left" w:pos="-720"/>
                <w:tab w:val="left" w:pos="426"/>
                <w:tab w:val="left" w:pos="851"/>
              </w:tabs>
              <w:suppressAutoHyphens/>
              <w:outlineLvl w:val="3"/>
              <w:rPr>
                <w:szCs w:val="18"/>
              </w:rPr>
            </w:pPr>
            <w:r w:rsidRPr="008B5EF0">
              <w:rPr>
                <w:szCs w:val="18"/>
              </w:rPr>
              <w:t>FIUs should be able to exchange information freely with other FIUs on the basis of reciprocity or mutual agreement and consistent with procedures understood by the requested and requesting party. Such exchange, either upon request or spontaneously, should produce any available information that may be relevant to an analysis or investigation of financial transactions and other relevant information and the persons or companies involved.</w:t>
            </w:r>
          </w:p>
          <w:p w14:paraId="2863FFD5" w14:textId="77777777" w:rsidR="007F77E0" w:rsidRPr="008B5EF0" w:rsidRDefault="007F77E0" w:rsidP="008B5EF0">
            <w:pPr>
              <w:keepNext/>
              <w:tabs>
                <w:tab w:val="left" w:pos="-720"/>
                <w:tab w:val="left" w:pos="426"/>
                <w:tab w:val="left" w:pos="851"/>
              </w:tabs>
              <w:suppressAutoHyphens/>
              <w:outlineLvl w:val="3"/>
              <w:rPr>
                <w:szCs w:val="18"/>
              </w:rPr>
            </w:pPr>
            <w:r w:rsidRPr="008B5EF0">
              <w:rPr>
                <w:szCs w:val="18"/>
              </w:rPr>
              <w:t> </w:t>
            </w:r>
          </w:p>
          <w:p w14:paraId="1F5A563D" w14:textId="77777777" w:rsidR="007F77E0" w:rsidRPr="008B5EF0" w:rsidRDefault="007F77E0" w:rsidP="008B5EF0">
            <w:pPr>
              <w:keepNext/>
              <w:tabs>
                <w:tab w:val="left" w:pos="-720"/>
                <w:tab w:val="left" w:pos="426"/>
                <w:tab w:val="left" w:pos="851"/>
              </w:tabs>
              <w:suppressAutoHyphens/>
              <w:outlineLvl w:val="3"/>
              <w:rPr>
                <w:szCs w:val="18"/>
              </w:rPr>
            </w:pPr>
            <w:r w:rsidRPr="008B5EF0">
              <w:rPr>
                <w:szCs w:val="18"/>
              </w:rPr>
              <w:t>An FIU requesting information should disclose, to the FIU that will process the request, at a minimum the reason for the request, the purpose for which the information will be used and enough information to enable the receiving FIU to determine whether the request complies with its domestic law.</w:t>
            </w:r>
          </w:p>
          <w:p w14:paraId="67AB1D0D" w14:textId="77777777" w:rsidR="007F77E0" w:rsidRPr="008B5EF0" w:rsidRDefault="007F77E0" w:rsidP="008B5EF0">
            <w:pPr>
              <w:keepNext/>
              <w:tabs>
                <w:tab w:val="left" w:pos="-720"/>
                <w:tab w:val="left" w:pos="426"/>
                <w:tab w:val="left" w:pos="851"/>
              </w:tabs>
              <w:suppressAutoHyphens/>
              <w:outlineLvl w:val="3"/>
              <w:rPr>
                <w:szCs w:val="18"/>
              </w:rPr>
            </w:pPr>
            <w:r w:rsidRPr="008B5EF0">
              <w:rPr>
                <w:szCs w:val="18"/>
              </w:rPr>
              <w:t> </w:t>
            </w:r>
          </w:p>
          <w:p w14:paraId="2A867316" w14:textId="77777777" w:rsidR="007F77E0" w:rsidRPr="008B5EF0" w:rsidRDefault="00814B7D" w:rsidP="008B5EF0">
            <w:pPr>
              <w:keepNext/>
              <w:tabs>
                <w:tab w:val="left" w:pos="-720"/>
                <w:tab w:val="left" w:pos="426"/>
                <w:tab w:val="left" w:pos="851"/>
              </w:tabs>
              <w:suppressAutoHyphens/>
              <w:outlineLvl w:val="3"/>
              <w:rPr>
                <w:szCs w:val="18"/>
              </w:rPr>
            </w:pPr>
            <w:r>
              <w:rPr>
                <w:b/>
                <w:bCs/>
                <w:i/>
                <w:iCs/>
                <w:szCs w:val="18"/>
              </w:rPr>
              <w:t>C</w:t>
            </w:r>
            <w:r w:rsidR="007F77E0" w:rsidRPr="008B5EF0">
              <w:rPr>
                <w:b/>
                <w:bCs/>
                <w:i/>
                <w:iCs/>
                <w:szCs w:val="18"/>
              </w:rPr>
              <w:t>.</w:t>
            </w:r>
            <w:r w:rsidR="007F77E0" w:rsidRPr="008B5EF0">
              <w:rPr>
                <w:b/>
                <w:bCs/>
                <w:i/>
                <w:iCs/>
                <w:szCs w:val="18"/>
              </w:rPr>
              <w:tab/>
              <w:t>Permitted Uses of Information</w:t>
            </w:r>
          </w:p>
          <w:p w14:paraId="02F9D409" w14:textId="77777777" w:rsidR="007F77E0" w:rsidRPr="008B5EF0" w:rsidRDefault="007F77E0" w:rsidP="008B5EF0">
            <w:pPr>
              <w:keepNext/>
              <w:tabs>
                <w:tab w:val="left" w:pos="-720"/>
                <w:tab w:val="left" w:pos="426"/>
                <w:tab w:val="left" w:pos="851"/>
              </w:tabs>
              <w:suppressAutoHyphens/>
              <w:outlineLvl w:val="3"/>
              <w:rPr>
                <w:szCs w:val="18"/>
              </w:rPr>
            </w:pPr>
            <w:r w:rsidRPr="008B5EF0">
              <w:rPr>
                <w:szCs w:val="18"/>
              </w:rPr>
              <w:t> </w:t>
            </w:r>
          </w:p>
          <w:p w14:paraId="454803DC" w14:textId="77777777" w:rsidR="007F77E0" w:rsidRPr="008B5EF0" w:rsidRDefault="007F77E0" w:rsidP="008B5EF0">
            <w:pPr>
              <w:keepNext/>
              <w:tabs>
                <w:tab w:val="left" w:pos="-720"/>
                <w:tab w:val="left" w:pos="426"/>
                <w:tab w:val="left" w:pos="851"/>
              </w:tabs>
              <w:suppressAutoHyphens/>
              <w:outlineLvl w:val="3"/>
              <w:rPr>
                <w:szCs w:val="18"/>
              </w:rPr>
            </w:pPr>
            <w:r w:rsidRPr="008B5EF0">
              <w:rPr>
                <w:szCs w:val="18"/>
              </w:rPr>
              <w:t xml:space="preserve">Information exchanged between FIUs may be used only for the specific purpose for which the information was sought or provided.  </w:t>
            </w:r>
          </w:p>
          <w:p w14:paraId="76C8D74D" w14:textId="77777777" w:rsidR="007F77E0" w:rsidRPr="008B5EF0" w:rsidRDefault="007F77E0" w:rsidP="008B5EF0">
            <w:pPr>
              <w:keepNext/>
              <w:tabs>
                <w:tab w:val="left" w:pos="-720"/>
                <w:tab w:val="left" w:pos="426"/>
                <w:tab w:val="left" w:pos="851"/>
              </w:tabs>
              <w:suppressAutoHyphens/>
              <w:outlineLvl w:val="3"/>
              <w:rPr>
                <w:szCs w:val="18"/>
              </w:rPr>
            </w:pPr>
            <w:r w:rsidRPr="008B5EF0">
              <w:rPr>
                <w:szCs w:val="18"/>
              </w:rPr>
              <w:t> </w:t>
            </w:r>
          </w:p>
          <w:p w14:paraId="11F8A7A7" w14:textId="77777777" w:rsidR="007F77E0" w:rsidRPr="008B5EF0" w:rsidRDefault="007F77E0" w:rsidP="008B5EF0">
            <w:pPr>
              <w:keepNext/>
              <w:tabs>
                <w:tab w:val="left" w:pos="-720"/>
                <w:tab w:val="left" w:pos="426"/>
                <w:tab w:val="left" w:pos="851"/>
              </w:tabs>
              <w:suppressAutoHyphens/>
              <w:outlineLvl w:val="3"/>
              <w:rPr>
                <w:szCs w:val="18"/>
              </w:rPr>
            </w:pPr>
            <w:r w:rsidRPr="008B5EF0">
              <w:rPr>
                <w:szCs w:val="18"/>
              </w:rPr>
              <w:t xml:space="preserve">The requesting FIU may not transfer information shared by a disclosing FIU to a third party, nor make use of the information in an administrative, investigative, prosecutorial, or judicial purpose without the prior consent of the FIU that disclosed the information.   </w:t>
            </w:r>
          </w:p>
          <w:p w14:paraId="0B445CC1" w14:textId="77777777" w:rsidR="007F77E0" w:rsidRPr="008B5EF0" w:rsidRDefault="007F77E0" w:rsidP="008B5EF0">
            <w:pPr>
              <w:keepNext/>
              <w:tabs>
                <w:tab w:val="left" w:pos="-720"/>
                <w:tab w:val="left" w:pos="426"/>
                <w:tab w:val="left" w:pos="851"/>
              </w:tabs>
              <w:suppressAutoHyphens/>
              <w:outlineLvl w:val="3"/>
              <w:rPr>
                <w:szCs w:val="18"/>
              </w:rPr>
            </w:pPr>
            <w:r w:rsidRPr="008B5EF0">
              <w:rPr>
                <w:szCs w:val="18"/>
              </w:rPr>
              <w:t> </w:t>
            </w:r>
          </w:p>
          <w:p w14:paraId="58A71C99" w14:textId="77777777" w:rsidR="007F77E0" w:rsidRPr="008B5EF0" w:rsidRDefault="00814B7D" w:rsidP="008B5EF0">
            <w:pPr>
              <w:keepNext/>
              <w:tabs>
                <w:tab w:val="left" w:pos="-720"/>
                <w:tab w:val="left" w:pos="426"/>
                <w:tab w:val="left" w:pos="851"/>
              </w:tabs>
              <w:suppressAutoHyphens/>
              <w:outlineLvl w:val="3"/>
              <w:rPr>
                <w:szCs w:val="18"/>
              </w:rPr>
            </w:pPr>
            <w:r>
              <w:rPr>
                <w:b/>
                <w:bCs/>
                <w:i/>
                <w:iCs/>
                <w:szCs w:val="18"/>
              </w:rPr>
              <w:t>D</w:t>
            </w:r>
            <w:r w:rsidR="007F77E0" w:rsidRPr="008B5EF0">
              <w:rPr>
                <w:b/>
                <w:bCs/>
                <w:i/>
                <w:iCs/>
                <w:szCs w:val="18"/>
              </w:rPr>
              <w:t>.</w:t>
            </w:r>
            <w:r w:rsidR="007F77E0" w:rsidRPr="008B5EF0">
              <w:rPr>
                <w:b/>
                <w:bCs/>
                <w:i/>
                <w:iCs/>
                <w:szCs w:val="18"/>
              </w:rPr>
              <w:tab/>
              <w:t>Confidentiality – Protection of Privacy</w:t>
            </w:r>
          </w:p>
          <w:p w14:paraId="1E00F42C" w14:textId="77777777" w:rsidR="007F77E0" w:rsidRPr="008B5EF0" w:rsidRDefault="007F77E0" w:rsidP="008B5EF0">
            <w:pPr>
              <w:keepNext/>
              <w:tabs>
                <w:tab w:val="left" w:pos="-720"/>
                <w:tab w:val="left" w:pos="426"/>
                <w:tab w:val="left" w:pos="851"/>
              </w:tabs>
              <w:suppressAutoHyphens/>
              <w:outlineLvl w:val="3"/>
              <w:rPr>
                <w:szCs w:val="18"/>
              </w:rPr>
            </w:pPr>
            <w:r w:rsidRPr="008B5EF0">
              <w:rPr>
                <w:szCs w:val="18"/>
              </w:rPr>
              <w:t> </w:t>
            </w:r>
          </w:p>
          <w:p w14:paraId="25A4069D" w14:textId="77777777" w:rsidR="007F77E0" w:rsidRPr="008B5EF0" w:rsidRDefault="007F77E0" w:rsidP="00310F76">
            <w:pPr>
              <w:keepNext/>
              <w:tabs>
                <w:tab w:val="left" w:pos="-720"/>
                <w:tab w:val="left" w:pos="426"/>
                <w:tab w:val="left" w:pos="851"/>
              </w:tabs>
              <w:suppressAutoHyphens/>
              <w:outlineLvl w:val="3"/>
              <w:rPr>
                <w:szCs w:val="18"/>
              </w:rPr>
            </w:pPr>
            <w:r w:rsidRPr="008B5EF0">
              <w:rPr>
                <w:szCs w:val="18"/>
              </w:rPr>
              <w:t>All information exchanged by FIUs must be subjected to strict controls and safeguards to ensure that the information is used only in an authorized manner, consistent with national provisions on privacy and data protection.  At a minimum, exchanged information must be treated as protected by the same confidentiality provisions as apply to similar information from domestic sources</w:t>
            </w:r>
            <w:r w:rsidR="00310F76">
              <w:rPr>
                <w:szCs w:val="18"/>
              </w:rPr>
              <w:t xml:space="preserve"> obtained by the receiving FIU.</w:t>
            </w:r>
          </w:p>
        </w:tc>
      </w:tr>
      <w:tr w:rsidR="007F77E0" w:rsidRPr="008B5EF0" w14:paraId="7A05A462" w14:textId="77777777" w:rsidTr="009341E7">
        <w:tc>
          <w:tcPr>
            <w:tcW w:w="2553" w:type="dxa"/>
          </w:tcPr>
          <w:p w14:paraId="7D5D7EBC" w14:textId="77777777" w:rsidR="007F77E0" w:rsidRPr="008B5EF0" w:rsidRDefault="007F77E0" w:rsidP="008B5EF0">
            <w:pPr>
              <w:tabs>
                <w:tab w:val="left" w:pos="426"/>
                <w:tab w:val="left" w:pos="851"/>
              </w:tabs>
              <w:rPr>
                <w:b/>
                <w:szCs w:val="18"/>
              </w:rPr>
            </w:pPr>
            <w:r w:rsidRPr="008B5EF0">
              <w:rPr>
                <w:b/>
                <w:szCs w:val="18"/>
              </w:rPr>
              <w:lastRenderedPageBreak/>
              <w:t>Slide 8</w:t>
            </w:r>
          </w:p>
        </w:tc>
        <w:tc>
          <w:tcPr>
            <w:tcW w:w="6485" w:type="dxa"/>
            <w:gridSpan w:val="2"/>
          </w:tcPr>
          <w:p w14:paraId="06D3E790" w14:textId="77777777" w:rsidR="007F77E0" w:rsidRPr="008B5EF0" w:rsidRDefault="007F77E0" w:rsidP="008B5EF0">
            <w:pPr>
              <w:tabs>
                <w:tab w:val="left" w:pos="426"/>
                <w:tab w:val="left" w:pos="851"/>
              </w:tabs>
              <w:rPr>
                <w:szCs w:val="18"/>
              </w:rPr>
            </w:pPr>
            <w:r w:rsidRPr="008B5EF0">
              <w:rPr>
                <w:szCs w:val="18"/>
              </w:rPr>
              <w:t>Trainer</w:t>
            </w:r>
            <w:r w:rsidR="00310F76">
              <w:rPr>
                <w:szCs w:val="18"/>
              </w:rPr>
              <w:t>s notes Egmont Group continued:</w:t>
            </w:r>
          </w:p>
          <w:p w14:paraId="0A673D22" w14:textId="77777777" w:rsidR="007F77E0" w:rsidRPr="008B5EF0" w:rsidRDefault="007F77E0" w:rsidP="008B5EF0">
            <w:pPr>
              <w:tabs>
                <w:tab w:val="left" w:pos="426"/>
                <w:tab w:val="left" w:pos="851"/>
              </w:tabs>
              <w:rPr>
                <w:szCs w:val="18"/>
              </w:rPr>
            </w:pPr>
          </w:p>
          <w:p w14:paraId="35A0EF35" w14:textId="77777777" w:rsidR="007F77E0" w:rsidRPr="008B5EF0" w:rsidRDefault="007F77E0" w:rsidP="00310F76">
            <w:pPr>
              <w:keepNext/>
              <w:tabs>
                <w:tab w:val="left" w:pos="-720"/>
                <w:tab w:val="left" w:pos="426"/>
                <w:tab w:val="left" w:pos="851"/>
              </w:tabs>
              <w:suppressAutoHyphens/>
              <w:outlineLvl w:val="3"/>
              <w:rPr>
                <w:szCs w:val="18"/>
              </w:rPr>
            </w:pPr>
            <w:r w:rsidRPr="008B5EF0">
              <w:rPr>
                <w:szCs w:val="18"/>
              </w:rPr>
              <w:t xml:space="preserve">If you ask your FIU to request an Egmont Group FIU-FIU search for information you must be specific which FIU(s) you want your FIU to make a request of. Egmont Group principles do not allow for general fishing for information. If you have grounded intelligence that your suspect may have a bank account in the requested country then say so, or perhaps he/she frequently travels to the requested country or may own property there (consider Camden Assets Recovery Interagency </w:t>
            </w:r>
            <w:r w:rsidR="00310F76">
              <w:rPr>
                <w:szCs w:val="18"/>
              </w:rPr>
              <w:t>Network (CARIN)/ ARO requests).</w:t>
            </w:r>
          </w:p>
        </w:tc>
      </w:tr>
      <w:tr w:rsidR="007F77E0" w:rsidRPr="008B5EF0" w14:paraId="020809F2" w14:textId="77777777" w:rsidTr="009341E7">
        <w:tc>
          <w:tcPr>
            <w:tcW w:w="2553" w:type="dxa"/>
          </w:tcPr>
          <w:p w14:paraId="45804587" w14:textId="77777777" w:rsidR="007F77E0" w:rsidRPr="008B5EF0" w:rsidRDefault="007F77E0" w:rsidP="008B5EF0">
            <w:pPr>
              <w:tabs>
                <w:tab w:val="left" w:pos="426"/>
                <w:tab w:val="left" w:pos="851"/>
              </w:tabs>
              <w:rPr>
                <w:b/>
                <w:szCs w:val="18"/>
              </w:rPr>
            </w:pPr>
            <w:r w:rsidRPr="008B5EF0">
              <w:rPr>
                <w:b/>
                <w:szCs w:val="18"/>
              </w:rPr>
              <w:t>Slide 9</w:t>
            </w:r>
          </w:p>
        </w:tc>
        <w:tc>
          <w:tcPr>
            <w:tcW w:w="6485" w:type="dxa"/>
            <w:gridSpan w:val="2"/>
          </w:tcPr>
          <w:p w14:paraId="64F824AE" w14:textId="77777777" w:rsidR="007F77E0" w:rsidRPr="008B5EF0" w:rsidRDefault="007F77E0" w:rsidP="008B5EF0">
            <w:pPr>
              <w:keepNext/>
              <w:tabs>
                <w:tab w:val="left" w:pos="-720"/>
                <w:tab w:val="left" w:pos="426"/>
                <w:tab w:val="left" w:pos="851"/>
              </w:tabs>
              <w:suppressAutoHyphens/>
              <w:outlineLvl w:val="3"/>
              <w:rPr>
                <w:szCs w:val="18"/>
              </w:rPr>
            </w:pPr>
            <w:r w:rsidRPr="008B5EF0">
              <w:rPr>
                <w:szCs w:val="18"/>
              </w:rPr>
              <w:t>The trainer will explain that</w:t>
            </w:r>
          </w:p>
          <w:p w14:paraId="1EA422D8" w14:textId="77777777" w:rsidR="007F77E0" w:rsidRPr="008B5EF0" w:rsidRDefault="007F77E0" w:rsidP="008B5EF0">
            <w:pPr>
              <w:tabs>
                <w:tab w:val="left" w:pos="426"/>
                <w:tab w:val="left" w:pos="851"/>
              </w:tabs>
              <w:rPr>
                <w:szCs w:val="18"/>
              </w:rPr>
            </w:pPr>
          </w:p>
          <w:p w14:paraId="19D98712" w14:textId="77777777" w:rsidR="007F77E0" w:rsidRPr="008B5EF0" w:rsidRDefault="007F77E0" w:rsidP="008B5EF0">
            <w:pPr>
              <w:keepNext/>
              <w:tabs>
                <w:tab w:val="left" w:pos="-720"/>
                <w:tab w:val="left" w:pos="426"/>
                <w:tab w:val="left" w:pos="851"/>
              </w:tabs>
              <w:suppressAutoHyphens/>
              <w:outlineLvl w:val="3"/>
              <w:rPr>
                <w:szCs w:val="18"/>
              </w:rPr>
            </w:pPr>
            <w:r w:rsidRPr="008B5EF0">
              <w:rPr>
                <w:szCs w:val="18"/>
              </w:rPr>
              <w:t>Egmont Group Secure Web (ESW);</w:t>
            </w:r>
          </w:p>
          <w:p w14:paraId="491F85C5" w14:textId="77777777" w:rsidR="007F77E0" w:rsidRPr="008B5EF0" w:rsidRDefault="007F77E0" w:rsidP="008B5EF0">
            <w:pPr>
              <w:tabs>
                <w:tab w:val="left" w:pos="426"/>
                <w:tab w:val="left" w:pos="851"/>
              </w:tabs>
              <w:rPr>
                <w:szCs w:val="18"/>
              </w:rPr>
            </w:pPr>
          </w:p>
          <w:p w14:paraId="595BB44D" w14:textId="77777777" w:rsidR="007F77E0" w:rsidRPr="008B5EF0" w:rsidRDefault="007F77E0" w:rsidP="008B5EF0">
            <w:pPr>
              <w:tabs>
                <w:tab w:val="left" w:pos="426"/>
                <w:tab w:val="left" w:pos="851"/>
              </w:tabs>
              <w:rPr>
                <w:szCs w:val="18"/>
              </w:rPr>
            </w:pPr>
            <w:r w:rsidRPr="008B5EF0">
              <w:rPr>
                <w:szCs w:val="18"/>
              </w:rPr>
              <w:t xml:space="preserve">Under the Egmont Group umbrella, all FIUs that are members have access to the Egmont Secure Web. This is a secure communications </w:t>
            </w:r>
            <w:r w:rsidRPr="008B5EF0">
              <w:rPr>
                <w:szCs w:val="18"/>
              </w:rPr>
              <w:lastRenderedPageBreak/>
              <w:t>channel and is used to make a request of another FIU. Over recent years extra functionality has been added to provide bulletin board and joint working areas where FIUs can cooperate on joint analysis or investigations. ESW is provided and maintained by FinCEN, the FIU of the USA.</w:t>
            </w:r>
          </w:p>
          <w:p w14:paraId="2E20D0BB" w14:textId="77777777" w:rsidR="007F77E0" w:rsidRPr="008B5EF0" w:rsidRDefault="007F77E0" w:rsidP="008B5EF0">
            <w:pPr>
              <w:tabs>
                <w:tab w:val="left" w:pos="426"/>
                <w:tab w:val="left" w:pos="851"/>
              </w:tabs>
              <w:rPr>
                <w:szCs w:val="18"/>
              </w:rPr>
            </w:pPr>
          </w:p>
          <w:p w14:paraId="3BF458D8" w14:textId="77777777" w:rsidR="007F77E0" w:rsidRPr="008B5EF0" w:rsidRDefault="007F77E0" w:rsidP="008B5EF0">
            <w:pPr>
              <w:tabs>
                <w:tab w:val="left" w:pos="426"/>
                <w:tab w:val="left" w:pos="851"/>
              </w:tabs>
              <w:rPr>
                <w:szCs w:val="18"/>
              </w:rPr>
            </w:pPr>
            <w:r w:rsidRPr="008B5EF0">
              <w:rPr>
                <w:szCs w:val="18"/>
              </w:rPr>
              <w:t>FIU.net is another secure communications facility provided by the EU to link EU FIUs exclusively. It holds no data itself (unlike ESW) all data is held within the host FIU but allows collaborative working on joint investigations or analysis. FIU.net has also trialled bulk data comparison using anonymised FIU data to compare with other FIUs participating in the experiment. There has been some success in identifying same suspects occurring in different FIU databases. Although not described as ‘fishing’ this tool allows targeted FIU-FIU requests on hitherto unknown links. The main downside is over-retrieval of common anonymised data links which need human intervention to bottom out. FIUs rarely have enough resources to do this.</w:t>
            </w:r>
          </w:p>
          <w:p w14:paraId="2801382D" w14:textId="77777777" w:rsidR="007F77E0" w:rsidRPr="008B5EF0" w:rsidRDefault="007F77E0" w:rsidP="008B5EF0">
            <w:pPr>
              <w:tabs>
                <w:tab w:val="left" w:pos="426"/>
                <w:tab w:val="left" w:pos="851"/>
              </w:tabs>
              <w:rPr>
                <w:szCs w:val="18"/>
              </w:rPr>
            </w:pPr>
          </w:p>
          <w:p w14:paraId="51D4EACB" w14:textId="77777777" w:rsidR="007F77E0" w:rsidRPr="008B5EF0" w:rsidRDefault="007F77E0" w:rsidP="008B5EF0">
            <w:pPr>
              <w:tabs>
                <w:tab w:val="left" w:pos="426"/>
                <w:tab w:val="left" w:pos="851"/>
              </w:tabs>
              <w:rPr>
                <w:szCs w:val="18"/>
              </w:rPr>
            </w:pPr>
            <w:r w:rsidRPr="008B5EF0">
              <w:rPr>
                <w:szCs w:val="18"/>
              </w:rPr>
              <w:t>How can you use information from an FIU? It is rare that an FIU in another country would allow its information to be used in a prosecution without further request, usually a Mutual Legal Assistance request. It is one of the Egmont Group Principles that any information supplied to you (from a foreign FIU) can only be used for the purposes for which it was requested (and articulated in the request).</w:t>
            </w:r>
          </w:p>
          <w:p w14:paraId="70403C6B" w14:textId="77777777" w:rsidR="007F77E0" w:rsidRPr="008B5EF0" w:rsidRDefault="007F77E0" w:rsidP="008B5EF0">
            <w:pPr>
              <w:tabs>
                <w:tab w:val="left" w:pos="426"/>
                <w:tab w:val="left" w:pos="851"/>
              </w:tabs>
              <w:rPr>
                <w:szCs w:val="18"/>
              </w:rPr>
            </w:pPr>
          </w:p>
          <w:p w14:paraId="6B5ACA6E" w14:textId="77777777" w:rsidR="007F77E0" w:rsidRPr="008B5EF0" w:rsidRDefault="007F77E0" w:rsidP="008B5EF0">
            <w:pPr>
              <w:tabs>
                <w:tab w:val="left" w:pos="426"/>
                <w:tab w:val="left" w:pos="851"/>
              </w:tabs>
              <w:rPr>
                <w:szCs w:val="18"/>
              </w:rPr>
            </w:pPr>
            <w:r w:rsidRPr="008B5EF0">
              <w:rPr>
                <w:szCs w:val="18"/>
              </w:rPr>
              <w:t>FIU information is however, usually only a pointer or indicator to a financial institution or individual who could be approached directly to obtain evidence. If an FIU enquiry reveals the existence of a relevant bank account then the necessary order (in domestic enquiries) can be made. In international enquiries an MLA to the appropriate Central Authority for the requested country can be made.</w:t>
            </w:r>
          </w:p>
          <w:p w14:paraId="1514DE04" w14:textId="77777777" w:rsidR="007F77E0" w:rsidRPr="008B5EF0" w:rsidRDefault="007F77E0" w:rsidP="008B5EF0">
            <w:pPr>
              <w:tabs>
                <w:tab w:val="left" w:pos="426"/>
                <w:tab w:val="left" w:pos="851"/>
              </w:tabs>
              <w:rPr>
                <w:szCs w:val="18"/>
              </w:rPr>
            </w:pPr>
          </w:p>
          <w:p w14:paraId="5C960343" w14:textId="77777777" w:rsidR="007F77E0" w:rsidRPr="008B5EF0" w:rsidRDefault="007F77E0" w:rsidP="00310F76">
            <w:pPr>
              <w:keepNext/>
              <w:tabs>
                <w:tab w:val="left" w:pos="-720"/>
                <w:tab w:val="left" w:pos="426"/>
                <w:tab w:val="left" w:pos="851"/>
              </w:tabs>
              <w:suppressAutoHyphens/>
              <w:outlineLvl w:val="3"/>
              <w:rPr>
                <w:szCs w:val="18"/>
              </w:rPr>
            </w:pPr>
            <w:r w:rsidRPr="008B5EF0">
              <w:rPr>
                <w:szCs w:val="18"/>
              </w:rPr>
              <w:t>CARIN (Camden Asset Recovery Information Network) and ARO (Asset Recovery Offices) are sometimes to be found hosted by the FIU. These are not specific FIU bodies but are concerned with providing informal (CARIN) or formal (ARO) assistance on identifying and tracing assets liable to criminal confiscation measures.  It is a matter for each jurisdiction how they structure these offices. There is further information on CARIN and ARO in the topic on informal and formal information exchan</w:t>
            </w:r>
            <w:r w:rsidR="00310F76">
              <w:rPr>
                <w:szCs w:val="18"/>
              </w:rPr>
              <w:t>ge and Mutual Legal Assistance.</w:t>
            </w:r>
          </w:p>
        </w:tc>
      </w:tr>
      <w:tr w:rsidR="007F77E0" w:rsidRPr="008B5EF0" w14:paraId="371EB457" w14:textId="77777777" w:rsidTr="009341E7">
        <w:tc>
          <w:tcPr>
            <w:tcW w:w="2553" w:type="dxa"/>
          </w:tcPr>
          <w:p w14:paraId="09722BE9" w14:textId="77777777" w:rsidR="007F77E0" w:rsidRPr="008B5EF0" w:rsidRDefault="007F77E0" w:rsidP="008B5EF0">
            <w:pPr>
              <w:tabs>
                <w:tab w:val="left" w:pos="426"/>
                <w:tab w:val="left" w:pos="851"/>
              </w:tabs>
              <w:rPr>
                <w:b/>
                <w:szCs w:val="18"/>
              </w:rPr>
            </w:pPr>
            <w:r w:rsidRPr="008B5EF0">
              <w:rPr>
                <w:b/>
                <w:szCs w:val="18"/>
              </w:rPr>
              <w:lastRenderedPageBreak/>
              <w:t>Slide 10</w:t>
            </w:r>
          </w:p>
        </w:tc>
        <w:tc>
          <w:tcPr>
            <w:tcW w:w="6485" w:type="dxa"/>
            <w:gridSpan w:val="2"/>
          </w:tcPr>
          <w:p w14:paraId="7C0B3673" w14:textId="77777777" w:rsidR="007F77E0" w:rsidRPr="008B5EF0" w:rsidRDefault="007F77E0" w:rsidP="008B5EF0">
            <w:pPr>
              <w:tabs>
                <w:tab w:val="left" w:pos="426"/>
                <w:tab w:val="left" w:pos="851"/>
              </w:tabs>
              <w:rPr>
                <w:szCs w:val="18"/>
              </w:rPr>
            </w:pPr>
            <w:r w:rsidRPr="008B5EF0">
              <w:rPr>
                <w:szCs w:val="18"/>
              </w:rPr>
              <w:t xml:space="preserve">The trainer will explain that that some FIUs, usually of an Administrative nature, are also given supervisory responsibilities to train and supervise obliged entities* in their compliance with domestic money laundering regulations. The FIU may offer training programmes for staff of obliged entities in their regulated sector in compliance programmes to counter money laundering. </w:t>
            </w:r>
          </w:p>
          <w:p w14:paraId="5534E270" w14:textId="77777777" w:rsidR="007F77E0" w:rsidRPr="008B5EF0" w:rsidRDefault="007F77E0" w:rsidP="008B5EF0">
            <w:pPr>
              <w:tabs>
                <w:tab w:val="left" w:pos="426"/>
                <w:tab w:val="left" w:pos="851"/>
              </w:tabs>
              <w:rPr>
                <w:szCs w:val="18"/>
              </w:rPr>
            </w:pPr>
          </w:p>
          <w:p w14:paraId="68DFB961" w14:textId="77777777" w:rsidR="007F77E0" w:rsidRPr="008B5EF0" w:rsidRDefault="007F77E0" w:rsidP="008B5EF0">
            <w:pPr>
              <w:tabs>
                <w:tab w:val="left" w:pos="426"/>
                <w:tab w:val="left" w:pos="851"/>
              </w:tabs>
              <w:rPr>
                <w:szCs w:val="18"/>
              </w:rPr>
            </w:pPr>
            <w:r w:rsidRPr="008B5EF0">
              <w:rPr>
                <w:szCs w:val="18"/>
              </w:rPr>
              <w:t>FIUs should also develop money laundering typologies to assist their regulated sector in enhancing AML awareness and improve the quality of SAR/STRs.</w:t>
            </w:r>
          </w:p>
          <w:p w14:paraId="69D79E25" w14:textId="77777777" w:rsidR="007F77E0" w:rsidRPr="008B5EF0" w:rsidRDefault="007F77E0" w:rsidP="008B5EF0">
            <w:pPr>
              <w:tabs>
                <w:tab w:val="left" w:pos="426"/>
                <w:tab w:val="left" w:pos="851"/>
              </w:tabs>
              <w:rPr>
                <w:szCs w:val="18"/>
              </w:rPr>
            </w:pPr>
          </w:p>
          <w:p w14:paraId="0FDADE77" w14:textId="77777777" w:rsidR="007F77E0" w:rsidRPr="008B5EF0" w:rsidRDefault="007F77E0" w:rsidP="008B5EF0">
            <w:pPr>
              <w:tabs>
                <w:tab w:val="left" w:pos="426"/>
                <w:tab w:val="left" w:pos="851"/>
              </w:tabs>
              <w:rPr>
                <w:szCs w:val="18"/>
              </w:rPr>
            </w:pPr>
            <w:r w:rsidRPr="008B5EF0">
              <w:rPr>
                <w:szCs w:val="18"/>
              </w:rPr>
              <w:t xml:space="preserve">*Obliged entity is a generic name given to the myriad of financial </w:t>
            </w:r>
            <w:r w:rsidRPr="008B5EF0">
              <w:rPr>
                <w:szCs w:val="18"/>
              </w:rPr>
              <w:lastRenderedPageBreak/>
              <w:t>businesses that are obliged by law to comply with domestic AML regulations. The full list of types of businesses is described in the EU money laundering directives following the FATF recommendations and is reproduced here for convenience:-</w:t>
            </w:r>
          </w:p>
          <w:p w14:paraId="5A9539B8" w14:textId="77777777" w:rsidR="007F77E0" w:rsidRPr="008B5EF0" w:rsidRDefault="007F77E0" w:rsidP="008B5EF0">
            <w:pPr>
              <w:tabs>
                <w:tab w:val="left" w:pos="426"/>
                <w:tab w:val="left" w:pos="851"/>
              </w:tabs>
              <w:rPr>
                <w:szCs w:val="18"/>
              </w:rPr>
            </w:pPr>
          </w:p>
          <w:p w14:paraId="29D4346B" w14:textId="77777777" w:rsidR="007F77E0" w:rsidRPr="008B5EF0" w:rsidRDefault="007F77E0" w:rsidP="008B5EF0">
            <w:pPr>
              <w:keepNext/>
              <w:tabs>
                <w:tab w:val="left" w:pos="-720"/>
                <w:tab w:val="left" w:pos="426"/>
                <w:tab w:val="left" w:pos="851"/>
              </w:tabs>
              <w:suppressAutoHyphens/>
              <w:outlineLvl w:val="3"/>
              <w:rPr>
                <w:szCs w:val="18"/>
              </w:rPr>
            </w:pPr>
            <w:r w:rsidRPr="008B5EF0">
              <w:rPr>
                <w:szCs w:val="18"/>
              </w:rPr>
              <w:t>(1) credit institutions;</w:t>
            </w:r>
          </w:p>
          <w:p w14:paraId="4CEBA7EA" w14:textId="77777777" w:rsidR="007F77E0" w:rsidRPr="008B5EF0" w:rsidRDefault="007F77E0" w:rsidP="008B5EF0">
            <w:pPr>
              <w:keepNext/>
              <w:tabs>
                <w:tab w:val="left" w:pos="-720"/>
                <w:tab w:val="left" w:pos="426"/>
                <w:tab w:val="left" w:pos="851"/>
              </w:tabs>
              <w:suppressAutoHyphens/>
              <w:outlineLvl w:val="3"/>
              <w:rPr>
                <w:szCs w:val="18"/>
              </w:rPr>
            </w:pPr>
            <w:r w:rsidRPr="008B5EF0">
              <w:rPr>
                <w:szCs w:val="18"/>
              </w:rPr>
              <w:t>(2) financial institutions;</w:t>
            </w:r>
          </w:p>
          <w:p w14:paraId="07959AF2" w14:textId="77777777" w:rsidR="007F77E0" w:rsidRPr="008B5EF0" w:rsidRDefault="007F77E0" w:rsidP="008B5EF0">
            <w:pPr>
              <w:keepNext/>
              <w:tabs>
                <w:tab w:val="left" w:pos="-720"/>
                <w:tab w:val="left" w:pos="426"/>
                <w:tab w:val="left" w:pos="851"/>
              </w:tabs>
              <w:suppressAutoHyphens/>
              <w:outlineLvl w:val="3"/>
              <w:rPr>
                <w:szCs w:val="18"/>
              </w:rPr>
            </w:pPr>
            <w:r w:rsidRPr="008B5EF0">
              <w:rPr>
                <w:szCs w:val="18"/>
              </w:rPr>
              <w:t>(3) the following natural or legal persons acting in the exercise of their professional activities:</w:t>
            </w:r>
          </w:p>
          <w:p w14:paraId="1165EEB6" w14:textId="77777777" w:rsidR="007F77E0" w:rsidRPr="008B5EF0" w:rsidRDefault="007F77E0" w:rsidP="008B5EF0">
            <w:pPr>
              <w:keepNext/>
              <w:tabs>
                <w:tab w:val="left" w:pos="-720"/>
                <w:tab w:val="left" w:pos="426"/>
                <w:tab w:val="left" w:pos="851"/>
              </w:tabs>
              <w:suppressAutoHyphens/>
              <w:outlineLvl w:val="3"/>
              <w:rPr>
                <w:szCs w:val="18"/>
              </w:rPr>
            </w:pPr>
            <w:r w:rsidRPr="008B5EF0">
              <w:rPr>
                <w:szCs w:val="18"/>
              </w:rPr>
              <w:t>(a) auditors, external accountants and tax advisors;</w:t>
            </w:r>
          </w:p>
          <w:p w14:paraId="0E8389D2" w14:textId="77777777" w:rsidR="007F77E0" w:rsidRPr="008B5EF0" w:rsidRDefault="007F77E0" w:rsidP="008B5EF0">
            <w:pPr>
              <w:keepNext/>
              <w:tabs>
                <w:tab w:val="left" w:pos="-720"/>
                <w:tab w:val="left" w:pos="426"/>
                <w:tab w:val="left" w:pos="851"/>
              </w:tabs>
              <w:suppressAutoHyphens/>
              <w:outlineLvl w:val="3"/>
              <w:rPr>
                <w:szCs w:val="18"/>
              </w:rPr>
            </w:pPr>
            <w:r w:rsidRPr="008B5EF0">
              <w:rPr>
                <w:szCs w:val="18"/>
              </w:rPr>
              <w:t>(b) notaries and other independent legal professionals, when they participate, whether by acting on behalf of and for their client in any financial or real estate transaction, or by assisting in the planning or execution of transactions for their client concerning the:</w:t>
            </w:r>
          </w:p>
          <w:p w14:paraId="674AFEA0" w14:textId="77777777" w:rsidR="007F77E0" w:rsidRPr="008B5EF0" w:rsidRDefault="007F77E0" w:rsidP="008B5EF0">
            <w:pPr>
              <w:keepNext/>
              <w:tabs>
                <w:tab w:val="left" w:pos="-720"/>
                <w:tab w:val="left" w:pos="426"/>
                <w:tab w:val="left" w:pos="851"/>
              </w:tabs>
              <w:suppressAutoHyphens/>
              <w:outlineLvl w:val="3"/>
              <w:rPr>
                <w:szCs w:val="18"/>
              </w:rPr>
            </w:pPr>
            <w:r w:rsidRPr="008B5EF0">
              <w:rPr>
                <w:szCs w:val="18"/>
              </w:rPr>
              <w:t>(i) buying and selling of real property or business entities;</w:t>
            </w:r>
          </w:p>
          <w:p w14:paraId="431728F3" w14:textId="77777777" w:rsidR="007F77E0" w:rsidRPr="008B5EF0" w:rsidRDefault="007F77E0" w:rsidP="008B5EF0">
            <w:pPr>
              <w:keepNext/>
              <w:tabs>
                <w:tab w:val="left" w:pos="-720"/>
                <w:tab w:val="left" w:pos="426"/>
                <w:tab w:val="left" w:pos="851"/>
              </w:tabs>
              <w:suppressAutoHyphens/>
              <w:outlineLvl w:val="3"/>
              <w:rPr>
                <w:szCs w:val="18"/>
              </w:rPr>
            </w:pPr>
            <w:r w:rsidRPr="008B5EF0">
              <w:rPr>
                <w:szCs w:val="18"/>
              </w:rPr>
              <w:t>(ii) managing of client money, securities or other assets;</w:t>
            </w:r>
          </w:p>
          <w:p w14:paraId="6A8AD089" w14:textId="77777777" w:rsidR="007F77E0" w:rsidRPr="008B5EF0" w:rsidRDefault="007F77E0" w:rsidP="008B5EF0">
            <w:pPr>
              <w:keepNext/>
              <w:tabs>
                <w:tab w:val="left" w:pos="-720"/>
                <w:tab w:val="left" w:pos="426"/>
                <w:tab w:val="left" w:pos="851"/>
              </w:tabs>
              <w:suppressAutoHyphens/>
              <w:outlineLvl w:val="3"/>
              <w:rPr>
                <w:szCs w:val="18"/>
              </w:rPr>
            </w:pPr>
            <w:r w:rsidRPr="008B5EF0">
              <w:rPr>
                <w:szCs w:val="18"/>
              </w:rPr>
              <w:t>(iii) opening or management of bank, savings or securities accounts;</w:t>
            </w:r>
          </w:p>
          <w:p w14:paraId="6A6F04F0" w14:textId="77777777" w:rsidR="007F77E0" w:rsidRPr="008B5EF0" w:rsidRDefault="007F77E0" w:rsidP="008B5EF0">
            <w:pPr>
              <w:keepNext/>
              <w:tabs>
                <w:tab w:val="left" w:pos="-720"/>
                <w:tab w:val="left" w:pos="426"/>
                <w:tab w:val="left" w:pos="851"/>
              </w:tabs>
              <w:suppressAutoHyphens/>
              <w:outlineLvl w:val="3"/>
              <w:rPr>
                <w:szCs w:val="18"/>
              </w:rPr>
            </w:pPr>
            <w:r w:rsidRPr="008B5EF0">
              <w:rPr>
                <w:szCs w:val="18"/>
              </w:rPr>
              <w:t>(iv) organisation of contributions necessary for the creation, operation or management of companies;</w:t>
            </w:r>
          </w:p>
          <w:p w14:paraId="401D5DFA" w14:textId="77777777" w:rsidR="007F77E0" w:rsidRPr="008B5EF0" w:rsidRDefault="007F77E0" w:rsidP="008B5EF0">
            <w:pPr>
              <w:keepNext/>
              <w:tabs>
                <w:tab w:val="left" w:pos="-720"/>
                <w:tab w:val="left" w:pos="426"/>
                <w:tab w:val="left" w:pos="851"/>
              </w:tabs>
              <w:suppressAutoHyphens/>
              <w:outlineLvl w:val="3"/>
              <w:rPr>
                <w:szCs w:val="18"/>
              </w:rPr>
            </w:pPr>
            <w:r w:rsidRPr="008B5EF0">
              <w:rPr>
                <w:szCs w:val="18"/>
              </w:rPr>
              <w:t>(v) creation, operation or management of trusts, companies, foundations, or similar structures;</w:t>
            </w:r>
          </w:p>
          <w:p w14:paraId="41AB2426" w14:textId="77777777" w:rsidR="007F77E0" w:rsidRPr="008B5EF0" w:rsidRDefault="007F77E0" w:rsidP="008B5EF0">
            <w:pPr>
              <w:keepNext/>
              <w:tabs>
                <w:tab w:val="left" w:pos="-720"/>
                <w:tab w:val="left" w:pos="426"/>
                <w:tab w:val="left" w:pos="851"/>
              </w:tabs>
              <w:suppressAutoHyphens/>
              <w:outlineLvl w:val="3"/>
              <w:rPr>
                <w:szCs w:val="18"/>
              </w:rPr>
            </w:pPr>
            <w:r w:rsidRPr="008B5EF0">
              <w:rPr>
                <w:szCs w:val="18"/>
              </w:rPr>
              <w:t>(c) trust or company service providers not already covered under points (a) or (b);</w:t>
            </w:r>
          </w:p>
          <w:p w14:paraId="5D96A7F6" w14:textId="77777777" w:rsidR="007F77E0" w:rsidRPr="008B5EF0" w:rsidRDefault="007F77E0" w:rsidP="008B5EF0">
            <w:pPr>
              <w:keepNext/>
              <w:tabs>
                <w:tab w:val="left" w:pos="-720"/>
                <w:tab w:val="left" w:pos="426"/>
                <w:tab w:val="left" w:pos="851"/>
              </w:tabs>
              <w:suppressAutoHyphens/>
              <w:outlineLvl w:val="3"/>
              <w:rPr>
                <w:szCs w:val="18"/>
              </w:rPr>
            </w:pPr>
            <w:r w:rsidRPr="008B5EF0">
              <w:rPr>
                <w:szCs w:val="18"/>
              </w:rPr>
              <w:t>(d) estate agents;</w:t>
            </w:r>
          </w:p>
          <w:p w14:paraId="77B66041" w14:textId="77777777" w:rsidR="007F77E0" w:rsidRPr="008B5EF0" w:rsidRDefault="007F77E0" w:rsidP="008B5EF0">
            <w:pPr>
              <w:keepNext/>
              <w:tabs>
                <w:tab w:val="left" w:pos="-720"/>
                <w:tab w:val="left" w:pos="426"/>
                <w:tab w:val="left" w:pos="851"/>
              </w:tabs>
              <w:suppressAutoHyphens/>
              <w:outlineLvl w:val="3"/>
              <w:rPr>
                <w:szCs w:val="18"/>
              </w:rPr>
            </w:pPr>
            <w:r w:rsidRPr="008B5EF0">
              <w:rPr>
                <w:szCs w:val="18"/>
              </w:rPr>
              <w:t>(e) other natural or legal persons trading in goods, only to the extent that payments are made or received in cash in an amount of EUR 10 000 or more, whether the transaction is executed in a single operation or in several operations which appear to be linked;</w:t>
            </w:r>
          </w:p>
          <w:p w14:paraId="2A97A04A" w14:textId="77777777" w:rsidR="007F77E0" w:rsidRPr="008B5EF0" w:rsidRDefault="007F77E0" w:rsidP="008B5EF0">
            <w:pPr>
              <w:keepNext/>
              <w:tabs>
                <w:tab w:val="left" w:pos="-720"/>
                <w:tab w:val="left" w:pos="426"/>
                <w:tab w:val="left" w:pos="851"/>
              </w:tabs>
              <w:suppressAutoHyphens/>
              <w:outlineLvl w:val="3"/>
              <w:rPr>
                <w:szCs w:val="18"/>
              </w:rPr>
            </w:pPr>
            <w:r w:rsidRPr="008B5EF0">
              <w:rPr>
                <w:szCs w:val="18"/>
              </w:rPr>
              <w:t>(f) providers of gambling services.</w:t>
            </w:r>
          </w:p>
          <w:p w14:paraId="15ED0855" w14:textId="77777777" w:rsidR="007F77E0" w:rsidRPr="008B5EF0" w:rsidRDefault="007F77E0" w:rsidP="008B5EF0">
            <w:pPr>
              <w:tabs>
                <w:tab w:val="left" w:pos="426"/>
                <w:tab w:val="left" w:pos="851"/>
              </w:tabs>
              <w:rPr>
                <w:szCs w:val="18"/>
              </w:rPr>
            </w:pPr>
          </w:p>
          <w:p w14:paraId="4165695D" w14:textId="77777777" w:rsidR="007F77E0" w:rsidRPr="008B5EF0" w:rsidRDefault="007F77E0" w:rsidP="008B5EF0">
            <w:pPr>
              <w:tabs>
                <w:tab w:val="left" w:pos="426"/>
                <w:tab w:val="left" w:pos="851"/>
              </w:tabs>
              <w:rPr>
                <w:szCs w:val="18"/>
              </w:rPr>
            </w:pPr>
            <w:r w:rsidRPr="008B5EF0">
              <w:rPr>
                <w:szCs w:val="18"/>
              </w:rPr>
              <w:t>With the exception of casinos and following an appropriate risk assessment, Member States may decide to exempt fully or in part providers of certain gambling services from national provisions transposing the provisions of this Directive on the basis of the proven low risk posed by the nature and, where appropriate, the scale of operations of such services.</w:t>
            </w:r>
          </w:p>
          <w:p w14:paraId="6A87EF5F" w14:textId="77777777" w:rsidR="007F77E0" w:rsidRPr="008B5EF0" w:rsidRDefault="007F77E0" w:rsidP="008B5EF0">
            <w:pPr>
              <w:tabs>
                <w:tab w:val="left" w:pos="426"/>
                <w:tab w:val="left" w:pos="851"/>
              </w:tabs>
              <w:rPr>
                <w:szCs w:val="18"/>
              </w:rPr>
            </w:pPr>
          </w:p>
          <w:p w14:paraId="7BF70080" w14:textId="77777777" w:rsidR="007F77E0" w:rsidRPr="008B5EF0" w:rsidRDefault="00310F76" w:rsidP="008B5EF0">
            <w:pPr>
              <w:tabs>
                <w:tab w:val="left" w:pos="426"/>
                <w:tab w:val="left" w:pos="851"/>
              </w:tabs>
              <w:rPr>
                <w:szCs w:val="18"/>
              </w:rPr>
            </w:pPr>
            <w:r>
              <w:rPr>
                <w:szCs w:val="18"/>
              </w:rPr>
              <w:t>National Risk Assessment:</w:t>
            </w:r>
            <w:r w:rsidR="007F77E0" w:rsidRPr="008B5EF0">
              <w:rPr>
                <w:szCs w:val="18"/>
              </w:rPr>
              <w:t xml:space="preserve"> In 2012 the FATF issued a list of revised recommendations to counter money laundering and counter terrorist finance (CFT). It also revised the methodology through which mutual evaluations of compliance with FATF recommendations are conducted. Hitherto the methodology consisted chiefly of an assessment of relevant legislation to ensure that the jurisdiction had the necessary legal structures. The new methodology concentrates on the evaluation of effectiveness of AML/CFT legislation and its use. </w:t>
            </w:r>
          </w:p>
          <w:p w14:paraId="4DDB2B68" w14:textId="77777777" w:rsidR="007F77E0" w:rsidRPr="008B5EF0" w:rsidRDefault="007F77E0" w:rsidP="008B5EF0">
            <w:pPr>
              <w:tabs>
                <w:tab w:val="left" w:pos="426"/>
                <w:tab w:val="left" w:pos="851"/>
              </w:tabs>
              <w:rPr>
                <w:szCs w:val="18"/>
              </w:rPr>
            </w:pPr>
          </w:p>
          <w:p w14:paraId="6C1D06D3" w14:textId="77777777" w:rsidR="007F77E0" w:rsidRDefault="007F77E0" w:rsidP="00310F76">
            <w:pPr>
              <w:keepNext/>
              <w:tabs>
                <w:tab w:val="left" w:pos="-720"/>
                <w:tab w:val="left" w:pos="426"/>
                <w:tab w:val="left" w:pos="851"/>
              </w:tabs>
              <w:suppressAutoHyphens/>
              <w:outlineLvl w:val="3"/>
              <w:rPr>
                <w:szCs w:val="18"/>
              </w:rPr>
            </w:pPr>
            <w:r w:rsidRPr="008B5EF0">
              <w:rPr>
                <w:szCs w:val="18"/>
              </w:rPr>
              <w:t>Underpinnin</w:t>
            </w:r>
            <w:r w:rsidR="00310F76">
              <w:rPr>
                <w:szCs w:val="18"/>
              </w:rPr>
              <w:t xml:space="preserve">g this is new recommendation 1: </w:t>
            </w:r>
            <w:r w:rsidRPr="008B5EF0">
              <w:rPr>
                <w:szCs w:val="18"/>
              </w:rPr>
              <w:t>Countries should identify, assess, and understand the money laundering and terrorist financing risks for the country, and should take action, including designating an authority or mechanism to coordinate actions to assess risks, and apply resources, aimed at ensuring the risks are mitigated effectively. Based on that assessment, countries should apply a risk-based approach (RBA) to ensure that measures to prevent or mitigate money laundering and terrorist financing are commensur</w:t>
            </w:r>
            <w:r w:rsidR="00310F76">
              <w:rPr>
                <w:szCs w:val="18"/>
              </w:rPr>
              <w:t xml:space="preserve">ate with the risks identified. </w:t>
            </w:r>
          </w:p>
          <w:p w14:paraId="309BC8E2" w14:textId="77777777" w:rsidR="00310F76" w:rsidRPr="008B5EF0" w:rsidRDefault="00310F76" w:rsidP="00310F76">
            <w:pPr>
              <w:keepNext/>
              <w:tabs>
                <w:tab w:val="left" w:pos="-720"/>
                <w:tab w:val="left" w:pos="426"/>
                <w:tab w:val="left" w:pos="851"/>
              </w:tabs>
              <w:suppressAutoHyphens/>
              <w:outlineLvl w:val="3"/>
              <w:rPr>
                <w:szCs w:val="18"/>
              </w:rPr>
            </w:pPr>
          </w:p>
          <w:p w14:paraId="6376663C" w14:textId="77777777" w:rsidR="007F77E0" w:rsidRPr="008B5EF0" w:rsidRDefault="007F77E0" w:rsidP="008B5EF0">
            <w:pPr>
              <w:tabs>
                <w:tab w:val="left" w:pos="426"/>
                <w:tab w:val="left" w:pos="851"/>
              </w:tabs>
              <w:rPr>
                <w:szCs w:val="18"/>
              </w:rPr>
            </w:pPr>
            <w:r w:rsidRPr="008B5EF0">
              <w:rPr>
                <w:szCs w:val="18"/>
              </w:rPr>
              <w:t>This approach should be an essential foundation to efficient allocation of resources across the anti-money laundering and countering the financing of terrorism (AML/CFT) regime and the implementation of risk based measures throughout the FATF Recommendations. Where countries identify higher risks, they should ensure that their AML/CFT regime adequately addresses such risks. Where countries identify lower risks, they may decide to allow simplified measures for some of the FATF Recommendations under certain conditions. Countries should require financial institutions and designated non-financial businesses and professions (DNFBPs) to identify, assess and take effective action to mitigate their money laundering and terrorist financing risks.</w:t>
            </w:r>
          </w:p>
          <w:p w14:paraId="503CE75C" w14:textId="77777777" w:rsidR="007F77E0" w:rsidRPr="008B5EF0" w:rsidRDefault="007F77E0" w:rsidP="008B5EF0">
            <w:pPr>
              <w:tabs>
                <w:tab w:val="left" w:pos="426"/>
                <w:tab w:val="left" w:pos="851"/>
              </w:tabs>
              <w:rPr>
                <w:szCs w:val="18"/>
              </w:rPr>
            </w:pPr>
          </w:p>
          <w:p w14:paraId="4B848CE9" w14:textId="77777777" w:rsidR="007F77E0" w:rsidRPr="008B5EF0" w:rsidRDefault="007F77E0" w:rsidP="00310F76">
            <w:pPr>
              <w:keepNext/>
              <w:tabs>
                <w:tab w:val="left" w:pos="-720"/>
                <w:tab w:val="left" w:pos="426"/>
                <w:tab w:val="left" w:pos="851"/>
              </w:tabs>
              <w:suppressAutoHyphens/>
              <w:outlineLvl w:val="3"/>
              <w:rPr>
                <w:szCs w:val="18"/>
              </w:rPr>
            </w:pPr>
            <w:r w:rsidRPr="008B5EF0">
              <w:rPr>
                <w:szCs w:val="18"/>
              </w:rPr>
              <w:t>Most countries rely heavily upon the FIU to either conduct the risk assessment or to contribute to large parts of it. It cannot be stressed too much how important that a meaningful Risk Assessment is conducted and then this is seen to drive AML/CFT activity in response. The R.A. should not be a regurgitation of all possible AML/CFT risks but should be driven by intelligence and operational experience into the actual risks most apparent in your country. To do this it</w:t>
            </w:r>
            <w:r w:rsidR="00310F76">
              <w:rPr>
                <w:szCs w:val="18"/>
              </w:rPr>
              <w:t xml:space="preserve"> i</w:t>
            </w:r>
            <w:r w:rsidRPr="008B5EF0">
              <w:rPr>
                <w:szCs w:val="18"/>
              </w:rPr>
              <w:t>s important that law enforcement in particular, including FIUs, understand the nature of organised crime (OC) in their country, the drivers and enabling factors that allows OC and corruption to operate and flourish and how law enforcement and Government can create a hostile environment to OC. One of the key weapons against OC/corruption is effective asset/</w:t>
            </w:r>
            <w:r w:rsidR="00310F76">
              <w:rPr>
                <w:szCs w:val="18"/>
              </w:rPr>
              <w:t>proceeds of crime confiscation.</w:t>
            </w:r>
          </w:p>
        </w:tc>
      </w:tr>
      <w:tr w:rsidR="007F77E0" w:rsidRPr="008B5EF0" w14:paraId="02DC9D4F" w14:textId="77777777" w:rsidTr="009341E7">
        <w:tc>
          <w:tcPr>
            <w:tcW w:w="2553" w:type="dxa"/>
          </w:tcPr>
          <w:p w14:paraId="2FF94473" w14:textId="77777777" w:rsidR="007F77E0" w:rsidRPr="008B5EF0" w:rsidRDefault="007F77E0" w:rsidP="008B5EF0">
            <w:pPr>
              <w:tabs>
                <w:tab w:val="left" w:pos="426"/>
                <w:tab w:val="left" w:pos="851"/>
              </w:tabs>
              <w:rPr>
                <w:b/>
                <w:szCs w:val="18"/>
              </w:rPr>
            </w:pPr>
            <w:r w:rsidRPr="008B5EF0">
              <w:rPr>
                <w:b/>
                <w:szCs w:val="18"/>
              </w:rPr>
              <w:lastRenderedPageBreak/>
              <w:t>Slide 11</w:t>
            </w:r>
          </w:p>
        </w:tc>
        <w:tc>
          <w:tcPr>
            <w:tcW w:w="6485" w:type="dxa"/>
            <w:gridSpan w:val="2"/>
          </w:tcPr>
          <w:p w14:paraId="08C3B743" w14:textId="77777777" w:rsidR="007F77E0" w:rsidRPr="008B5EF0" w:rsidRDefault="007F77E0" w:rsidP="008B5EF0">
            <w:pPr>
              <w:tabs>
                <w:tab w:val="left" w:pos="426"/>
                <w:tab w:val="left" w:pos="851"/>
              </w:tabs>
              <w:rPr>
                <w:szCs w:val="18"/>
              </w:rPr>
            </w:pPr>
            <w:r w:rsidRPr="008B5EF0">
              <w:rPr>
                <w:szCs w:val="18"/>
              </w:rPr>
              <w:t xml:space="preserve">As described in the notes to slide 6, the classical money laundering process has been broken down into 3 descriptors to complete the process. </w:t>
            </w:r>
          </w:p>
          <w:p w14:paraId="575A43C1" w14:textId="77777777" w:rsidR="007F77E0" w:rsidRPr="008B5EF0" w:rsidRDefault="007F77E0" w:rsidP="008B5EF0">
            <w:pPr>
              <w:tabs>
                <w:tab w:val="left" w:pos="426"/>
                <w:tab w:val="left" w:pos="851"/>
              </w:tabs>
              <w:rPr>
                <w:szCs w:val="18"/>
              </w:rPr>
            </w:pPr>
          </w:p>
          <w:p w14:paraId="3CE628B7" w14:textId="77777777" w:rsidR="007F77E0" w:rsidRPr="008B5EF0" w:rsidRDefault="007F77E0" w:rsidP="008B5EF0">
            <w:pPr>
              <w:keepNext/>
              <w:tabs>
                <w:tab w:val="left" w:pos="-720"/>
                <w:tab w:val="left" w:pos="426"/>
                <w:tab w:val="left" w:pos="851"/>
              </w:tabs>
              <w:suppressAutoHyphens/>
              <w:outlineLvl w:val="3"/>
              <w:rPr>
                <w:szCs w:val="18"/>
              </w:rPr>
            </w:pPr>
            <w:r w:rsidRPr="008B5EF0">
              <w:rPr>
                <w:szCs w:val="18"/>
              </w:rPr>
              <w:t xml:space="preserve">1. PLACEMENT – the cash is ‘placed’ into the financial system. This usually </w:t>
            </w:r>
            <w:r w:rsidR="00310F76">
              <w:rPr>
                <w:szCs w:val="18"/>
              </w:rPr>
              <w:t>means achieving the cash to non-</w:t>
            </w:r>
            <w:r w:rsidRPr="008B5EF0">
              <w:rPr>
                <w:szCs w:val="18"/>
              </w:rPr>
              <w:t>cash (e.g. placed into a bank account at its most simplest) economy. This is a crucial stage where interdiction can be most effective.</w:t>
            </w:r>
          </w:p>
          <w:p w14:paraId="64B4DA02" w14:textId="77777777" w:rsidR="007F77E0" w:rsidRPr="008B5EF0" w:rsidRDefault="007F77E0" w:rsidP="008B5EF0">
            <w:pPr>
              <w:keepNext/>
              <w:tabs>
                <w:tab w:val="left" w:pos="-720"/>
                <w:tab w:val="left" w:pos="426"/>
                <w:tab w:val="left" w:pos="851"/>
              </w:tabs>
              <w:suppressAutoHyphens/>
              <w:outlineLvl w:val="3"/>
              <w:rPr>
                <w:szCs w:val="18"/>
              </w:rPr>
            </w:pPr>
            <w:r w:rsidRPr="008B5EF0">
              <w:rPr>
                <w:szCs w:val="18"/>
              </w:rPr>
              <w:t>2. LAYERING – moving the money from account to account from jurisdiction to jurisdiction, washing it through tax havens etc to place ‘layers’ of obfuscation between the start of the laundering process (placement) and the final stage which is…..</w:t>
            </w:r>
          </w:p>
          <w:p w14:paraId="091C5D4A" w14:textId="77777777" w:rsidR="007F77E0" w:rsidRPr="008B5EF0" w:rsidRDefault="007F77E0" w:rsidP="008B5EF0">
            <w:pPr>
              <w:tabs>
                <w:tab w:val="left" w:pos="426"/>
                <w:tab w:val="left" w:pos="851"/>
              </w:tabs>
              <w:rPr>
                <w:szCs w:val="18"/>
              </w:rPr>
            </w:pPr>
            <w:r w:rsidRPr="008B5EF0">
              <w:rPr>
                <w:szCs w:val="18"/>
              </w:rPr>
              <w:t>3. INTEGRATION. At this point the launderer has achieved their objective. The criminal proceeds have been integrated into the legitimate economy and the criminal can enjoy the fruits of his crimes.</w:t>
            </w:r>
          </w:p>
          <w:p w14:paraId="20339C34" w14:textId="77777777" w:rsidR="007F77E0" w:rsidRPr="008B5EF0" w:rsidRDefault="007F77E0" w:rsidP="008B5EF0">
            <w:pPr>
              <w:tabs>
                <w:tab w:val="left" w:pos="426"/>
                <w:tab w:val="left" w:pos="851"/>
              </w:tabs>
              <w:rPr>
                <w:szCs w:val="18"/>
              </w:rPr>
            </w:pPr>
          </w:p>
          <w:p w14:paraId="76FC32D5" w14:textId="77777777" w:rsidR="007F77E0" w:rsidRPr="008B5EF0" w:rsidRDefault="007F77E0" w:rsidP="008B5EF0">
            <w:pPr>
              <w:tabs>
                <w:tab w:val="left" w:pos="426"/>
                <w:tab w:val="left" w:pos="851"/>
              </w:tabs>
              <w:rPr>
                <w:szCs w:val="18"/>
              </w:rPr>
            </w:pPr>
            <w:r w:rsidRPr="008B5EF0">
              <w:rPr>
                <w:szCs w:val="18"/>
              </w:rPr>
              <w:t>There are many variants to this process and for many launderers the placement level, i.e. bridging the cash to non-cash hurdle has already been achieved, especially in many cybercrime scenarios where bank account contents are stolen or a victim of ransomware pays through a virtual currency. Once the proceeds of the crime are in electronic form the hardest part of a launderers job has been overcome.</w:t>
            </w:r>
          </w:p>
          <w:p w14:paraId="4436FB35" w14:textId="77777777" w:rsidR="007F77E0" w:rsidRPr="008B5EF0" w:rsidRDefault="007F77E0" w:rsidP="008B5EF0">
            <w:pPr>
              <w:tabs>
                <w:tab w:val="left" w:pos="426"/>
                <w:tab w:val="left" w:pos="851"/>
              </w:tabs>
              <w:rPr>
                <w:szCs w:val="18"/>
              </w:rPr>
            </w:pPr>
          </w:p>
          <w:p w14:paraId="0C4FF467" w14:textId="77777777" w:rsidR="007F77E0" w:rsidRPr="008B5EF0" w:rsidRDefault="007F77E0" w:rsidP="008B5EF0">
            <w:pPr>
              <w:tabs>
                <w:tab w:val="left" w:pos="426"/>
                <w:tab w:val="left" w:pos="851"/>
              </w:tabs>
              <w:rPr>
                <w:szCs w:val="18"/>
              </w:rPr>
            </w:pPr>
            <w:r w:rsidRPr="008B5EF0">
              <w:rPr>
                <w:szCs w:val="18"/>
              </w:rPr>
              <w:t xml:space="preserve">FIUs can help jurisdictions through the development of typologies of money laundering as it is perceived in your State. The FATF website </w:t>
            </w:r>
            <w:r w:rsidRPr="008B5EF0">
              <w:rPr>
                <w:szCs w:val="18"/>
              </w:rPr>
              <w:lastRenderedPageBreak/>
              <w:t>also regularly publishes ML typologies.</w:t>
            </w:r>
          </w:p>
          <w:p w14:paraId="725FC637" w14:textId="77777777" w:rsidR="007F77E0" w:rsidRPr="008B5EF0" w:rsidRDefault="007F77E0" w:rsidP="008B5EF0">
            <w:pPr>
              <w:tabs>
                <w:tab w:val="left" w:pos="426"/>
                <w:tab w:val="left" w:pos="851"/>
              </w:tabs>
              <w:rPr>
                <w:szCs w:val="18"/>
              </w:rPr>
            </w:pPr>
            <w:r w:rsidRPr="008B5EF0">
              <w:rPr>
                <w:szCs w:val="18"/>
              </w:rPr>
              <w:t>This 3-stage process is shorthand for the money laundering process. The international conventions go further in describing the types of activity that should be criminalised</w:t>
            </w:r>
          </w:p>
          <w:p w14:paraId="5F443207" w14:textId="77777777" w:rsidR="007F77E0" w:rsidRPr="008B5EF0" w:rsidRDefault="007F77E0" w:rsidP="008B5EF0">
            <w:pPr>
              <w:tabs>
                <w:tab w:val="left" w:pos="426"/>
                <w:tab w:val="left" w:pos="851"/>
              </w:tabs>
              <w:rPr>
                <w:szCs w:val="18"/>
              </w:rPr>
            </w:pPr>
          </w:p>
          <w:p w14:paraId="56400EBC" w14:textId="441B84B7" w:rsidR="007F77E0" w:rsidRPr="008B5EF0" w:rsidRDefault="007F77E0" w:rsidP="008B5EF0">
            <w:pPr>
              <w:tabs>
                <w:tab w:val="left" w:pos="426"/>
                <w:tab w:val="left" w:pos="851"/>
              </w:tabs>
              <w:rPr>
                <w:szCs w:val="18"/>
              </w:rPr>
            </w:pPr>
            <w:r w:rsidRPr="008B5EF0">
              <w:rPr>
                <w:szCs w:val="18"/>
              </w:rPr>
              <w:t>Recognising the pernicious aspects of money laundering and its effect on economies and understanding that organised crime can only be defeated through identifying and wherever possible punishing and removing launderers from supporting and enabling organised crime (and acquisitive crime in general), the international community ha</w:t>
            </w:r>
            <w:r w:rsidR="00310F76">
              <w:rPr>
                <w:szCs w:val="18"/>
              </w:rPr>
              <w:t>s developed a framework of anti-</w:t>
            </w:r>
            <w:r w:rsidRPr="008B5EF0">
              <w:rPr>
                <w:szCs w:val="18"/>
              </w:rPr>
              <w:t xml:space="preserve">money laundering standards </w:t>
            </w:r>
            <w:r w:rsidR="00471B74">
              <w:rPr>
                <w:szCs w:val="18"/>
              </w:rPr>
              <w:t>enshrined</w:t>
            </w:r>
            <w:r w:rsidR="00471B74" w:rsidRPr="008B5EF0">
              <w:rPr>
                <w:szCs w:val="18"/>
              </w:rPr>
              <w:t xml:space="preserve"> </w:t>
            </w:r>
            <w:r w:rsidRPr="008B5EF0">
              <w:rPr>
                <w:szCs w:val="18"/>
              </w:rPr>
              <w:t xml:space="preserve">in the Conventions shown in the slide. The </w:t>
            </w:r>
            <w:r w:rsidRPr="008B5EF0">
              <w:rPr>
                <w:b/>
                <w:bCs/>
                <w:szCs w:val="18"/>
              </w:rPr>
              <w:t xml:space="preserve">FATF recommendation 3 </w:t>
            </w:r>
            <w:r w:rsidRPr="008B5EF0">
              <w:rPr>
                <w:szCs w:val="18"/>
              </w:rPr>
              <w:t>also requires the criminalisation of money laundering in member jurisdictions as described on the Palermo and Vienna Conventions.</w:t>
            </w:r>
          </w:p>
          <w:p w14:paraId="7282141E" w14:textId="77777777" w:rsidR="007F77E0" w:rsidRPr="008B5EF0" w:rsidRDefault="007F77E0" w:rsidP="008B5EF0">
            <w:pPr>
              <w:tabs>
                <w:tab w:val="left" w:pos="426"/>
                <w:tab w:val="left" w:pos="851"/>
              </w:tabs>
              <w:rPr>
                <w:szCs w:val="18"/>
              </w:rPr>
            </w:pPr>
          </w:p>
          <w:p w14:paraId="034AAA3B" w14:textId="77777777" w:rsidR="007F77E0" w:rsidRPr="00310F76" w:rsidRDefault="007F77E0" w:rsidP="008B5EF0">
            <w:pPr>
              <w:tabs>
                <w:tab w:val="left" w:pos="426"/>
                <w:tab w:val="left" w:pos="851"/>
              </w:tabs>
              <w:rPr>
                <w:szCs w:val="18"/>
              </w:rPr>
            </w:pPr>
            <w:r w:rsidRPr="00310F76">
              <w:rPr>
                <w:szCs w:val="18"/>
              </w:rPr>
              <w:t xml:space="preserve">The Council of Europe </w:t>
            </w:r>
            <w:r w:rsidRPr="00310F76">
              <w:rPr>
                <w:b/>
                <w:bCs/>
                <w:szCs w:val="18"/>
              </w:rPr>
              <w:t xml:space="preserve">‘Warsaw’ Convention </w:t>
            </w:r>
            <w:r w:rsidRPr="00310F76">
              <w:rPr>
                <w:szCs w:val="18"/>
              </w:rPr>
              <w:t>(CETS 198) Article 9 proscribes the ML offence thus:-</w:t>
            </w:r>
          </w:p>
          <w:p w14:paraId="62713920" w14:textId="77777777" w:rsidR="007F77E0" w:rsidRPr="00310F76" w:rsidRDefault="007F77E0" w:rsidP="008B5EF0">
            <w:pPr>
              <w:tabs>
                <w:tab w:val="left" w:pos="426"/>
                <w:tab w:val="left" w:pos="851"/>
              </w:tabs>
              <w:rPr>
                <w:szCs w:val="18"/>
              </w:rPr>
            </w:pPr>
          </w:p>
          <w:p w14:paraId="2CA97A76" w14:textId="77777777" w:rsidR="007F77E0" w:rsidRPr="00310F76" w:rsidRDefault="007F77E0" w:rsidP="008B5EF0">
            <w:pPr>
              <w:keepNext/>
              <w:tabs>
                <w:tab w:val="left" w:pos="-720"/>
                <w:tab w:val="left" w:pos="426"/>
                <w:tab w:val="left" w:pos="851"/>
              </w:tabs>
              <w:suppressAutoHyphens/>
              <w:outlineLvl w:val="3"/>
              <w:rPr>
                <w:szCs w:val="18"/>
              </w:rPr>
            </w:pPr>
            <w:r w:rsidRPr="00310F76">
              <w:rPr>
                <w:szCs w:val="18"/>
              </w:rPr>
              <w:t>1</w:t>
            </w:r>
            <w:r w:rsidRPr="00310F76">
              <w:rPr>
                <w:szCs w:val="18"/>
              </w:rPr>
              <w:tab/>
              <w:t>Each Party shall adopt such legislative and other measures as may be necessary to establish as offences under its domestic law, when committed intentionally:</w:t>
            </w:r>
          </w:p>
          <w:p w14:paraId="7CCBD8AE" w14:textId="77777777" w:rsidR="007F77E0" w:rsidRPr="00310F76" w:rsidRDefault="007F77E0" w:rsidP="008B5EF0">
            <w:pPr>
              <w:keepNext/>
              <w:tabs>
                <w:tab w:val="left" w:pos="-720"/>
                <w:tab w:val="left" w:pos="426"/>
                <w:tab w:val="left" w:pos="851"/>
              </w:tabs>
              <w:suppressAutoHyphens/>
              <w:outlineLvl w:val="3"/>
              <w:rPr>
                <w:szCs w:val="18"/>
              </w:rPr>
            </w:pPr>
            <w:r w:rsidRPr="00310F76">
              <w:rPr>
                <w:szCs w:val="18"/>
              </w:rPr>
              <w:tab/>
            </w:r>
            <w:r w:rsidRPr="00310F76">
              <w:rPr>
                <w:szCs w:val="18"/>
              </w:rPr>
              <w:tab/>
            </w:r>
            <w:proofErr w:type="spellStart"/>
            <w:r w:rsidRPr="00310F76">
              <w:rPr>
                <w:szCs w:val="18"/>
              </w:rPr>
              <w:t>a</w:t>
            </w:r>
            <w:proofErr w:type="spellEnd"/>
            <w:r w:rsidRPr="00310F76">
              <w:rPr>
                <w:szCs w:val="18"/>
              </w:rPr>
              <w:tab/>
              <w:t>the conversion or transfer of property, knowing that such property is proceeds, for the purpose of concealing or disguising the illicit origin of the property or of assisting any person who is involved in the commission of the predicate offence to evade the legal consequences of his actions;</w:t>
            </w:r>
          </w:p>
          <w:p w14:paraId="334486EB" w14:textId="77777777" w:rsidR="007F77E0" w:rsidRPr="00310F76" w:rsidRDefault="007F77E0" w:rsidP="008B5EF0">
            <w:pPr>
              <w:keepNext/>
              <w:tabs>
                <w:tab w:val="left" w:pos="-720"/>
                <w:tab w:val="left" w:pos="426"/>
                <w:tab w:val="left" w:pos="851"/>
              </w:tabs>
              <w:suppressAutoHyphens/>
              <w:outlineLvl w:val="3"/>
              <w:rPr>
                <w:szCs w:val="18"/>
              </w:rPr>
            </w:pPr>
            <w:r w:rsidRPr="00310F76">
              <w:rPr>
                <w:szCs w:val="18"/>
              </w:rPr>
              <w:tab/>
            </w:r>
            <w:r w:rsidRPr="00310F76">
              <w:rPr>
                <w:szCs w:val="18"/>
              </w:rPr>
              <w:tab/>
              <w:t>b</w:t>
            </w:r>
            <w:r w:rsidRPr="00310F76">
              <w:rPr>
                <w:szCs w:val="18"/>
              </w:rPr>
              <w:tab/>
              <w:t xml:space="preserve">the concealment or disguise of the true nature, source, location, disposition, movement, rights with respect to, or ownership of, property, knowing that such property is proceeds; </w:t>
            </w:r>
          </w:p>
          <w:p w14:paraId="66F8BB03" w14:textId="77777777" w:rsidR="007F77E0" w:rsidRPr="00310F76" w:rsidRDefault="007F77E0" w:rsidP="008B5EF0">
            <w:pPr>
              <w:keepNext/>
              <w:tabs>
                <w:tab w:val="left" w:pos="-720"/>
                <w:tab w:val="left" w:pos="426"/>
                <w:tab w:val="left" w:pos="851"/>
              </w:tabs>
              <w:suppressAutoHyphens/>
              <w:outlineLvl w:val="3"/>
              <w:rPr>
                <w:szCs w:val="18"/>
              </w:rPr>
            </w:pPr>
            <w:r w:rsidRPr="00310F76">
              <w:rPr>
                <w:szCs w:val="18"/>
              </w:rPr>
              <w:tab/>
            </w:r>
            <w:r w:rsidRPr="00310F76">
              <w:rPr>
                <w:szCs w:val="18"/>
              </w:rPr>
              <w:tab/>
              <w:t>and, subject to its constitutional principles and the basic concepts of its legal system;</w:t>
            </w:r>
          </w:p>
          <w:p w14:paraId="6F2B5387" w14:textId="77777777" w:rsidR="007F77E0" w:rsidRPr="00310F76" w:rsidRDefault="007F77E0" w:rsidP="008B5EF0">
            <w:pPr>
              <w:keepNext/>
              <w:tabs>
                <w:tab w:val="left" w:pos="-720"/>
                <w:tab w:val="left" w:pos="426"/>
                <w:tab w:val="left" w:pos="851"/>
              </w:tabs>
              <w:suppressAutoHyphens/>
              <w:outlineLvl w:val="3"/>
              <w:rPr>
                <w:szCs w:val="18"/>
              </w:rPr>
            </w:pPr>
            <w:r w:rsidRPr="00310F76">
              <w:rPr>
                <w:szCs w:val="18"/>
              </w:rPr>
              <w:tab/>
            </w:r>
            <w:r w:rsidRPr="00310F76">
              <w:rPr>
                <w:szCs w:val="18"/>
              </w:rPr>
              <w:tab/>
              <w:t>c</w:t>
            </w:r>
            <w:r w:rsidRPr="00310F76">
              <w:rPr>
                <w:szCs w:val="18"/>
              </w:rPr>
              <w:tab/>
              <w:t>the acquisition, possession or use of property, knowing, at the time of receipt, that such property was proceeds;</w:t>
            </w:r>
          </w:p>
          <w:p w14:paraId="6C306265" w14:textId="77777777" w:rsidR="007F77E0" w:rsidRPr="00310F76" w:rsidRDefault="007F77E0" w:rsidP="008B5EF0">
            <w:pPr>
              <w:keepNext/>
              <w:tabs>
                <w:tab w:val="left" w:pos="-720"/>
                <w:tab w:val="left" w:pos="426"/>
                <w:tab w:val="left" w:pos="851"/>
              </w:tabs>
              <w:suppressAutoHyphens/>
              <w:outlineLvl w:val="3"/>
              <w:rPr>
                <w:szCs w:val="18"/>
              </w:rPr>
            </w:pPr>
            <w:r w:rsidRPr="00310F76">
              <w:rPr>
                <w:szCs w:val="18"/>
              </w:rPr>
              <w:tab/>
            </w:r>
            <w:r w:rsidRPr="00310F76">
              <w:rPr>
                <w:szCs w:val="18"/>
              </w:rPr>
              <w:tab/>
              <w:t>d</w:t>
            </w:r>
            <w:r w:rsidRPr="00310F76">
              <w:rPr>
                <w:szCs w:val="18"/>
              </w:rPr>
              <w:tab/>
              <w:t xml:space="preserve">participation in, association or conspiracy to commit, attempts to commit and aiding, abetting, </w:t>
            </w:r>
            <w:proofErr w:type="gramStart"/>
            <w:r w:rsidRPr="00310F76">
              <w:rPr>
                <w:szCs w:val="18"/>
              </w:rPr>
              <w:t>facilitating</w:t>
            </w:r>
            <w:proofErr w:type="gramEnd"/>
            <w:r w:rsidRPr="00310F76">
              <w:rPr>
                <w:szCs w:val="18"/>
              </w:rPr>
              <w:t xml:space="preserve"> and counselling the commission of any of the offences established in accordance with this article.</w:t>
            </w:r>
          </w:p>
          <w:p w14:paraId="173B9C61" w14:textId="77777777" w:rsidR="007F77E0" w:rsidRPr="00310F76" w:rsidRDefault="007F77E0" w:rsidP="008B5EF0">
            <w:pPr>
              <w:keepNext/>
              <w:tabs>
                <w:tab w:val="left" w:pos="-720"/>
                <w:tab w:val="left" w:pos="426"/>
                <w:tab w:val="left" w:pos="851"/>
              </w:tabs>
              <w:suppressAutoHyphens/>
              <w:outlineLvl w:val="3"/>
              <w:rPr>
                <w:szCs w:val="18"/>
              </w:rPr>
            </w:pPr>
            <w:r w:rsidRPr="00310F76">
              <w:rPr>
                <w:szCs w:val="18"/>
              </w:rPr>
              <w:tab/>
              <w:t>2</w:t>
            </w:r>
            <w:r w:rsidRPr="00310F76">
              <w:rPr>
                <w:szCs w:val="18"/>
              </w:rPr>
              <w:tab/>
              <w:t>For the purposes of implementing or applying paragraph 1 of this article:</w:t>
            </w:r>
          </w:p>
          <w:p w14:paraId="64EAE710" w14:textId="77777777" w:rsidR="007F77E0" w:rsidRPr="00310F76" w:rsidRDefault="007F77E0" w:rsidP="008B5EF0">
            <w:pPr>
              <w:keepNext/>
              <w:tabs>
                <w:tab w:val="left" w:pos="-720"/>
                <w:tab w:val="left" w:pos="426"/>
                <w:tab w:val="left" w:pos="851"/>
              </w:tabs>
              <w:suppressAutoHyphens/>
              <w:outlineLvl w:val="3"/>
              <w:rPr>
                <w:szCs w:val="18"/>
              </w:rPr>
            </w:pPr>
            <w:r w:rsidRPr="00310F76">
              <w:rPr>
                <w:szCs w:val="18"/>
              </w:rPr>
              <w:tab/>
            </w:r>
            <w:r w:rsidRPr="00310F76">
              <w:rPr>
                <w:szCs w:val="18"/>
              </w:rPr>
              <w:tab/>
            </w:r>
            <w:proofErr w:type="spellStart"/>
            <w:r w:rsidRPr="00310F76">
              <w:rPr>
                <w:szCs w:val="18"/>
              </w:rPr>
              <w:t>a</w:t>
            </w:r>
            <w:proofErr w:type="spellEnd"/>
            <w:r w:rsidRPr="00310F76">
              <w:rPr>
                <w:szCs w:val="18"/>
              </w:rPr>
              <w:tab/>
              <w:t>it shall not matter whether the predicate offence was subject to the criminal jurisdiction of the Party;</w:t>
            </w:r>
          </w:p>
          <w:p w14:paraId="22AF4900" w14:textId="77777777" w:rsidR="007F77E0" w:rsidRPr="00310F76" w:rsidRDefault="007F77E0" w:rsidP="008B5EF0">
            <w:pPr>
              <w:keepNext/>
              <w:tabs>
                <w:tab w:val="left" w:pos="-720"/>
                <w:tab w:val="left" w:pos="426"/>
                <w:tab w:val="left" w:pos="851"/>
              </w:tabs>
              <w:suppressAutoHyphens/>
              <w:outlineLvl w:val="3"/>
              <w:rPr>
                <w:szCs w:val="18"/>
              </w:rPr>
            </w:pPr>
            <w:r w:rsidRPr="00310F76">
              <w:rPr>
                <w:szCs w:val="18"/>
              </w:rPr>
              <w:tab/>
            </w:r>
            <w:r w:rsidRPr="00310F76">
              <w:rPr>
                <w:szCs w:val="18"/>
              </w:rPr>
              <w:tab/>
              <w:t>b</w:t>
            </w:r>
            <w:r w:rsidRPr="00310F76">
              <w:rPr>
                <w:szCs w:val="18"/>
              </w:rPr>
              <w:tab/>
              <w:t>it may be provided that the offences set forth in that paragraph do not apply to the persons who committed the predicate offence;</w:t>
            </w:r>
          </w:p>
          <w:p w14:paraId="399045F7" w14:textId="77777777" w:rsidR="007F77E0" w:rsidRPr="00310F76" w:rsidRDefault="007F77E0" w:rsidP="008B5EF0">
            <w:pPr>
              <w:keepNext/>
              <w:tabs>
                <w:tab w:val="left" w:pos="-720"/>
                <w:tab w:val="left" w:pos="426"/>
                <w:tab w:val="left" w:pos="851"/>
              </w:tabs>
              <w:suppressAutoHyphens/>
              <w:outlineLvl w:val="3"/>
              <w:rPr>
                <w:szCs w:val="18"/>
              </w:rPr>
            </w:pPr>
            <w:r w:rsidRPr="00310F76">
              <w:rPr>
                <w:szCs w:val="18"/>
              </w:rPr>
              <w:tab/>
            </w:r>
            <w:r w:rsidRPr="00310F76">
              <w:rPr>
                <w:szCs w:val="18"/>
              </w:rPr>
              <w:tab/>
              <w:t>c</w:t>
            </w:r>
            <w:r w:rsidRPr="00310F76">
              <w:rPr>
                <w:szCs w:val="18"/>
              </w:rPr>
              <w:tab/>
              <w:t>knowledge, intent or purpose required as an element of an offence set forth in that paragraph may be inferred from objective, factual circumstances.</w:t>
            </w:r>
          </w:p>
          <w:p w14:paraId="6ED8DAB6" w14:textId="77777777" w:rsidR="007F77E0" w:rsidRPr="00310F76" w:rsidRDefault="007F77E0" w:rsidP="008B5EF0">
            <w:pPr>
              <w:keepNext/>
              <w:tabs>
                <w:tab w:val="left" w:pos="-720"/>
                <w:tab w:val="left" w:pos="426"/>
                <w:tab w:val="left" w:pos="851"/>
              </w:tabs>
              <w:suppressAutoHyphens/>
              <w:outlineLvl w:val="3"/>
              <w:rPr>
                <w:szCs w:val="18"/>
              </w:rPr>
            </w:pPr>
            <w:r w:rsidRPr="00310F76">
              <w:rPr>
                <w:szCs w:val="18"/>
              </w:rPr>
              <w:tab/>
              <w:t>3</w:t>
            </w:r>
            <w:r w:rsidRPr="00310F76">
              <w:rPr>
                <w:szCs w:val="18"/>
              </w:rPr>
              <w:tab/>
              <w:t>Each Party may adopt such legislative and other measures as may be necessary to establish as an offence under its domestic law all or some of the acts referred to in paragraph 1 of this Article, in either or both of the following cases where the offender</w:t>
            </w:r>
          </w:p>
          <w:p w14:paraId="104B6AFC" w14:textId="77777777" w:rsidR="007F77E0" w:rsidRPr="00310F76" w:rsidRDefault="007F77E0" w:rsidP="008B5EF0">
            <w:pPr>
              <w:keepNext/>
              <w:tabs>
                <w:tab w:val="left" w:pos="-720"/>
                <w:tab w:val="left" w:pos="426"/>
                <w:tab w:val="left" w:pos="851"/>
              </w:tabs>
              <w:suppressAutoHyphens/>
              <w:outlineLvl w:val="3"/>
              <w:rPr>
                <w:szCs w:val="18"/>
              </w:rPr>
            </w:pPr>
            <w:r w:rsidRPr="00310F76">
              <w:rPr>
                <w:szCs w:val="18"/>
              </w:rPr>
              <w:tab/>
            </w:r>
            <w:r w:rsidRPr="00310F76">
              <w:rPr>
                <w:szCs w:val="18"/>
              </w:rPr>
              <w:tab/>
              <w:t>a</w:t>
            </w:r>
            <w:r w:rsidRPr="00310F76">
              <w:rPr>
                <w:szCs w:val="18"/>
              </w:rPr>
              <w:tab/>
              <w:t>suspected that the property was proceeds,</w:t>
            </w:r>
          </w:p>
          <w:p w14:paraId="38540A8E" w14:textId="77777777" w:rsidR="007F77E0" w:rsidRPr="00310F76" w:rsidRDefault="007F77E0" w:rsidP="008B5EF0">
            <w:pPr>
              <w:keepNext/>
              <w:tabs>
                <w:tab w:val="left" w:pos="-720"/>
                <w:tab w:val="left" w:pos="426"/>
                <w:tab w:val="left" w:pos="851"/>
              </w:tabs>
              <w:suppressAutoHyphens/>
              <w:outlineLvl w:val="3"/>
              <w:rPr>
                <w:szCs w:val="18"/>
              </w:rPr>
            </w:pPr>
            <w:r w:rsidRPr="00310F76">
              <w:rPr>
                <w:szCs w:val="18"/>
              </w:rPr>
              <w:tab/>
            </w:r>
            <w:r w:rsidRPr="00310F76">
              <w:rPr>
                <w:szCs w:val="18"/>
              </w:rPr>
              <w:tab/>
              <w:t>b</w:t>
            </w:r>
            <w:r w:rsidRPr="00310F76">
              <w:rPr>
                <w:szCs w:val="18"/>
              </w:rPr>
              <w:tab/>
              <w:t>ought to have assumed that the property was proceeds.</w:t>
            </w:r>
          </w:p>
          <w:p w14:paraId="0B25CE98" w14:textId="77777777" w:rsidR="007F77E0" w:rsidRPr="00310F76" w:rsidRDefault="007F77E0" w:rsidP="008B5EF0">
            <w:pPr>
              <w:keepNext/>
              <w:tabs>
                <w:tab w:val="left" w:pos="-720"/>
                <w:tab w:val="left" w:pos="426"/>
                <w:tab w:val="left" w:pos="851"/>
              </w:tabs>
              <w:suppressAutoHyphens/>
              <w:outlineLvl w:val="3"/>
              <w:rPr>
                <w:szCs w:val="18"/>
              </w:rPr>
            </w:pPr>
            <w:r w:rsidRPr="00310F76">
              <w:rPr>
                <w:szCs w:val="18"/>
              </w:rPr>
              <w:lastRenderedPageBreak/>
              <w:tab/>
              <w:t>4</w:t>
            </w:r>
            <w:r w:rsidRPr="00310F76">
              <w:rPr>
                <w:szCs w:val="18"/>
              </w:rPr>
              <w:tab/>
              <w:t>Provided that paragraph 1 of this article applies to the categories of predicate offences in the appendix to the Convention, each State or the European Community may, at the time of signature or when depositing its instrument of ratification, acceptance, approval or accession, by a declaration addressed to the Secretary General of the Council of Europe, declare that paragraph 1 of this article applies:</w:t>
            </w:r>
          </w:p>
          <w:p w14:paraId="44734B00" w14:textId="77777777" w:rsidR="007F77E0" w:rsidRPr="00310F76" w:rsidRDefault="007F77E0" w:rsidP="008B5EF0">
            <w:pPr>
              <w:keepNext/>
              <w:tabs>
                <w:tab w:val="left" w:pos="-720"/>
                <w:tab w:val="left" w:pos="426"/>
                <w:tab w:val="left" w:pos="851"/>
              </w:tabs>
              <w:suppressAutoHyphens/>
              <w:outlineLvl w:val="3"/>
              <w:rPr>
                <w:szCs w:val="18"/>
              </w:rPr>
            </w:pPr>
            <w:r w:rsidRPr="00310F76">
              <w:rPr>
                <w:szCs w:val="18"/>
              </w:rPr>
              <w:tab/>
            </w:r>
            <w:r w:rsidRPr="00310F76">
              <w:rPr>
                <w:szCs w:val="18"/>
              </w:rPr>
              <w:tab/>
            </w:r>
            <w:proofErr w:type="spellStart"/>
            <w:r w:rsidRPr="00310F76">
              <w:rPr>
                <w:szCs w:val="18"/>
              </w:rPr>
              <w:t>a</w:t>
            </w:r>
            <w:proofErr w:type="spellEnd"/>
            <w:r w:rsidRPr="00310F76">
              <w:rPr>
                <w:szCs w:val="18"/>
              </w:rPr>
              <w:tab/>
              <w:t>only in so far as the predicate offence is punishable by deprivation of liberty or a detention order for a maximum of more than one year, or for those Parties that have a minimum threshold for offences in their legal system, in so far as the offence is punishable by deprivation of liberty or a detention order for a minimum of more than six months; and/or</w:t>
            </w:r>
          </w:p>
          <w:p w14:paraId="1611182B" w14:textId="77777777" w:rsidR="007F77E0" w:rsidRPr="00310F76" w:rsidRDefault="007F77E0" w:rsidP="008B5EF0">
            <w:pPr>
              <w:keepNext/>
              <w:tabs>
                <w:tab w:val="left" w:pos="-720"/>
                <w:tab w:val="left" w:pos="426"/>
                <w:tab w:val="left" w:pos="851"/>
              </w:tabs>
              <w:suppressAutoHyphens/>
              <w:outlineLvl w:val="3"/>
              <w:rPr>
                <w:szCs w:val="18"/>
              </w:rPr>
            </w:pPr>
            <w:r w:rsidRPr="00310F76">
              <w:rPr>
                <w:szCs w:val="18"/>
              </w:rPr>
              <w:tab/>
            </w:r>
            <w:r w:rsidRPr="00310F76">
              <w:rPr>
                <w:szCs w:val="18"/>
              </w:rPr>
              <w:tab/>
              <w:t>b</w:t>
            </w:r>
            <w:r w:rsidRPr="00310F76">
              <w:rPr>
                <w:szCs w:val="18"/>
              </w:rPr>
              <w:tab/>
              <w:t>only to a list of specified predicate offences; and/or</w:t>
            </w:r>
          </w:p>
          <w:p w14:paraId="28D8E2F1" w14:textId="77777777" w:rsidR="007F77E0" w:rsidRPr="00310F76" w:rsidRDefault="007F77E0" w:rsidP="008B5EF0">
            <w:pPr>
              <w:keepNext/>
              <w:tabs>
                <w:tab w:val="left" w:pos="-720"/>
                <w:tab w:val="left" w:pos="426"/>
                <w:tab w:val="left" w:pos="851"/>
              </w:tabs>
              <w:suppressAutoHyphens/>
              <w:outlineLvl w:val="3"/>
              <w:rPr>
                <w:szCs w:val="18"/>
              </w:rPr>
            </w:pPr>
            <w:r w:rsidRPr="00310F76">
              <w:rPr>
                <w:szCs w:val="18"/>
              </w:rPr>
              <w:tab/>
            </w:r>
            <w:r w:rsidRPr="00310F76">
              <w:rPr>
                <w:szCs w:val="18"/>
              </w:rPr>
              <w:tab/>
              <w:t>c</w:t>
            </w:r>
            <w:r w:rsidRPr="00310F76">
              <w:rPr>
                <w:szCs w:val="18"/>
              </w:rPr>
              <w:tab/>
              <w:t>to a category of serious offences in the national law of the Party.</w:t>
            </w:r>
          </w:p>
          <w:p w14:paraId="23870FAB" w14:textId="77777777" w:rsidR="007F77E0" w:rsidRPr="00310F76" w:rsidRDefault="007F77E0" w:rsidP="008B5EF0">
            <w:pPr>
              <w:keepNext/>
              <w:tabs>
                <w:tab w:val="left" w:pos="-720"/>
                <w:tab w:val="left" w:pos="426"/>
                <w:tab w:val="left" w:pos="851"/>
              </w:tabs>
              <w:suppressAutoHyphens/>
              <w:outlineLvl w:val="3"/>
              <w:rPr>
                <w:szCs w:val="18"/>
              </w:rPr>
            </w:pPr>
            <w:r w:rsidRPr="00310F76">
              <w:rPr>
                <w:szCs w:val="18"/>
              </w:rPr>
              <w:tab/>
              <w:t>5</w:t>
            </w:r>
            <w:r w:rsidRPr="00310F76">
              <w:rPr>
                <w:szCs w:val="18"/>
              </w:rPr>
              <w:tab/>
              <w:t>Each Party shall ensure that a prior or simultaneous conviction for the predicate offence is not a prerequisite for a conviction for money laundering.</w:t>
            </w:r>
          </w:p>
          <w:p w14:paraId="0F70DDFA" w14:textId="77777777" w:rsidR="007F77E0" w:rsidRPr="00310F76" w:rsidRDefault="007F77E0" w:rsidP="008B5EF0">
            <w:pPr>
              <w:keepNext/>
              <w:tabs>
                <w:tab w:val="left" w:pos="-720"/>
                <w:tab w:val="left" w:pos="426"/>
                <w:tab w:val="left" w:pos="851"/>
              </w:tabs>
              <w:suppressAutoHyphens/>
              <w:outlineLvl w:val="3"/>
              <w:rPr>
                <w:szCs w:val="18"/>
              </w:rPr>
            </w:pPr>
            <w:r w:rsidRPr="00310F76">
              <w:rPr>
                <w:szCs w:val="18"/>
              </w:rPr>
              <w:tab/>
              <w:t>6</w:t>
            </w:r>
            <w:r w:rsidRPr="00310F76">
              <w:rPr>
                <w:szCs w:val="18"/>
              </w:rPr>
              <w:tab/>
              <w:t>Each Party shall ensure that a conviction for money laundering under this Article is possible where it is proved that the property, the object of paragraph 1.a or b of this article, originated from a predicate offence, without it being necessary to establish precisely which offence.</w:t>
            </w:r>
          </w:p>
          <w:p w14:paraId="780084E7" w14:textId="77777777" w:rsidR="007F77E0" w:rsidRPr="00310F76" w:rsidRDefault="007F77E0" w:rsidP="008B5EF0">
            <w:pPr>
              <w:keepNext/>
              <w:tabs>
                <w:tab w:val="left" w:pos="-720"/>
                <w:tab w:val="left" w:pos="426"/>
                <w:tab w:val="left" w:pos="851"/>
              </w:tabs>
              <w:suppressAutoHyphens/>
              <w:outlineLvl w:val="3"/>
              <w:rPr>
                <w:szCs w:val="18"/>
              </w:rPr>
            </w:pPr>
            <w:r w:rsidRPr="00310F76">
              <w:rPr>
                <w:szCs w:val="18"/>
              </w:rPr>
              <w:tab/>
              <w:t>7</w:t>
            </w:r>
            <w:r w:rsidRPr="00310F76">
              <w:rPr>
                <w:szCs w:val="18"/>
              </w:rPr>
              <w:tab/>
              <w:t>Each Party shall ensure that predicate offences for money laundering extend to conduct that occurred in another State, which constitutes an offence in that State, and which would have constituted a predicate offence had it occurred domestically. Each Party may provide that the only prerequisite is that the conduct would have constituted a predicate offence had it occurred domestically.</w:t>
            </w:r>
          </w:p>
          <w:p w14:paraId="46F77DE4" w14:textId="77777777" w:rsidR="007F77E0" w:rsidRPr="00310F76" w:rsidRDefault="007F77E0" w:rsidP="008B5EF0">
            <w:pPr>
              <w:tabs>
                <w:tab w:val="left" w:pos="426"/>
                <w:tab w:val="left" w:pos="851"/>
              </w:tabs>
              <w:rPr>
                <w:szCs w:val="18"/>
              </w:rPr>
            </w:pPr>
          </w:p>
          <w:p w14:paraId="1FA563EE" w14:textId="77777777" w:rsidR="007F77E0" w:rsidRPr="008B5EF0" w:rsidRDefault="007F77E0" w:rsidP="008B5EF0">
            <w:pPr>
              <w:tabs>
                <w:tab w:val="left" w:pos="426"/>
                <w:tab w:val="left" w:pos="851"/>
              </w:tabs>
              <w:rPr>
                <w:szCs w:val="18"/>
              </w:rPr>
            </w:pPr>
            <w:r w:rsidRPr="008B5EF0">
              <w:rPr>
                <w:szCs w:val="18"/>
              </w:rPr>
              <w:t xml:space="preserve">One of the key points of Article 9 (2) is that the Court does not have to necessarily </w:t>
            </w:r>
            <w:r w:rsidRPr="008B5EF0">
              <w:rPr>
                <w:szCs w:val="18"/>
                <w:u w:val="single"/>
              </w:rPr>
              <w:t>prove</w:t>
            </w:r>
            <w:r w:rsidRPr="008B5EF0">
              <w:rPr>
                <w:szCs w:val="18"/>
              </w:rPr>
              <w:t xml:space="preserve"> a predicate offence, it is sufficient to show that these are proceeds of a crime and that the defendant knew this. Sometimes referred to as the ‘stand–alone money laundering offence’.</w:t>
            </w:r>
          </w:p>
          <w:p w14:paraId="26F75B9B" w14:textId="77777777" w:rsidR="007F77E0" w:rsidRPr="008B5EF0" w:rsidRDefault="007F77E0" w:rsidP="008B5EF0">
            <w:pPr>
              <w:tabs>
                <w:tab w:val="left" w:pos="426"/>
                <w:tab w:val="left" w:pos="851"/>
              </w:tabs>
              <w:rPr>
                <w:szCs w:val="18"/>
              </w:rPr>
            </w:pPr>
          </w:p>
          <w:p w14:paraId="7A822159" w14:textId="77777777" w:rsidR="007F77E0" w:rsidRPr="008B5EF0" w:rsidRDefault="007F77E0" w:rsidP="008B5EF0">
            <w:pPr>
              <w:tabs>
                <w:tab w:val="left" w:pos="426"/>
                <w:tab w:val="left" w:pos="851"/>
              </w:tabs>
              <w:rPr>
                <w:szCs w:val="18"/>
              </w:rPr>
            </w:pPr>
            <w:r w:rsidRPr="008B5EF0">
              <w:rPr>
                <w:szCs w:val="18"/>
              </w:rPr>
              <w:t xml:space="preserve">The UN </w:t>
            </w:r>
            <w:r w:rsidRPr="008B5EF0">
              <w:rPr>
                <w:b/>
                <w:bCs/>
                <w:szCs w:val="18"/>
              </w:rPr>
              <w:t xml:space="preserve">Palermo Convention </w:t>
            </w:r>
            <w:r w:rsidRPr="008B5EF0">
              <w:rPr>
                <w:szCs w:val="18"/>
              </w:rPr>
              <w:t xml:space="preserve">on Transnational and Organised Crime (2000) Article 6 criminalises money laundering in similar terms to the </w:t>
            </w:r>
            <w:r w:rsidRPr="008B5EF0">
              <w:rPr>
                <w:b/>
                <w:bCs/>
                <w:szCs w:val="18"/>
              </w:rPr>
              <w:t xml:space="preserve">Warsaw Convention </w:t>
            </w:r>
            <w:r w:rsidR="00310F76">
              <w:rPr>
                <w:szCs w:val="18"/>
              </w:rPr>
              <w:t>thus:</w:t>
            </w:r>
          </w:p>
          <w:p w14:paraId="6D463D94" w14:textId="77777777" w:rsidR="007F77E0" w:rsidRPr="008B5EF0" w:rsidRDefault="007F77E0" w:rsidP="008B5EF0">
            <w:pPr>
              <w:tabs>
                <w:tab w:val="left" w:pos="426"/>
                <w:tab w:val="left" w:pos="851"/>
              </w:tabs>
              <w:rPr>
                <w:szCs w:val="18"/>
              </w:rPr>
            </w:pPr>
          </w:p>
          <w:p w14:paraId="3AB5467C" w14:textId="77777777" w:rsidR="007F77E0" w:rsidRPr="00310F76" w:rsidRDefault="007F77E0" w:rsidP="00927CA9">
            <w:pPr>
              <w:keepNext/>
              <w:numPr>
                <w:ilvl w:val="0"/>
                <w:numId w:val="42"/>
              </w:numPr>
              <w:tabs>
                <w:tab w:val="left" w:pos="-720"/>
                <w:tab w:val="left" w:pos="426"/>
                <w:tab w:val="left" w:pos="851"/>
              </w:tabs>
              <w:suppressAutoHyphens/>
              <w:ind w:left="0"/>
              <w:outlineLvl w:val="3"/>
              <w:rPr>
                <w:szCs w:val="18"/>
              </w:rPr>
            </w:pPr>
            <w:r w:rsidRPr="00310F76">
              <w:rPr>
                <w:szCs w:val="18"/>
              </w:rPr>
              <w:t>Each State Party shall adopt, in accordance with fundamental principles of its domestic law, such legislative and other measures as may be necessary</w:t>
            </w:r>
            <w:r w:rsidR="00471B74">
              <w:rPr>
                <w:szCs w:val="18"/>
              </w:rPr>
              <w:t xml:space="preserve"> </w:t>
            </w:r>
            <w:r w:rsidRPr="00310F76">
              <w:rPr>
                <w:szCs w:val="18"/>
              </w:rPr>
              <w:t>to establish as criminal offences, when committed intentionally:</w:t>
            </w:r>
          </w:p>
          <w:p w14:paraId="575DD64B" w14:textId="77777777" w:rsidR="007F77E0" w:rsidRPr="00310F76" w:rsidRDefault="007F77E0" w:rsidP="008B5EF0">
            <w:pPr>
              <w:keepNext/>
              <w:tabs>
                <w:tab w:val="left" w:pos="-720"/>
                <w:tab w:val="left" w:pos="426"/>
                <w:tab w:val="left" w:pos="851"/>
              </w:tabs>
              <w:suppressAutoHyphens/>
              <w:outlineLvl w:val="3"/>
              <w:rPr>
                <w:szCs w:val="18"/>
              </w:rPr>
            </w:pPr>
            <w:r w:rsidRPr="00310F76">
              <w:rPr>
                <w:i/>
                <w:iCs/>
                <w:szCs w:val="18"/>
              </w:rPr>
              <w:t xml:space="preserve">(a) </w:t>
            </w:r>
            <w:r w:rsidRPr="00310F76">
              <w:rPr>
                <w:i/>
                <w:iCs/>
                <w:szCs w:val="18"/>
              </w:rPr>
              <w:tab/>
            </w:r>
            <w:r w:rsidRPr="00310F76">
              <w:rPr>
                <w:szCs w:val="18"/>
              </w:rPr>
              <w:t>(i) The conversion or transfer of property, knowing that such property is the proceeds of crime, for the purpose of concealing or disguising the illicit origin of the property or of helping any person who is involved in the commission of the predicate offence to evade the legal consequences of his or her action;</w:t>
            </w:r>
          </w:p>
          <w:p w14:paraId="45F2CD84" w14:textId="77777777" w:rsidR="007F77E0" w:rsidRPr="00310F76" w:rsidRDefault="007F77E0" w:rsidP="008B5EF0">
            <w:pPr>
              <w:keepNext/>
              <w:tabs>
                <w:tab w:val="left" w:pos="-720"/>
                <w:tab w:val="left" w:pos="426"/>
                <w:tab w:val="left" w:pos="851"/>
              </w:tabs>
              <w:suppressAutoHyphens/>
              <w:outlineLvl w:val="3"/>
              <w:rPr>
                <w:szCs w:val="18"/>
              </w:rPr>
            </w:pPr>
            <w:r w:rsidRPr="00310F76">
              <w:rPr>
                <w:szCs w:val="18"/>
              </w:rPr>
              <w:tab/>
              <w:t>(ii) The concealment or disguise of the true nature, source, location, disposition, movement or ownership of or rights with respect to property, knowing that such property is the proceeds of crime;</w:t>
            </w:r>
          </w:p>
          <w:p w14:paraId="0EC32BBB" w14:textId="77777777" w:rsidR="007F77E0" w:rsidRPr="00310F76" w:rsidRDefault="007F77E0" w:rsidP="008B5EF0">
            <w:pPr>
              <w:keepNext/>
              <w:tabs>
                <w:tab w:val="left" w:pos="-720"/>
                <w:tab w:val="left" w:pos="426"/>
                <w:tab w:val="left" w:pos="851"/>
              </w:tabs>
              <w:suppressAutoHyphens/>
              <w:outlineLvl w:val="3"/>
              <w:rPr>
                <w:szCs w:val="18"/>
              </w:rPr>
            </w:pPr>
            <w:r w:rsidRPr="00310F76">
              <w:rPr>
                <w:i/>
                <w:iCs/>
                <w:szCs w:val="18"/>
              </w:rPr>
              <w:lastRenderedPageBreak/>
              <w:t xml:space="preserve">(b) </w:t>
            </w:r>
            <w:r w:rsidRPr="00310F76">
              <w:rPr>
                <w:szCs w:val="18"/>
              </w:rPr>
              <w:t xml:space="preserve">Subject to the basic concepts of its legal system: </w:t>
            </w:r>
          </w:p>
          <w:p w14:paraId="70715230" w14:textId="77777777" w:rsidR="007F77E0" w:rsidRPr="00310F76" w:rsidRDefault="007F77E0" w:rsidP="008B5EF0">
            <w:pPr>
              <w:keepNext/>
              <w:tabs>
                <w:tab w:val="left" w:pos="-720"/>
                <w:tab w:val="left" w:pos="426"/>
                <w:tab w:val="left" w:pos="851"/>
              </w:tabs>
              <w:suppressAutoHyphens/>
              <w:outlineLvl w:val="3"/>
              <w:rPr>
                <w:szCs w:val="18"/>
              </w:rPr>
            </w:pPr>
            <w:r w:rsidRPr="00310F76">
              <w:rPr>
                <w:szCs w:val="18"/>
              </w:rPr>
              <w:tab/>
              <w:t>(i) The acquisition, possession or use of property, knowing, at the time of receipt, that such property is the proceeds of crime;</w:t>
            </w:r>
          </w:p>
          <w:p w14:paraId="466AF08D" w14:textId="77777777" w:rsidR="007F77E0" w:rsidRPr="00310F76" w:rsidRDefault="007F77E0" w:rsidP="008B5EF0">
            <w:pPr>
              <w:keepNext/>
              <w:tabs>
                <w:tab w:val="left" w:pos="-720"/>
                <w:tab w:val="left" w:pos="426"/>
                <w:tab w:val="left" w:pos="851"/>
              </w:tabs>
              <w:suppressAutoHyphens/>
              <w:outlineLvl w:val="3"/>
              <w:rPr>
                <w:szCs w:val="18"/>
              </w:rPr>
            </w:pPr>
            <w:r w:rsidRPr="00310F76">
              <w:rPr>
                <w:szCs w:val="18"/>
              </w:rPr>
              <w:tab/>
              <w:t xml:space="preserve">(ii) Participation in, association with or conspiracy to commit, attempts to commit and aiding, abetting, facilitating and counselling the commission of any of the offences established in accordance with this </w:t>
            </w:r>
            <w:r w:rsidRPr="00310F76">
              <w:rPr>
                <w:szCs w:val="18"/>
              </w:rPr>
              <w:tab/>
              <w:t>article.</w:t>
            </w:r>
          </w:p>
          <w:p w14:paraId="0F9B2778" w14:textId="77777777" w:rsidR="007F77E0" w:rsidRPr="00310F76" w:rsidRDefault="007F77E0" w:rsidP="008B5EF0">
            <w:pPr>
              <w:keepNext/>
              <w:tabs>
                <w:tab w:val="left" w:pos="-720"/>
                <w:tab w:val="left" w:pos="426"/>
                <w:tab w:val="left" w:pos="851"/>
              </w:tabs>
              <w:suppressAutoHyphens/>
              <w:outlineLvl w:val="3"/>
              <w:rPr>
                <w:szCs w:val="18"/>
              </w:rPr>
            </w:pPr>
            <w:r w:rsidRPr="00310F76">
              <w:rPr>
                <w:szCs w:val="18"/>
              </w:rPr>
              <w:t>2. For purposes of implementing or applying paragraph 1 of this article:</w:t>
            </w:r>
          </w:p>
          <w:p w14:paraId="4E45DCB1" w14:textId="77777777" w:rsidR="007F77E0" w:rsidRPr="00310F76" w:rsidRDefault="007F77E0" w:rsidP="008B5EF0">
            <w:pPr>
              <w:keepNext/>
              <w:tabs>
                <w:tab w:val="left" w:pos="-720"/>
                <w:tab w:val="left" w:pos="426"/>
                <w:tab w:val="left" w:pos="851"/>
              </w:tabs>
              <w:suppressAutoHyphens/>
              <w:outlineLvl w:val="3"/>
              <w:rPr>
                <w:szCs w:val="18"/>
              </w:rPr>
            </w:pPr>
            <w:r w:rsidRPr="00310F76">
              <w:rPr>
                <w:szCs w:val="18"/>
              </w:rPr>
              <w:t>(</w:t>
            </w:r>
            <w:r w:rsidRPr="00310F76">
              <w:rPr>
                <w:i/>
                <w:iCs/>
                <w:szCs w:val="18"/>
              </w:rPr>
              <w:t>a</w:t>
            </w:r>
            <w:r w:rsidRPr="00310F76">
              <w:rPr>
                <w:szCs w:val="18"/>
              </w:rPr>
              <w:t>) Each State Party shall seek to apply paragraph 1 of this article to the widest range of predicate offences;</w:t>
            </w:r>
          </w:p>
          <w:p w14:paraId="693051AF" w14:textId="77777777" w:rsidR="007F77E0" w:rsidRPr="00310F76" w:rsidRDefault="007F77E0" w:rsidP="008B5EF0">
            <w:pPr>
              <w:keepNext/>
              <w:tabs>
                <w:tab w:val="left" w:pos="-720"/>
                <w:tab w:val="left" w:pos="426"/>
                <w:tab w:val="left" w:pos="851"/>
              </w:tabs>
              <w:suppressAutoHyphens/>
              <w:outlineLvl w:val="3"/>
              <w:rPr>
                <w:szCs w:val="18"/>
              </w:rPr>
            </w:pPr>
            <w:r w:rsidRPr="00310F76">
              <w:rPr>
                <w:szCs w:val="18"/>
              </w:rPr>
              <w:t>(</w:t>
            </w:r>
            <w:r w:rsidRPr="00310F76">
              <w:rPr>
                <w:i/>
                <w:iCs/>
                <w:szCs w:val="18"/>
              </w:rPr>
              <w:t>b</w:t>
            </w:r>
            <w:r w:rsidRPr="00310F76">
              <w:rPr>
                <w:szCs w:val="18"/>
              </w:rPr>
              <w:t>) Each State Party shall include as predicate offences all serious crime as defined in article 2 of this Convention and the offences established in accordance with articles 5, 8 and 23 of this Convention. In the case of States Parties whose legislation sets out a list of specific predicate offences, they shall, at a minimum, include in such list a comprehensive range of offences associated with organized criminal groups;</w:t>
            </w:r>
          </w:p>
          <w:p w14:paraId="7DBA892D" w14:textId="77777777" w:rsidR="007F77E0" w:rsidRPr="00310F76" w:rsidRDefault="007F77E0" w:rsidP="008B5EF0">
            <w:pPr>
              <w:keepNext/>
              <w:tabs>
                <w:tab w:val="left" w:pos="-720"/>
                <w:tab w:val="left" w:pos="426"/>
                <w:tab w:val="left" w:pos="851"/>
              </w:tabs>
              <w:suppressAutoHyphens/>
              <w:outlineLvl w:val="3"/>
              <w:rPr>
                <w:szCs w:val="18"/>
              </w:rPr>
            </w:pPr>
            <w:r w:rsidRPr="00310F76">
              <w:rPr>
                <w:szCs w:val="18"/>
              </w:rPr>
              <w:t>(</w:t>
            </w:r>
            <w:r w:rsidRPr="00310F76">
              <w:rPr>
                <w:i/>
                <w:iCs/>
                <w:szCs w:val="18"/>
              </w:rPr>
              <w:t>c</w:t>
            </w:r>
            <w:r w:rsidRPr="00310F76">
              <w:rPr>
                <w:szCs w:val="18"/>
              </w:rPr>
              <w:t xml:space="preserve">) For the purposes of subparagraph </w:t>
            </w:r>
            <w:r w:rsidRPr="00310F76">
              <w:rPr>
                <w:i/>
                <w:iCs/>
                <w:szCs w:val="18"/>
              </w:rPr>
              <w:t xml:space="preserve">(b), </w:t>
            </w:r>
            <w:r w:rsidRPr="00310F76">
              <w:rPr>
                <w:szCs w:val="18"/>
              </w:rPr>
              <w:t>predicate offences shall include offences committed both within and outside the jurisdiction of the State Party in question. However, offences committed outside the jurisdiction of a State Party shall constitute predicate offences only when the relevant conduct is a criminal offence under the domestic law of the State where it is committed and</w:t>
            </w:r>
          </w:p>
          <w:p w14:paraId="782D850C" w14:textId="77777777" w:rsidR="007F77E0" w:rsidRPr="00310F76" w:rsidRDefault="007F77E0" w:rsidP="008B5EF0">
            <w:pPr>
              <w:keepNext/>
              <w:tabs>
                <w:tab w:val="left" w:pos="-720"/>
                <w:tab w:val="left" w:pos="426"/>
                <w:tab w:val="left" w:pos="851"/>
              </w:tabs>
              <w:suppressAutoHyphens/>
              <w:outlineLvl w:val="3"/>
              <w:rPr>
                <w:szCs w:val="18"/>
              </w:rPr>
            </w:pPr>
            <w:r w:rsidRPr="00310F76">
              <w:rPr>
                <w:szCs w:val="18"/>
              </w:rPr>
              <w:t>would be a criminal offence under the domestic law of the State Party implementing or applying this article had it been committed there;</w:t>
            </w:r>
          </w:p>
          <w:p w14:paraId="05560763" w14:textId="77777777" w:rsidR="007F77E0" w:rsidRPr="00310F76" w:rsidRDefault="007F77E0" w:rsidP="008B5EF0">
            <w:pPr>
              <w:keepNext/>
              <w:tabs>
                <w:tab w:val="left" w:pos="-720"/>
                <w:tab w:val="left" w:pos="426"/>
                <w:tab w:val="left" w:pos="851"/>
              </w:tabs>
              <w:suppressAutoHyphens/>
              <w:outlineLvl w:val="3"/>
              <w:rPr>
                <w:szCs w:val="18"/>
              </w:rPr>
            </w:pPr>
            <w:r w:rsidRPr="00310F76">
              <w:rPr>
                <w:i/>
                <w:iCs/>
                <w:szCs w:val="18"/>
              </w:rPr>
              <w:t xml:space="preserve">(d) </w:t>
            </w:r>
            <w:r w:rsidRPr="00310F76">
              <w:rPr>
                <w:szCs w:val="18"/>
              </w:rPr>
              <w:t>Each State Party shall furnish copies of its laws that give effect to this article and of any subsequent changes to such laws or a description thereof to the Secretary-General of the United Nations;</w:t>
            </w:r>
          </w:p>
          <w:p w14:paraId="50661557" w14:textId="77777777" w:rsidR="007F77E0" w:rsidRPr="00310F76" w:rsidRDefault="007F77E0" w:rsidP="008B5EF0">
            <w:pPr>
              <w:keepNext/>
              <w:tabs>
                <w:tab w:val="left" w:pos="-720"/>
                <w:tab w:val="left" w:pos="426"/>
                <w:tab w:val="left" w:pos="851"/>
              </w:tabs>
              <w:suppressAutoHyphens/>
              <w:outlineLvl w:val="3"/>
              <w:rPr>
                <w:szCs w:val="18"/>
              </w:rPr>
            </w:pPr>
            <w:r w:rsidRPr="00310F76">
              <w:rPr>
                <w:i/>
                <w:iCs/>
                <w:szCs w:val="18"/>
              </w:rPr>
              <w:t xml:space="preserve">(e) </w:t>
            </w:r>
            <w:r w:rsidRPr="00310F76">
              <w:rPr>
                <w:szCs w:val="18"/>
              </w:rPr>
              <w:t>If required by fundamental principles of the domestic law of a State Party, it may be provided that the offences set forth in paragraph 1 of this article do not apply to the persons who committed the predicate offence;</w:t>
            </w:r>
          </w:p>
          <w:p w14:paraId="774D832B" w14:textId="77777777" w:rsidR="007F77E0" w:rsidRPr="00310F76" w:rsidRDefault="007F77E0" w:rsidP="008B5EF0">
            <w:pPr>
              <w:keepNext/>
              <w:tabs>
                <w:tab w:val="left" w:pos="-720"/>
                <w:tab w:val="left" w:pos="426"/>
                <w:tab w:val="left" w:pos="851"/>
              </w:tabs>
              <w:suppressAutoHyphens/>
              <w:outlineLvl w:val="3"/>
              <w:rPr>
                <w:szCs w:val="18"/>
              </w:rPr>
            </w:pPr>
            <w:r w:rsidRPr="00310F76">
              <w:rPr>
                <w:i/>
                <w:iCs/>
                <w:szCs w:val="18"/>
              </w:rPr>
              <w:t xml:space="preserve">(f) </w:t>
            </w:r>
            <w:r w:rsidRPr="00310F76">
              <w:rPr>
                <w:szCs w:val="18"/>
              </w:rPr>
              <w:t>Knowledge, intent or purpose required as an element of an offence set forth in paragraph 1 of this article may be inferred from objective factual circumstances.</w:t>
            </w:r>
          </w:p>
          <w:p w14:paraId="73ADFD48" w14:textId="77777777" w:rsidR="007F77E0" w:rsidRPr="008B5EF0" w:rsidRDefault="007F77E0" w:rsidP="008B5EF0">
            <w:pPr>
              <w:tabs>
                <w:tab w:val="left" w:pos="426"/>
                <w:tab w:val="left" w:pos="851"/>
              </w:tabs>
              <w:rPr>
                <w:szCs w:val="18"/>
              </w:rPr>
            </w:pPr>
          </w:p>
          <w:p w14:paraId="74DAAC50" w14:textId="77777777" w:rsidR="007F77E0" w:rsidRPr="008B5EF0" w:rsidRDefault="007F77E0" w:rsidP="008B5EF0">
            <w:pPr>
              <w:tabs>
                <w:tab w:val="left" w:pos="426"/>
                <w:tab w:val="left" w:pos="851"/>
              </w:tabs>
              <w:rPr>
                <w:szCs w:val="18"/>
              </w:rPr>
            </w:pPr>
            <w:r w:rsidRPr="008B5EF0">
              <w:rPr>
                <w:szCs w:val="18"/>
              </w:rPr>
              <w:t xml:space="preserve">Article 7 of the </w:t>
            </w:r>
            <w:r w:rsidRPr="008B5EF0">
              <w:rPr>
                <w:b/>
                <w:bCs/>
                <w:szCs w:val="18"/>
              </w:rPr>
              <w:t>Palermo Convention</w:t>
            </w:r>
            <w:r w:rsidRPr="008B5EF0">
              <w:rPr>
                <w:szCs w:val="18"/>
              </w:rPr>
              <w:t xml:space="preserve"> requires States to implement a regulatory and supervisory regime to detect and counter money laundering in the financial sector. This Article also calls for States to create an FIU as part of these structures.</w:t>
            </w:r>
          </w:p>
          <w:p w14:paraId="04116E54" w14:textId="77777777" w:rsidR="007F77E0" w:rsidRPr="008B5EF0" w:rsidRDefault="007F77E0" w:rsidP="008B5EF0">
            <w:pPr>
              <w:tabs>
                <w:tab w:val="left" w:pos="426"/>
                <w:tab w:val="left" w:pos="851"/>
              </w:tabs>
              <w:rPr>
                <w:szCs w:val="18"/>
              </w:rPr>
            </w:pPr>
          </w:p>
          <w:p w14:paraId="2BC24A55" w14:textId="77777777" w:rsidR="007F77E0" w:rsidRPr="008B5EF0" w:rsidRDefault="007F77E0" w:rsidP="008B5EF0">
            <w:pPr>
              <w:tabs>
                <w:tab w:val="left" w:pos="426"/>
                <w:tab w:val="left" w:pos="851"/>
              </w:tabs>
              <w:rPr>
                <w:szCs w:val="18"/>
              </w:rPr>
            </w:pPr>
            <w:r w:rsidRPr="008B5EF0">
              <w:rPr>
                <w:szCs w:val="18"/>
              </w:rPr>
              <w:t xml:space="preserve">The 1988 UN </w:t>
            </w:r>
            <w:r w:rsidRPr="008B5EF0">
              <w:rPr>
                <w:b/>
                <w:bCs/>
                <w:szCs w:val="18"/>
              </w:rPr>
              <w:t>Vienna Convention</w:t>
            </w:r>
            <w:r w:rsidRPr="008B5EF0">
              <w:rPr>
                <w:szCs w:val="18"/>
              </w:rPr>
              <w:t xml:space="preserve"> on against illicit traffic in narcotic drugs and psychotropic substances Article 3(1)(b) criminalised the transf</w:t>
            </w:r>
            <w:r w:rsidR="00310F76">
              <w:rPr>
                <w:szCs w:val="18"/>
              </w:rPr>
              <w:t>er of property from crime thus:</w:t>
            </w:r>
          </w:p>
          <w:p w14:paraId="57AA7319" w14:textId="77777777" w:rsidR="007F77E0" w:rsidRPr="008B5EF0" w:rsidRDefault="007F77E0" w:rsidP="008B5EF0">
            <w:pPr>
              <w:tabs>
                <w:tab w:val="left" w:pos="426"/>
                <w:tab w:val="left" w:pos="851"/>
              </w:tabs>
              <w:rPr>
                <w:szCs w:val="18"/>
              </w:rPr>
            </w:pPr>
          </w:p>
          <w:p w14:paraId="410E6637" w14:textId="77777777" w:rsidR="007F77E0" w:rsidRPr="00310F76" w:rsidRDefault="007F77E0" w:rsidP="008B5EF0">
            <w:pPr>
              <w:keepNext/>
              <w:tabs>
                <w:tab w:val="left" w:pos="-720"/>
                <w:tab w:val="left" w:pos="426"/>
                <w:tab w:val="left" w:pos="851"/>
              </w:tabs>
              <w:suppressAutoHyphens/>
              <w:outlineLvl w:val="3"/>
              <w:rPr>
                <w:szCs w:val="18"/>
              </w:rPr>
            </w:pPr>
            <w:r w:rsidRPr="008B5EF0">
              <w:rPr>
                <w:color w:val="0070C0"/>
                <w:szCs w:val="18"/>
              </w:rPr>
              <w:tab/>
            </w:r>
            <w:r w:rsidRPr="00310F76">
              <w:rPr>
                <w:szCs w:val="18"/>
              </w:rPr>
              <w:t xml:space="preserve">i) The conversion or transfer of property, knowing that such property is derived from any offence or offences established in accordance with subparagraph </w:t>
            </w:r>
            <w:r w:rsidRPr="00310F76">
              <w:rPr>
                <w:i/>
                <w:iCs/>
                <w:szCs w:val="18"/>
              </w:rPr>
              <w:t xml:space="preserve">a) </w:t>
            </w:r>
            <w:r w:rsidRPr="00310F76">
              <w:rPr>
                <w:szCs w:val="18"/>
              </w:rPr>
              <w:t>of this paragraph, or from an act of participation in such offence or offences, for the purpose of concealing or disguising the illicit origin of the property or of assisting any person who is involved in the commission of such an offence or offences to evade the legal consequences of his actions;</w:t>
            </w:r>
          </w:p>
          <w:p w14:paraId="6074278B" w14:textId="77777777" w:rsidR="007F77E0" w:rsidRPr="00310F76" w:rsidRDefault="007F77E0" w:rsidP="008B5EF0">
            <w:pPr>
              <w:keepNext/>
              <w:tabs>
                <w:tab w:val="left" w:pos="-720"/>
                <w:tab w:val="left" w:pos="426"/>
                <w:tab w:val="left" w:pos="851"/>
              </w:tabs>
              <w:suppressAutoHyphens/>
              <w:outlineLvl w:val="3"/>
              <w:rPr>
                <w:szCs w:val="18"/>
              </w:rPr>
            </w:pPr>
            <w:r w:rsidRPr="00310F76">
              <w:rPr>
                <w:szCs w:val="18"/>
              </w:rPr>
              <w:tab/>
              <w:t xml:space="preserve">ii) The concealment or disguise of the true nature, source, </w:t>
            </w:r>
            <w:r w:rsidRPr="00310F76">
              <w:rPr>
                <w:szCs w:val="18"/>
              </w:rPr>
              <w:lastRenderedPageBreak/>
              <w:t xml:space="preserve">location, disposition, movement, rights with respect to, or ownership of property, knowing that such property is derived from an offence or offences established in accordance with subparagraph </w:t>
            </w:r>
            <w:r w:rsidRPr="00310F76">
              <w:rPr>
                <w:i/>
                <w:iCs/>
                <w:szCs w:val="18"/>
              </w:rPr>
              <w:t xml:space="preserve">a) </w:t>
            </w:r>
            <w:r w:rsidRPr="00310F76">
              <w:rPr>
                <w:szCs w:val="18"/>
              </w:rPr>
              <w:t>of this paragraph or from an act of participation in such an offence or offences;</w:t>
            </w:r>
          </w:p>
          <w:p w14:paraId="631DD7FC" w14:textId="39698ABF" w:rsidR="007F77E0" w:rsidRPr="00310F76" w:rsidRDefault="007F77E0" w:rsidP="008B5EF0">
            <w:pPr>
              <w:keepNext/>
              <w:tabs>
                <w:tab w:val="left" w:pos="-720"/>
                <w:tab w:val="left" w:pos="426"/>
                <w:tab w:val="left" w:pos="851"/>
              </w:tabs>
              <w:suppressAutoHyphens/>
              <w:outlineLvl w:val="3"/>
              <w:rPr>
                <w:szCs w:val="18"/>
              </w:rPr>
            </w:pPr>
            <w:r w:rsidRPr="00310F76">
              <w:rPr>
                <w:szCs w:val="18"/>
              </w:rPr>
              <w:t xml:space="preserve">Property as defined in Article 1 (q) means assets of every kind, whether corporeal or incorporeal, movable or immovable, tangible or intangible, and legal documents or instruments evidencing title to, </w:t>
            </w:r>
            <w:r w:rsidR="0065513C" w:rsidRPr="00310F76">
              <w:rPr>
                <w:szCs w:val="18"/>
              </w:rPr>
              <w:t>or interest</w:t>
            </w:r>
            <w:r w:rsidRPr="00310F76">
              <w:rPr>
                <w:szCs w:val="18"/>
              </w:rPr>
              <w:t xml:space="preserve"> in, such assets.</w:t>
            </w:r>
          </w:p>
          <w:p w14:paraId="0AF3CC3F" w14:textId="77777777" w:rsidR="007F77E0" w:rsidRPr="008B5EF0" w:rsidRDefault="007F77E0" w:rsidP="008B5EF0">
            <w:pPr>
              <w:tabs>
                <w:tab w:val="left" w:pos="426"/>
                <w:tab w:val="left" w:pos="851"/>
              </w:tabs>
              <w:rPr>
                <w:szCs w:val="18"/>
              </w:rPr>
            </w:pPr>
          </w:p>
          <w:p w14:paraId="45EF3D5E" w14:textId="77777777" w:rsidR="007F77E0" w:rsidRPr="008B5EF0" w:rsidRDefault="007F77E0" w:rsidP="008B5EF0">
            <w:pPr>
              <w:tabs>
                <w:tab w:val="left" w:pos="426"/>
                <w:tab w:val="left" w:pos="851"/>
              </w:tabs>
              <w:rPr>
                <w:szCs w:val="18"/>
              </w:rPr>
            </w:pPr>
            <w:r w:rsidRPr="008B5EF0">
              <w:rPr>
                <w:szCs w:val="18"/>
              </w:rPr>
              <w:t>Money laundering is a multi-headed hydra and as jurisdictions impose tighter regulatory environments then launderers resort to ever more imaginative methods. The last 10 years has seen increased use of money brokers who play an increasing role in the laundering of the proceeds of organised crime. These brokers arrange for cash to be collected from organised crime groups, usually by anonymous ‘collectors’. The broker arranges for the value represented to be paid wherever the organised crime group requires. In the example of the sale and distribution of cocaine this is often done on credit by the Colombian cartels. Once the importer of the cocaine pays over the money to the brokers’ collector, the payment is made instantly to the cartels thus removing risk from the importer o</w:t>
            </w:r>
            <w:r w:rsidR="00310F76">
              <w:rPr>
                <w:szCs w:val="18"/>
              </w:rPr>
              <w:t xml:space="preserve">f interdiction (cash seizures) </w:t>
            </w:r>
            <w:r w:rsidRPr="008B5EF0">
              <w:rPr>
                <w:szCs w:val="18"/>
              </w:rPr>
              <w:t>by law enforcement. Any loss is carried by the broker. The ‘collector’ pays in the cash typically to a Bureau Exchange who then wires the money to an account in UAE where it is removed in cash thus breaking the audit trail. The Bureau will submit a SAR covering the transaction but this is of little use as the ‘collector’ will never be seen again.</w:t>
            </w:r>
          </w:p>
          <w:p w14:paraId="061206A2" w14:textId="77777777" w:rsidR="007F77E0" w:rsidRPr="008B5EF0" w:rsidRDefault="007F77E0" w:rsidP="008B5EF0">
            <w:pPr>
              <w:tabs>
                <w:tab w:val="left" w:pos="426"/>
                <w:tab w:val="left" w:pos="851"/>
              </w:tabs>
              <w:rPr>
                <w:szCs w:val="18"/>
              </w:rPr>
            </w:pPr>
          </w:p>
          <w:p w14:paraId="7C953343" w14:textId="77777777" w:rsidR="007F77E0" w:rsidRPr="008B5EF0" w:rsidRDefault="007F77E0" w:rsidP="00310F76">
            <w:pPr>
              <w:keepNext/>
              <w:tabs>
                <w:tab w:val="left" w:pos="-720"/>
                <w:tab w:val="left" w:pos="426"/>
                <w:tab w:val="left" w:pos="851"/>
              </w:tabs>
              <w:suppressAutoHyphens/>
              <w:outlineLvl w:val="3"/>
              <w:rPr>
                <w:szCs w:val="18"/>
              </w:rPr>
            </w:pPr>
            <w:r w:rsidRPr="008B5EF0">
              <w:rPr>
                <w:szCs w:val="18"/>
              </w:rPr>
              <w:t>It is an important aspect of the National Risk Assessment (FATF R.1) that authorities understand the characteristics of money laundering in their jurisdiction. What are the enabling features that contribute or facilitate money laundering in your country? What ca</w:t>
            </w:r>
            <w:r w:rsidR="00310F76">
              <w:rPr>
                <w:szCs w:val="18"/>
              </w:rPr>
              <w:t>n be done to remedy this?</w:t>
            </w:r>
          </w:p>
        </w:tc>
      </w:tr>
      <w:tr w:rsidR="007F77E0" w:rsidRPr="008B5EF0" w14:paraId="2128D22A" w14:textId="77777777" w:rsidTr="009341E7">
        <w:tc>
          <w:tcPr>
            <w:tcW w:w="2553" w:type="dxa"/>
          </w:tcPr>
          <w:p w14:paraId="648B9EDD" w14:textId="77777777" w:rsidR="007F77E0" w:rsidRPr="008B5EF0" w:rsidRDefault="007F77E0" w:rsidP="008B5EF0">
            <w:pPr>
              <w:tabs>
                <w:tab w:val="left" w:pos="426"/>
                <w:tab w:val="left" w:pos="851"/>
              </w:tabs>
              <w:rPr>
                <w:b/>
                <w:szCs w:val="18"/>
              </w:rPr>
            </w:pPr>
            <w:r w:rsidRPr="008B5EF0">
              <w:rPr>
                <w:b/>
                <w:szCs w:val="18"/>
              </w:rPr>
              <w:lastRenderedPageBreak/>
              <w:t>Slide 12</w:t>
            </w:r>
          </w:p>
        </w:tc>
        <w:tc>
          <w:tcPr>
            <w:tcW w:w="6485" w:type="dxa"/>
            <w:gridSpan w:val="2"/>
          </w:tcPr>
          <w:p w14:paraId="5B5A62D8" w14:textId="77777777" w:rsidR="007F77E0" w:rsidRPr="008B5EF0" w:rsidRDefault="007F77E0" w:rsidP="008B5EF0">
            <w:pPr>
              <w:tabs>
                <w:tab w:val="left" w:pos="426"/>
                <w:tab w:val="left" w:pos="851"/>
              </w:tabs>
              <w:rPr>
                <w:szCs w:val="18"/>
              </w:rPr>
            </w:pPr>
            <w:r w:rsidRPr="008B5EF0">
              <w:rPr>
                <w:szCs w:val="18"/>
              </w:rPr>
              <w:t>The trainer will explain that the Financial Action Task Force (FATF) sets the international standards on combating money laundering and the financing of terrorism and proliferation.</w:t>
            </w:r>
          </w:p>
          <w:p w14:paraId="358EF227" w14:textId="77777777" w:rsidR="007F77E0" w:rsidRPr="008B5EF0" w:rsidRDefault="007F77E0" w:rsidP="008B5EF0">
            <w:pPr>
              <w:tabs>
                <w:tab w:val="left" w:pos="426"/>
                <w:tab w:val="left" w:pos="851"/>
              </w:tabs>
              <w:rPr>
                <w:szCs w:val="18"/>
              </w:rPr>
            </w:pPr>
          </w:p>
          <w:p w14:paraId="47EC9B68" w14:textId="77777777" w:rsidR="007F77E0" w:rsidRPr="008B5EF0" w:rsidRDefault="007F77E0" w:rsidP="008B5EF0">
            <w:pPr>
              <w:tabs>
                <w:tab w:val="left" w:pos="426"/>
                <w:tab w:val="left" w:pos="851"/>
              </w:tabs>
              <w:rPr>
                <w:szCs w:val="18"/>
              </w:rPr>
            </w:pPr>
            <w:r w:rsidRPr="008B5EF0">
              <w:rPr>
                <w:szCs w:val="18"/>
              </w:rPr>
              <w:t xml:space="preserve">The FATF is an inter-governmental body established in 1989 by the Ministers of the then G7 countries. The mandate of the FATF is to set standards and to promote effective implementation of legal, regulatory and operational measures for combating money laundering, terrorist financing and the financing of proliferation, and other related threats to the integrity of the international financial system. </w:t>
            </w:r>
          </w:p>
          <w:p w14:paraId="5B12CB6F" w14:textId="77777777" w:rsidR="007F77E0" w:rsidRPr="008B5EF0" w:rsidRDefault="007F77E0" w:rsidP="008B5EF0">
            <w:pPr>
              <w:tabs>
                <w:tab w:val="left" w:pos="426"/>
                <w:tab w:val="left" w:pos="851"/>
              </w:tabs>
              <w:rPr>
                <w:szCs w:val="18"/>
              </w:rPr>
            </w:pPr>
          </w:p>
          <w:p w14:paraId="7B133551" w14:textId="77777777" w:rsidR="007F77E0" w:rsidRPr="008B5EF0" w:rsidRDefault="007F77E0" w:rsidP="008B5EF0">
            <w:pPr>
              <w:tabs>
                <w:tab w:val="left" w:pos="426"/>
                <w:tab w:val="left" w:pos="851"/>
              </w:tabs>
              <w:rPr>
                <w:szCs w:val="18"/>
              </w:rPr>
            </w:pPr>
            <w:r w:rsidRPr="008B5EF0">
              <w:rPr>
                <w:szCs w:val="18"/>
              </w:rPr>
              <w:t xml:space="preserve">In collaboration with other international stakeholders, the FATF also works to identify national-level vulnerabilities with the aim of protecting the international financial system from misuse. The FATF Recommendations set out a comprehensive and consistent framework of measures which countries should implement in order to combat money laundering and terrorist financing, as well as the financing of proliferation of weapons of mass destruction. </w:t>
            </w:r>
          </w:p>
          <w:p w14:paraId="2AF15605" w14:textId="77777777" w:rsidR="007F77E0" w:rsidRPr="008B5EF0" w:rsidRDefault="007F77E0" w:rsidP="008B5EF0">
            <w:pPr>
              <w:tabs>
                <w:tab w:val="left" w:pos="426"/>
                <w:tab w:val="left" w:pos="851"/>
              </w:tabs>
              <w:rPr>
                <w:szCs w:val="18"/>
              </w:rPr>
            </w:pPr>
          </w:p>
          <w:p w14:paraId="077DBF62" w14:textId="77777777" w:rsidR="007F77E0" w:rsidRPr="008B5EF0" w:rsidRDefault="007F77E0" w:rsidP="008B5EF0">
            <w:pPr>
              <w:tabs>
                <w:tab w:val="left" w:pos="426"/>
                <w:tab w:val="left" w:pos="851"/>
              </w:tabs>
              <w:rPr>
                <w:szCs w:val="18"/>
              </w:rPr>
            </w:pPr>
            <w:r w:rsidRPr="008B5EF0">
              <w:rPr>
                <w:szCs w:val="18"/>
              </w:rPr>
              <w:t xml:space="preserve">Countries have diverse legal, administrative and operational </w:t>
            </w:r>
            <w:r w:rsidRPr="008B5EF0">
              <w:rPr>
                <w:szCs w:val="18"/>
              </w:rPr>
              <w:lastRenderedPageBreak/>
              <w:t>frameworks and different financial systems, and so cannot all take identical measures to counter these threats. The FATF Recommendations, therefore, set an international standard, which countries should implement through measures adapted to their particular circumstances. The FATF Recommendations set out the essential measures that cou</w:t>
            </w:r>
            <w:r w:rsidR="00BD1C03">
              <w:rPr>
                <w:szCs w:val="18"/>
              </w:rPr>
              <w:t>ntries should have in place to:</w:t>
            </w:r>
          </w:p>
          <w:p w14:paraId="7E23C39A" w14:textId="77777777" w:rsidR="007F77E0" w:rsidRPr="008B5EF0" w:rsidRDefault="007F77E0" w:rsidP="00BD1C03">
            <w:pPr>
              <w:pStyle w:val="Style4"/>
            </w:pPr>
            <w:r w:rsidRPr="008B5EF0">
              <w:t>identify the risks, and develop policies and domestic coordination;</w:t>
            </w:r>
          </w:p>
          <w:p w14:paraId="3D13E335" w14:textId="77777777" w:rsidR="007F77E0" w:rsidRPr="008B5EF0" w:rsidRDefault="007F77E0" w:rsidP="00BD1C03">
            <w:pPr>
              <w:pStyle w:val="Style4"/>
            </w:pPr>
            <w:r w:rsidRPr="008B5EF0">
              <w:t>pursue money laundering, terrorist financing and the financing of proliferation;</w:t>
            </w:r>
          </w:p>
          <w:p w14:paraId="3F003043" w14:textId="77777777" w:rsidR="007F77E0" w:rsidRPr="008B5EF0" w:rsidRDefault="007F77E0" w:rsidP="00BD1C03">
            <w:pPr>
              <w:pStyle w:val="Style4"/>
            </w:pPr>
            <w:r w:rsidRPr="008B5EF0">
              <w:t>apply preventive measures for the financial sector and other designated sectors;</w:t>
            </w:r>
          </w:p>
          <w:p w14:paraId="0548432D" w14:textId="77777777" w:rsidR="007F77E0" w:rsidRPr="008B5EF0" w:rsidRDefault="007F77E0" w:rsidP="00BD1C03">
            <w:pPr>
              <w:pStyle w:val="Style4"/>
            </w:pPr>
            <w:r w:rsidRPr="008B5EF0">
              <w:t>establish powers and responsibilities for the competent authorities (e.g., investigative, law enforcement and supervisory authorities) and other institutional measures;</w:t>
            </w:r>
          </w:p>
          <w:p w14:paraId="4045B7BD" w14:textId="77777777" w:rsidR="007F77E0" w:rsidRPr="008B5EF0" w:rsidRDefault="007F77E0" w:rsidP="00BD1C03">
            <w:pPr>
              <w:pStyle w:val="Style4"/>
            </w:pPr>
            <w:r w:rsidRPr="008B5EF0">
              <w:t>enhance the transparency and availability of beneficial ownership information of legal persons and arrangements; and</w:t>
            </w:r>
          </w:p>
          <w:p w14:paraId="4DA6B5CF" w14:textId="77777777" w:rsidR="007F77E0" w:rsidRPr="008B5EF0" w:rsidRDefault="007F77E0" w:rsidP="00BD1C03">
            <w:pPr>
              <w:pStyle w:val="Style4"/>
            </w:pPr>
            <w:r w:rsidRPr="008B5EF0">
              <w:t>facilitate international cooperation.</w:t>
            </w:r>
          </w:p>
          <w:p w14:paraId="0F99B279" w14:textId="77777777" w:rsidR="007F77E0" w:rsidRPr="008B5EF0" w:rsidRDefault="007F77E0" w:rsidP="008B5EF0">
            <w:pPr>
              <w:tabs>
                <w:tab w:val="left" w:pos="426"/>
                <w:tab w:val="left" w:pos="851"/>
              </w:tabs>
              <w:rPr>
                <w:szCs w:val="18"/>
              </w:rPr>
            </w:pPr>
          </w:p>
          <w:p w14:paraId="1660917E" w14:textId="77777777" w:rsidR="007F77E0" w:rsidRPr="008B5EF0" w:rsidRDefault="007F77E0" w:rsidP="008B5EF0">
            <w:pPr>
              <w:tabs>
                <w:tab w:val="left" w:pos="426"/>
                <w:tab w:val="left" w:pos="851"/>
              </w:tabs>
              <w:rPr>
                <w:szCs w:val="18"/>
              </w:rPr>
            </w:pPr>
            <w:r w:rsidRPr="008B5EF0">
              <w:rPr>
                <w:szCs w:val="18"/>
              </w:rPr>
              <w:t>The original FATF Forty Recommendations were drawn up in 1990 as an initiative to combat the misuse of financial systems by persons laundering drug money. In 1996 the Recommendations were revised for the first time to reflect evolving money laundering trends and techniques, and to broaden their scope well beyond drug-money laundering. In October 2001 the FATF expanded its mandate to deal with the issue of the funding of terrorist acts and terrorist organisations, and took the important step of creating the Eight (later expanded to Nine) Special Recommendations on Terrorist Financing. The FATF Recommendations were revised a second time in 2003, and these, together with the Special Recommendations, have been endorsed by over 180 countries, and are universally recognised as the international standard for anti-money laundering and countering the financing of terrorism (AML/CFT).</w:t>
            </w:r>
          </w:p>
          <w:p w14:paraId="11BA57D5" w14:textId="77777777" w:rsidR="007F77E0" w:rsidRPr="008B5EF0" w:rsidRDefault="007F77E0" w:rsidP="008B5EF0">
            <w:pPr>
              <w:tabs>
                <w:tab w:val="left" w:pos="426"/>
                <w:tab w:val="left" w:pos="851"/>
              </w:tabs>
              <w:rPr>
                <w:szCs w:val="18"/>
              </w:rPr>
            </w:pPr>
          </w:p>
          <w:p w14:paraId="34C83DAD" w14:textId="77777777" w:rsidR="007F77E0" w:rsidRPr="008B5EF0" w:rsidRDefault="007F77E0" w:rsidP="008B5EF0">
            <w:pPr>
              <w:tabs>
                <w:tab w:val="left" w:pos="426"/>
                <w:tab w:val="left" w:pos="851"/>
              </w:tabs>
              <w:rPr>
                <w:szCs w:val="18"/>
              </w:rPr>
            </w:pPr>
            <w:r w:rsidRPr="008B5EF0">
              <w:rPr>
                <w:szCs w:val="18"/>
              </w:rPr>
              <w:t>Following the conclusion of the third round of mutual evaluations of its members, the FATF reviewed and updated the FATF Recommendations, in close co-operation with the FATF-Style Regional Bodies (FSRBs e.g. The Council of Europe Committee of Experts on the Evaluation of Anti-Money Laundering Measures and the Financing of Terrorism - MONEYVAL for Europe) and the observer organisations, including the International Monetary Fund, the World Bank and the United Nations. The revisions address new and emerging threats, clarify and strengthen many of the existing obligations, while maintaining the necessary stability and rigour in the Recommendations.</w:t>
            </w:r>
          </w:p>
          <w:p w14:paraId="00F2F1A4" w14:textId="77777777" w:rsidR="007F77E0" w:rsidRPr="008B5EF0" w:rsidRDefault="007F77E0" w:rsidP="008B5EF0">
            <w:pPr>
              <w:tabs>
                <w:tab w:val="left" w:pos="426"/>
                <w:tab w:val="left" w:pos="851"/>
              </w:tabs>
              <w:rPr>
                <w:szCs w:val="18"/>
              </w:rPr>
            </w:pPr>
          </w:p>
          <w:p w14:paraId="032CC140" w14:textId="77777777" w:rsidR="007F77E0" w:rsidRPr="008B5EF0" w:rsidRDefault="007F77E0" w:rsidP="008B5EF0">
            <w:pPr>
              <w:tabs>
                <w:tab w:val="left" w:pos="426"/>
                <w:tab w:val="left" w:pos="851"/>
              </w:tabs>
              <w:rPr>
                <w:szCs w:val="18"/>
              </w:rPr>
            </w:pPr>
            <w:r w:rsidRPr="008B5EF0">
              <w:rPr>
                <w:szCs w:val="18"/>
              </w:rPr>
              <w:t>The FATF Standards have also been revised to strengthen the requirements for higher risk situations, and to allow countries to take a more focused approach in areas where high risks remain or implementation could be enhanced.</w:t>
            </w:r>
          </w:p>
          <w:p w14:paraId="66FE6F38" w14:textId="77777777" w:rsidR="007F77E0" w:rsidRPr="008B5EF0" w:rsidRDefault="007F77E0" w:rsidP="008B5EF0">
            <w:pPr>
              <w:tabs>
                <w:tab w:val="left" w:pos="426"/>
                <w:tab w:val="left" w:pos="851"/>
              </w:tabs>
              <w:rPr>
                <w:szCs w:val="18"/>
              </w:rPr>
            </w:pPr>
          </w:p>
          <w:p w14:paraId="49FD9ACF" w14:textId="77777777" w:rsidR="007F77E0" w:rsidRPr="008B5EF0" w:rsidRDefault="007F77E0" w:rsidP="00BD1C03">
            <w:pPr>
              <w:keepNext/>
              <w:tabs>
                <w:tab w:val="left" w:pos="-720"/>
                <w:tab w:val="left" w:pos="426"/>
                <w:tab w:val="left" w:pos="851"/>
              </w:tabs>
              <w:suppressAutoHyphens/>
              <w:outlineLvl w:val="3"/>
              <w:rPr>
                <w:szCs w:val="18"/>
              </w:rPr>
            </w:pPr>
            <w:r w:rsidRPr="008B5EF0">
              <w:rPr>
                <w:szCs w:val="18"/>
              </w:rPr>
              <w:t xml:space="preserve">Countries should first identify, assess and understand the risks of money laundering and terrorist finance that they face, and then adopt appropriate measures to mitigate the risk. The risk-based </w:t>
            </w:r>
            <w:r w:rsidRPr="008B5EF0">
              <w:rPr>
                <w:szCs w:val="18"/>
              </w:rPr>
              <w:lastRenderedPageBreak/>
              <w:t>approach allows countries, within the framework of the FATF requirements, to adopt a more flexible set of measures, in order to target their resources more effectively and apply preventive measures that are commensurate to the nature of risks, in order to focus their eff</w:t>
            </w:r>
            <w:r w:rsidR="00BD1C03">
              <w:rPr>
                <w:szCs w:val="18"/>
              </w:rPr>
              <w:t>orts in the most effective way.</w:t>
            </w:r>
          </w:p>
        </w:tc>
      </w:tr>
      <w:tr w:rsidR="007F77E0" w:rsidRPr="008B5EF0" w14:paraId="79D2C2C2" w14:textId="77777777" w:rsidTr="009341E7">
        <w:tc>
          <w:tcPr>
            <w:tcW w:w="2553" w:type="dxa"/>
          </w:tcPr>
          <w:p w14:paraId="36135C5E" w14:textId="77777777" w:rsidR="007F77E0" w:rsidRPr="008B5EF0" w:rsidRDefault="007F77E0" w:rsidP="008B5EF0">
            <w:pPr>
              <w:tabs>
                <w:tab w:val="left" w:pos="426"/>
                <w:tab w:val="left" w:pos="851"/>
              </w:tabs>
              <w:rPr>
                <w:b/>
                <w:szCs w:val="18"/>
              </w:rPr>
            </w:pPr>
            <w:r w:rsidRPr="008B5EF0">
              <w:rPr>
                <w:b/>
                <w:szCs w:val="18"/>
              </w:rPr>
              <w:lastRenderedPageBreak/>
              <w:t>Slide 14</w:t>
            </w:r>
          </w:p>
        </w:tc>
        <w:tc>
          <w:tcPr>
            <w:tcW w:w="6485" w:type="dxa"/>
            <w:gridSpan w:val="2"/>
          </w:tcPr>
          <w:p w14:paraId="1FCB4416" w14:textId="77777777" w:rsidR="007F77E0" w:rsidRPr="008B5EF0" w:rsidRDefault="007F77E0" w:rsidP="008B5EF0">
            <w:pPr>
              <w:keepNext/>
              <w:tabs>
                <w:tab w:val="left" w:pos="-720"/>
              </w:tabs>
              <w:suppressAutoHyphens/>
              <w:outlineLvl w:val="3"/>
              <w:rPr>
                <w:szCs w:val="18"/>
              </w:rPr>
            </w:pPr>
            <w:r w:rsidRPr="008B5EF0">
              <w:rPr>
                <w:szCs w:val="18"/>
              </w:rPr>
              <w:t xml:space="preserve">Financial investigation and money laundering can have specific mutual interaction. </w:t>
            </w:r>
          </w:p>
          <w:p w14:paraId="53FFD3D6" w14:textId="77777777" w:rsidR="007F77E0" w:rsidRPr="008B5EF0" w:rsidRDefault="007F77E0" w:rsidP="008B5EF0">
            <w:pPr>
              <w:rPr>
                <w:szCs w:val="18"/>
              </w:rPr>
            </w:pPr>
          </w:p>
          <w:p w14:paraId="186E9C66" w14:textId="77777777" w:rsidR="007F77E0" w:rsidRPr="008B5EF0" w:rsidRDefault="007F77E0" w:rsidP="008B5EF0">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8B5EF0">
              <w:rPr>
                <w:szCs w:val="18"/>
              </w:rPr>
              <w:t xml:space="preserve">Criminal investigation and financial investigation – can lead to the money laundering typologies for concealing the origin of money – and therefore to the elements of criminal offence of money laundering. When such conditions are met, the FIU can be engaged and its powers can be evoked. </w:t>
            </w:r>
          </w:p>
          <w:p w14:paraId="6672BEDB" w14:textId="77777777" w:rsidR="007F77E0" w:rsidRPr="008B5EF0" w:rsidRDefault="007F77E0" w:rsidP="008B5EF0">
            <w:pPr>
              <w:rPr>
                <w:szCs w:val="18"/>
              </w:rPr>
            </w:pPr>
          </w:p>
          <w:p w14:paraId="5B10D48A" w14:textId="77777777" w:rsidR="007F77E0" w:rsidRPr="008B5EF0" w:rsidRDefault="007F77E0" w:rsidP="008B5EF0">
            <w:pPr>
              <w:keepNext/>
              <w:tabs>
                <w:tab w:val="left" w:pos="-720"/>
              </w:tabs>
              <w:suppressAutoHyphens/>
              <w:outlineLvl w:val="3"/>
              <w:rPr>
                <w:szCs w:val="18"/>
              </w:rPr>
            </w:pPr>
            <w:r w:rsidRPr="008B5EF0">
              <w:rPr>
                <w:szCs w:val="18"/>
              </w:rPr>
              <w:t xml:space="preserve">As mentioned in the lesson on financial investigations – criminals tend to cover the source of criminal proceeds and to reinvest criminal profit to legal economy – so during the financial investigation typologies (techniques) of money laundering should also be observed. </w:t>
            </w:r>
          </w:p>
          <w:p w14:paraId="2FB68B13" w14:textId="77777777" w:rsidR="007F77E0" w:rsidRPr="008B5EF0" w:rsidRDefault="007F77E0" w:rsidP="008B5EF0">
            <w:pPr>
              <w:rPr>
                <w:szCs w:val="18"/>
              </w:rPr>
            </w:pPr>
          </w:p>
          <w:p w14:paraId="090222AF" w14:textId="77777777" w:rsidR="007F77E0" w:rsidRPr="008B5EF0" w:rsidRDefault="007F77E0" w:rsidP="008B5EF0">
            <w:pPr>
              <w:keepNext/>
              <w:tabs>
                <w:tab w:val="left" w:pos="-720"/>
              </w:tabs>
              <w:suppressAutoHyphens/>
              <w:outlineLvl w:val="3"/>
              <w:rPr>
                <w:szCs w:val="18"/>
              </w:rPr>
            </w:pPr>
            <w:r w:rsidRPr="008B5EF0">
              <w:rPr>
                <w:szCs w:val="18"/>
              </w:rPr>
              <w:t>FIUs should develop typologies of money laundering in their jurisdiction. This should reflect the typologies of actual cases and therefore the FIU should cooperate with law enforcement and prosecutors to identify salient features of money laundering cases and how it manifested itself. The FATF website hosts many generic typologies to assist FIUs and other institutions to identify money laundering.</w:t>
            </w:r>
          </w:p>
          <w:p w14:paraId="31F951B1" w14:textId="77777777" w:rsidR="007F77E0" w:rsidRPr="008B5EF0" w:rsidRDefault="007F77E0" w:rsidP="008B5EF0">
            <w:pPr>
              <w:rPr>
                <w:szCs w:val="18"/>
              </w:rPr>
            </w:pPr>
          </w:p>
          <w:p w14:paraId="44BFBD08" w14:textId="77777777" w:rsidR="007F77E0" w:rsidRPr="008B5EF0" w:rsidRDefault="007F77E0" w:rsidP="008B5EF0">
            <w:pPr>
              <w:keepNext/>
              <w:tabs>
                <w:tab w:val="left" w:pos="-720"/>
              </w:tabs>
              <w:suppressAutoHyphens/>
              <w:outlineLvl w:val="3"/>
              <w:rPr>
                <w:szCs w:val="18"/>
              </w:rPr>
            </w:pPr>
            <w:r w:rsidRPr="008B5EF0">
              <w:rPr>
                <w:szCs w:val="18"/>
              </w:rPr>
              <w:t xml:space="preserve">The value of suspicious transactions is clarified by FIU analysis and their link to predicate offences could be looser, which allows for efficient establishment of value of criminal profit (which can assist with a financial investigation aiming to seize/confiscate crime proceeds). </w:t>
            </w:r>
          </w:p>
          <w:p w14:paraId="0AC3AB8F" w14:textId="77777777" w:rsidR="007F77E0" w:rsidRPr="008B5EF0" w:rsidRDefault="007F77E0" w:rsidP="008B5EF0">
            <w:pPr>
              <w:rPr>
                <w:szCs w:val="18"/>
              </w:rPr>
            </w:pPr>
          </w:p>
          <w:p w14:paraId="0F9943A6" w14:textId="77777777" w:rsidR="007F77E0" w:rsidRPr="008B5EF0" w:rsidRDefault="007F77E0" w:rsidP="008B5EF0">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8B5EF0">
              <w:rPr>
                <w:szCs w:val="18"/>
              </w:rPr>
              <w:t xml:space="preserve">Also by analysing bank transactions and connections of suspect in case of money laundering, other relevant bank accounts and property can be discovered (which can also assist with the financial investigation aiming to seize/confiscate crime proceeds). Engagement of FIU could be most useful in case financial investigation shows the suspicion also of money laundering besides the (predicate) offence. </w:t>
            </w:r>
          </w:p>
          <w:p w14:paraId="05C501B6" w14:textId="77777777" w:rsidR="007F77E0" w:rsidRPr="008B5EF0" w:rsidRDefault="007F77E0" w:rsidP="008B5EF0">
            <w:pPr>
              <w:rPr>
                <w:szCs w:val="18"/>
              </w:rPr>
            </w:pPr>
          </w:p>
          <w:p w14:paraId="71DF64C0" w14:textId="77777777" w:rsidR="007F77E0" w:rsidRPr="008B5EF0" w:rsidRDefault="007F77E0" w:rsidP="008B5EF0">
            <w:pPr>
              <w:keepNext/>
              <w:tabs>
                <w:tab w:val="left" w:pos="-720"/>
              </w:tabs>
              <w:suppressAutoHyphens/>
              <w:outlineLvl w:val="3"/>
              <w:rPr>
                <w:szCs w:val="18"/>
              </w:rPr>
            </w:pPr>
            <w:r w:rsidRPr="008B5EF0">
              <w:rPr>
                <w:szCs w:val="18"/>
              </w:rPr>
              <w:t>Apart from access of FIU to bank data domestically and abroad, and its analytical capability it is also important to take into account the power of FIU to timely freeze the bank transaction both domestically and abroad. Once again, such possibilities should be considered in the framework of a financial investigation aiming to seize/confiscate crime proceeds. The use of an FIU’s power to freeze bank transactions can be used to prevent the transfer of crime proceeds outside the jurisdiction and/or otherwise out of the reach of the authorities.</w:t>
            </w:r>
          </w:p>
          <w:p w14:paraId="22291E73" w14:textId="77777777" w:rsidR="007F77E0" w:rsidRPr="008B5EF0" w:rsidRDefault="007F77E0" w:rsidP="008B5EF0">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p>
          <w:p w14:paraId="1E81EFA1" w14:textId="77777777" w:rsidR="007F77E0" w:rsidRPr="008B5EF0" w:rsidRDefault="007F77E0" w:rsidP="00BD1C03">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8B5EF0">
              <w:rPr>
                <w:szCs w:val="18"/>
              </w:rPr>
              <w:t xml:space="preserve">The administrative money laundering preventive measures, conducted by FIU - can lead to the investigation into criminal offence of money laundering and also to discover the predicate </w:t>
            </w:r>
            <w:r w:rsidR="00BD1C03">
              <w:rPr>
                <w:szCs w:val="18"/>
              </w:rPr>
              <w:lastRenderedPageBreak/>
              <w:t xml:space="preserve">offence/perpetrator. </w:t>
            </w:r>
          </w:p>
        </w:tc>
      </w:tr>
      <w:tr w:rsidR="007F77E0" w:rsidRPr="008B5EF0" w14:paraId="4215BB76" w14:textId="77777777" w:rsidTr="009341E7">
        <w:tc>
          <w:tcPr>
            <w:tcW w:w="2553" w:type="dxa"/>
          </w:tcPr>
          <w:p w14:paraId="2586936D" w14:textId="77777777" w:rsidR="007F77E0" w:rsidRPr="008B5EF0" w:rsidRDefault="007F77E0" w:rsidP="008B5EF0">
            <w:pPr>
              <w:tabs>
                <w:tab w:val="left" w:pos="426"/>
                <w:tab w:val="left" w:pos="851"/>
              </w:tabs>
              <w:rPr>
                <w:b/>
                <w:szCs w:val="18"/>
              </w:rPr>
            </w:pPr>
            <w:r w:rsidRPr="008B5EF0">
              <w:rPr>
                <w:b/>
                <w:szCs w:val="18"/>
              </w:rPr>
              <w:lastRenderedPageBreak/>
              <w:t>Slide 15</w:t>
            </w:r>
          </w:p>
        </w:tc>
        <w:tc>
          <w:tcPr>
            <w:tcW w:w="6485" w:type="dxa"/>
            <w:gridSpan w:val="2"/>
          </w:tcPr>
          <w:p w14:paraId="36D27552" w14:textId="77777777" w:rsidR="007F77E0" w:rsidRPr="008B5EF0" w:rsidRDefault="007F77E0" w:rsidP="008B5EF0">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8B5EF0">
              <w:rPr>
                <w:szCs w:val="18"/>
              </w:rPr>
              <w:t xml:space="preserve">The interaction between a financial investigation and the FIU should be taken into account and benefits explored. However it depends on national legislation and jurisprudence </w:t>
            </w:r>
            <w:r w:rsidRPr="008B5EF0">
              <w:rPr>
                <w:bCs/>
                <w:iCs/>
                <w:szCs w:val="18"/>
              </w:rPr>
              <w:t>(relevant judgments</w:t>
            </w:r>
            <w:proofErr w:type="gramStart"/>
            <w:r w:rsidRPr="008B5EF0">
              <w:rPr>
                <w:bCs/>
                <w:iCs/>
                <w:szCs w:val="18"/>
              </w:rPr>
              <w:t>?)</w:t>
            </w:r>
            <w:r w:rsidRPr="008B5EF0">
              <w:rPr>
                <w:szCs w:val="18"/>
              </w:rPr>
              <w:t>on</w:t>
            </w:r>
            <w:proofErr w:type="gramEnd"/>
            <w:r w:rsidRPr="008B5EF0">
              <w:rPr>
                <w:szCs w:val="18"/>
              </w:rPr>
              <w:t xml:space="preserve"> necessary elements for criminal offence money laundering. And also on the status and powers of financial intelligence unit (FIU). </w:t>
            </w:r>
          </w:p>
          <w:p w14:paraId="42EB9186" w14:textId="77777777" w:rsidR="007F77E0" w:rsidRPr="008B5EF0" w:rsidRDefault="007F77E0" w:rsidP="008B5EF0">
            <w:pPr>
              <w:rPr>
                <w:szCs w:val="18"/>
              </w:rPr>
            </w:pPr>
          </w:p>
          <w:p w14:paraId="623A8723" w14:textId="77777777" w:rsidR="007F77E0" w:rsidRPr="008B5EF0" w:rsidRDefault="007F77E0" w:rsidP="00BD1C03">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8B5EF0">
              <w:rPr>
                <w:szCs w:val="18"/>
              </w:rPr>
              <w:t>The trainer should guide a discussion with the students covering this an</w:t>
            </w:r>
            <w:r w:rsidR="00BD1C03">
              <w:rPr>
                <w:szCs w:val="18"/>
              </w:rPr>
              <w:t>d also the following questions:</w:t>
            </w:r>
          </w:p>
          <w:p w14:paraId="7A5F3229" w14:textId="77777777" w:rsidR="007F77E0" w:rsidRPr="00BD1C03" w:rsidRDefault="007F77E0" w:rsidP="003576C6">
            <w:pPr>
              <w:pStyle w:val="ListParagraph"/>
              <w:keepNext/>
              <w:numPr>
                <w:ilvl w:val="0"/>
                <w:numId w:val="72"/>
              </w:numPr>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BD1C03">
              <w:rPr>
                <w:szCs w:val="18"/>
              </w:rPr>
              <w:t xml:space="preserve">In practice, is the result of a Financial Investigation a money laundering charge? </w:t>
            </w:r>
          </w:p>
          <w:p w14:paraId="3114570A" w14:textId="77777777" w:rsidR="007F77E0" w:rsidRPr="00BD1C03" w:rsidRDefault="007F77E0" w:rsidP="003576C6">
            <w:pPr>
              <w:pStyle w:val="ListParagraph"/>
              <w:keepNext/>
              <w:numPr>
                <w:ilvl w:val="0"/>
                <w:numId w:val="72"/>
              </w:numPr>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BD1C03">
              <w:rPr>
                <w:szCs w:val="18"/>
              </w:rPr>
              <w:t xml:space="preserve">Can the money laundering charges be more efficient than charging for predicate offence? Question of evidence! </w:t>
            </w:r>
          </w:p>
          <w:p w14:paraId="745BF61E" w14:textId="77777777" w:rsidR="007F77E0" w:rsidRPr="00BD1C03" w:rsidRDefault="007F77E0" w:rsidP="003576C6">
            <w:pPr>
              <w:pStyle w:val="ListParagraph"/>
              <w:keepNext/>
              <w:numPr>
                <w:ilvl w:val="0"/>
                <w:numId w:val="72"/>
              </w:numPr>
              <w:tabs>
                <w:tab w:val="left" w:pos="-720"/>
              </w:tabs>
              <w:suppressAutoHyphens/>
              <w:outlineLvl w:val="3"/>
              <w:rPr>
                <w:szCs w:val="18"/>
              </w:rPr>
            </w:pPr>
            <w:r w:rsidRPr="00BD1C03">
              <w:rPr>
                <w:szCs w:val="18"/>
              </w:rPr>
              <w:t xml:space="preserve">What are the relevant ML typologies in similar (predicate) offences in practice? </w:t>
            </w:r>
          </w:p>
          <w:p w14:paraId="06FDD4CA" w14:textId="77777777" w:rsidR="007F77E0" w:rsidRPr="00BD1C03" w:rsidRDefault="007F77E0" w:rsidP="003576C6">
            <w:pPr>
              <w:pStyle w:val="ListParagraph"/>
              <w:keepNext/>
              <w:numPr>
                <w:ilvl w:val="0"/>
                <w:numId w:val="72"/>
              </w:numPr>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BD1C03">
              <w:rPr>
                <w:bCs/>
                <w:szCs w:val="18"/>
              </w:rPr>
              <w:t>Can FIU data be used as evidence in court criminal proceedings?</w:t>
            </w:r>
          </w:p>
          <w:p w14:paraId="52D8EE79" w14:textId="77777777" w:rsidR="007F77E0" w:rsidRPr="008B5EF0" w:rsidRDefault="007F77E0" w:rsidP="008B5EF0">
            <w:pPr>
              <w:rPr>
                <w:szCs w:val="18"/>
              </w:rPr>
            </w:pPr>
          </w:p>
          <w:p w14:paraId="67416E6C" w14:textId="77777777" w:rsidR="007F77E0" w:rsidRPr="008B5EF0" w:rsidRDefault="007F77E0" w:rsidP="008B5EF0">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8B5EF0">
              <w:rPr>
                <w:szCs w:val="18"/>
              </w:rPr>
              <w:t>Because FIUs hold data usually submitted as a STR/SAR its reliability is untested. STRs represent the subjective suspicion of the reporter and as such may be of undetermined value. STRs in the context of an investigation (relevant to the defendant/s) are usually regarded as privileged information and there may be legislation that defines the status of STR material similar to that from a confidential informant. Even the existence of a STR is usually not disclosed.</w:t>
            </w:r>
          </w:p>
          <w:p w14:paraId="5436169A" w14:textId="77777777" w:rsidR="007F77E0" w:rsidRPr="008B5EF0" w:rsidRDefault="007F77E0" w:rsidP="008B5EF0">
            <w:pPr>
              <w:rPr>
                <w:szCs w:val="18"/>
              </w:rPr>
            </w:pPr>
          </w:p>
          <w:p w14:paraId="3A0DE4F7" w14:textId="77777777" w:rsidR="007F77E0" w:rsidRPr="008B5EF0" w:rsidRDefault="007F77E0" w:rsidP="00AF0B62">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8B5EF0">
              <w:rPr>
                <w:szCs w:val="18"/>
              </w:rPr>
              <w:t>However, STR material is usually a pointer to a bank account or financial institution from which evidence can be directly obtained in the usual way. In certain cases FIU analysts have given evidence of their conclusions in analytical reports to Police or prosecutors showing how financial transactions separately evidenced demonstrate money launde</w:t>
            </w:r>
            <w:r w:rsidR="00AF0B62">
              <w:rPr>
                <w:szCs w:val="18"/>
              </w:rPr>
              <w:t>ring activities.</w:t>
            </w:r>
          </w:p>
        </w:tc>
      </w:tr>
      <w:tr w:rsidR="002610DD" w:rsidRPr="008B5EF0" w14:paraId="7A031E37" w14:textId="77777777" w:rsidTr="009341E7">
        <w:tc>
          <w:tcPr>
            <w:tcW w:w="2553" w:type="dxa"/>
          </w:tcPr>
          <w:p w14:paraId="56C56EA4" w14:textId="77777777" w:rsidR="002610DD" w:rsidRPr="008B5EF0" w:rsidRDefault="002610DD" w:rsidP="008B5EF0">
            <w:pPr>
              <w:tabs>
                <w:tab w:val="left" w:pos="426"/>
                <w:tab w:val="left" w:pos="851"/>
              </w:tabs>
              <w:rPr>
                <w:b/>
                <w:szCs w:val="18"/>
              </w:rPr>
            </w:pPr>
            <w:r w:rsidRPr="008B5EF0">
              <w:rPr>
                <w:b/>
                <w:szCs w:val="18"/>
              </w:rPr>
              <w:t>Slide 1</w:t>
            </w:r>
            <w:r w:rsidR="0042704B" w:rsidRPr="008B5EF0">
              <w:rPr>
                <w:b/>
                <w:szCs w:val="18"/>
              </w:rPr>
              <w:t>7</w:t>
            </w:r>
          </w:p>
        </w:tc>
        <w:tc>
          <w:tcPr>
            <w:tcW w:w="6485" w:type="dxa"/>
            <w:gridSpan w:val="2"/>
          </w:tcPr>
          <w:p w14:paraId="6F325C12" w14:textId="77777777" w:rsidR="002610DD" w:rsidRPr="008B5EF0" w:rsidRDefault="002610DD"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r w:rsidRPr="008B5EF0">
              <w:rPr>
                <w:szCs w:val="18"/>
              </w:rPr>
              <w:t>The trainer should briefly explain the “Business Email Compromise” fraud.</w:t>
            </w:r>
          </w:p>
        </w:tc>
      </w:tr>
      <w:tr w:rsidR="002610DD" w:rsidRPr="008B5EF0" w14:paraId="4FC7F3C3" w14:textId="77777777" w:rsidTr="009341E7">
        <w:tc>
          <w:tcPr>
            <w:tcW w:w="2553" w:type="dxa"/>
          </w:tcPr>
          <w:p w14:paraId="64AB1199" w14:textId="77777777" w:rsidR="002610DD" w:rsidRPr="008B5EF0" w:rsidRDefault="002610DD" w:rsidP="008B5EF0">
            <w:pPr>
              <w:tabs>
                <w:tab w:val="left" w:pos="426"/>
                <w:tab w:val="left" w:pos="851"/>
              </w:tabs>
              <w:rPr>
                <w:b/>
                <w:szCs w:val="18"/>
              </w:rPr>
            </w:pPr>
            <w:r w:rsidRPr="008B5EF0">
              <w:rPr>
                <w:b/>
                <w:szCs w:val="18"/>
              </w:rPr>
              <w:t>Slide 1</w:t>
            </w:r>
            <w:r w:rsidR="0042704B" w:rsidRPr="008B5EF0">
              <w:rPr>
                <w:b/>
                <w:szCs w:val="18"/>
              </w:rPr>
              <w:t>8</w:t>
            </w:r>
          </w:p>
        </w:tc>
        <w:tc>
          <w:tcPr>
            <w:tcW w:w="6485" w:type="dxa"/>
            <w:gridSpan w:val="2"/>
          </w:tcPr>
          <w:p w14:paraId="11CF10E6" w14:textId="77777777" w:rsidR="002610DD" w:rsidRPr="008B5EF0" w:rsidRDefault="002610DD"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r w:rsidRPr="008B5EF0">
              <w:rPr>
                <w:szCs w:val="18"/>
              </w:rPr>
              <w:t>The trainer should provide an explanation of how an FIU can help in such cases, in particular the trainer should emphasise the time critical nature of the interventions that can be made by the FIU.</w:t>
            </w:r>
          </w:p>
        </w:tc>
      </w:tr>
    </w:tbl>
    <w:p w14:paraId="44DF601F" w14:textId="77777777" w:rsidR="007F77E0" w:rsidRPr="008B5EF0" w:rsidRDefault="007F77E0" w:rsidP="008B5EF0">
      <w:pPr>
        <w:jc w:val="left"/>
        <w:rPr>
          <w:szCs w:val="18"/>
        </w:rPr>
      </w:pPr>
    </w:p>
    <w:p w14:paraId="48776EC3" w14:textId="77777777" w:rsidR="007F77E0" w:rsidRPr="008B5EF0" w:rsidRDefault="007F77E0" w:rsidP="008B5EF0">
      <w:pPr>
        <w:tabs>
          <w:tab w:val="left" w:pos="426"/>
          <w:tab w:val="left" w:pos="851"/>
        </w:tabs>
        <w:ind w:hanging="851"/>
        <w:rPr>
          <w:szCs w:val="18"/>
        </w:rPr>
      </w:pPr>
    </w:p>
    <w:p w14:paraId="28E0FF17" w14:textId="77777777" w:rsidR="00287E8B" w:rsidRPr="008B5EF0" w:rsidRDefault="00287E8B" w:rsidP="008B5EF0">
      <w:pPr>
        <w:jc w:val="left"/>
        <w:rPr>
          <w:szCs w:val="18"/>
        </w:rPr>
      </w:pPr>
    </w:p>
    <w:p w14:paraId="5AA6DD6F" w14:textId="77777777" w:rsidR="003345E5" w:rsidRPr="008B5EF0" w:rsidRDefault="003345E5" w:rsidP="008B5EF0">
      <w:pPr>
        <w:jc w:val="left"/>
        <w:rPr>
          <w:szCs w:val="18"/>
        </w:rPr>
      </w:pPr>
      <w:r w:rsidRPr="008B5EF0">
        <w:rPr>
          <w:szCs w:val="18"/>
        </w:rPr>
        <w:br w:type="page"/>
      </w:r>
    </w:p>
    <w:p w14:paraId="4E89E17C" w14:textId="77777777" w:rsidR="00252A6A" w:rsidRPr="008B5EF0" w:rsidRDefault="00252A6A" w:rsidP="008B5EF0">
      <w:pPr>
        <w:jc w:val="left"/>
        <w:rPr>
          <w:szCs w:val="18"/>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53"/>
        <w:gridCol w:w="4001"/>
        <w:gridCol w:w="2484"/>
      </w:tblGrid>
      <w:tr w:rsidR="00F71A5E" w:rsidRPr="008B5EF0" w14:paraId="59335211" w14:textId="77777777" w:rsidTr="00F71A5E">
        <w:tc>
          <w:tcPr>
            <w:tcW w:w="655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1A9C3D0C" w14:textId="77777777" w:rsidR="00F71A5E" w:rsidRPr="008B5EF0" w:rsidRDefault="00F71A5E" w:rsidP="008B5EF0">
            <w:pPr>
              <w:pStyle w:val="Heading2"/>
              <w:rPr>
                <w:sz w:val="18"/>
                <w:szCs w:val="18"/>
                <w:lang w:val="en-GB"/>
              </w:rPr>
            </w:pPr>
            <w:bookmarkStart w:id="105" w:name="_Toc356817128"/>
            <w:r w:rsidRPr="008B5EF0">
              <w:rPr>
                <w:sz w:val="18"/>
                <w:szCs w:val="18"/>
                <w:lang w:val="en-GB"/>
              </w:rPr>
              <w:t>Lesson: 1.1.5 – Identifying Suspects on the Internet</w:t>
            </w:r>
            <w:bookmarkEnd w:id="105"/>
          </w:p>
        </w:tc>
        <w:tc>
          <w:tcPr>
            <w:tcW w:w="248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76DEB785" w14:textId="77777777" w:rsidR="00F71A5E" w:rsidRPr="008B5EF0" w:rsidRDefault="00F71A5E" w:rsidP="008B5EF0">
            <w:pPr>
              <w:jc w:val="left"/>
              <w:rPr>
                <w:rFonts w:cs="Calibri"/>
                <w:b/>
                <w:szCs w:val="18"/>
              </w:rPr>
            </w:pPr>
            <w:r w:rsidRPr="008B5EF0">
              <w:rPr>
                <w:rFonts w:cs="Calibri"/>
                <w:b/>
                <w:szCs w:val="18"/>
              </w:rPr>
              <w:t>Duration: 60 Minutes</w:t>
            </w:r>
          </w:p>
        </w:tc>
      </w:tr>
      <w:tr w:rsidR="00F71A5E" w:rsidRPr="008B5EF0" w14:paraId="0A1AFBC8" w14:textId="77777777" w:rsidTr="00F71A5E">
        <w:tc>
          <w:tcPr>
            <w:tcW w:w="9038" w:type="dxa"/>
            <w:gridSpan w:val="3"/>
          </w:tcPr>
          <w:p w14:paraId="20E02D9F" w14:textId="77777777" w:rsidR="00F71A5E" w:rsidRPr="008B5EF0" w:rsidRDefault="00F71A5E" w:rsidP="008B5EF0">
            <w:pPr>
              <w:tabs>
                <w:tab w:val="left" w:pos="426"/>
                <w:tab w:val="left" w:pos="851"/>
              </w:tabs>
              <w:rPr>
                <w:b/>
                <w:szCs w:val="18"/>
              </w:rPr>
            </w:pPr>
            <w:r w:rsidRPr="008B5EF0">
              <w:rPr>
                <w:b/>
                <w:szCs w:val="18"/>
              </w:rPr>
              <w:t>Resources required:</w:t>
            </w:r>
          </w:p>
          <w:p w14:paraId="5342DF43" w14:textId="77777777" w:rsidR="00F71A5E" w:rsidRPr="008B5EF0" w:rsidRDefault="00F71A5E" w:rsidP="003576C6">
            <w:pPr>
              <w:pStyle w:val="NormalWeb"/>
              <w:numPr>
                <w:ilvl w:val="0"/>
                <w:numId w:val="96"/>
              </w:numPr>
              <w:spacing w:before="0" w:beforeAutospacing="0" w:after="0" w:afterAutospacing="0"/>
              <w:jc w:val="left"/>
              <w:rPr>
                <w:rFonts w:ascii="Verdana" w:hAnsi="Verdana"/>
                <w:sz w:val="18"/>
                <w:szCs w:val="18"/>
              </w:rPr>
            </w:pPr>
            <w:r w:rsidRPr="008B5EF0">
              <w:rPr>
                <w:rFonts w:ascii="Verdana" w:hAnsi="Verdana"/>
                <w:bCs/>
                <w:sz w:val="18"/>
                <w:szCs w:val="18"/>
              </w:rPr>
              <w:t>Laptop or PC running Windows 7, 8 or 10 and with Microsoft Office 2010 or later</w:t>
            </w:r>
          </w:p>
          <w:p w14:paraId="477BF783" w14:textId="77777777" w:rsidR="00F71A5E" w:rsidRPr="008B5EF0" w:rsidRDefault="00F71A5E" w:rsidP="003576C6">
            <w:pPr>
              <w:pStyle w:val="NormalWeb"/>
              <w:numPr>
                <w:ilvl w:val="0"/>
                <w:numId w:val="96"/>
              </w:numPr>
              <w:spacing w:before="0" w:beforeAutospacing="0" w:after="0" w:afterAutospacing="0"/>
              <w:jc w:val="left"/>
              <w:rPr>
                <w:rFonts w:ascii="Verdana" w:hAnsi="Verdana"/>
                <w:sz w:val="18"/>
                <w:szCs w:val="18"/>
              </w:rPr>
            </w:pPr>
            <w:r w:rsidRPr="008B5EF0">
              <w:rPr>
                <w:rFonts w:ascii="Verdana" w:hAnsi="Verdana"/>
                <w:bCs/>
                <w:sz w:val="18"/>
                <w:szCs w:val="18"/>
              </w:rPr>
              <w:t>Projector and display screen</w:t>
            </w:r>
          </w:p>
          <w:p w14:paraId="79D34530" w14:textId="77777777" w:rsidR="00F71A5E" w:rsidRPr="008B5EF0" w:rsidRDefault="00F71A5E" w:rsidP="003576C6">
            <w:pPr>
              <w:pStyle w:val="NormalWeb"/>
              <w:numPr>
                <w:ilvl w:val="0"/>
                <w:numId w:val="96"/>
              </w:numPr>
              <w:spacing w:before="0" w:beforeAutospacing="0" w:after="0" w:afterAutospacing="0"/>
              <w:jc w:val="left"/>
              <w:rPr>
                <w:rFonts w:ascii="Verdana" w:hAnsi="Verdana"/>
                <w:sz w:val="18"/>
                <w:szCs w:val="18"/>
              </w:rPr>
            </w:pPr>
            <w:r w:rsidRPr="008B5EF0">
              <w:rPr>
                <w:rFonts w:ascii="Verdana" w:hAnsi="Verdana"/>
                <w:bCs/>
                <w:sz w:val="18"/>
                <w:szCs w:val="18"/>
              </w:rPr>
              <w:t>Whiteboard, flipchart or other technique for recording student input</w:t>
            </w:r>
          </w:p>
          <w:p w14:paraId="39123228" w14:textId="77777777" w:rsidR="00F71A5E" w:rsidRPr="008B5EF0" w:rsidRDefault="00F71A5E" w:rsidP="003576C6">
            <w:pPr>
              <w:pStyle w:val="NormalWeb"/>
              <w:numPr>
                <w:ilvl w:val="0"/>
                <w:numId w:val="96"/>
              </w:numPr>
              <w:spacing w:before="0" w:beforeAutospacing="0" w:after="0" w:afterAutospacing="0"/>
              <w:jc w:val="left"/>
              <w:rPr>
                <w:rFonts w:ascii="Verdana" w:hAnsi="Verdana"/>
                <w:sz w:val="18"/>
                <w:szCs w:val="18"/>
              </w:rPr>
            </w:pPr>
            <w:r w:rsidRPr="008B5EF0">
              <w:rPr>
                <w:rFonts w:ascii="Verdana" w:hAnsi="Verdana"/>
                <w:bCs/>
                <w:sz w:val="18"/>
                <w:szCs w:val="18"/>
              </w:rPr>
              <w:t xml:space="preserve">These resources are only needed if the trainer is using a PowerPoint presentation </w:t>
            </w:r>
          </w:p>
        </w:tc>
      </w:tr>
      <w:tr w:rsidR="00F71A5E" w:rsidRPr="008B5EF0" w14:paraId="6D762615" w14:textId="77777777" w:rsidTr="00F71A5E">
        <w:tc>
          <w:tcPr>
            <w:tcW w:w="9038" w:type="dxa"/>
            <w:gridSpan w:val="3"/>
          </w:tcPr>
          <w:p w14:paraId="4839D390" w14:textId="77777777" w:rsidR="00F71A5E" w:rsidRPr="008B5EF0" w:rsidRDefault="00F71A5E" w:rsidP="008B5EF0">
            <w:pPr>
              <w:tabs>
                <w:tab w:val="left" w:pos="426"/>
                <w:tab w:val="left" w:pos="851"/>
              </w:tabs>
              <w:rPr>
                <w:b/>
                <w:i/>
                <w:szCs w:val="18"/>
              </w:rPr>
            </w:pPr>
            <w:r w:rsidRPr="008B5EF0">
              <w:rPr>
                <w:b/>
                <w:szCs w:val="18"/>
              </w:rPr>
              <w:t xml:space="preserve">Aim: </w:t>
            </w:r>
            <w:r w:rsidRPr="008B5EF0">
              <w:rPr>
                <w:szCs w:val="18"/>
              </w:rPr>
              <w:t>To provide the delegates with information about the relationship between an individual’s online activity and their real world identity, and some of the challenges associated with creating that link.</w:t>
            </w:r>
          </w:p>
        </w:tc>
      </w:tr>
      <w:tr w:rsidR="00F71A5E" w:rsidRPr="008B5EF0" w14:paraId="5A4D5429" w14:textId="77777777" w:rsidTr="00F71A5E">
        <w:tc>
          <w:tcPr>
            <w:tcW w:w="9038" w:type="dxa"/>
            <w:gridSpan w:val="3"/>
          </w:tcPr>
          <w:p w14:paraId="689FED9C" w14:textId="77777777" w:rsidR="00F71A5E" w:rsidRPr="008B5EF0" w:rsidRDefault="00F71A5E" w:rsidP="008B5EF0">
            <w:pPr>
              <w:tabs>
                <w:tab w:val="left" w:pos="426"/>
                <w:tab w:val="left" w:pos="851"/>
              </w:tabs>
              <w:rPr>
                <w:b/>
                <w:szCs w:val="18"/>
              </w:rPr>
            </w:pPr>
            <w:r w:rsidRPr="008B5EF0">
              <w:rPr>
                <w:b/>
                <w:szCs w:val="18"/>
              </w:rPr>
              <w:t>Objectives:</w:t>
            </w:r>
          </w:p>
          <w:p w14:paraId="5A6B6EC9" w14:textId="77777777" w:rsidR="00F71A5E" w:rsidRPr="008B5EF0" w:rsidRDefault="00F71A5E" w:rsidP="008B5EF0">
            <w:pPr>
              <w:tabs>
                <w:tab w:val="left" w:pos="426"/>
                <w:tab w:val="left" w:pos="851"/>
              </w:tabs>
              <w:rPr>
                <w:szCs w:val="18"/>
              </w:rPr>
            </w:pPr>
            <w:r w:rsidRPr="008B5EF0">
              <w:rPr>
                <w:szCs w:val="18"/>
              </w:rPr>
              <w:t>By the end of the lesson the students will be able to:</w:t>
            </w:r>
          </w:p>
          <w:p w14:paraId="6685EB2F" w14:textId="77777777" w:rsidR="00F71A5E" w:rsidRPr="008B5EF0" w:rsidRDefault="00F71A5E" w:rsidP="008B5EF0">
            <w:pPr>
              <w:tabs>
                <w:tab w:val="left" w:pos="426"/>
                <w:tab w:val="left" w:pos="851"/>
              </w:tabs>
              <w:rPr>
                <w:szCs w:val="18"/>
              </w:rPr>
            </w:pPr>
          </w:p>
          <w:p w14:paraId="3A9C65EE" w14:textId="77777777" w:rsidR="00F71A5E" w:rsidRPr="00AF0B62" w:rsidRDefault="00F71A5E" w:rsidP="003576C6">
            <w:pPr>
              <w:pStyle w:val="ListParagraph"/>
              <w:numPr>
                <w:ilvl w:val="0"/>
                <w:numId w:val="95"/>
              </w:numPr>
              <w:jc w:val="left"/>
              <w:rPr>
                <w:color w:val="000000" w:themeColor="text1"/>
                <w:szCs w:val="18"/>
              </w:rPr>
            </w:pPr>
            <w:r w:rsidRPr="00AF0B62">
              <w:rPr>
                <w:color w:val="000000" w:themeColor="text1"/>
                <w:szCs w:val="18"/>
              </w:rPr>
              <w:t>Explain important Internet terminology</w:t>
            </w:r>
          </w:p>
          <w:p w14:paraId="1CFF3EF8" w14:textId="77777777" w:rsidR="00F71A5E" w:rsidRPr="00AF0B62" w:rsidRDefault="00F71A5E" w:rsidP="003576C6">
            <w:pPr>
              <w:pStyle w:val="ListParagraph"/>
              <w:numPr>
                <w:ilvl w:val="0"/>
                <w:numId w:val="95"/>
              </w:numPr>
              <w:jc w:val="left"/>
              <w:rPr>
                <w:color w:val="000000" w:themeColor="text1"/>
                <w:szCs w:val="18"/>
              </w:rPr>
            </w:pPr>
            <w:r w:rsidRPr="00AF0B62">
              <w:rPr>
                <w:color w:val="000000" w:themeColor="text1"/>
                <w:szCs w:val="18"/>
              </w:rPr>
              <w:t>Describe what is an IP Address</w:t>
            </w:r>
          </w:p>
          <w:p w14:paraId="071F6BF7" w14:textId="77777777" w:rsidR="00F71A5E" w:rsidRPr="00AF0B62" w:rsidRDefault="00F71A5E" w:rsidP="003576C6">
            <w:pPr>
              <w:pStyle w:val="ListParagraph"/>
              <w:numPr>
                <w:ilvl w:val="0"/>
                <w:numId w:val="95"/>
              </w:numPr>
              <w:jc w:val="left"/>
              <w:rPr>
                <w:color w:val="000000" w:themeColor="text1"/>
                <w:szCs w:val="18"/>
              </w:rPr>
            </w:pPr>
            <w:r w:rsidRPr="00AF0B62">
              <w:rPr>
                <w:color w:val="000000" w:themeColor="text1"/>
                <w:szCs w:val="18"/>
              </w:rPr>
              <w:t>Describe how can you find a suspect IP address</w:t>
            </w:r>
          </w:p>
          <w:p w14:paraId="5B7D9B3A" w14:textId="77777777" w:rsidR="00F71A5E" w:rsidRPr="00AF0B62" w:rsidRDefault="00F71A5E" w:rsidP="003576C6">
            <w:pPr>
              <w:pStyle w:val="ListParagraph"/>
              <w:numPr>
                <w:ilvl w:val="0"/>
                <w:numId w:val="95"/>
              </w:numPr>
              <w:jc w:val="left"/>
              <w:rPr>
                <w:color w:val="000000" w:themeColor="text1"/>
                <w:szCs w:val="18"/>
              </w:rPr>
            </w:pPr>
            <w:r w:rsidRPr="00AF0B62">
              <w:rPr>
                <w:color w:val="000000" w:themeColor="text1"/>
                <w:szCs w:val="18"/>
              </w:rPr>
              <w:t>Describe how can you associate a suspect IP address with a real person</w:t>
            </w:r>
          </w:p>
          <w:p w14:paraId="7CB8D842" w14:textId="77777777" w:rsidR="00F71A5E" w:rsidRPr="00AF0B62" w:rsidRDefault="00F71A5E" w:rsidP="003576C6">
            <w:pPr>
              <w:pStyle w:val="ListParagraph"/>
              <w:numPr>
                <w:ilvl w:val="0"/>
                <w:numId w:val="95"/>
              </w:numPr>
              <w:jc w:val="left"/>
              <w:rPr>
                <w:color w:val="000000" w:themeColor="text1"/>
                <w:szCs w:val="18"/>
              </w:rPr>
            </w:pPr>
            <w:r w:rsidRPr="00AF0B62">
              <w:rPr>
                <w:color w:val="000000" w:themeColor="text1"/>
                <w:szCs w:val="18"/>
              </w:rPr>
              <w:t>List three technical challenges to identification of suspects on the Internet</w:t>
            </w:r>
            <w:r w:rsidR="0065513C">
              <w:rPr>
                <w:color w:val="000000" w:themeColor="text1"/>
                <w:szCs w:val="18"/>
              </w:rPr>
              <w:t>.</w:t>
            </w:r>
          </w:p>
        </w:tc>
      </w:tr>
      <w:tr w:rsidR="00F71A5E" w:rsidRPr="008B5EF0" w14:paraId="5934FC79" w14:textId="77777777" w:rsidTr="00F71A5E">
        <w:tc>
          <w:tcPr>
            <w:tcW w:w="9038" w:type="dxa"/>
            <w:gridSpan w:val="3"/>
          </w:tcPr>
          <w:p w14:paraId="63A29038" w14:textId="77777777" w:rsidR="00F71A5E" w:rsidRPr="008B5EF0" w:rsidRDefault="00F71A5E" w:rsidP="008B5EF0">
            <w:pPr>
              <w:tabs>
                <w:tab w:val="left" w:pos="426"/>
                <w:tab w:val="left" w:pos="851"/>
              </w:tabs>
              <w:rPr>
                <w:b/>
                <w:szCs w:val="18"/>
              </w:rPr>
            </w:pPr>
            <w:r w:rsidRPr="008B5EF0">
              <w:rPr>
                <w:b/>
                <w:szCs w:val="18"/>
              </w:rPr>
              <w:t>Introduction:</w:t>
            </w:r>
          </w:p>
          <w:p w14:paraId="6E83A0B0" w14:textId="77777777" w:rsidR="00F71A5E" w:rsidRPr="008B5EF0" w:rsidRDefault="00F71A5E" w:rsidP="008B5EF0">
            <w:pPr>
              <w:rPr>
                <w:szCs w:val="18"/>
              </w:rPr>
            </w:pPr>
            <w:r w:rsidRPr="008B5EF0">
              <w:rPr>
                <w:szCs w:val="18"/>
              </w:rPr>
              <w:t>This session provides information on the identification of suspects online and the association of an individual’s online activity with their real world identity, as well as describing some of the challenges of creating that association.</w:t>
            </w:r>
          </w:p>
          <w:p w14:paraId="4AB872CD" w14:textId="77777777" w:rsidR="00F71A5E" w:rsidRPr="008B5EF0" w:rsidRDefault="00F71A5E" w:rsidP="008B5EF0">
            <w:pPr>
              <w:rPr>
                <w:szCs w:val="18"/>
              </w:rPr>
            </w:pPr>
          </w:p>
          <w:p w14:paraId="21190DD9" w14:textId="77777777" w:rsidR="00F71A5E" w:rsidRPr="008B5EF0" w:rsidRDefault="00F71A5E" w:rsidP="008B5EF0">
            <w:pPr>
              <w:tabs>
                <w:tab w:val="left" w:pos="426"/>
                <w:tab w:val="left" w:pos="851"/>
              </w:tabs>
              <w:rPr>
                <w:szCs w:val="18"/>
              </w:rPr>
            </w:pPr>
            <w:r w:rsidRPr="008B5EF0">
              <w:rPr>
                <w:szCs w:val="18"/>
              </w:rPr>
              <w:t>All information about this session is included in the PowerPoint presentation entitled “Session 1.1.5 – Identifying Suspects on the Internet” in the resource pack. The trainer is responsible for ensuring that the materials are up to date. Changes may be made; however the</w:t>
            </w:r>
            <w:r w:rsidR="009E45CF" w:rsidRPr="008B5EF0">
              <w:rPr>
                <w:szCs w:val="18"/>
              </w:rPr>
              <w:t xml:space="preserve"> objectives should be achieved.</w:t>
            </w:r>
          </w:p>
        </w:tc>
      </w:tr>
      <w:tr w:rsidR="00F71A5E" w:rsidRPr="008B5EF0" w14:paraId="7443585A" w14:textId="77777777" w:rsidTr="00F71A5E">
        <w:trPr>
          <w:trHeight w:val="646"/>
        </w:trPr>
        <w:tc>
          <w:tcPr>
            <w:tcW w:w="2553" w:type="dxa"/>
          </w:tcPr>
          <w:p w14:paraId="60C6821A" w14:textId="77777777" w:rsidR="00F71A5E" w:rsidRPr="008B5EF0" w:rsidRDefault="00F71A5E" w:rsidP="008B5EF0">
            <w:pPr>
              <w:tabs>
                <w:tab w:val="left" w:pos="426"/>
                <w:tab w:val="left" w:pos="851"/>
              </w:tabs>
              <w:rPr>
                <w:b/>
                <w:szCs w:val="18"/>
              </w:rPr>
            </w:pPr>
            <w:r w:rsidRPr="008B5EF0">
              <w:rPr>
                <w:b/>
                <w:szCs w:val="18"/>
              </w:rPr>
              <w:t>Slide Notes</w:t>
            </w:r>
          </w:p>
        </w:tc>
        <w:tc>
          <w:tcPr>
            <w:tcW w:w="6485" w:type="dxa"/>
            <w:gridSpan w:val="2"/>
          </w:tcPr>
          <w:p w14:paraId="3A79F89C" w14:textId="77777777" w:rsidR="00F71A5E" w:rsidRPr="008B5EF0" w:rsidRDefault="00F71A5E" w:rsidP="008B5EF0">
            <w:pPr>
              <w:tabs>
                <w:tab w:val="left" w:pos="426"/>
                <w:tab w:val="left" w:pos="851"/>
              </w:tabs>
              <w:rPr>
                <w:b/>
                <w:szCs w:val="18"/>
              </w:rPr>
            </w:pPr>
          </w:p>
        </w:tc>
      </w:tr>
      <w:tr w:rsidR="00F71A5E" w:rsidRPr="008B5EF0" w14:paraId="5B2D9FF9" w14:textId="77777777" w:rsidTr="00F71A5E">
        <w:tc>
          <w:tcPr>
            <w:tcW w:w="2553" w:type="dxa"/>
          </w:tcPr>
          <w:p w14:paraId="56A1732C" w14:textId="77777777" w:rsidR="00F71A5E" w:rsidRPr="008B5EF0" w:rsidRDefault="007B4965" w:rsidP="008B5EF0">
            <w:pPr>
              <w:tabs>
                <w:tab w:val="left" w:pos="426"/>
                <w:tab w:val="left" w:pos="851"/>
              </w:tabs>
              <w:rPr>
                <w:b/>
                <w:szCs w:val="18"/>
              </w:rPr>
            </w:pPr>
            <w:r w:rsidRPr="008B5EF0">
              <w:rPr>
                <w:b/>
                <w:szCs w:val="18"/>
              </w:rPr>
              <w:t>Slide 4</w:t>
            </w:r>
          </w:p>
        </w:tc>
        <w:tc>
          <w:tcPr>
            <w:tcW w:w="6485" w:type="dxa"/>
            <w:gridSpan w:val="2"/>
          </w:tcPr>
          <w:p w14:paraId="0ACC5034" w14:textId="77777777" w:rsidR="00F71A5E" w:rsidRPr="008B5EF0" w:rsidRDefault="007B4965" w:rsidP="008B5EF0">
            <w:pPr>
              <w:tabs>
                <w:tab w:val="left" w:pos="426"/>
                <w:tab w:val="left" w:pos="851"/>
              </w:tabs>
              <w:rPr>
                <w:szCs w:val="18"/>
              </w:rPr>
            </w:pPr>
            <w:r w:rsidRPr="008B5EF0">
              <w:rPr>
                <w:szCs w:val="18"/>
              </w:rPr>
              <w:t>The trainer should explain that the Internet is a global network. Operating any form of global infrastructure will necessarily be hugely technically complex. The purpose of this section is to introduce the basic terminology. The slides have been carefully prepared to simplify but not</w:t>
            </w:r>
            <w:r w:rsidR="009E45CF" w:rsidRPr="008B5EF0">
              <w:rPr>
                <w:szCs w:val="18"/>
              </w:rPr>
              <w:t xml:space="preserve"> distort the relevant concepts.</w:t>
            </w:r>
          </w:p>
        </w:tc>
      </w:tr>
      <w:tr w:rsidR="00F71A5E" w:rsidRPr="008B5EF0" w14:paraId="7BD21316" w14:textId="77777777" w:rsidTr="00F71A5E">
        <w:tc>
          <w:tcPr>
            <w:tcW w:w="2553" w:type="dxa"/>
          </w:tcPr>
          <w:p w14:paraId="005EFF6F" w14:textId="77777777" w:rsidR="00F71A5E" w:rsidRPr="008B5EF0" w:rsidRDefault="00F71A5E" w:rsidP="008B5EF0">
            <w:pPr>
              <w:tabs>
                <w:tab w:val="left" w:pos="426"/>
                <w:tab w:val="left" w:pos="851"/>
              </w:tabs>
              <w:rPr>
                <w:b/>
                <w:szCs w:val="18"/>
              </w:rPr>
            </w:pPr>
            <w:r w:rsidRPr="008B5EF0">
              <w:rPr>
                <w:b/>
                <w:szCs w:val="18"/>
              </w:rPr>
              <w:t>Slide 5</w:t>
            </w:r>
          </w:p>
        </w:tc>
        <w:tc>
          <w:tcPr>
            <w:tcW w:w="6485" w:type="dxa"/>
            <w:gridSpan w:val="2"/>
          </w:tcPr>
          <w:p w14:paraId="5779EEFC" w14:textId="77777777" w:rsidR="00F71A5E" w:rsidRPr="008B5EF0" w:rsidRDefault="007B4965" w:rsidP="008B5EF0">
            <w:pPr>
              <w:tabs>
                <w:tab w:val="left" w:pos="426"/>
                <w:tab w:val="left" w:pos="851"/>
              </w:tabs>
              <w:rPr>
                <w:szCs w:val="18"/>
              </w:rPr>
            </w:pPr>
            <w:r w:rsidRPr="008B5EF0">
              <w:rPr>
                <w:szCs w:val="18"/>
              </w:rPr>
              <w:t>Communication protocols are used to standardise the structure of the data sent by the computers connecting to the network. Communication protocols are essential so that the computer receiving the data can i</w:t>
            </w:r>
            <w:r w:rsidR="009E45CF" w:rsidRPr="008B5EF0">
              <w:rPr>
                <w:szCs w:val="18"/>
              </w:rPr>
              <w:t xml:space="preserve">nterpret the incoming traffic. </w:t>
            </w:r>
          </w:p>
        </w:tc>
      </w:tr>
      <w:tr w:rsidR="00F71A5E" w:rsidRPr="008B5EF0" w14:paraId="19322EA0" w14:textId="77777777" w:rsidTr="00F71A5E">
        <w:tc>
          <w:tcPr>
            <w:tcW w:w="2553" w:type="dxa"/>
          </w:tcPr>
          <w:p w14:paraId="45331D8A" w14:textId="77777777" w:rsidR="00F71A5E" w:rsidRPr="008B5EF0" w:rsidRDefault="00F71A5E" w:rsidP="008B5EF0">
            <w:pPr>
              <w:tabs>
                <w:tab w:val="left" w:pos="426"/>
                <w:tab w:val="left" w:pos="851"/>
              </w:tabs>
              <w:rPr>
                <w:b/>
                <w:szCs w:val="18"/>
              </w:rPr>
            </w:pPr>
            <w:r w:rsidRPr="008B5EF0">
              <w:rPr>
                <w:b/>
                <w:szCs w:val="18"/>
              </w:rPr>
              <w:t>Slide 7</w:t>
            </w:r>
          </w:p>
        </w:tc>
        <w:tc>
          <w:tcPr>
            <w:tcW w:w="6485" w:type="dxa"/>
            <w:gridSpan w:val="2"/>
          </w:tcPr>
          <w:p w14:paraId="55011C5C" w14:textId="77777777" w:rsidR="007B4965" w:rsidRPr="008B5EF0" w:rsidRDefault="007B4965" w:rsidP="008B5EF0">
            <w:pPr>
              <w:tabs>
                <w:tab w:val="left" w:pos="426"/>
                <w:tab w:val="left" w:pos="851"/>
              </w:tabs>
              <w:rPr>
                <w:szCs w:val="18"/>
              </w:rPr>
            </w:pPr>
            <w:r w:rsidRPr="008B5EF0">
              <w:rPr>
                <w:szCs w:val="18"/>
              </w:rPr>
              <w:t>Describe the situation as follows:</w:t>
            </w:r>
          </w:p>
          <w:p w14:paraId="26A9DE79" w14:textId="77777777" w:rsidR="007B4965" w:rsidRPr="008B5EF0" w:rsidRDefault="007B4965" w:rsidP="008B5EF0">
            <w:pPr>
              <w:tabs>
                <w:tab w:val="left" w:pos="426"/>
                <w:tab w:val="left" w:pos="851"/>
              </w:tabs>
              <w:rPr>
                <w:szCs w:val="18"/>
              </w:rPr>
            </w:pPr>
            <w:r w:rsidRPr="008B5EF0">
              <w:rPr>
                <w:szCs w:val="18"/>
              </w:rPr>
              <w:t xml:space="preserve">There is a head office and two regional offices. </w:t>
            </w:r>
          </w:p>
          <w:p w14:paraId="5DC894C2" w14:textId="77777777" w:rsidR="007B4965" w:rsidRPr="008B5EF0" w:rsidRDefault="007B4965" w:rsidP="008B5EF0">
            <w:pPr>
              <w:tabs>
                <w:tab w:val="left" w:pos="426"/>
                <w:tab w:val="left" w:pos="851"/>
              </w:tabs>
              <w:rPr>
                <w:szCs w:val="18"/>
              </w:rPr>
            </w:pPr>
            <w:r w:rsidRPr="008B5EF0">
              <w:rPr>
                <w:szCs w:val="18"/>
              </w:rPr>
              <w:t>The offices are connected together by leased lines, leased from a telecommunications provider.</w:t>
            </w:r>
          </w:p>
          <w:p w14:paraId="72FFB748" w14:textId="77777777" w:rsidR="009E45CF" w:rsidRPr="008B5EF0" w:rsidRDefault="009E45CF" w:rsidP="008B5EF0">
            <w:pPr>
              <w:tabs>
                <w:tab w:val="left" w:pos="426"/>
                <w:tab w:val="left" w:pos="851"/>
              </w:tabs>
              <w:rPr>
                <w:szCs w:val="18"/>
              </w:rPr>
            </w:pPr>
          </w:p>
          <w:p w14:paraId="57273912" w14:textId="77777777" w:rsidR="007B4965" w:rsidRPr="008B5EF0" w:rsidRDefault="007B4965" w:rsidP="008B5EF0">
            <w:pPr>
              <w:tabs>
                <w:tab w:val="left" w:pos="426"/>
                <w:tab w:val="left" w:pos="851"/>
              </w:tabs>
              <w:rPr>
                <w:szCs w:val="18"/>
              </w:rPr>
            </w:pPr>
            <w:r w:rsidRPr="008B5EF0">
              <w:rPr>
                <w:szCs w:val="18"/>
              </w:rPr>
              <w:t>Question 1: In which of the following scenarios will information be transferred across the leased line?</w:t>
            </w:r>
          </w:p>
          <w:p w14:paraId="16C54162" w14:textId="77777777" w:rsidR="007B4965" w:rsidRPr="008B5EF0" w:rsidRDefault="007B4965" w:rsidP="008B5EF0">
            <w:pPr>
              <w:tabs>
                <w:tab w:val="left" w:pos="426"/>
                <w:tab w:val="left" w:pos="851"/>
              </w:tabs>
              <w:rPr>
                <w:szCs w:val="18"/>
              </w:rPr>
            </w:pPr>
            <w:r w:rsidRPr="008B5EF0">
              <w:rPr>
                <w:szCs w:val="18"/>
              </w:rPr>
              <w:tab/>
              <w:t>a. Suppose there are two computers in the head office that communicate with each other.</w:t>
            </w:r>
          </w:p>
          <w:p w14:paraId="2869F7E9" w14:textId="77777777" w:rsidR="007B4965" w:rsidRPr="008B5EF0" w:rsidRDefault="007B4965" w:rsidP="008B5EF0">
            <w:pPr>
              <w:tabs>
                <w:tab w:val="left" w:pos="426"/>
                <w:tab w:val="left" w:pos="851"/>
              </w:tabs>
              <w:rPr>
                <w:szCs w:val="18"/>
              </w:rPr>
            </w:pPr>
            <w:r w:rsidRPr="008B5EF0">
              <w:rPr>
                <w:szCs w:val="18"/>
              </w:rPr>
              <w:tab/>
            </w:r>
            <w:r w:rsidRPr="008B5EF0">
              <w:rPr>
                <w:szCs w:val="18"/>
              </w:rPr>
              <w:tab/>
              <w:t>In this case, the two computers are connected to the same local network, so information will not be transferred across the leased line.</w:t>
            </w:r>
          </w:p>
          <w:p w14:paraId="04587F0A" w14:textId="77777777" w:rsidR="007B4965" w:rsidRPr="008B5EF0" w:rsidRDefault="007B4965" w:rsidP="008B5EF0">
            <w:pPr>
              <w:tabs>
                <w:tab w:val="left" w:pos="426"/>
                <w:tab w:val="left" w:pos="851"/>
              </w:tabs>
              <w:rPr>
                <w:szCs w:val="18"/>
              </w:rPr>
            </w:pPr>
            <w:r w:rsidRPr="008B5EF0">
              <w:rPr>
                <w:szCs w:val="18"/>
              </w:rPr>
              <w:tab/>
              <w:t>b. Suppose there is a computer in the first regional office that wants to communicate with another computer in the first regional office.</w:t>
            </w:r>
          </w:p>
          <w:p w14:paraId="520E4A7E" w14:textId="77777777" w:rsidR="007B4965" w:rsidRPr="008B5EF0" w:rsidRDefault="007B4965" w:rsidP="008B5EF0">
            <w:pPr>
              <w:tabs>
                <w:tab w:val="left" w:pos="426"/>
                <w:tab w:val="left" w:pos="851"/>
              </w:tabs>
              <w:rPr>
                <w:szCs w:val="18"/>
              </w:rPr>
            </w:pPr>
            <w:r w:rsidRPr="008B5EF0">
              <w:rPr>
                <w:szCs w:val="18"/>
              </w:rPr>
              <w:tab/>
            </w:r>
            <w:r w:rsidRPr="008B5EF0">
              <w:rPr>
                <w:szCs w:val="18"/>
              </w:rPr>
              <w:tab/>
              <w:t xml:space="preserve">In this case, the two computers are connected to the same </w:t>
            </w:r>
            <w:r w:rsidRPr="008B5EF0">
              <w:rPr>
                <w:szCs w:val="18"/>
              </w:rPr>
              <w:lastRenderedPageBreak/>
              <w:t>local network, so information will not be transferred across the leased line.</w:t>
            </w:r>
          </w:p>
          <w:p w14:paraId="094CB5E5" w14:textId="77777777" w:rsidR="007B4965" w:rsidRPr="008B5EF0" w:rsidRDefault="007B4965" w:rsidP="008B5EF0">
            <w:pPr>
              <w:tabs>
                <w:tab w:val="left" w:pos="426"/>
                <w:tab w:val="left" w:pos="851"/>
              </w:tabs>
              <w:rPr>
                <w:szCs w:val="18"/>
              </w:rPr>
            </w:pPr>
            <w:r w:rsidRPr="008B5EF0">
              <w:rPr>
                <w:szCs w:val="18"/>
              </w:rPr>
              <w:tab/>
              <w:t>c. Suppose there is a computer in the first regional office that wants to communicate with a computer in the head office.</w:t>
            </w:r>
          </w:p>
          <w:p w14:paraId="5EEAB7CE" w14:textId="77777777" w:rsidR="007B4965" w:rsidRPr="008B5EF0" w:rsidRDefault="007B4965" w:rsidP="008B5EF0">
            <w:pPr>
              <w:tabs>
                <w:tab w:val="left" w:pos="426"/>
                <w:tab w:val="left" w:pos="851"/>
              </w:tabs>
              <w:rPr>
                <w:szCs w:val="18"/>
              </w:rPr>
            </w:pPr>
            <w:r w:rsidRPr="008B5EF0">
              <w:rPr>
                <w:szCs w:val="18"/>
              </w:rPr>
              <w:tab/>
            </w:r>
            <w:r w:rsidRPr="008B5EF0">
              <w:rPr>
                <w:szCs w:val="18"/>
              </w:rPr>
              <w:tab/>
              <w:t>In this case, the information will be transferred across the leased line, and then across the local network in the head office to the relevant computer.</w:t>
            </w:r>
          </w:p>
          <w:p w14:paraId="6D9A3AB7" w14:textId="77777777" w:rsidR="007B4965" w:rsidRPr="008B5EF0" w:rsidRDefault="007B4965" w:rsidP="008B5EF0">
            <w:pPr>
              <w:tabs>
                <w:tab w:val="left" w:pos="426"/>
                <w:tab w:val="left" w:pos="851"/>
              </w:tabs>
              <w:rPr>
                <w:szCs w:val="18"/>
              </w:rPr>
            </w:pPr>
            <w:r w:rsidRPr="008B5EF0">
              <w:rPr>
                <w:szCs w:val="18"/>
              </w:rPr>
              <w:tab/>
              <w:t>d. Suppose there is a computer in the first regional office that wants to communicate with a computer in the second regional office.</w:t>
            </w:r>
          </w:p>
          <w:p w14:paraId="50CB795D" w14:textId="77777777" w:rsidR="007B4965" w:rsidRPr="008B5EF0" w:rsidRDefault="007B4965" w:rsidP="008B5EF0">
            <w:pPr>
              <w:tabs>
                <w:tab w:val="left" w:pos="426"/>
                <w:tab w:val="left" w:pos="851"/>
              </w:tabs>
              <w:rPr>
                <w:szCs w:val="18"/>
              </w:rPr>
            </w:pPr>
            <w:r w:rsidRPr="008B5EF0">
              <w:rPr>
                <w:szCs w:val="18"/>
              </w:rPr>
              <w:tab/>
            </w:r>
            <w:r w:rsidRPr="008B5EF0">
              <w:rPr>
                <w:szCs w:val="18"/>
              </w:rPr>
              <w:tab/>
              <w:t>In this case, the information will be transferred across the leased line from the first regional office to the head office, and then forwarded again from the head office to the second regional office.</w:t>
            </w:r>
          </w:p>
          <w:p w14:paraId="28FBBA6E" w14:textId="77777777" w:rsidR="007B4965" w:rsidRPr="008B5EF0" w:rsidRDefault="007B4965" w:rsidP="008B5EF0">
            <w:pPr>
              <w:tabs>
                <w:tab w:val="left" w:pos="426"/>
                <w:tab w:val="left" w:pos="851"/>
              </w:tabs>
              <w:rPr>
                <w:szCs w:val="18"/>
              </w:rPr>
            </w:pPr>
          </w:p>
          <w:p w14:paraId="5C2BD90A" w14:textId="77777777" w:rsidR="00F71A5E" w:rsidRPr="008B5EF0" w:rsidRDefault="007B4965" w:rsidP="008B5EF0">
            <w:pPr>
              <w:tabs>
                <w:tab w:val="left" w:pos="426"/>
                <w:tab w:val="left" w:pos="851"/>
              </w:tabs>
              <w:rPr>
                <w:szCs w:val="18"/>
              </w:rPr>
            </w:pPr>
            <w:r w:rsidRPr="008B5EF0">
              <w:rPr>
                <w:szCs w:val="18"/>
              </w:rPr>
              <w:t>Trainer should reinforce with the students that this is the key difference between a local area n</w:t>
            </w:r>
            <w:r w:rsidR="00BD1C03">
              <w:rPr>
                <w:szCs w:val="18"/>
              </w:rPr>
              <w:t>etwork and a wide area network.</w:t>
            </w:r>
          </w:p>
        </w:tc>
      </w:tr>
      <w:tr w:rsidR="00F71A5E" w:rsidRPr="008B5EF0" w14:paraId="47749F9E" w14:textId="77777777" w:rsidTr="00F71A5E">
        <w:tc>
          <w:tcPr>
            <w:tcW w:w="2553" w:type="dxa"/>
          </w:tcPr>
          <w:p w14:paraId="3533695F" w14:textId="77777777" w:rsidR="00F71A5E" w:rsidRPr="008B5EF0" w:rsidRDefault="00F71A5E" w:rsidP="008B5EF0">
            <w:pPr>
              <w:tabs>
                <w:tab w:val="left" w:pos="426"/>
                <w:tab w:val="left" w:pos="851"/>
              </w:tabs>
              <w:rPr>
                <w:b/>
                <w:szCs w:val="18"/>
              </w:rPr>
            </w:pPr>
            <w:r w:rsidRPr="008B5EF0">
              <w:rPr>
                <w:b/>
                <w:szCs w:val="18"/>
              </w:rPr>
              <w:lastRenderedPageBreak/>
              <w:t xml:space="preserve">Slide </w:t>
            </w:r>
            <w:r w:rsidR="007B4965" w:rsidRPr="008B5EF0">
              <w:rPr>
                <w:b/>
                <w:szCs w:val="18"/>
              </w:rPr>
              <w:t>8</w:t>
            </w:r>
          </w:p>
        </w:tc>
        <w:tc>
          <w:tcPr>
            <w:tcW w:w="6485" w:type="dxa"/>
            <w:gridSpan w:val="2"/>
          </w:tcPr>
          <w:p w14:paraId="105E32AA" w14:textId="77777777" w:rsidR="007B4965" w:rsidRPr="008B5EF0" w:rsidRDefault="007B4965" w:rsidP="008B5EF0">
            <w:pPr>
              <w:tabs>
                <w:tab w:val="left" w:pos="426"/>
                <w:tab w:val="left" w:pos="851"/>
              </w:tabs>
              <w:rPr>
                <w:szCs w:val="18"/>
              </w:rPr>
            </w:pPr>
            <w:r w:rsidRPr="008B5EF0">
              <w:rPr>
                <w:szCs w:val="18"/>
              </w:rPr>
              <w:t>Bandwidth: Explain that bandwi</w:t>
            </w:r>
            <w:r w:rsidR="00B83F0D" w:rsidRPr="008B5EF0">
              <w:rPr>
                <w:szCs w:val="18"/>
              </w:rPr>
              <w:t>d</w:t>
            </w:r>
            <w:r w:rsidRPr="008B5EF0">
              <w:rPr>
                <w:szCs w:val="18"/>
              </w:rPr>
              <w:t>th is usually measured in kilobits (thousands of bits) or megabits (millions of bits) per second.</w:t>
            </w:r>
          </w:p>
          <w:p w14:paraId="08CA4C5F" w14:textId="77777777" w:rsidR="007B4965" w:rsidRPr="008B5EF0" w:rsidRDefault="007B4965" w:rsidP="008B5EF0">
            <w:pPr>
              <w:tabs>
                <w:tab w:val="left" w:pos="426"/>
                <w:tab w:val="left" w:pos="851"/>
              </w:tabs>
              <w:rPr>
                <w:szCs w:val="18"/>
              </w:rPr>
            </w:pPr>
          </w:p>
          <w:p w14:paraId="53E09D38" w14:textId="77777777" w:rsidR="007B4965" w:rsidRPr="008B5EF0" w:rsidRDefault="007B4965" w:rsidP="008B5EF0">
            <w:pPr>
              <w:tabs>
                <w:tab w:val="left" w:pos="426"/>
                <w:tab w:val="left" w:pos="851"/>
              </w:tabs>
              <w:rPr>
                <w:szCs w:val="18"/>
              </w:rPr>
            </w:pPr>
            <w:r w:rsidRPr="008B5EF0">
              <w:rPr>
                <w:szCs w:val="18"/>
              </w:rPr>
              <w:t>Router: Refer back to the diagram on the previous page and point out the routers. Explain that the routers are the actual piece of networking hardware that decides whether or not to send the traffic along the leased line or not.</w:t>
            </w:r>
          </w:p>
          <w:p w14:paraId="6AFC5CD6" w14:textId="77777777" w:rsidR="007B4965" w:rsidRPr="008B5EF0" w:rsidRDefault="007B4965" w:rsidP="008B5EF0">
            <w:pPr>
              <w:tabs>
                <w:tab w:val="left" w:pos="426"/>
                <w:tab w:val="left" w:pos="851"/>
              </w:tabs>
              <w:rPr>
                <w:szCs w:val="18"/>
              </w:rPr>
            </w:pPr>
          </w:p>
          <w:p w14:paraId="6E82625E" w14:textId="77777777" w:rsidR="007B4965" w:rsidRPr="008B5EF0" w:rsidRDefault="007B4965" w:rsidP="008B5EF0">
            <w:pPr>
              <w:tabs>
                <w:tab w:val="left" w:pos="426"/>
                <w:tab w:val="left" w:pos="851"/>
              </w:tabs>
              <w:rPr>
                <w:szCs w:val="18"/>
              </w:rPr>
            </w:pPr>
            <w:r w:rsidRPr="008B5EF0">
              <w:rPr>
                <w:szCs w:val="18"/>
              </w:rPr>
              <w:t>Switch: Explain that hubs (and in the vast majority of cases, switches) are what are at the other end of the wire that connects to your PC in work. These devices forward traffic to other PCs connected to the same local network.</w:t>
            </w:r>
          </w:p>
          <w:p w14:paraId="1B04AE41" w14:textId="77777777" w:rsidR="007B4965" w:rsidRPr="008B5EF0" w:rsidRDefault="007B4965" w:rsidP="008B5EF0">
            <w:pPr>
              <w:tabs>
                <w:tab w:val="left" w:pos="426"/>
                <w:tab w:val="left" w:pos="851"/>
              </w:tabs>
              <w:rPr>
                <w:szCs w:val="18"/>
              </w:rPr>
            </w:pPr>
          </w:p>
          <w:p w14:paraId="1D9DC211" w14:textId="77777777" w:rsidR="007B4965" w:rsidRPr="008B5EF0" w:rsidRDefault="007B4965" w:rsidP="008B5EF0">
            <w:pPr>
              <w:tabs>
                <w:tab w:val="left" w:pos="426"/>
                <w:tab w:val="left" w:pos="851"/>
              </w:tabs>
              <w:rPr>
                <w:szCs w:val="18"/>
              </w:rPr>
            </w:pPr>
            <w:r w:rsidRPr="008B5EF0">
              <w:rPr>
                <w:szCs w:val="18"/>
              </w:rPr>
              <w:t>NIC: Explain that this where the wire attaches in the back of your PC, in the case of a wired network or the piece of hardware that sends or receives radio waves in the case of a wireless network.</w:t>
            </w:r>
          </w:p>
          <w:p w14:paraId="482AC078" w14:textId="77777777" w:rsidR="007B4965" w:rsidRPr="008B5EF0" w:rsidRDefault="007B4965" w:rsidP="008B5EF0">
            <w:pPr>
              <w:tabs>
                <w:tab w:val="left" w:pos="426"/>
                <w:tab w:val="left" w:pos="851"/>
              </w:tabs>
              <w:rPr>
                <w:szCs w:val="18"/>
              </w:rPr>
            </w:pPr>
          </w:p>
          <w:p w14:paraId="2B26A193" w14:textId="77777777" w:rsidR="007B4965" w:rsidRPr="008B5EF0" w:rsidRDefault="007B4965" w:rsidP="008B5EF0">
            <w:pPr>
              <w:tabs>
                <w:tab w:val="left" w:pos="426"/>
                <w:tab w:val="left" w:pos="851"/>
              </w:tabs>
              <w:rPr>
                <w:szCs w:val="18"/>
              </w:rPr>
            </w:pPr>
            <w:r w:rsidRPr="008B5EF0">
              <w:rPr>
                <w:szCs w:val="18"/>
              </w:rPr>
              <w:t xml:space="preserve">MAC address: Explain that this is used to uniquely identify computers on the local network but is only available on the local network and, generally speaking, cannot be used to identify people remotely. </w:t>
            </w:r>
          </w:p>
          <w:p w14:paraId="0411400D" w14:textId="77777777" w:rsidR="007B4965" w:rsidRPr="008B5EF0" w:rsidRDefault="007B4965" w:rsidP="008B5EF0">
            <w:pPr>
              <w:tabs>
                <w:tab w:val="left" w:pos="426"/>
                <w:tab w:val="left" w:pos="851"/>
              </w:tabs>
              <w:rPr>
                <w:szCs w:val="18"/>
              </w:rPr>
            </w:pPr>
          </w:p>
          <w:p w14:paraId="24D2D651" w14:textId="77777777" w:rsidR="00F71A5E" w:rsidRPr="008B5EF0" w:rsidRDefault="007B4965" w:rsidP="008B5EF0">
            <w:pPr>
              <w:tabs>
                <w:tab w:val="left" w:pos="426"/>
                <w:tab w:val="left" w:pos="851"/>
              </w:tabs>
              <w:rPr>
                <w:szCs w:val="18"/>
              </w:rPr>
            </w:pPr>
            <w:r w:rsidRPr="008B5EF0">
              <w:rPr>
                <w:szCs w:val="18"/>
              </w:rPr>
              <w:t>Server: Explain that not all computers connected to a network are PCs with people sitting in front of them. Some services are provided by computers, and those computers are also connected to the network. For example, a web server, an email server and a file sharing server will all be connected to the network. From the point of view of the network, it doesn’t matter what the role of the computer is – whether it is a PC or a server – the same techniques are used for transferring information from one computer to another. However, it is important to understand that not all computers on a network are necessarily a PC or laptop with an indiv</w:t>
            </w:r>
            <w:r w:rsidR="00BD1C03">
              <w:rPr>
                <w:szCs w:val="18"/>
              </w:rPr>
              <w:t>idual sitting in front of them.</w:t>
            </w:r>
          </w:p>
        </w:tc>
      </w:tr>
      <w:tr w:rsidR="00F71A5E" w:rsidRPr="008B5EF0" w14:paraId="10B5455D" w14:textId="77777777" w:rsidTr="00F71A5E">
        <w:tc>
          <w:tcPr>
            <w:tcW w:w="2553" w:type="dxa"/>
          </w:tcPr>
          <w:p w14:paraId="601C4118" w14:textId="77777777" w:rsidR="00F71A5E" w:rsidRPr="008B5EF0" w:rsidRDefault="007B4965" w:rsidP="008B5EF0">
            <w:pPr>
              <w:tabs>
                <w:tab w:val="left" w:pos="426"/>
                <w:tab w:val="left" w:pos="851"/>
              </w:tabs>
              <w:rPr>
                <w:b/>
                <w:szCs w:val="18"/>
              </w:rPr>
            </w:pPr>
            <w:r w:rsidRPr="008B5EF0">
              <w:rPr>
                <w:b/>
                <w:szCs w:val="18"/>
              </w:rPr>
              <w:t>Slide 9</w:t>
            </w:r>
          </w:p>
        </w:tc>
        <w:tc>
          <w:tcPr>
            <w:tcW w:w="6485" w:type="dxa"/>
            <w:gridSpan w:val="2"/>
          </w:tcPr>
          <w:p w14:paraId="36FA279C" w14:textId="77777777" w:rsidR="007B4965" w:rsidRPr="008B5EF0" w:rsidRDefault="007B4965" w:rsidP="008B5EF0">
            <w:pPr>
              <w:tabs>
                <w:tab w:val="left" w:pos="426"/>
                <w:tab w:val="left" w:pos="851"/>
              </w:tabs>
              <w:rPr>
                <w:szCs w:val="18"/>
              </w:rPr>
            </w:pPr>
            <w:r w:rsidRPr="008B5EF0">
              <w:rPr>
                <w:szCs w:val="18"/>
              </w:rPr>
              <w:t xml:space="preserve">Trainer should pose the question on the slide and ask participants for input. Explain that one option is that the two organisations could get a leased line between each other and use a model similar to the one described previously. </w:t>
            </w:r>
          </w:p>
          <w:p w14:paraId="35CE691C" w14:textId="77777777" w:rsidR="007B4965" w:rsidRPr="008B5EF0" w:rsidRDefault="007B4965" w:rsidP="008B5EF0">
            <w:pPr>
              <w:tabs>
                <w:tab w:val="left" w:pos="426"/>
                <w:tab w:val="left" w:pos="851"/>
              </w:tabs>
              <w:rPr>
                <w:szCs w:val="18"/>
              </w:rPr>
            </w:pPr>
          </w:p>
          <w:p w14:paraId="4AA31E0E" w14:textId="77777777" w:rsidR="007B4965" w:rsidRPr="008B5EF0" w:rsidRDefault="007B4965" w:rsidP="008B5EF0">
            <w:pPr>
              <w:tabs>
                <w:tab w:val="left" w:pos="426"/>
                <w:tab w:val="left" w:pos="851"/>
              </w:tabs>
              <w:rPr>
                <w:szCs w:val="18"/>
              </w:rPr>
            </w:pPr>
            <w:r w:rsidRPr="008B5EF0">
              <w:rPr>
                <w:szCs w:val="18"/>
              </w:rPr>
              <w:t xml:space="preserve">Trainer should indicate that this is indeed done at times but explain </w:t>
            </w:r>
            <w:r w:rsidRPr="008B5EF0">
              <w:rPr>
                <w:szCs w:val="18"/>
              </w:rPr>
              <w:lastRenderedPageBreak/>
              <w:t>that this quickly becomes infeasible when hundreds of organisations want to form similar connections. Trainer should pose the rhetorical question, what if every organisation needed to get a leased line connection to Google in order to use their web search? What if they then wanted to talk to Microsoft,</w:t>
            </w:r>
            <w:r w:rsidR="00AF0B62">
              <w:rPr>
                <w:szCs w:val="18"/>
              </w:rPr>
              <w:t xml:space="preserve"> Amazon, Twitter, </w:t>
            </w:r>
            <w:proofErr w:type="spellStart"/>
            <w:r w:rsidR="00AF0B62">
              <w:rPr>
                <w:szCs w:val="18"/>
              </w:rPr>
              <w:t>Linkedin</w:t>
            </w:r>
            <w:proofErr w:type="spellEnd"/>
            <w:r w:rsidR="00AF0B62">
              <w:rPr>
                <w:szCs w:val="18"/>
              </w:rPr>
              <w:t xml:space="preserve">, </w:t>
            </w:r>
            <w:r w:rsidRPr="008B5EF0">
              <w:rPr>
                <w:szCs w:val="18"/>
              </w:rPr>
              <w:t>etc. Trainer should then explain that a much more sensible approach is to share a common communication infrastructure that has the capacity to forward traffic to the relevant locations, rather than each organisation getting a leased line to every other organisation that they might hypothetically want to talk to. In this scenario, Google and others are connected to a shared communication infrastructure and all that our hypothetical organisation needs to do is also connect to the shared infrastr</w:t>
            </w:r>
            <w:r w:rsidR="00517DB1" w:rsidRPr="008B5EF0">
              <w:rPr>
                <w:szCs w:val="18"/>
              </w:rPr>
              <w:t>u</w:t>
            </w:r>
            <w:r w:rsidRPr="008B5EF0">
              <w:rPr>
                <w:szCs w:val="18"/>
              </w:rPr>
              <w:t>cture. Traffic destined for Google that is sent to the shared communication infrastructure will be forwarded to Google without the organisation needing to know exactly how to get traffic to this, or any other, particular destination.</w:t>
            </w:r>
          </w:p>
          <w:p w14:paraId="6EC4D27B" w14:textId="77777777" w:rsidR="007B4965" w:rsidRPr="008B5EF0" w:rsidRDefault="007B4965" w:rsidP="008B5EF0">
            <w:pPr>
              <w:tabs>
                <w:tab w:val="left" w:pos="426"/>
                <w:tab w:val="left" w:pos="851"/>
              </w:tabs>
              <w:rPr>
                <w:szCs w:val="18"/>
              </w:rPr>
            </w:pPr>
          </w:p>
          <w:p w14:paraId="0FCB98E5" w14:textId="77777777" w:rsidR="00F71A5E" w:rsidRPr="008B5EF0" w:rsidRDefault="007B4965" w:rsidP="008B5EF0">
            <w:pPr>
              <w:tabs>
                <w:tab w:val="left" w:pos="426"/>
                <w:tab w:val="left" w:pos="851"/>
              </w:tabs>
              <w:rPr>
                <w:szCs w:val="18"/>
              </w:rPr>
            </w:pPr>
            <w:r w:rsidRPr="008B5EF0">
              <w:rPr>
                <w:szCs w:val="18"/>
              </w:rPr>
              <w:t>Thi</w:t>
            </w:r>
            <w:r w:rsidR="009E45CF" w:rsidRPr="008B5EF0">
              <w:rPr>
                <w:szCs w:val="18"/>
              </w:rPr>
              <w:t>s is the basis of the Internet.</w:t>
            </w:r>
          </w:p>
        </w:tc>
      </w:tr>
      <w:tr w:rsidR="00F71A5E" w:rsidRPr="008B5EF0" w14:paraId="62214783" w14:textId="77777777" w:rsidTr="00F71A5E">
        <w:tc>
          <w:tcPr>
            <w:tcW w:w="2553" w:type="dxa"/>
          </w:tcPr>
          <w:p w14:paraId="1532AECB" w14:textId="77777777" w:rsidR="00F71A5E" w:rsidRPr="008B5EF0" w:rsidRDefault="00F71A5E" w:rsidP="008B5EF0">
            <w:pPr>
              <w:tabs>
                <w:tab w:val="left" w:pos="426"/>
                <w:tab w:val="left" w:pos="851"/>
              </w:tabs>
              <w:rPr>
                <w:b/>
                <w:szCs w:val="18"/>
              </w:rPr>
            </w:pPr>
            <w:r w:rsidRPr="008B5EF0">
              <w:rPr>
                <w:b/>
                <w:szCs w:val="18"/>
              </w:rPr>
              <w:lastRenderedPageBreak/>
              <w:t xml:space="preserve">Slide </w:t>
            </w:r>
            <w:r w:rsidR="007B4965" w:rsidRPr="008B5EF0">
              <w:rPr>
                <w:b/>
                <w:szCs w:val="18"/>
              </w:rPr>
              <w:t>10</w:t>
            </w:r>
          </w:p>
        </w:tc>
        <w:tc>
          <w:tcPr>
            <w:tcW w:w="6485" w:type="dxa"/>
            <w:gridSpan w:val="2"/>
          </w:tcPr>
          <w:p w14:paraId="54686974" w14:textId="77777777" w:rsidR="007B4965" w:rsidRPr="008B5EF0" w:rsidRDefault="007B4965" w:rsidP="008B5EF0">
            <w:pPr>
              <w:tabs>
                <w:tab w:val="left" w:pos="426"/>
                <w:tab w:val="left" w:pos="851"/>
              </w:tabs>
              <w:rPr>
                <w:szCs w:val="18"/>
              </w:rPr>
            </w:pPr>
            <w:r w:rsidRPr="008B5EF0">
              <w:rPr>
                <w:szCs w:val="18"/>
              </w:rPr>
              <w:t xml:space="preserve">Trainer should explain that the idea of using a shared communication infrastructure brings up another question, how does the shared infrastructure know how to get information from any source to a particular destination. For example, how will the shared infrastructure know how to get information from our organisation to Google? Trainer should use the specific example of suppose you want to send a request to Google for the Google search page. </w:t>
            </w:r>
          </w:p>
          <w:p w14:paraId="44A25A76" w14:textId="77777777" w:rsidR="007B4965" w:rsidRPr="008B5EF0" w:rsidRDefault="007B4965" w:rsidP="008B5EF0">
            <w:pPr>
              <w:tabs>
                <w:tab w:val="left" w:pos="426"/>
                <w:tab w:val="left" w:pos="851"/>
              </w:tabs>
              <w:rPr>
                <w:szCs w:val="18"/>
              </w:rPr>
            </w:pPr>
          </w:p>
          <w:p w14:paraId="23753A1C" w14:textId="77777777" w:rsidR="007B4965" w:rsidRPr="008B5EF0" w:rsidRDefault="007B4965" w:rsidP="008B5EF0">
            <w:pPr>
              <w:tabs>
                <w:tab w:val="left" w:pos="426"/>
                <w:tab w:val="left" w:pos="851"/>
              </w:tabs>
              <w:rPr>
                <w:szCs w:val="18"/>
              </w:rPr>
            </w:pPr>
            <w:r w:rsidRPr="008B5EF0">
              <w:rPr>
                <w:szCs w:val="18"/>
              </w:rPr>
              <w:t>The answer is that Google, and all other possible communication parties on the shared infrastructure, need a uniquely identifying address. Similarly, when Google is sending the information back to our organisation, we will also need a uniquely identifying address so that the shared infrastructure knows where to send the response from Google. In other words, Google receives the request that you sent for the search page, where does Google send the response back to.</w:t>
            </w:r>
          </w:p>
          <w:p w14:paraId="63430475" w14:textId="77777777" w:rsidR="007B4965" w:rsidRPr="008B5EF0" w:rsidRDefault="007B4965" w:rsidP="008B5EF0">
            <w:pPr>
              <w:tabs>
                <w:tab w:val="left" w:pos="426"/>
                <w:tab w:val="left" w:pos="851"/>
              </w:tabs>
              <w:rPr>
                <w:szCs w:val="18"/>
              </w:rPr>
            </w:pPr>
          </w:p>
          <w:p w14:paraId="1D0EF6DD" w14:textId="77777777" w:rsidR="00F71A5E" w:rsidRPr="008B5EF0" w:rsidRDefault="007B4965" w:rsidP="008B5EF0">
            <w:pPr>
              <w:tabs>
                <w:tab w:val="left" w:pos="426"/>
                <w:tab w:val="left" w:pos="851"/>
              </w:tabs>
              <w:rPr>
                <w:szCs w:val="18"/>
              </w:rPr>
            </w:pPr>
            <w:r w:rsidRPr="008B5EF0">
              <w:rPr>
                <w:szCs w:val="18"/>
              </w:rPr>
              <w:t>Explain that there are many different ways to answer this question, but in the case of the Internet, each communication party must be addressable by a unique address, known as an Internet Protocol or IP address. The job of the shared network infrastructure then becomes sending information to/from specific IP addresses – ultimately t</w:t>
            </w:r>
            <w:r w:rsidR="009E45CF" w:rsidRPr="008B5EF0">
              <w:rPr>
                <w:szCs w:val="18"/>
              </w:rPr>
              <w:t>his is the job of the Internet.</w:t>
            </w:r>
          </w:p>
        </w:tc>
      </w:tr>
      <w:tr w:rsidR="00F71A5E" w:rsidRPr="008B5EF0" w14:paraId="355339E0" w14:textId="77777777" w:rsidTr="00F71A5E">
        <w:tc>
          <w:tcPr>
            <w:tcW w:w="2553" w:type="dxa"/>
          </w:tcPr>
          <w:p w14:paraId="31C15484" w14:textId="77777777" w:rsidR="00F71A5E" w:rsidRPr="008B5EF0" w:rsidRDefault="00F71A5E" w:rsidP="008B5EF0">
            <w:pPr>
              <w:tabs>
                <w:tab w:val="left" w:pos="426"/>
                <w:tab w:val="left" w:pos="851"/>
              </w:tabs>
              <w:rPr>
                <w:b/>
                <w:szCs w:val="18"/>
              </w:rPr>
            </w:pPr>
            <w:r w:rsidRPr="008B5EF0">
              <w:rPr>
                <w:b/>
                <w:szCs w:val="18"/>
              </w:rPr>
              <w:t xml:space="preserve">Slide </w:t>
            </w:r>
            <w:r w:rsidR="007B4965" w:rsidRPr="008B5EF0">
              <w:rPr>
                <w:b/>
                <w:szCs w:val="18"/>
              </w:rPr>
              <w:t>11</w:t>
            </w:r>
          </w:p>
        </w:tc>
        <w:tc>
          <w:tcPr>
            <w:tcW w:w="6485" w:type="dxa"/>
            <w:gridSpan w:val="2"/>
          </w:tcPr>
          <w:p w14:paraId="60D42351" w14:textId="77777777" w:rsidR="007B4965" w:rsidRPr="008B5EF0" w:rsidRDefault="007B4965" w:rsidP="008B5EF0">
            <w:pPr>
              <w:tabs>
                <w:tab w:val="left" w:pos="426"/>
                <w:tab w:val="left" w:pos="851"/>
              </w:tabs>
              <w:rPr>
                <w:szCs w:val="18"/>
              </w:rPr>
            </w:pPr>
            <w:r w:rsidRPr="008B5EF0">
              <w:rPr>
                <w:szCs w:val="18"/>
              </w:rPr>
              <w:t>Trainer should explain that the Internet works by forwarding traffic from one IP address to another. Trainer should use this slide to explain the forwarding of traffic via various intermediary networks to the ultimate destination. Trainer should also explain that the response might not necessarily return to the sender along the same path that the request was sent.</w:t>
            </w:r>
          </w:p>
          <w:p w14:paraId="455BD2B0" w14:textId="77777777" w:rsidR="007B4965" w:rsidRPr="008B5EF0" w:rsidRDefault="007B4965" w:rsidP="008B5EF0">
            <w:pPr>
              <w:tabs>
                <w:tab w:val="left" w:pos="426"/>
                <w:tab w:val="left" w:pos="851"/>
              </w:tabs>
              <w:rPr>
                <w:szCs w:val="18"/>
              </w:rPr>
            </w:pPr>
          </w:p>
          <w:p w14:paraId="6EAE71DE" w14:textId="77777777" w:rsidR="00F71A5E" w:rsidRPr="008B5EF0" w:rsidRDefault="007B4965" w:rsidP="008B5EF0">
            <w:pPr>
              <w:tabs>
                <w:tab w:val="left" w:pos="426"/>
                <w:tab w:val="left" w:pos="851"/>
              </w:tabs>
              <w:rPr>
                <w:szCs w:val="18"/>
              </w:rPr>
            </w:pPr>
            <w:r w:rsidRPr="008B5EF0">
              <w:rPr>
                <w:szCs w:val="18"/>
              </w:rPr>
              <w:t>Trainer should point out the two IP addresses on the slide and stat</w:t>
            </w:r>
            <w:r w:rsidR="009E45CF" w:rsidRPr="008B5EF0">
              <w:rPr>
                <w:szCs w:val="18"/>
              </w:rPr>
              <w:t xml:space="preserve">e that these are IP addresses. </w:t>
            </w:r>
          </w:p>
        </w:tc>
      </w:tr>
      <w:tr w:rsidR="00F71A5E" w:rsidRPr="008B5EF0" w14:paraId="76504DDC" w14:textId="77777777" w:rsidTr="00F71A5E">
        <w:tc>
          <w:tcPr>
            <w:tcW w:w="2553" w:type="dxa"/>
          </w:tcPr>
          <w:p w14:paraId="54E01353" w14:textId="77777777" w:rsidR="00F71A5E" w:rsidRPr="008B5EF0" w:rsidRDefault="007B4965" w:rsidP="008B5EF0">
            <w:pPr>
              <w:tabs>
                <w:tab w:val="left" w:pos="426"/>
                <w:tab w:val="left" w:pos="851"/>
              </w:tabs>
              <w:rPr>
                <w:b/>
                <w:szCs w:val="18"/>
              </w:rPr>
            </w:pPr>
            <w:r w:rsidRPr="008B5EF0">
              <w:rPr>
                <w:b/>
                <w:szCs w:val="18"/>
              </w:rPr>
              <w:t>Slide 12</w:t>
            </w:r>
          </w:p>
        </w:tc>
        <w:tc>
          <w:tcPr>
            <w:tcW w:w="6485" w:type="dxa"/>
            <w:gridSpan w:val="2"/>
          </w:tcPr>
          <w:p w14:paraId="335245E6" w14:textId="77777777" w:rsidR="00F71A5E" w:rsidRPr="008B5EF0" w:rsidRDefault="007B4965" w:rsidP="008B5EF0">
            <w:pPr>
              <w:tabs>
                <w:tab w:val="left" w:pos="426"/>
                <w:tab w:val="left" w:pos="851"/>
              </w:tabs>
              <w:rPr>
                <w:szCs w:val="18"/>
              </w:rPr>
            </w:pPr>
            <w:r w:rsidRPr="008B5EF0">
              <w:rPr>
                <w:szCs w:val="18"/>
              </w:rPr>
              <w:t>Trainer should explain that IP version 4 is still very commonly used, although there is a newer version of IP, called version 6, that is</w:t>
            </w:r>
            <w:r w:rsidR="009E45CF" w:rsidRPr="008B5EF0">
              <w:rPr>
                <w:szCs w:val="18"/>
              </w:rPr>
              <w:t xml:space="preserve"> also deployed on the Internet.</w:t>
            </w:r>
          </w:p>
        </w:tc>
      </w:tr>
      <w:tr w:rsidR="00F71A5E" w:rsidRPr="008B5EF0" w14:paraId="5991B93F" w14:textId="77777777" w:rsidTr="00F71A5E">
        <w:tc>
          <w:tcPr>
            <w:tcW w:w="2553" w:type="dxa"/>
          </w:tcPr>
          <w:p w14:paraId="01C7F1CD" w14:textId="77777777" w:rsidR="00F71A5E" w:rsidRPr="008B5EF0" w:rsidRDefault="00F71A5E" w:rsidP="008B5EF0">
            <w:pPr>
              <w:tabs>
                <w:tab w:val="left" w:pos="426"/>
                <w:tab w:val="left" w:pos="851"/>
              </w:tabs>
              <w:rPr>
                <w:b/>
                <w:szCs w:val="18"/>
              </w:rPr>
            </w:pPr>
            <w:r w:rsidRPr="008B5EF0">
              <w:rPr>
                <w:b/>
                <w:szCs w:val="18"/>
              </w:rPr>
              <w:t xml:space="preserve">Slide </w:t>
            </w:r>
            <w:r w:rsidR="007B4965" w:rsidRPr="008B5EF0">
              <w:rPr>
                <w:b/>
                <w:szCs w:val="18"/>
              </w:rPr>
              <w:t>13</w:t>
            </w:r>
          </w:p>
        </w:tc>
        <w:tc>
          <w:tcPr>
            <w:tcW w:w="6485" w:type="dxa"/>
            <w:gridSpan w:val="2"/>
          </w:tcPr>
          <w:p w14:paraId="6E940921" w14:textId="77777777" w:rsidR="00E07D71" w:rsidRPr="008B5EF0" w:rsidRDefault="007B4965" w:rsidP="008B5EF0">
            <w:pPr>
              <w:rPr>
                <w:szCs w:val="18"/>
              </w:rPr>
            </w:pPr>
            <w:r w:rsidRPr="008B5EF0">
              <w:rPr>
                <w:szCs w:val="18"/>
              </w:rPr>
              <w:t xml:space="preserve">Trainer should remind students that the Internet is much more complex than we can possibly hope to cover in a short introduction </w:t>
            </w:r>
            <w:r w:rsidRPr="008B5EF0">
              <w:rPr>
                <w:szCs w:val="18"/>
              </w:rPr>
              <w:lastRenderedPageBreak/>
              <w:t xml:space="preserve">like this. Trainer should caution students that there is not a simple one-to-one mapping between every person in the world and an IP address on the Internet. </w:t>
            </w:r>
          </w:p>
          <w:p w14:paraId="402F3804" w14:textId="77777777" w:rsidR="00E07D71" w:rsidRPr="008B5EF0" w:rsidRDefault="00E07D71" w:rsidP="008B5EF0">
            <w:pPr>
              <w:rPr>
                <w:szCs w:val="18"/>
              </w:rPr>
            </w:pPr>
          </w:p>
          <w:p w14:paraId="6E84DA20" w14:textId="77777777" w:rsidR="00E07D71" w:rsidRPr="008B5EF0" w:rsidRDefault="00E07D71" w:rsidP="008B5EF0">
            <w:pPr>
              <w:rPr>
                <w:szCs w:val="18"/>
              </w:rPr>
            </w:pPr>
            <w:r w:rsidRPr="008B5EF0">
              <w:rPr>
                <w:szCs w:val="18"/>
              </w:rPr>
              <w:t>Trainer should explain that IP addresses are typically traceable to a specific Internet service provider and may indeed be traceable to a specific geolocation. However, this information is not always accurate and there are all sorts of reasons why inaccuracy might arise. For example, if an Internet service provider sub-leases a portion of their IP addresses to another internet service provider they might not know how those IP addresses are being allocated to individual users.</w:t>
            </w:r>
          </w:p>
          <w:p w14:paraId="79B0F44F" w14:textId="77777777" w:rsidR="00E07D71" w:rsidRPr="008B5EF0" w:rsidRDefault="00E07D71" w:rsidP="008B5EF0">
            <w:pPr>
              <w:rPr>
                <w:szCs w:val="18"/>
              </w:rPr>
            </w:pPr>
          </w:p>
          <w:p w14:paraId="1499701D" w14:textId="77777777" w:rsidR="007B4965" w:rsidRPr="008B5EF0" w:rsidRDefault="007B4965" w:rsidP="008B5EF0">
            <w:pPr>
              <w:rPr>
                <w:szCs w:val="18"/>
              </w:rPr>
            </w:pPr>
            <w:r w:rsidRPr="008B5EF0">
              <w:rPr>
                <w:szCs w:val="18"/>
              </w:rPr>
              <w:t>There are many reasons why an IP address does not necessarily identify a specific individual (it is a necessary but not sufficient piece of Information).</w:t>
            </w:r>
          </w:p>
          <w:p w14:paraId="5D6ED449" w14:textId="77777777" w:rsidR="007B4965" w:rsidRPr="008B5EF0" w:rsidRDefault="007B4965" w:rsidP="008B5EF0">
            <w:pPr>
              <w:rPr>
                <w:szCs w:val="18"/>
              </w:rPr>
            </w:pPr>
          </w:p>
          <w:p w14:paraId="7FD2E6DB" w14:textId="77777777" w:rsidR="007B4965" w:rsidRPr="008B5EF0" w:rsidRDefault="007B4965" w:rsidP="008B5EF0">
            <w:pPr>
              <w:rPr>
                <w:szCs w:val="18"/>
              </w:rPr>
            </w:pPr>
            <w:r w:rsidRPr="008B5EF0">
              <w:rPr>
                <w:szCs w:val="18"/>
              </w:rPr>
              <w:t>Two specific examples should be discussed:</w:t>
            </w:r>
          </w:p>
          <w:p w14:paraId="58EF66CE" w14:textId="77777777" w:rsidR="007B4965" w:rsidRPr="008B5EF0" w:rsidRDefault="007B4965" w:rsidP="008B5EF0">
            <w:pPr>
              <w:rPr>
                <w:szCs w:val="18"/>
              </w:rPr>
            </w:pPr>
          </w:p>
          <w:p w14:paraId="7347C16D" w14:textId="77777777" w:rsidR="00373E22" w:rsidRPr="00992DDD" w:rsidRDefault="00373E22" w:rsidP="00927CA9">
            <w:pPr>
              <w:numPr>
                <w:ilvl w:val="0"/>
                <w:numId w:val="43"/>
              </w:numPr>
            </w:pPr>
            <w:r w:rsidRPr="00992DDD">
              <w:t>Static versus Dynamic IP addresses – Trainer should ask students to consider the case of their Internet connection at home. Most likely they either use a cable Internet provider or a DSL provider. In both cases, the trainer should explain, that the Internet Service Provider might, and most probably will, periodically change their IP address. This means that it’s important to not only know what IP address was in use, but also WHEN the IP address was in use to be able to identify a particular subscriber. A similar thing can happen within organisations – each time a PC is rebooted it might get a different IP address.</w:t>
            </w:r>
          </w:p>
          <w:p w14:paraId="22D47593" w14:textId="77777777" w:rsidR="00373E22" w:rsidRPr="00992DDD" w:rsidRDefault="00373E22" w:rsidP="00927CA9">
            <w:pPr>
              <w:numPr>
                <w:ilvl w:val="0"/>
                <w:numId w:val="43"/>
              </w:numPr>
            </w:pPr>
            <w:r w:rsidRPr="00992DDD">
              <w:t xml:space="preserve">Network address translation – Trainer should explain that </w:t>
            </w:r>
            <w:proofErr w:type="gramStart"/>
            <w:r w:rsidRPr="00992DDD">
              <w:t>despite the fact that</w:t>
            </w:r>
            <w:proofErr w:type="gramEnd"/>
            <w:r w:rsidRPr="00992DDD">
              <w:t xml:space="preserve"> there are 4 billion available IP addresses, they are not allocated one by one, rather they are allocated in groups. One a group has been allocated to an organisation, no other organisation can use any IP address in that group. Trainer should explain that this leads to very inefficient allocation of IP addresses and therefore there is a problem with available IP addresses running out. Trainer should explain that this, amongst other reasons, has led to the need for a revised version of IP including longer addresses (IP version 6). Trainer should explain that there are certain groups of IP addresses that are not allowed to be used on the Internet. In other words, they will not be forwarded by the shared network infrastructure. Trainer can give the examples of any IP address starting with 10, or any IP address starting with “192.168”. Trainer should explain that these IP addresses can be used perfectly well on a local network, but not on the Internet. Trainer should explain that these IP addresses are used to make more efficient use of the available IP addresses in the following way:</w:t>
            </w:r>
          </w:p>
          <w:p w14:paraId="4BAF4F5C" w14:textId="77777777" w:rsidR="00373E22" w:rsidRPr="00992DDD" w:rsidRDefault="00373E22" w:rsidP="00927CA9">
            <w:pPr>
              <w:numPr>
                <w:ilvl w:val="1"/>
                <w:numId w:val="43"/>
              </w:numPr>
            </w:pPr>
            <w:r w:rsidRPr="00992DDD">
              <w:t>Within the organisation, each PC is given an IP address that cannot be used on the Internet.</w:t>
            </w:r>
          </w:p>
          <w:p w14:paraId="1F8456CA" w14:textId="77777777" w:rsidR="00373E22" w:rsidRPr="00992DDD" w:rsidRDefault="00373E22" w:rsidP="00927CA9">
            <w:pPr>
              <w:numPr>
                <w:ilvl w:val="1"/>
                <w:numId w:val="43"/>
              </w:numPr>
            </w:pPr>
            <w:r w:rsidRPr="00992DDD">
              <w:t>The organisation has a small number, perhaps just one, real Internet IP address assigned to it.</w:t>
            </w:r>
          </w:p>
          <w:p w14:paraId="3302391C" w14:textId="77777777" w:rsidR="00373E22" w:rsidRPr="00992DDD" w:rsidRDefault="00373E22" w:rsidP="00927CA9">
            <w:pPr>
              <w:numPr>
                <w:ilvl w:val="1"/>
                <w:numId w:val="43"/>
              </w:numPr>
            </w:pPr>
            <w:r w:rsidRPr="00992DDD">
              <w:t xml:space="preserve">Whenever a PC wants to communicate with another </w:t>
            </w:r>
            <w:r w:rsidRPr="00992DDD">
              <w:lastRenderedPageBreak/>
              <w:t xml:space="preserve">computer on the Internet, the organisation’s infrastructure (Internet gateway router in particular) substitutes the real internet IP for the internal IP address before forwarding the traffic out to the Internet. </w:t>
            </w:r>
          </w:p>
          <w:p w14:paraId="7755A3B6" w14:textId="77777777" w:rsidR="00373E22" w:rsidRPr="00992DDD" w:rsidRDefault="00373E22" w:rsidP="00927CA9">
            <w:pPr>
              <w:numPr>
                <w:ilvl w:val="1"/>
                <w:numId w:val="43"/>
              </w:numPr>
            </w:pPr>
            <w:r w:rsidRPr="00992DDD">
              <w:t>This allows a large number of PCs share a single IP address for communicating on the Internet, and the technique is known as Network Address Translation (NAT).</w:t>
            </w:r>
          </w:p>
          <w:p w14:paraId="2B767454" w14:textId="77777777" w:rsidR="007B4965" w:rsidRPr="008B5EF0" w:rsidRDefault="007B4965" w:rsidP="008B5EF0">
            <w:pPr>
              <w:rPr>
                <w:szCs w:val="18"/>
              </w:rPr>
            </w:pPr>
          </w:p>
          <w:p w14:paraId="7A59940D" w14:textId="77777777" w:rsidR="00F71A5E" w:rsidRPr="008B5EF0" w:rsidRDefault="007B4965" w:rsidP="008B5EF0">
            <w:pPr>
              <w:rPr>
                <w:szCs w:val="18"/>
              </w:rPr>
            </w:pPr>
            <w:r w:rsidRPr="008B5EF0">
              <w:rPr>
                <w:szCs w:val="18"/>
              </w:rPr>
              <w:t>The upshot of the use of this technique, however, is that all of the PCs inside the organisation appear to the rest of the Internet as if they are a single computer with a single IP address. If this IP address is identified as part of an investigation, it is only the organisation itself that is in a position to determine which internal PC gen</w:t>
            </w:r>
            <w:r w:rsidR="00053DA9" w:rsidRPr="008B5EF0">
              <w:rPr>
                <w:szCs w:val="18"/>
              </w:rPr>
              <w:t>erated the traffic in question.</w:t>
            </w:r>
          </w:p>
        </w:tc>
      </w:tr>
      <w:tr w:rsidR="00E07D71" w:rsidRPr="008B5EF0" w14:paraId="1F522341" w14:textId="77777777" w:rsidTr="00F71A5E">
        <w:tc>
          <w:tcPr>
            <w:tcW w:w="2553" w:type="dxa"/>
          </w:tcPr>
          <w:p w14:paraId="467C8FE9" w14:textId="77777777" w:rsidR="00E07D71" w:rsidRPr="008B5EF0" w:rsidRDefault="00E07D71" w:rsidP="008B5EF0">
            <w:pPr>
              <w:tabs>
                <w:tab w:val="left" w:pos="426"/>
                <w:tab w:val="left" w:pos="851"/>
              </w:tabs>
              <w:rPr>
                <w:b/>
                <w:szCs w:val="18"/>
              </w:rPr>
            </w:pPr>
            <w:r w:rsidRPr="008B5EF0">
              <w:rPr>
                <w:b/>
                <w:szCs w:val="18"/>
              </w:rPr>
              <w:lastRenderedPageBreak/>
              <w:t>Slide 14</w:t>
            </w:r>
          </w:p>
        </w:tc>
        <w:tc>
          <w:tcPr>
            <w:tcW w:w="6485" w:type="dxa"/>
            <w:gridSpan w:val="2"/>
          </w:tcPr>
          <w:p w14:paraId="33A9B84F" w14:textId="77777777" w:rsidR="00E07D71" w:rsidRPr="008B5EF0" w:rsidRDefault="00E07D71" w:rsidP="008B5EF0">
            <w:pPr>
              <w:rPr>
                <w:szCs w:val="18"/>
              </w:rPr>
            </w:pPr>
            <w:r w:rsidRPr="008B5EF0">
              <w:rPr>
                <w:szCs w:val="18"/>
              </w:rPr>
              <w:t>Trainer should conduct an exercise where the students can find out their own IP address (e.g. ipconfig on a windows PC) and use online services such as whatsmyip.com, whatsmyip.org etc. to find out what their Internet-facing IP address is.</w:t>
            </w:r>
          </w:p>
          <w:p w14:paraId="1110804D" w14:textId="77777777" w:rsidR="00E07D71" w:rsidRPr="008B5EF0" w:rsidRDefault="00E07D71" w:rsidP="008B5EF0">
            <w:pPr>
              <w:rPr>
                <w:szCs w:val="18"/>
              </w:rPr>
            </w:pPr>
          </w:p>
          <w:p w14:paraId="4116B608" w14:textId="77777777" w:rsidR="00E07D71" w:rsidRPr="008B5EF0" w:rsidRDefault="00E07D71" w:rsidP="008B5EF0">
            <w:pPr>
              <w:rPr>
                <w:szCs w:val="18"/>
              </w:rPr>
            </w:pPr>
            <w:r w:rsidRPr="008B5EF0">
              <w:rPr>
                <w:szCs w:val="18"/>
              </w:rPr>
              <w:t>In cases where the training is being conducted on a private IP network, this is a useful way to further emphasise the nature of pri</w:t>
            </w:r>
            <w:r w:rsidR="00053DA9" w:rsidRPr="008B5EF0">
              <w:rPr>
                <w:szCs w:val="18"/>
              </w:rPr>
              <w:t>vate vs. Internet IP addresses.</w:t>
            </w:r>
          </w:p>
        </w:tc>
      </w:tr>
      <w:tr w:rsidR="007B4965" w:rsidRPr="008B5EF0" w14:paraId="09CAF50F" w14:textId="77777777" w:rsidTr="00F71A5E">
        <w:tc>
          <w:tcPr>
            <w:tcW w:w="2553" w:type="dxa"/>
          </w:tcPr>
          <w:p w14:paraId="2D1F3FFE" w14:textId="77777777" w:rsidR="007B4965" w:rsidRPr="008B5EF0" w:rsidRDefault="007B4965" w:rsidP="008B5EF0">
            <w:pPr>
              <w:tabs>
                <w:tab w:val="left" w:pos="426"/>
                <w:tab w:val="left" w:pos="851"/>
              </w:tabs>
              <w:rPr>
                <w:b/>
                <w:szCs w:val="18"/>
              </w:rPr>
            </w:pPr>
            <w:r w:rsidRPr="008B5EF0">
              <w:rPr>
                <w:b/>
                <w:szCs w:val="18"/>
              </w:rPr>
              <w:t>Slide 1</w:t>
            </w:r>
            <w:r w:rsidR="00E07D71" w:rsidRPr="008B5EF0">
              <w:rPr>
                <w:b/>
                <w:szCs w:val="18"/>
              </w:rPr>
              <w:t>5</w:t>
            </w:r>
          </w:p>
        </w:tc>
        <w:tc>
          <w:tcPr>
            <w:tcW w:w="6485" w:type="dxa"/>
            <w:gridSpan w:val="2"/>
          </w:tcPr>
          <w:p w14:paraId="22E6C2C6" w14:textId="77777777" w:rsidR="007B4965" w:rsidRPr="008B5EF0" w:rsidRDefault="007B4965" w:rsidP="008B5EF0">
            <w:pPr>
              <w:rPr>
                <w:szCs w:val="18"/>
              </w:rPr>
            </w:pPr>
            <w:r w:rsidRPr="008B5EF0">
              <w:rPr>
                <w:szCs w:val="18"/>
              </w:rPr>
              <w:t>This section of the course explains how it can be possible to associate an IP address with some suspicious activity online. This is a necessary component of an Internet bas</w:t>
            </w:r>
            <w:r w:rsidR="00053DA9" w:rsidRPr="008B5EF0">
              <w:rPr>
                <w:szCs w:val="18"/>
              </w:rPr>
              <w:t xml:space="preserve">ed investigation. </w:t>
            </w:r>
          </w:p>
        </w:tc>
      </w:tr>
      <w:tr w:rsidR="007B4965" w:rsidRPr="008B5EF0" w14:paraId="6DE8EAA1" w14:textId="77777777" w:rsidTr="00F71A5E">
        <w:tc>
          <w:tcPr>
            <w:tcW w:w="2553" w:type="dxa"/>
          </w:tcPr>
          <w:p w14:paraId="4A27ECBB" w14:textId="77777777" w:rsidR="007B4965" w:rsidRPr="008B5EF0" w:rsidRDefault="007B4965" w:rsidP="008B5EF0">
            <w:pPr>
              <w:tabs>
                <w:tab w:val="left" w:pos="426"/>
                <w:tab w:val="left" w:pos="851"/>
              </w:tabs>
              <w:rPr>
                <w:b/>
                <w:szCs w:val="18"/>
              </w:rPr>
            </w:pPr>
            <w:r w:rsidRPr="008B5EF0">
              <w:rPr>
                <w:b/>
                <w:szCs w:val="18"/>
              </w:rPr>
              <w:t>Slide 1</w:t>
            </w:r>
            <w:r w:rsidR="00E07D71" w:rsidRPr="008B5EF0">
              <w:rPr>
                <w:b/>
                <w:szCs w:val="18"/>
              </w:rPr>
              <w:t>7</w:t>
            </w:r>
          </w:p>
        </w:tc>
        <w:tc>
          <w:tcPr>
            <w:tcW w:w="6485" w:type="dxa"/>
            <w:gridSpan w:val="2"/>
          </w:tcPr>
          <w:p w14:paraId="78B1A92F" w14:textId="77777777" w:rsidR="007B4965" w:rsidRPr="008B5EF0" w:rsidRDefault="007B4965" w:rsidP="008B5EF0">
            <w:pPr>
              <w:rPr>
                <w:szCs w:val="18"/>
              </w:rPr>
            </w:pPr>
            <w:r w:rsidRPr="008B5EF0">
              <w:rPr>
                <w:szCs w:val="18"/>
              </w:rPr>
              <w:t xml:space="preserve">Trainer should explain that web servers will typically keep a record of all incoming requests. </w:t>
            </w:r>
          </w:p>
          <w:p w14:paraId="52B45574" w14:textId="77777777" w:rsidR="007B4965" w:rsidRPr="008B5EF0" w:rsidRDefault="007B4965" w:rsidP="008B5EF0">
            <w:pPr>
              <w:rPr>
                <w:szCs w:val="18"/>
              </w:rPr>
            </w:pPr>
          </w:p>
          <w:p w14:paraId="6B3F13D6" w14:textId="77777777" w:rsidR="007B4965" w:rsidRPr="008B5EF0" w:rsidRDefault="007B4965" w:rsidP="008B5EF0">
            <w:pPr>
              <w:rPr>
                <w:szCs w:val="18"/>
              </w:rPr>
            </w:pPr>
            <w:r w:rsidRPr="008B5EF0">
              <w:rPr>
                <w:szCs w:val="18"/>
              </w:rPr>
              <w:t>Trainer should also explain, however, that this is a configuration option in a web server and a person who is running a web server can switch off the logging and may well do this if they are attempting to conceal the activity of the people using the web server. This will mean that no logs of the web b</w:t>
            </w:r>
            <w:r w:rsidR="00053DA9" w:rsidRPr="008B5EF0">
              <w:rPr>
                <w:szCs w:val="18"/>
              </w:rPr>
              <w:t xml:space="preserve">rowsing activity will be kept. </w:t>
            </w:r>
          </w:p>
        </w:tc>
      </w:tr>
      <w:tr w:rsidR="007B4965" w:rsidRPr="008B5EF0" w14:paraId="00A7B0F7" w14:textId="77777777" w:rsidTr="00F71A5E">
        <w:tc>
          <w:tcPr>
            <w:tcW w:w="2553" w:type="dxa"/>
          </w:tcPr>
          <w:p w14:paraId="1B7E264A" w14:textId="77777777" w:rsidR="007B4965" w:rsidRPr="008B5EF0" w:rsidRDefault="007B4965" w:rsidP="008B5EF0">
            <w:pPr>
              <w:tabs>
                <w:tab w:val="left" w:pos="426"/>
                <w:tab w:val="left" w:pos="851"/>
              </w:tabs>
              <w:rPr>
                <w:b/>
                <w:szCs w:val="18"/>
              </w:rPr>
            </w:pPr>
            <w:r w:rsidRPr="008B5EF0">
              <w:rPr>
                <w:b/>
                <w:szCs w:val="18"/>
              </w:rPr>
              <w:t>Slide 1</w:t>
            </w:r>
            <w:r w:rsidR="00E07D71" w:rsidRPr="008B5EF0">
              <w:rPr>
                <w:b/>
                <w:szCs w:val="18"/>
              </w:rPr>
              <w:t>8</w:t>
            </w:r>
          </w:p>
        </w:tc>
        <w:tc>
          <w:tcPr>
            <w:tcW w:w="6485" w:type="dxa"/>
            <w:gridSpan w:val="2"/>
          </w:tcPr>
          <w:p w14:paraId="518FABD7" w14:textId="77777777" w:rsidR="007B4965" w:rsidRPr="008B5EF0" w:rsidRDefault="007B4965" w:rsidP="008B5EF0">
            <w:pPr>
              <w:rPr>
                <w:szCs w:val="18"/>
              </w:rPr>
            </w:pPr>
            <w:r w:rsidRPr="008B5EF0">
              <w:rPr>
                <w:szCs w:val="18"/>
              </w:rPr>
              <w:t>The trainer should explain that this is an example of a web server log. Trainer should refer to the highlighted log entry and point out:</w:t>
            </w:r>
          </w:p>
          <w:p w14:paraId="0FC03179" w14:textId="77777777" w:rsidR="007B4965" w:rsidRPr="008B5EF0" w:rsidRDefault="007B4965" w:rsidP="008B5EF0">
            <w:pPr>
              <w:rPr>
                <w:szCs w:val="18"/>
              </w:rPr>
            </w:pPr>
          </w:p>
          <w:p w14:paraId="5B36A4AE" w14:textId="77777777" w:rsidR="007B4965" w:rsidRPr="008B5EF0" w:rsidRDefault="007B4965" w:rsidP="003576C6">
            <w:pPr>
              <w:pStyle w:val="ListParagraph"/>
              <w:numPr>
                <w:ilvl w:val="0"/>
                <w:numId w:val="74"/>
              </w:numPr>
              <w:contextualSpacing w:val="0"/>
              <w:rPr>
                <w:szCs w:val="18"/>
              </w:rPr>
            </w:pPr>
            <w:r w:rsidRPr="008B5EF0">
              <w:rPr>
                <w:szCs w:val="18"/>
              </w:rPr>
              <w:t>The source IP address – 216.128.130.126</w:t>
            </w:r>
          </w:p>
          <w:p w14:paraId="5A588A1D" w14:textId="77777777" w:rsidR="007B4965" w:rsidRPr="008B5EF0" w:rsidRDefault="007B4965" w:rsidP="003576C6">
            <w:pPr>
              <w:pStyle w:val="ListParagraph"/>
              <w:numPr>
                <w:ilvl w:val="0"/>
                <w:numId w:val="74"/>
              </w:numPr>
              <w:contextualSpacing w:val="0"/>
              <w:rPr>
                <w:szCs w:val="18"/>
              </w:rPr>
            </w:pPr>
            <w:r w:rsidRPr="008B5EF0">
              <w:rPr>
                <w:szCs w:val="18"/>
              </w:rPr>
              <w:t xml:space="preserve">The time/date of the HTTP request – 23/Sep/2006:21:30:02 -0400 – Trainer should point out the </w:t>
            </w:r>
            <w:proofErr w:type="spellStart"/>
            <w:r w:rsidRPr="008B5EF0">
              <w:rPr>
                <w:szCs w:val="18"/>
              </w:rPr>
              <w:t>timezone</w:t>
            </w:r>
            <w:proofErr w:type="spellEnd"/>
            <w:r w:rsidRPr="008B5EF0">
              <w:rPr>
                <w:szCs w:val="18"/>
              </w:rPr>
              <w:t>, in this case GMT-4.</w:t>
            </w:r>
          </w:p>
          <w:p w14:paraId="11B771C0" w14:textId="77777777" w:rsidR="007B4965" w:rsidRPr="008B5EF0" w:rsidRDefault="007B4965" w:rsidP="003576C6">
            <w:pPr>
              <w:pStyle w:val="ListParagraph"/>
              <w:numPr>
                <w:ilvl w:val="0"/>
                <w:numId w:val="74"/>
              </w:numPr>
              <w:contextualSpacing w:val="0"/>
              <w:rPr>
                <w:szCs w:val="18"/>
              </w:rPr>
            </w:pPr>
            <w:r w:rsidRPr="008B5EF0">
              <w:rPr>
                <w:szCs w:val="18"/>
              </w:rPr>
              <w:t>The thing that was requested “/</w:t>
            </w:r>
            <w:proofErr w:type="spellStart"/>
            <w:r w:rsidRPr="008B5EF0">
              <w:rPr>
                <w:szCs w:val="18"/>
              </w:rPr>
              <w:t>pgp</w:t>
            </w:r>
            <w:proofErr w:type="spellEnd"/>
            <w:r w:rsidRPr="008B5EF0">
              <w:rPr>
                <w:szCs w:val="18"/>
              </w:rPr>
              <w:t>/” – this is known as the resource and will have meaning in the context of the server that is handling the request. It might be a document on the server, a folder on the server or an image, for example.</w:t>
            </w:r>
          </w:p>
          <w:p w14:paraId="459385DA" w14:textId="77777777" w:rsidR="007B4965" w:rsidRPr="008B5EF0" w:rsidRDefault="007B4965" w:rsidP="003576C6">
            <w:pPr>
              <w:pStyle w:val="ListParagraph"/>
              <w:numPr>
                <w:ilvl w:val="0"/>
                <w:numId w:val="74"/>
              </w:numPr>
              <w:contextualSpacing w:val="0"/>
              <w:rPr>
                <w:szCs w:val="18"/>
              </w:rPr>
            </w:pPr>
            <w:r w:rsidRPr="008B5EF0">
              <w:rPr>
                <w:szCs w:val="18"/>
              </w:rPr>
              <w:t>The page the user was on when they clicked on the link that led to this request. This is known as the referrer. In this case the long string starting with dir.yahoo.com. From this we can tell that the user was looking at this page, clicked on a link that led to this server receiving a request for a resource named “/</w:t>
            </w:r>
            <w:proofErr w:type="spellStart"/>
            <w:r w:rsidRPr="008B5EF0">
              <w:rPr>
                <w:szCs w:val="18"/>
              </w:rPr>
              <w:t>pgp</w:t>
            </w:r>
            <w:proofErr w:type="spellEnd"/>
            <w:r w:rsidRPr="008B5EF0">
              <w:rPr>
                <w:szCs w:val="18"/>
              </w:rPr>
              <w:t>/”.</w:t>
            </w:r>
          </w:p>
          <w:p w14:paraId="4782D163" w14:textId="77777777" w:rsidR="007B4965" w:rsidRPr="008B5EF0" w:rsidRDefault="007B4965" w:rsidP="003576C6">
            <w:pPr>
              <w:pStyle w:val="ListParagraph"/>
              <w:numPr>
                <w:ilvl w:val="0"/>
                <w:numId w:val="74"/>
              </w:numPr>
              <w:contextualSpacing w:val="0"/>
              <w:rPr>
                <w:szCs w:val="18"/>
              </w:rPr>
            </w:pPr>
            <w:r w:rsidRPr="008B5EF0">
              <w:rPr>
                <w:szCs w:val="18"/>
              </w:rPr>
              <w:t xml:space="preserve">The browser identification string (starting Mozilla/4.0), which is provided by the browsing software of the client PC, </w:t>
            </w:r>
            <w:r w:rsidRPr="008B5EF0">
              <w:rPr>
                <w:szCs w:val="18"/>
              </w:rPr>
              <w:lastRenderedPageBreak/>
              <w:t>although this can be faked/changed.</w:t>
            </w:r>
          </w:p>
        </w:tc>
      </w:tr>
      <w:tr w:rsidR="007B4965" w:rsidRPr="008B5EF0" w14:paraId="28EE8DA2" w14:textId="77777777" w:rsidTr="00F71A5E">
        <w:tc>
          <w:tcPr>
            <w:tcW w:w="2553" w:type="dxa"/>
          </w:tcPr>
          <w:p w14:paraId="3C3C99B8" w14:textId="77777777" w:rsidR="007B4965" w:rsidRPr="008B5EF0" w:rsidRDefault="007B4965" w:rsidP="008B5EF0">
            <w:pPr>
              <w:tabs>
                <w:tab w:val="left" w:pos="426"/>
                <w:tab w:val="left" w:pos="851"/>
              </w:tabs>
              <w:rPr>
                <w:b/>
                <w:szCs w:val="18"/>
              </w:rPr>
            </w:pPr>
            <w:r w:rsidRPr="008B5EF0">
              <w:rPr>
                <w:b/>
                <w:szCs w:val="18"/>
              </w:rPr>
              <w:lastRenderedPageBreak/>
              <w:t>Slide 1</w:t>
            </w:r>
            <w:r w:rsidR="00E07D71" w:rsidRPr="008B5EF0">
              <w:rPr>
                <w:b/>
                <w:szCs w:val="18"/>
              </w:rPr>
              <w:t>9</w:t>
            </w:r>
          </w:p>
        </w:tc>
        <w:tc>
          <w:tcPr>
            <w:tcW w:w="6485" w:type="dxa"/>
            <w:gridSpan w:val="2"/>
          </w:tcPr>
          <w:p w14:paraId="7BE20534" w14:textId="77777777" w:rsidR="007B4965" w:rsidRPr="008B5EF0" w:rsidRDefault="007B4965" w:rsidP="008B5EF0">
            <w:pPr>
              <w:rPr>
                <w:szCs w:val="18"/>
              </w:rPr>
            </w:pPr>
            <w:r w:rsidRPr="008B5EF0">
              <w:rPr>
                <w:szCs w:val="18"/>
              </w:rPr>
              <w:t>Trainer should explain that unlike web browsing, the sender and recipient of an e</w:t>
            </w:r>
            <w:r w:rsidR="00053DA9" w:rsidRPr="008B5EF0">
              <w:rPr>
                <w:szCs w:val="18"/>
              </w:rPr>
              <w:t xml:space="preserve">mail do not interact directly. </w:t>
            </w:r>
          </w:p>
        </w:tc>
      </w:tr>
      <w:tr w:rsidR="007B4965" w:rsidRPr="008B5EF0" w14:paraId="1E52D5BB" w14:textId="77777777" w:rsidTr="00F71A5E">
        <w:tc>
          <w:tcPr>
            <w:tcW w:w="2553" w:type="dxa"/>
          </w:tcPr>
          <w:p w14:paraId="62BC4F80" w14:textId="77777777" w:rsidR="007B4965" w:rsidRPr="008B5EF0" w:rsidRDefault="007B4965" w:rsidP="008B5EF0">
            <w:pPr>
              <w:tabs>
                <w:tab w:val="left" w:pos="426"/>
                <w:tab w:val="left" w:pos="851"/>
              </w:tabs>
              <w:rPr>
                <w:b/>
                <w:szCs w:val="18"/>
              </w:rPr>
            </w:pPr>
            <w:r w:rsidRPr="008B5EF0">
              <w:rPr>
                <w:b/>
                <w:szCs w:val="18"/>
              </w:rPr>
              <w:t>Slide 2</w:t>
            </w:r>
            <w:r w:rsidR="00E07D71" w:rsidRPr="008B5EF0">
              <w:rPr>
                <w:b/>
                <w:szCs w:val="18"/>
              </w:rPr>
              <w:t>1</w:t>
            </w:r>
          </w:p>
        </w:tc>
        <w:tc>
          <w:tcPr>
            <w:tcW w:w="6485" w:type="dxa"/>
            <w:gridSpan w:val="2"/>
          </w:tcPr>
          <w:p w14:paraId="6D42BE8F" w14:textId="77777777" w:rsidR="007B4965" w:rsidRPr="008B5EF0" w:rsidRDefault="007B4965" w:rsidP="008B5EF0">
            <w:pPr>
              <w:rPr>
                <w:szCs w:val="18"/>
              </w:rPr>
            </w:pPr>
            <w:r w:rsidRPr="008B5EF0">
              <w:rPr>
                <w:szCs w:val="18"/>
              </w:rPr>
              <w:t>Trainer should explain that SMTP (Simple Mail Transfer Protocol) is the process by which email is sent and forwarded, POP (Post Office Protocol) or alternatively IMAP is the process by which email is checked/received.</w:t>
            </w:r>
          </w:p>
          <w:p w14:paraId="349564B8" w14:textId="77777777" w:rsidR="007B4965" w:rsidRPr="008B5EF0" w:rsidRDefault="007B4965" w:rsidP="008B5EF0">
            <w:pPr>
              <w:rPr>
                <w:szCs w:val="18"/>
              </w:rPr>
            </w:pPr>
          </w:p>
          <w:p w14:paraId="6245A88E" w14:textId="77777777" w:rsidR="007B4965" w:rsidRPr="008B5EF0" w:rsidRDefault="007B4965" w:rsidP="008B5EF0">
            <w:pPr>
              <w:rPr>
                <w:szCs w:val="18"/>
              </w:rPr>
            </w:pPr>
            <w:r w:rsidRPr="008B5EF0">
              <w:rPr>
                <w:szCs w:val="18"/>
              </w:rPr>
              <w:t>Trainer should talk through the process of delivering an email via an outgoing mail server and an incoming mail server.</w:t>
            </w:r>
          </w:p>
          <w:p w14:paraId="256034E4" w14:textId="77777777" w:rsidR="007B4965" w:rsidRPr="008B5EF0" w:rsidRDefault="007B4965" w:rsidP="008B5EF0">
            <w:pPr>
              <w:rPr>
                <w:szCs w:val="18"/>
              </w:rPr>
            </w:pPr>
          </w:p>
          <w:p w14:paraId="76D9D87B" w14:textId="77777777" w:rsidR="007B4965" w:rsidRPr="008B5EF0" w:rsidRDefault="007B4965" w:rsidP="008B5EF0">
            <w:pPr>
              <w:rPr>
                <w:szCs w:val="18"/>
              </w:rPr>
            </w:pPr>
            <w:r w:rsidRPr="008B5EF0">
              <w:rPr>
                <w:szCs w:val="18"/>
              </w:rPr>
              <w:t>Trainer should explain that in the case of web-based email (e.g. gmail) that instead of using POP3 to interface with the incoming mail server, that the user logs in to a web server and reads the email directl</w:t>
            </w:r>
            <w:r w:rsidR="00053DA9" w:rsidRPr="008B5EF0">
              <w:rPr>
                <w:szCs w:val="18"/>
              </w:rPr>
              <w:t xml:space="preserve">y on the incoming mail server. </w:t>
            </w:r>
          </w:p>
        </w:tc>
      </w:tr>
      <w:tr w:rsidR="007B4965" w:rsidRPr="008B5EF0" w14:paraId="24CEB003" w14:textId="77777777" w:rsidTr="00F71A5E">
        <w:tc>
          <w:tcPr>
            <w:tcW w:w="2553" w:type="dxa"/>
          </w:tcPr>
          <w:p w14:paraId="6ADE21E6" w14:textId="77777777" w:rsidR="007B4965" w:rsidRPr="008B5EF0" w:rsidRDefault="007B4965" w:rsidP="008B5EF0">
            <w:pPr>
              <w:tabs>
                <w:tab w:val="left" w:pos="426"/>
                <w:tab w:val="left" w:pos="851"/>
              </w:tabs>
              <w:rPr>
                <w:b/>
                <w:szCs w:val="18"/>
              </w:rPr>
            </w:pPr>
            <w:r w:rsidRPr="008B5EF0">
              <w:rPr>
                <w:b/>
                <w:szCs w:val="18"/>
              </w:rPr>
              <w:t>Slide 2</w:t>
            </w:r>
            <w:r w:rsidR="00E07D71" w:rsidRPr="008B5EF0">
              <w:rPr>
                <w:b/>
                <w:szCs w:val="18"/>
              </w:rPr>
              <w:t>3</w:t>
            </w:r>
          </w:p>
        </w:tc>
        <w:tc>
          <w:tcPr>
            <w:tcW w:w="6485" w:type="dxa"/>
            <w:gridSpan w:val="2"/>
          </w:tcPr>
          <w:p w14:paraId="66C772E2" w14:textId="77777777" w:rsidR="007B4965" w:rsidRPr="008B5EF0" w:rsidRDefault="007B4965" w:rsidP="008B5EF0">
            <w:pPr>
              <w:rPr>
                <w:szCs w:val="18"/>
              </w:rPr>
            </w:pPr>
            <w:r w:rsidRPr="008B5EF0">
              <w:rPr>
                <w:szCs w:val="18"/>
              </w:rPr>
              <w:t>Trainer should explain that, although the students might not recognise email in this format, each email that have ever read has headers like this.</w:t>
            </w:r>
          </w:p>
          <w:p w14:paraId="0C8F2B89" w14:textId="77777777" w:rsidR="007B4965" w:rsidRPr="008B5EF0" w:rsidRDefault="007B4965" w:rsidP="008B5EF0">
            <w:pPr>
              <w:rPr>
                <w:szCs w:val="18"/>
              </w:rPr>
            </w:pPr>
          </w:p>
          <w:p w14:paraId="6B85DBAB" w14:textId="77777777" w:rsidR="007B4965" w:rsidRPr="008B5EF0" w:rsidRDefault="007B4965" w:rsidP="008B5EF0">
            <w:pPr>
              <w:rPr>
                <w:szCs w:val="18"/>
              </w:rPr>
            </w:pPr>
            <w:r w:rsidRPr="008B5EF0">
              <w:rPr>
                <w:szCs w:val="18"/>
              </w:rPr>
              <w:t xml:space="preserve">Trainer should highlight in particular </w:t>
            </w:r>
          </w:p>
          <w:p w14:paraId="0949121B" w14:textId="77777777" w:rsidR="007B4965" w:rsidRPr="008B5EF0" w:rsidRDefault="007B4965" w:rsidP="008B5EF0">
            <w:pPr>
              <w:rPr>
                <w:szCs w:val="18"/>
              </w:rPr>
            </w:pPr>
          </w:p>
          <w:p w14:paraId="53484756" w14:textId="77777777" w:rsidR="007B4965" w:rsidRPr="008B5EF0" w:rsidRDefault="00BD1C03" w:rsidP="003576C6">
            <w:pPr>
              <w:numPr>
                <w:ilvl w:val="0"/>
                <w:numId w:val="73"/>
              </w:numPr>
              <w:rPr>
                <w:szCs w:val="18"/>
              </w:rPr>
            </w:pPr>
            <w:r>
              <w:rPr>
                <w:szCs w:val="18"/>
              </w:rPr>
              <w:t>T</w:t>
            </w:r>
            <w:r w:rsidR="007B4965" w:rsidRPr="008B5EF0">
              <w:rPr>
                <w:szCs w:val="18"/>
              </w:rPr>
              <w:t>he Received headers, which show IP addresses that processed this email</w:t>
            </w:r>
          </w:p>
          <w:p w14:paraId="16E58A8F" w14:textId="77777777" w:rsidR="007B4965" w:rsidRPr="008B5EF0" w:rsidRDefault="007B4965" w:rsidP="003576C6">
            <w:pPr>
              <w:numPr>
                <w:ilvl w:val="0"/>
                <w:numId w:val="73"/>
              </w:numPr>
              <w:rPr>
                <w:szCs w:val="18"/>
              </w:rPr>
            </w:pPr>
            <w:r w:rsidRPr="008B5EF0">
              <w:rPr>
                <w:szCs w:val="18"/>
              </w:rPr>
              <w:t>The from and to email addresses</w:t>
            </w:r>
          </w:p>
          <w:p w14:paraId="7F013B08" w14:textId="77777777" w:rsidR="007B4965" w:rsidRPr="008B5EF0" w:rsidRDefault="007B4965" w:rsidP="003576C6">
            <w:pPr>
              <w:numPr>
                <w:ilvl w:val="0"/>
                <w:numId w:val="73"/>
              </w:numPr>
              <w:rPr>
                <w:szCs w:val="18"/>
              </w:rPr>
            </w:pPr>
            <w:r w:rsidRPr="008B5EF0">
              <w:rPr>
                <w:szCs w:val="18"/>
              </w:rPr>
              <w:t>The subject</w:t>
            </w:r>
          </w:p>
          <w:p w14:paraId="6D428CC0" w14:textId="77777777" w:rsidR="007B4965" w:rsidRPr="008B5EF0" w:rsidRDefault="007B4965" w:rsidP="003576C6">
            <w:pPr>
              <w:numPr>
                <w:ilvl w:val="0"/>
                <w:numId w:val="73"/>
              </w:numPr>
              <w:rPr>
                <w:szCs w:val="18"/>
              </w:rPr>
            </w:pPr>
            <w:r w:rsidRPr="008B5EF0">
              <w:rPr>
                <w:szCs w:val="18"/>
              </w:rPr>
              <w:t>The Date</w:t>
            </w:r>
          </w:p>
          <w:p w14:paraId="2D1EA2DA" w14:textId="77777777" w:rsidR="007B4965" w:rsidRPr="008B5EF0" w:rsidRDefault="007B4965" w:rsidP="008B5EF0">
            <w:pPr>
              <w:rPr>
                <w:szCs w:val="18"/>
              </w:rPr>
            </w:pPr>
          </w:p>
          <w:p w14:paraId="0B5A5DD7" w14:textId="77777777" w:rsidR="007B4965" w:rsidRPr="008B5EF0" w:rsidRDefault="007B4965" w:rsidP="008B5EF0">
            <w:pPr>
              <w:rPr>
                <w:szCs w:val="18"/>
              </w:rPr>
            </w:pPr>
            <w:r w:rsidRPr="008B5EF0">
              <w:rPr>
                <w:szCs w:val="18"/>
              </w:rPr>
              <w:t>Trainer should point out that it is possible for some of this information to be faked if someone is trying to conceal the source of the email and therefore email header analysis requires some technical</w:t>
            </w:r>
            <w:r w:rsidR="00053DA9" w:rsidRPr="008B5EF0">
              <w:rPr>
                <w:szCs w:val="18"/>
              </w:rPr>
              <w:t xml:space="preserve"> skill to interpret correctly. </w:t>
            </w:r>
          </w:p>
        </w:tc>
      </w:tr>
      <w:tr w:rsidR="007B4965" w:rsidRPr="008B5EF0" w14:paraId="0F3E9DA8" w14:textId="77777777" w:rsidTr="00F71A5E">
        <w:tc>
          <w:tcPr>
            <w:tcW w:w="2553" w:type="dxa"/>
          </w:tcPr>
          <w:p w14:paraId="284331B1" w14:textId="77777777" w:rsidR="007B4965" w:rsidRPr="008B5EF0" w:rsidRDefault="007B4965" w:rsidP="008B5EF0">
            <w:pPr>
              <w:tabs>
                <w:tab w:val="left" w:pos="426"/>
                <w:tab w:val="left" w:pos="851"/>
              </w:tabs>
              <w:rPr>
                <w:b/>
                <w:szCs w:val="18"/>
              </w:rPr>
            </w:pPr>
            <w:r w:rsidRPr="008B5EF0">
              <w:rPr>
                <w:b/>
                <w:szCs w:val="18"/>
              </w:rPr>
              <w:t>Slide 2</w:t>
            </w:r>
            <w:r w:rsidR="00E07D71" w:rsidRPr="008B5EF0">
              <w:rPr>
                <w:b/>
                <w:szCs w:val="18"/>
              </w:rPr>
              <w:t>4</w:t>
            </w:r>
          </w:p>
        </w:tc>
        <w:tc>
          <w:tcPr>
            <w:tcW w:w="6485" w:type="dxa"/>
            <w:gridSpan w:val="2"/>
          </w:tcPr>
          <w:p w14:paraId="34D61B88" w14:textId="77777777" w:rsidR="007B4965" w:rsidRPr="008B5EF0" w:rsidRDefault="007B4965" w:rsidP="008B5EF0">
            <w:pPr>
              <w:rPr>
                <w:szCs w:val="18"/>
              </w:rPr>
            </w:pPr>
            <w:r w:rsidRPr="008B5EF0">
              <w:rPr>
                <w:szCs w:val="18"/>
              </w:rPr>
              <w:t>Trainer should ask the students to think of other services that might have IP addresses.</w:t>
            </w:r>
          </w:p>
          <w:p w14:paraId="14EB0E25" w14:textId="77777777" w:rsidR="00A956E7" w:rsidRPr="008B5EF0" w:rsidRDefault="00A956E7" w:rsidP="008B5EF0">
            <w:pPr>
              <w:rPr>
                <w:szCs w:val="18"/>
              </w:rPr>
            </w:pPr>
          </w:p>
          <w:p w14:paraId="188A5DD6" w14:textId="77777777" w:rsidR="007B4965" w:rsidRPr="008B5EF0" w:rsidRDefault="007B4965" w:rsidP="008B5EF0">
            <w:pPr>
              <w:rPr>
                <w:szCs w:val="18"/>
              </w:rPr>
            </w:pPr>
            <w:r w:rsidRPr="008B5EF0">
              <w:rPr>
                <w:szCs w:val="18"/>
              </w:rPr>
              <w:t xml:space="preserve">Trainer should stimulate discussions with examples such as </w:t>
            </w:r>
            <w:r w:rsidR="00A956E7" w:rsidRPr="008B5EF0">
              <w:rPr>
                <w:szCs w:val="18"/>
              </w:rPr>
              <w:t>Skype</w:t>
            </w:r>
            <w:r w:rsidRPr="008B5EF0">
              <w:rPr>
                <w:szCs w:val="18"/>
              </w:rPr>
              <w:t xml:space="preserve">, </w:t>
            </w:r>
            <w:proofErr w:type="spellStart"/>
            <w:r w:rsidR="00A956E7" w:rsidRPr="008B5EF0">
              <w:rPr>
                <w:szCs w:val="18"/>
              </w:rPr>
              <w:t>Pokemon</w:t>
            </w:r>
            <w:proofErr w:type="spellEnd"/>
            <w:r w:rsidR="00A956E7" w:rsidRPr="008B5EF0">
              <w:rPr>
                <w:szCs w:val="18"/>
              </w:rPr>
              <w:t xml:space="preserve"> Go</w:t>
            </w:r>
            <w:r w:rsidRPr="008B5EF0">
              <w:rPr>
                <w:szCs w:val="18"/>
              </w:rPr>
              <w:t xml:space="preserve">, </w:t>
            </w:r>
            <w:proofErr w:type="spellStart"/>
            <w:r w:rsidR="00A956E7" w:rsidRPr="008B5EF0">
              <w:rPr>
                <w:szCs w:val="18"/>
              </w:rPr>
              <w:t>DropBox</w:t>
            </w:r>
            <w:proofErr w:type="spellEnd"/>
            <w:r w:rsidRPr="008B5EF0">
              <w:rPr>
                <w:szCs w:val="18"/>
              </w:rPr>
              <w:t xml:space="preserve">, </w:t>
            </w:r>
            <w:r w:rsidR="00A956E7" w:rsidRPr="008B5EF0">
              <w:rPr>
                <w:szCs w:val="18"/>
              </w:rPr>
              <w:t>Facebook</w:t>
            </w:r>
            <w:r w:rsidRPr="008B5EF0">
              <w:rPr>
                <w:szCs w:val="18"/>
              </w:rPr>
              <w:t xml:space="preserve">, </w:t>
            </w:r>
            <w:r w:rsidR="00A956E7" w:rsidRPr="008B5EF0">
              <w:rPr>
                <w:szCs w:val="18"/>
              </w:rPr>
              <w:t>Google</w:t>
            </w:r>
            <w:r w:rsidRPr="008B5EF0">
              <w:rPr>
                <w:szCs w:val="18"/>
              </w:rPr>
              <w:t xml:space="preserve">, </w:t>
            </w:r>
            <w:r w:rsidR="00A956E7" w:rsidRPr="008B5EF0">
              <w:rPr>
                <w:szCs w:val="18"/>
              </w:rPr>
              <w:t>Microsoft</w:t>
            </w:r>
            <w:r w:rsidR="00053DA9" w:rsidRPr="008B5EF0">
              <w:rPr>
                <w:szCs w:val="18"/>
              </w:rPr>
              <w:t>. Etc.</w:t>
            </w:r>
          </w:p>
        </w:tc>
      </w:tr>
      <w:tr w:rsidR="007B4965" w:rsidRPr="008B5EF0" w14:paraId="01124C8B" w14:textId="77777777" w:rsidTr="00F71A5E">
        <w:tc>
          <w:tcPr>
            <w:tcW w:w="2553" w:type="dxa"/>
          </w:tcPr>
          <w:p w14:paraId="7032F15F" w14:textId="77777777" w:rsidR="007B4965" w:rsidRPr="008B5EF0" w:rsidRDefault="00F34A28" w:rsidP="008B5EF0">
            <w:pPr>
              <w:tabs>
                <w:tab w:val="left" w:pos="426"/>
                <w:tab w:val="left" w:pos="851"/>
              </w:tabs>
              <w:rPr>
                <w:b/>
                <w:szCs w:val="18"/>
              </w:rPr>
            </w:pPr>
            <w:r w:rsidRPr="008B5EF0">
              <w:rPr>
                <w:b/>
                <w:szCs w:val="18"/>
              </w:rPr>
              <w:t>Slide 2</w:t>
            </w:r>
            <w:r w:rsidR="00E07D71" w:rsidRPr="008B5EF0">
              <w:rPr>
                <w:b/>
                <w:szCs w:val="18"/>
              </w:rPr>
              <w:t>5</w:t>
            </w:r>
          </w:p>
        </w:tc>
        <w:tc>
          <w:tcPr>
            <w:tcW w:w="6485" w:type="dxa"/>
            <w:gridSpan w:val="2"/>
          </w:tcPr>
          <w:p w14:paraId="6D62C451" w14:textId="77777777" w:rsidR="007B4965" w:rsidRPr="008B5EF0" w:rsidRDefault="00F34A28" w:rsidP="008B5EF0">
            <w:pPr>
              <w:rPr>
                <w:szCs w:val="18"/>
              </w:rPr>
            </w:pPr>
            <w:r w:rsidRPr="008B5EF0">
              <w:rPr>
                <w:szCs w:val="18"/>
              </w:rPr>
              <w:t>This section of the course explains how it can be possible to associate an IP address with some suspicious activity online. This is a necessary component of an</w:t>
            </w:r>
            <w:r w:rsidR="00053DA9" w:rsidRPr="008B5EF0">
              <w:rPr>
                <w:szCs w:val="18"/>
              </w:rPr>
              <w:t xml:space="preserve"> Internet based investigation. </w:t>
            </w:r>
          </w:p>
        </w:tc>
      </w:tr>
      <w:tr w:rsidR="00F34A28" w:rsidRPr="008B5EF0" w14:paraId="3F2DAE21" w14:textId="77777777" w:rsidTr="00F71A5E">
        <w:tc>
          <w:tcPr>
            <w:tcW w:w="2553" w:type="dxa"/>
          </w:tcPr>
          <w:p w14:paraId="360F2060" w14:textId="77777777" w:rsidR="00F34A28" w:rsidRPr="008B5EF0" w:rsidRDefault="00F34A28" w:rsidP="008B5EF0">
            <w:pPr>
              <w:tabs>
                <w:tab w:val="left" w:pos="426"/>
                <w:tab w:val="left" w:pos="851"/>
              </w:tabs>
              <w:rPr>
                <w:b/>
                <w:szCs w:val="18"/>
              </w:rPr>
            </w:pPr>
            <w:r w:rsidRPr="008B5EF0">
              <w:rPr>
                <w:b/>
                <w:szCs w:val="18"/>
              </w:rPr>
              <w:t>Slide 2</w:t>
            </w:r>
            <w:r w:rsidR="00E07D71" w:rsidRPr="008B5EF0">
              <w:rPr>
                <w:b/>
                <w:szCs w:val="18"/>
              </w:rPr>
              <w:t>6</w:t>
            </w:r>
          </w:p>
        </w:tc>
        <w:tc>
          <w:tcPr>
            <w:tcW w:w="6485" w:type="dxa"/>
            <w:gridSpan w:val="2"/>
          </w:tcPr>
          <w:p w14:paraId="7D59DF56" w14:textId="77777777" w:rsidR="00F34A28" w:rsidRPr="008B5EF0" w:rsidRDefault="00F34A28" w:rsidP="008B5EF0">
            <w:pPr>
              <w:rPr>
                <w:szCs w:val="18"/>
              </w:rPr>
            </w:pPr>
            <w:r w:rsidRPr="008B5EF0">
              <w:rPr>
                <w:szCs w:val="18"/>
              </w:rPr>
              <w:t>Trainer should remind students that the Internet is much more complex than we can possibly hope to cover in a short introduction like this. Trainer should caution students that there is not a simple one-to-one mapping between every person in the world and an IP address on the Internet. There are many reasons why an IP address does not necessarily identify a specific individual (it is a necessary but not sufficient piece of Information).</w:t>
            </w:r>
          </w:p>
          <w:p w14:paraId="7BD9D116" w14:textId="77777777" w:rsidR="00F34A28" w:rsidRPr="008B5EF0" w:rsidRDefault="00F34A28" w:rsidP="008B5EF0">
            <w:pPr>
              <w:rPr>
                <w:szCs w:val="18"/>
              </w:rPr>
            </w:pPr>
            <w:r w:rsidRPr="008B5EF0">
              <w:rPr>
                <w:szCs w:val="18"/>
              </w:rPr>
              <w:t>Two specific examples should be discussed:</w:t>
            </w:r>
          </w:p>
          <w:p w14:paraId="6E373A17" w14:textId="77777777" w:rsidR="00373E22" w:rsidRPr="00992DDD" w:rsidRDefault="00373E22" w:rsidP="00927CA9">
            <w:pPr>
              <w:numPr>
                <w:ilvl w:val="0"/>
                <w:numId w:val="44"/>
              </w:numPr>
            </w:pPr>
            <w:r w:rsidRPr="00992DDD">
              <w:t xml:space="preserve">Static versus Dynamic IP addresses – Trainer should ask students to consider the case of their Internet connection at home. Most likely they either use a cable Internet provider or a DSL provider. In both cases, the trainer should explain, that the Internet Service Provider might, and most probably will, periodically change their IP address. This means that it’s important to not only know what IP address was in use, but also WHEN the IP address was in use to be able to </w:t>
            </w:r>
            <w:r w:rsidRPr="00992DDD">
              <w:lastRenderedPageBreak/>
              <w:t>identify a particular subscriber. A similar thing can happen within organisations – each time a PC is rebooted it might get a different IP address.</w:t>
            </w:r>
          </w:p>
          <w:p w14:paraId="57BC835C" w14:textId="77777777" w:rsidR="00373E22" w:rsidRPr="00992DDD" w:rsidRDefault="00373E22" w:rsidP="00927CA9">
            <w:pPr>
              <w:numPr>
                <w:ilvl w:val="0"/>
                <w:numId w:val="44"/>
              </w:numPr>
            </w:pPr>
            <w:r w:rsidRPr="00992DDD">
              <w:t xml:space="preserve">Network address translation – Trainer should explain that </w:t>
            </w:r>
            <w:proofErr w:type="gramStart"/>
            <w:r w:rsidRPr="00992DDD">
              <w:t>despite the fact that</w:t>
            </w:r>
            <w:proofErr w:type="gramEnd"/>
            <w:r w:rsidRPr="00992DDD">
              <w:t xml:space="preserve"> there are 4 billion available IP addresses, they are not allocated one by one, rather they are allocated in groups. One a group has been allocated to an organisation, no other organisation can use any IP address in that group. Trainer should explain that this leads to very inefficient allocation of IP addresses and therefore there is a problem with available IP addresses running out. Trainer should explain that this, amongst other reasons, has led to the need for a revised version of IP including longer addresses (IP version 6). Trainer should explain that there are certain groups of IP addresses that are not allowed to be used on the Internet. In other words, they will not be forwarded by the shared network infrastructure. Trainer can give the examples of any IP address starting with 10, or any IP address starting with “192.168”. Trainer should explain that these IP addresses can be used perfectly well on a local network, but not on the Internet. Trainer should explain that these IP addresses are used to make more efficient use of the available IP addresses in the following way:</w:t>
            </w:r>
          </w:p>
          <w:p w14:paraId="760835C3" w14:textId="77777777" w:rsidR="00373E22" w:rsidRPr="00992DDD" w:rsidRDefault="00373E22" w:rsidP="00927CA9">
            <w:pPr>
              <w:numPr>
                <w:ilvl w:val="1"/>
                <w:numId w:val="44"/>
              </w:numPr>
            </w:pPr>
            <w:r w:rsidRPr="00992DDD">
              <w:t>Within the organisation, each PC is given an IP address that cannot be used on the Internet.</w:t>
            </w:r>
          </w:p>
          <w:p w14:paraId="340375C6" w14:textId="77777777" w:rsidR="00373E22" w:rsidRPr="00992DDD" w:rsidRDefault="00373E22" w:rsidP="00927CA9">
            <w:pPr>
              <w:numPr>
                <w:ilvl w:val="1"/>
                <w:numId w:val="44"/>
              </w:numPr>
            </w:pPr>
            <w:r w:rsidRPr="00992DDD">
              <w:t>The organisation has a small number, perhaps just one, real Internet IP address assigned to it.</w:t>
            </w:r>
          </w:p>
          <w:p w14:paraId="03C9F132" w14:textId="77777777" w:rsidR="00373E22" w:rsidRPr="00992DDD" w:rsidRDefault="00373E22" w:rsidP="00927CA9">
            <w:pPr>
              <w:numPr>
                <w:ilvl w:val="1"/>
                <w:numId w:val="44"/>
              </w:numPr>
            </w:pPr>
            <w:r w:rsidRPr="00992DDD">
              <w:t xml:space="preserve">Whenever a PC wants to communicate with another computer on the Internet, the organisation’s infrastructure (Internet gateway router in particular) substitutes the real internet IP for the internal IP address before forwarding the traffic out to the Internet. </w:t>
            </w:r>
          </w:p>
          <w:p w14:paraId="7536AA7B" w14:textId="77777777" w:rsidR="00373E22" w:rsidRDefault="00373E22" w:rsidP="00927CA9">
            <w:pPr>
              <w:numPr>
                <w:ilvl w:val="1"/>
                <w:numId w:val="44"/>
              </w:numPr>
            </w:pPr>
            <w:r w:rsidRPr="00992DDD">
              <w:t>This allows a large number of PCs share a single IP address for communicating on the Internet, and the technique is known as Network Address Translation (NAT).</w:t>
            </w:r>
          </w:p>
          <w:p w14:paraId="4D372E0A" w14:textId="77777777" w:rsidR="00373E22" w:rsidRPr="00992DDD" w:rsidRDefault="00373E22" w:rsidP="00373E22">
            <w:pPr>
              <w:ind w:left="1440"/>
            </w:pPr>
          </w:p>
          <w:p w14:paraId="58EE0B20" w14:textId="77777777" w:rsidR="00F34A28" w:rsidRPr="008B5EF0" w:rsidRDefault="00F34A28" w:rsidP="008B5EF0">
            <w:pPr>
              <w:rPr>
                <w:szCs w:val="18"/>
              </w:rPr>
            </w:pPr>
            <w:r w:rsidRPr="008B5EF0">
              <w:rPr>
                <w:szCs w:val="18"/>
              </w:rPr>
              <w:t>The upshot of the use of this technique, however, is that all of the PCs inside the organisation appear to the rest of the Internet as if they are a single computer with a single IP address. If this IP address is identified as part of an investigation, it is only the organisation itself that is in a position to determine which internal PC gen</w:t>
            </w:r>
            <w:r w:rsidR="00373E22">
              <w:rPr>
                <w:szCs w:val="18"/>
              </w:rPr>
              <w:t>erated the traffic in question.</w:t>
            </w:r>
          </w:p>
        </w:tc>
      </w:tr>
      <w:tr w:rsidR="00F34A28" w:rsidRPr="008B5EF0" w14:paraId="3BD58740" w14:textId="77777777" w:rsidTr="00F71A5E">
        <w:tc>
          <w:tcPr>
            <w:tcW w:w="2553" w:type="dxa"/>
          </w:tcPr>
          <w:p w14:paraId="567E0A38" w14:textId="77777777" w:rsidR="00F34A28" w:rsidRPr="008B5EF0" w:rsidRDefault="00F34A28" w:rsidP="008B5EF0">
            <w:pPr>
              <w:tabs>
                <w:tab w:val="left" w:pos="426"/>
                <w:tab w:val="left" w:pos="851"/>
              </w:tabs>
              <w:rPr>
                <w:b/>
                <w:szCs w:val="18"/>
              </w:rPr>
            </w:pPr>
            <w:r w:rsidRPr="008B5EF0">
              <w:rPr>
                <w:b/>
                <w:szCs w:val="18"/>
              </w:rPr>
              <w:lastRenderedPageBreak/>
              <w:t>Slide 2</w:t>
            </w:r>
            <w:r w:rsidR="00E07D71" w:rsidRPr="008B5EF0">
              <w:rPr>
                <w:b/>
                <w:szCs w:val="18"/>
              </w:rPr>
              <w:t>7</w:t>
            </w:r>
          </w:p>
        </w:tc>
        <w:tc>
          <w:tcPr>
            <w:tcW w:w="6485" w:type="dxa"/>
            <w:gridSpan w:val="2"/>
          </w:tcPr>
          <w:p w14:paraId="3C5AE534" w14:textId="77777777" w:rsidR="00F34A28" w:rsidRPr="008B5EF0" w:rsidRDefault="00F34A28" w:rsidP="008B5EF0">
            <w:pPr>
              <w:rPr>
                <w:szCs w:val="18"/>
              </w:rPr>
            </w:pPr>
            <w:r w:rsidRPr="008B5EF0">
              <w:rPr>
                <w:szCs w:val="18"/>
              </w:rPr>
              <w:t>Trainer should explain that one of the key sources of IP to subscriber identity information. The process for requesting such information from an Internet Service Provider will depend on national legislation, although some form of prosecutorial or court order is typically required. The period of time for which ISPs are required to retain records is also a matter for national legislation. A period of 2 years is common at the time of writing.</w:t>
            </w:r>
          </w:p>
          <w:p w14:paraId="0617D416" w14:textId="77777777" w:rsidR="00373E22" w:rsidRDefault="00373E22" w:rsidP="008B5EF0">
            <w:pPr>
              <w:rPr>
                <w:szCs w:val="18"/>
              </w:rPr>
            </w:pPr>
          </w:p>
          <w:p w14:paraId="5B2FFB73" w14:textId="77777777" w:rsidR="00F34A28" w:rsidRDefault="00F34A28" w:rsidP="008B5EF0">
            <w:pPr>
              <w:rPr>
                <w:szCs w:val="18"/>
              </w:rPr>
            </w:pPr>
            <w:r w:rsidRPr="008B5EF0">
              <w:rPr>
                <w:szCs w:val="18"/>
              </w:rPr>
              <w:t>Which ISP ow</w:t>
            </w:r>
            <w:r w:rsidR="00373E22">
              <w:rPr>
                <w:szCs w:val="18"/>
              </w:rPr>
              <w:t xml:space="preserve">ns the IP address in question: </w:t>
            </w:r>
            <w:r w:rsidRPr="008B5EF0">
              <w:rPr>
                <w:szCs w:val="18"/>
              </w:rPr>
              <w:t>https://www.whoismyisp.org/ is a h</w:t>
            </w:r>
            <w:r w:rsidR="002B2868">
              <w:rPr>
                <w:szCs w:val="18"/>
              </w:rPr>
              <w:t>elpful resource in this regard.</w:t>
            </w:r>
          </w:p>
          <w:p w14:paraId="5ACE521A" w14:textId="77777777" w:rsidR="002B2868" w:rsidRPr="008B5EF0" w:rsidRDefault="002B2868" w:rsidP="008B5EF0">
            <w:pPr>
              <w:rPr>
                <w:szCs w:val="18"/>
              </w:rPr>
            </w:pPr>
          </w:p>
          <w:p w14:paraId="38309BCB" w14:textId="77777777" w:rsidR="00F34A28" w:rsidRPr="008B5EF0" w:rsidRDefault="00F34A28" w:rsidP="008B5EF0">
            <w:pPr>
              <w:rPr>
                <w:szCs w:val="18"/>
              </w:rPr>
            </w:pPr>
            <w:r w:rsidRPr="008B5EF0">
              <w:rPr>
                <w:szCs w:val="18"/>
              </w:rPr>
              <w:lastRenderedPageBreak/>
              <w:t xml:space="preserve">The trainer should point out that the ISP may not be a national ISP in your country and therefore mutual legal assistance may be required to </w:t>
            </w:r>
            <w:r w:rsidR="00053DA9" w:rsidRPr="008B5EF0">
              <w:rPr>
                <w:szCs w:val="18"/>
              </w:rPr>
              <w:t>get access to this information.</w:t>
            </w:r>
          </w:p>
        </w:tc>
      </w:tr>
      <w:tr w:rsidR="00F34A28" w:rsidRPr="008B5EF0" w14:paraId="580E2686" w14:textId="77777777" w:rsidTr="00F71A5E">
        <w:tc>
          <w:tcPr>
            <w:tcW w:w="2553" w:type="dxa"/>
          </w:tcPr>
          <w:p w14:paraId="09B26730" w14:textId="77777777" w:rsidR="00F34A28" w:rsidRPr="008B5EF0" w:rsidRDefault="00F34A28" w:rsidP="008B5EF0">
            <w:pPr>
              <w:tabs>
                <w:tab w:val="left" w:pos="426"/>
                <w:tab w:val="left" w:pos="851"/>
              </w:tabs>
              <w:rPr>
                <w:b/>
                <w:szCs w:val="18"/>
              </w:rPr>
            </w:pPr>
            <w:r w:rsidRPr="008B5EF0">
              <w:rPr>
                <w:b/>
                <w:szCs w:val="18"/>
              </w:rPr>
              <w:lastRenderedPageBreak/>
              <w:t>Slide 2</w:t>
            </w:r>
            <w:r w:rsidR="00E07D71" w:rsidRPr="008B5EF0">
              <w:rPr>
                <w:b/>
                <w:szCs w:val="18"/>
              </w:rPr>
              <w:t>8</w:t>
            </w:r>
          </w:p>
        </w:tc>
        <w:tc>
          <w:tcPr>
            <w:tcW w:w="6485" w:type="dxa"/>
            <w:gridSpan w:val="2"/>
          </w:tcPr>
          <w:p w14:paraId="1C2D541D" w14:textId="77777777" w:rsidR="00F34A28" w:rsidRPr="008B5EF0" w:rsidRDefault="00F34A28" w:rsidP="008B5EF0">
            <w:pPr>
              <w:rPr>
                <w:szCs w:val="18"/>
              </w:rPr>
            </w:pPr>
            <w:r w:rsidRPr="008B5EF0">
              <w:rPr>
                <w:szCs w:val="18"/>
              </w:rPr>
              <w:t>Trainer should point out that multinational service providers typically keep records of, for example, the IP address from which a particular account logged in. Trainer should explain that in cases where you are aware of a suspect, for example, Facebook account, it may be possible to find an IP address associated with the activity of this account from Facebook.</w:t>
            </w:r>
          </w:p>
          <w:p w14:paraId="12008E71" w14:textId="77777777" w:rsidR="00F34A28" w:rsidRPr="008B5EF0" w:rsidRDefault="00F34A28" w:rsidP="008B5EF0">
            <w:pPr>
              <w:rPr>
                <w:szCs w:val="18"/>
              </w:rPr>
            </w:pPr>
          </w:p>
          <w:p w14:paraId="3A65377A" w14:textId="77777777" w:rsidR="00F34A28" w:rsidRPr="008B5EF0" w:rsidRDefault="00F34A28" w:rsidP="008B5EF0">
            <w:pPr>
              <w:rPr>
                <w:szCs w:val="18"/>
              </w:rPr>
            </w:pPr>
            <w:r w:rsidRPr="008B5EF0">
              <w:rPr>
                <w:szCs w:val="18"/>
              </w:rPr>
              <w:t>International cooperation, including cooperation with multinational ISPs is covered elsewhere in this course in more detail</w:t>
            </w:r>
            <w:r w:rsidR="002B2868">
              <w:rPr>
                <w:szCs w:val="18"/>
              </w:rPr>
              <w:t xml:space="preserve">. </w:t>
            </w:r>
          </w:p>
        </w:tc>
      </w:tr>
      <w:tr w:rsidR="00F34A28" w:rsidRPr="008B5EF0" w14:paraId="285404A2" w14:textId="77777777" w:rsidTr="00F71A5E">
        <w:tc>
          <w:tcPr>
            <w:tcW w:w="2553" w:type="dxa"/>
          </w:tcPr>
          <w:p w14:paraId="31E8CF67" w14:textId="77777777" w:rsidR="00F34A28" w:rsidRPr="008B5EF0" w:rsidRDefault="00F34A28" w:rsidP="008B5EF0">
            <w:pPr>
              <w:tabs>
                <w:tab w:val="left" w:pos="426"/>
                <w:tab w:val="left" w:pos="851"/>
              </w:tabs>
              <w:rPr>
                <w:b/>
                <w:szCs w:val="18"/>
              </w:rPr>
            </w:pPr>
            <w:r w:rsidRPr="008B5EF0">
              <w:rPr>
                <w:b/>
                <w:szCs w:val="18"/>
              </w:rPr>
              <w:t>Slide 2</w:t>
            </w:r>
            <w:r w:rsidR="00E07D71" w:rsidRPr="008B5EF0">
              <w:rPr>
                <w:b/>
                <w:szCs w:val="18"/>
              </w:rPr>
              <w:t>9</w:t>
            </w:r>
          </w:p>
        </w:tc>
        <w:tc>
          <w:tcPr>
            <w:tcW w:w="6485" w:type="dxa"/>
            <w:gridSpan w:val="2"/>
          </w:tcPr>
          <w:p w14:paraId="4B696B66" w14:textId="77777777" w:rsidR="00F34A28" w:rsidRPr="008B5EF0" w:rsidRDefault="00F34A28" w:rsidP="008B5EF0">
            <w:pPr>
              <w:rPr>
                <w:szCs w:val="18"/>
              </w:rPr>
            </w:pPr>
            <w:r w:rsidRPr="008B5EF0">
              <w:rPr>
                <w:szCs w:val="18"/>
              </w:rPr>
              <w:t>Trainer should describe the scenario where an investigation points to an IP address owned by a company. Trainer should point out that in many cases companies use NAT to share a single internet IP address amongst all internal computers. In these cases, only the company is in a position to associate specific IP address usage with a particular internal PC. Therefore engagement with the company to assist with the investigation will be required.</w:t>
            </w:r>
          </w:p>
          <w:p w14:paraId="2649FEC0" w14:textId="77777777" w:rsidR="00F34A28" w:rsidRPr="008B5EF0" w:rsidRDefault="00F34A28" w:rsidP="008B5EF0">
            <w:pPr>
              <w:rPr>
                <w:szCs w:val="18"/>
              </w:rPr>
            </w:pPr>
          </w:p>
          <w:p w14:paraId="7FBEC54B" w14:textId="77777777" w:rsidR="00F34A28" w:rsidRPr="008B5EF0" w:rsidRDefault="00F34A28" w:rsidP="008B5EF0">
            <w:pPr>
              <w:rPr>
                <w:szCs w:val="18"/>
              </w:rPr>
            </w:pPr>
            <w:r w:rsidRPr="008B5EF0">
              <w:rPr>
                <w:szCs w:val="18"/>
              </w:rPr>
              <w:t xml:space="preserve">How this engagement takes place will depend on national legislation. </w:t>
            </w:r>
          </w:p>
          <w:p w14:paraId="54A3BB44" w14:textId="77777777" w:rsidR="00F34A28" w:rsidRPr="008B5EF0" w:rsidRDefault="00F34A28" w:rsidP="008B5EF0">
            <w:pPr>
              <w:rPr>
                <w:szCs w:val="18"/>
              </w:rPr>
            </w:pPr>
            <w:r w:rsidRPr="008B5EF0">
              <w:rPr>
                <w:szCs w:val="18"/>
              </w:rPr>
              <w:br/>
              <w:t xml:space="preserve">Trainer should explain that this situation can be complicated by the fact that, even though records may exist, they might not exist within your country. If, for example, a company is part of a multinational organisation, they might not control or operate their own infrastructure. In a case like this, if records exist, they may be in another jurisdiction. Whether the company in your country are in a position to provide the records will depend on the organisational </w:t>
            </w:r>
            <w:r w:rsidR="00053DA9" w:rsidRPr="008B5EF0">
              <w:rPr>
                <w:szCs w:val="18"/>
              </w:rPr>
              <w:t>and technical structure.</w:t>
            </w:r>
          </w:p>
        </w:tc>
      </w:tr>
      <w:tr w:rsidR="00F34A28" w:rsidRPr="008B5EF0" w14:paraId="20F4BCD8" w14:textId="77777777" w:rsidTr="00F71A5E">
        <w:tc>
          <w:tcPr>
            <w:tcW w:w="2553" w:type="dxa"/>
          </w:tcPr>
          <w:p w14:paraId="3A428807" w14:textId="77777777" w:rsidR="00F34A28" w:rsidRPr="008B5EF0" w:rsidRDefault="00F34A28" w:rsidP="008B5EF0">
            <w:pPr>
              <w:tabs>
                <w:tab w:val="left" w:pos="426"/>
                <w:tab w:val="left" w:pos="851"/>
              </w:tabs>
              <w:rPr>
                <w:b/>
                <w:szCs w:val="18"/>
              </w:rPr>
            </w:pPr>
            <w:r w:rsidRPr="008B5EF0">
              <w:rPr>
                <w:b/>
                <w:szCs w:val="18"/>
              </w:rPr>
              <w:t>Slide 3</w:t>
            </w:r>
            <w:r w:rsidR="00E07D71" w:rsidRPr="008B5EF0">
              <w:rPr>
                <w:b/>
                <w:szCs w:val="18"/>
              </w:rPr>
              <w:t>1</w:t>
            </w:r>
          </w:p>
        </w:tc>
        <w:tc>
          <w:tcPr>
            <w:tcW w:w="6485" w:type="dxa"/>
            <w:gridSpan w:val="2"/>
          </w:tcPr>
          <w:p w14:paraId="256951D5" w14:textId="77777777" w:rsidR="00F34A28" w:rsidRPr="008B5EF0" w:rsidRDefault="00F34A28" w:rsidP="008B5EF0">
            <w:pPr>
              <w:rPr>
                <w:szCs w:val="18"/>
              </w:rPr>
            </w:pPr>
            <w:r w:rsidRPr="008B5EF0">
              <w:rPr>
                <w:szCs w:val="18"/>
              </w:rPr>
              <w:t>Trainer should explain that criminals may attempt to intentionally obfuscate their IP address, making it virtually impossible to identify their IP address.</w:t>
            </w:r>
          </w:p>
          <w:p w14:paraId="54751153" w14:textId="77777777" w:rsidR="00F34A28" w:rsidRPr="008B5EF0" w:rsidRDefault="00F34A28" w:rsidP="008B5EF0">
            <w:pPr>
              <w:rPr>
                <w:szCs w:val="18"/>
              </w:rPr>
            </w:pPr>
          </w:p>
          <w:p w14:paraId="2A2678CB" w14:textId="77777777" w:rsidR="00F34A28" w:rsidRPr="008B5EF0" w:rsidRDefault="00F34A28" w:rsidP="008B5EF0">
            <w:pPr>
              <w:rPr>
                <w:szCs w:val="18"/>
              </w:rPr>
            </w:pPr>
            <w:r w:rsidRPr="008B5EF0">
              <w:rPr>
                <w:szCs w:val="18"/>
              </w:rPr>
              <w:t>Trainer should also explain that certain technologies, through their normal use and operation, might also make it virtually impossible to i</w:t>
            </w:r>
            <w:r w:rsidR="00053DA9" w:rsidRPr="008B5EF0">
              <w:rPr>
                <w:szCs w:val="18"/>
              </w:rPr>
              <w:t>dentify the suspect IP address.</w:t>
            </w:r>
          </w:p>
        </w:tc>
      </w:tr>
      <w:tr w:rsidR="00F34A28" w:rsidRPr="008B5EF0" w14:paraId="0274E053" w14:textId="77777777" w:rsidTr="00F71A5E">
        <w:tc>
          <w:tcPr>
            <w:tcW w:w="2553" w:type="dxa"/>
          </w:tcPr>
          <w:p w14:paraId="67FD6DAD" w14:textId="77777777" w:rsidR="00F34A28" w:rsidRPr="008B5EF0" w:rsidRDefault="00F34A28" w:rsidP="008B5EF0">
            <w:pPr>
              <w:tabs>
                <w:tab w:val="left" w:pos="426"/>
                <w:tab w:val="left" w:pos="851"/>
              </w:tabs>
              <w:rPr>
                <w:b/>
                <w:szCs w:val="18"/>
              </w:rPr>
            </w:pPr>
            <w:r w:rsidRPr="008B5EF0">
              <w:rPr>
                <w:b/>
                <w:szCs w:val="18"/>
              </w:rPr>
              <w:t>Slide 3</w:t>
            </w:r>
            <w:r w:rsidR="00E07D71" w:rsidRPr="008B5EF0">
              <w:rPr>
                <w:b/>
                <w:szCs w:val="18"/>
              </w:rPr>
              <w:t>2</w:t>
            </w:r>
          </w:p>
        </w:tc>
        <w:tc>
          <w:tcPr>
            <w:tcW w:w="6485" w:type="dxa"/>
            <w:gridSpan w:val="2"/>
          </w:tcPr>
          <w:p w14:paraId="0065836F" w14:textId="77777777" w:rsidR="00F34A28" w:rsidRPr="008B5EF0" w:rsidRDefault="00F34A28" w:rsidP="008B5EF0">
            <w:pPr>
              <w:rPr>
                <w:szCs w:val="18"/>
              </w:rPr>
            </w:pPr>
            <w:r w:rsidRPr="008B5EF0">
              <w:rPr>
                <w:szCs w:val="18"/>
              </w:rPr>
              <w:t>Trainer should explain that services exist online specifically to conceal the source of browsing and Internet activity. Trainer should show example webpage on next slide.</w:t>
            </w:r>
          </w:p>
          <w:p w14:paraId="516FD6EC" w14:textId="77777777" w:rsidR="00F34A28" w:rsidRPr="008B5EF0" w:rsidRDefault="00F34A28" w:rsidP="008B5EF0">
            <w:pPr>
              <w:rPr>
                <w:szCs w:val="18"/>
              </w:rPr>
            </w:pPr>
          </w:p>
          <w:p w14:paraId="4A94EBE9" w14:textId="77777777" w:rsidR="00F34A28" w:rsidRPr="008B5EF0" w:rsidRDefault="00F34A28" w:rsidP="008B5EF0">
            <w:pPr>
              <w:rPr>
                <w:szCs w:val="18"/>
              </w:rPr>
            </w:pPr>
            <w:r w:rsidRPr="008B5EF0">
              <w:rPr>
                <w:szCs w:val="18"/>
              </w:rPr>
              <w:t>Trainer should point out that similar services are available to anonymise the source of email.</w:t>
            </w:r>
          </w:p>
          <w:p w14:paraId="4E2B1925" w14:textId="77777777" w:rsidR="00F34A28" w:rsidRPr="008B5EF0" w:rsidRDefault="00F34A28" w:rsidP="008B5EF0">
            <w:pPr>
              <w:rPr>
                <w:szCs w:val="18"/>
              </w:rPr>
            </w:pPr>
          </w:p>
          <w:p w14:paraId="66706F90" w14:textId="77777777" w:rsidR="00F34A28" w:rsidRPr="008B5EF0" w:rsidRDefault="00F34A28" w:rsidP="008B5EF0">
            <w:pPr>
              <w:rPr>
                <w:szCs w:val="18"/>
              </w:rPr>
            </w:pPr>
            <w:r w:rsidRPr="008B5EF0">
              <w:rPr>
                <w:szCs w:val="18"/>
              </w:rPr>
              <w:t xml:space="preserve">Trainer should explain that other services, such as TOR, the onion router, can be </w:t>
            </w:r>
            <w:r w:rsidR="00053DA9" w:rsidRPr="008B5EF0">
              <w:rPr>
                <w:szCs w:val="18"/>
              </w:rPr>
              <w:t>used to conceal source IP data.</w:t>
            </w:r>
          </w:p>
        </w:tc>
      </w:tr>
      <w:tr w:rsidR="00F34A28" w:rsidRPr="008B5EF0" w14:paraId="756B1FC5" w14:textId="77777777" w:rsidTr="00F71A5E">
        <w:tc>
          <w:tcPr>
            <w:tcW w:w="2553" w:type="dxa"/>
          </w:tcPr>
          <w:p w14:paraId="58CE910A" w14:textId="77777777" w:rsidR="00F34A28" w:rsidRPr="008B5EF0" w:rsidRDefault="00F34A28" w:rsidP="008B5EF0">
            <w:pPr>
              <w:tabs>
                <w:tab w:val="left" w:pos="426"/>
                <w:tab w:val="left" w:pos="851"/>
              </w:tabs>
              <w:rPr>
                <w:b/>
                <w:szCs w:val="18"/>
              </w:rPr>
            </w:pPr>
            <w:r w:rsidRPr="008B5EF0">
              <w:rPr>
                <w:b/>
                <w:szCs w:val="18"/>
              </w:rPr>
              <w:t>Slide 3</w:t>
            </w:r>
            <w:r w:rsidR="00E07D71" w:rsidRPr="008B5EF0">
              <w:rPr>
                <w:b/>
                <w:szCs w:val="18"/>
              </w:rPr>
              <w:t>4</w:t>
            </w:r>
          </w:p>
        </w:tc>
        <w:tc>
          <w:tcPr>
            <w:tcW w:w="6485" w:type="dxa"/>
            <w:gridSpan w:val="2"/>
          </w:tcPr>
          <w:p w14:paraId="079F1204" w14:textId="77777777" w:rsidR="00F34A28" w:rsidRPr="008B5EF0" w:rsidRDefault="00F34A28" w:rsidP="008B5EF0">
            <w:pPr>
              <w:rPr>
                <w:szCs w:val="18"/>
              </w:rPr>
            </w:pPr>
            <w:r w:rsidRPr="008B5EF0">
              <w:rPr>
                <w:szCs w:val="18"/>
              </w:rPr>
              <w:t>Trainer should explain that Carrier grade NAT is a serious problem for identifying a suspect assoc</w:t>
            </w:r>
            <w:r w:rsidR="00517DB1" w:rsidRPr="008B5EF0">
              <w:rPr>
                <w:szCs w:val="18"/>
              </w:rPr>
              <w:t>i</w:t>
            </w:r>
            <w:r w:rsidRPr="008B5EF0">
              <w:rPr>
                <w:szCs w:val="18"/>
              </w:rPr>
              <w:t>ated with a particular IP address. The problem is that a second piece of information, known as a port number, is required to unambiguously associate a particular user with the IP address. In many cases, the port number is not stored in service records. Trainer should refer back to the web server logs and email headers and point out that no port number information is present in either of these sources.</w:t>
            </w:r>
          </w:p>
          <w:p w14:paraId="7C82E4B6" w14:textId="77777777" w:rsidR="00F34A28" w:rsidRPr="008B5EF0" w:rsidRDefault="00F34A28" w:rsidP="008B5EF0">
            <w:pPr>
              <w:rPr>
                <w:szCs w:val="18"/>
              </w:rPr>
            </w:pPr>
          </w:p>
          <w:p w14:paraId="448D2256" w14:textId="77777777" w:rsidR="00F34A28" w:rsidRPr="008B5EF0" w:rsidRDefault="00F34A28" w:rsidP="008B5EF0">
            <w:pPr>
              <w:rPr>
                <w:szCs w:val="18"/>
              </w:rPr>
            </w:pPr>
            <w:r w:rsidRPr="008B5EF0">
              <w:rPr>
                <w:szCs w:val="18"/>
              </w:rPr>
              <w:lastRenderedPageBreak/>
              <w:t>Trainer note: See https://en.wikipedia.org/wiki/Carrier-grade_NAT for</w:t>
            </w:r>
            <w:r w:rsidR="00053DA9" w:rsidRPr="008B5EF0">
              <w:rPr>
                <w:szCs w:val="18"/>
              </w:rPr>
              <w:t xml:space="preserve"> useful background information.</w:t>
            </w:r>
          </w:p>
        </w:tc>
      </w:tr>
    </w:tbl>
    <w:p w14:paraId="29AEC34D" w14:textId="77777777" w:rsidR="00252A6A" w:rsidRPr="008B5EF0" w:rsidRDefault="00252A6A" w:rsidP="008B5EF0">
      <w:pPr>
        <w:jc w:val="left"/>
        <w:rPr>
          <w:szCs w:val="18"/>
        </w:rPr>
      </w:pPr>
    </w:p>
    <w:p w14:paraId="308728D5" w14:textId="77777777" w:rsidR="00F34A28" w:rsidRPr="008B5EF0" w:rsidRDefault="00F34A28" w:rsidP="008B5EF0">
      <w:pPr>
        <w:jc w:val="left"/>
        <w:rPr>
          <w:szCs w:val="18"/>
        </w:rPr>
      </w:pPr>
      <w:r w:rsidRPr="008B5EF0">
        <w:rPr>
          <w:szCs w:val="18"/>
        </w:rPr>
        <w:br w:type="page"/>
      </w:r>
    </w:p>
    <w:p w14:paraId="4C362E46" w14:textId="77777777" w:rsidR="00252A6A" w:rsidRPr="008B5EF0" w:rsidRDefault="00252A6A" w:rsidP="008B5EF0">
      <w:pPr>
        <w:jc w:val="left"/>
        <w:rPr>
          <w:szCs w:val="18"/>
        </w:rPr>
      </w:pPr>
    </w:p>
    <w:p w14:paraId="559A046D" w14:textId="77777777" w:rsidR="00F34A28" w:rsidRPr="008B5EF0" w:rsidRDefault="00F34A28" w:rsidP="008B5EF0">
      <w:pPr>
        <w:jc w:val="left"/>
        <w:rPr>
          <w:szCs w:val="18"/>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522"/>
        <w:gridCol w:w="2516"/>
      </w:tblGrid>
      <w:tr w:rsidR="00476AF5" w:rsidRPr="008B5EF0" w14:paraId="033F6E07" w14:textId="77777777" w:rsidTr="00476AF5">
        <w:tc>
          <w:tcPr>
            <w:tcW w:w="65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0A8B100" w14:textId="77777777" w:rsidR="00476AF5" w:rsidRPr="008B5EF0" w:rsidRDefault="00843190" w:rsidP="008B5EF0">
            <w:pPr>
              <w:pStyle w:val="Heading2"/>
              <w:tabs>
                <w:tab w:val="num" w:pos="0"/>
              </w:tabs>
              <w:jc w:val="left"/>
              <w:rPr>
                <w:sz w:val="18"/>
                <w:szCs w:val="18"/>
                <w:lang w:val="en-GB"/>
              </w:rPr>
            </w:pPr>
            <w:bookmarkStart w:id="106" w:name="_Toc234550497"/>
            <w:bookmarkStart w:id="107" w:name="_Toc299403344"/>
            <w:bookmarkStart w:id="108" w:name="_Toc353873775"/>
            <w:bookmarkStart w:id="109" w:name="_Toc356817129"/>
            <w:r w:rsidRPr="008B5EF0">
              <w:rPr>
                <w:sz w:val="18"/>
                <w:szCs w:val="18"/>
                <w:lang w:val="en-GB"/>
              </w:rPr>
              <w:t>Lesson:</w:t>
            </w:r>
            <w:r w:rsidR="00476AF5" w:rsidRPr="008B5EF0">
              <w:rPr>
                <w:sz w:val="18"/>
                <w:szCs w:val="18"/>
                <w:lang w:val="en-GB"/>
              </w:rPr>
              <w:t xml:space="preserve"> 1.2</w:t>
            </w:r>
            <w:r w:rsidR="00A93037" w:rsidRPr="008B5EF0">
              <w:rPr>
                <w:sz w:val="18"/>
                <w:szCs w:val="18"/>
                <w:lang w:val="en-GB"/>
              </w:rPr>
              <w:t>.1 –</w:t>
            </w:r>
            <w:r w:rsidR="00476AF5" w:rsidRPr="008B5EF0">
              <w:rPr>
                <w:sz w:val="18"/>
                <w:szCs w:val="18"/>
                <w:lang w:val="en-GB"/>
              </w:rPr>
              <w:t xml:space="preserve"> Daily Review</w:t>
            </w:r>
            <w:bookmarkEnd w:id="106"/>
            <w:bookmarkEnd w:id="107"/>
            <w:bookmarkEnd w:id="108"/>
            <w:bookmarkEnd w:id="109"/>
          </w:p>
        </w:tc>
        <w:tc>
          <w:tcPr>
            <w:tcW w:w="25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29B19F4" w14:textId="77777777" w:rsidR="00476AF5" w:rsidRPr="008B5EF0" w:rsidRDefault="00476AF5" w:rsidP="008B5EF0">
            <w:pPr>
              <w:tabs>
                <w:tab w:val="left" w:pos="426"/>
                <w:tab w:val="left" w:pos="851"/>
              </w:tabs>
              <w:rPr>
                <w:b/>
                <w:szCs w:val="18"/>
              </w:rPr>
            </w:pPr>
            <w:r w:rsidRPr="008B5EF0">
              <w:rPr>
                <w:b/>
                <w:szCs w:val="18"/>
              </w:rPr>
              <w:t>Duration: 30 Minutes</w:t>
            </w:r>
          </w:p>
        </w:tc>
      </w:tr>
      <w:tr w:rsidR="00476AF5" w:rsidRPr="008B5EF0" w14:paraId="3ABB651C" w14:textId="77777777" w:rsidTr="00476AF5">
        <w:tc>
          <w:tcPr>
            <w:tcW w:w="9038" w:type="dxa"/>
            <w:gridSpan w:val="2"/>
          </w:tcPr>
          <w:p w14:paraId="336CA17D" w14:textId="77777777" w:rsidR="00476AF5" w:rsidRPr="008B5EF0" w:rsidRDefault="00476AF5" w:rsidP="008B5EF0">
            <w:pPr>
              <w:tabs>
                <w:tab w:val="left" w:pos="426"/>
                <w:tab w:val="left" w:pos="851"/>
              </w:tabs>
              <w:rPr>
                <w:b/>
                <w:szCs w:val="18"/>
              </w:rPr>
            </w:pPr>
            <w:r w:rsidRPr="008B5EF0">
              <w:rPr>
                <w:b/>
                <w:szCs w:val="18"/>
              </w:rPr>
              <w:t>Resources required:</w:t>
            </w:r>
          </w:p>
          <w:p w14:paraId="697C12EC" w14:textId="77777777" w:rsidR="00476AF5" w:rsidRPr="008B5EF0" w:rsidRDefault="00476AF5" w:rsidP="003576C6">
            <w:pPr>
              <w:pStyle w:val="NormalWeb"/>
              <w:numPr>
                <w:ilvl w:val="0"/>
                <w:numId w:val="75"/>
              </w:numPr>
              <w:spacing w:before="0" w:beforeAutospacing="0" w:after="0" w:afterAutospacing="0"/>
              <w:jc w:val="left"/>
              <w:rPr>
                <w:rFonts w:ascii="Verdana" w:hAnsi="Verdana"/>
                <w:sz w:val="18"/>
                <w:szCs w:val="18"/>
              </w:rPr>
            </w:pPr>
            <w:r w:rsidRPr="008B5EF0">
              <w:rPr>
                <w:rFonts w:ascii="Verdana" w:hAnsi="Verdana"/>
                <w:bCs/>
                <w:sz w:val="18"/>
                <w:szCs w:val="18"/>
              </w:rPr>
              <w:t xml:space="preserve">Laptop or PC running </w:t>
            </w:r>
            <w:r w:rsidR="003A46CD" w:rsidRPr="008B5EF0">
              <w:rPr>
                <w:rFonts w:ascii="Verdana" w:hAnsi="Verdana"/>
                <w:bCs/>
                <w:sz w:val="18"/>
                <w:szCs w:val="18"/>
              </w:rPr>
              <w:t>Windows 7, 8 or 10</w:t>
            </w:r>
            <w:r w:rsidRPr="008B5EF0">
              <w:rPr>
                <w:rFonts w:ascii="Verdana" w:hAnsi="Verdana"/>
                <w:bCs/>
                <w:sz w:val="18"/>
                <w:szCs w:val="18"/>
              </w:rPr>
              <w:t xml:space="preserve"> and with Microsoft Office 2010 or later</w:t>
            </w:r>
          </w:p>
          <w:p w14:paraId="57EEE8C2" w14:textId="77777777" w:rsidR="00476AF5" w:rsidRPr="008B5EF0" w:rsidRDefault="00476AF5" w:rsidP="003576C6">
            <w:pPr>
              <w:pStyle w:val="NormalWeb"/>
              <w:numPr>
                <w:ilvl w:val="0"/>
                <w:numId w:val="75"/>
              </w:numPr>
              <w:spacing w:before="0" w:beforeAutospacing="0" w:after="0" w:afterAutospacing="0"/>
              <w:jc w:val="left"/>
              <w:rPr>
                <w:rFonts w:ascii="Verdana" w:hAnsi="Verdana"/>
                <w:sz w:val="18"/>
                <w:szCs w:val="18"/>
              </w:rPr>
            </w:pPr>
            <w:r w:rsidRPr="008B5EF0">
              <w:rPr>
                <w:rFonts w:ascii="Verdana" w:hAnsi="Verdana"/>
                <w:bCs/>
                <w:sz w:val="18"/>
                <w:szCs w:val="18"/>
              </w:rPr>
              <w:t xml:space="preserve">Projector </w:t>
            </w:r>
          </w:p>
          <w:p w14:paraId="03645271" w14:textId="77777777" w:rsidR="00476AF5" w:rsidRPr="008B5EF0" w:rsidRDefault="00476AF5" w:rsidP="003576C6">
            <w:pPr>
              <w:pStyle w:val="NormalWeb"/>
              <w:numPr>
                <w:ilvl w:val="0"/>
                <w:numId w:val="75"/>
              </w:numPr>
              <w:spacing w:before="0" w:beforeAutospacing="0" w:after="0" w:afterAutospacing="0"/>
              <w:jc w:val="left"/>
              <w:rPr>
                <w:rFonts w:ascii="Verdana" w:hAnsi="Verdana"/>
                <w:sz w:val="18"/>
                <w:szCs w:val="18"/>
              </w:rPr>
            </w:pPr>
            <w:r w:rsidRPr="008B5EF0">
              <w:rPr>
                <w:rFonts w:ascii="Verdana" w:hAnsi="Verdana"/>
                <w:bCs/>
                <w:sz w:val="18"/>
                <w:szCs w:val="18"/>
              </w:rPr>
              <w:t xml:space="preserve">PowerPoint Presentation </w:t>
            </w:r>
          </w:p>
        </w:tc>
      </w:tr>
      <w:tr w:rsidR="00476AF5" w:rsidRPr="008B5EF0" w14:paraId="682EF061" w14:textId="77777777" w:rsidTr="00476AF5">
        <w:tc>
          <w:tcPr>
            <w:tcW w:w="9038" w:type="dxa"/>
            <w:gridSpan w:val="2"/>
          </w:tcPr>
          <w:p w14:paraId="4222B585" w14:textId="77777777" w:rsidR="00476AF5" w:rsidRPr="008B5EF0" w:rsidRDefault="00476AF5" w:rsidP="008B5EF0">
            <w:pPr>
              <w:tabs>
                <w:tab w:val="left" w:pos="426"/>
                <w:tab w:val="left" w:pos="851"/>
              </w:tabs>
              <w:rPr>
                <w:b/>
                <w:szCs w:val="18"/>
              </w:rPr>
            </w:pPr>
            <w:r w:rsidRPr="008B5EF0">
              <w:rPr>
                <w:b/>
                <w:szCs w:val="18"/>
              </w:rPr>
              <w:t>Aim:</w:t>
            </w:r>
          </w:p>
          <w:p w14:paraId="489A7AB2" w14:textId="77777777" w:rsidR="00476AF5" w:rsidRPr="008B5EF0" w:rsidRDefault="00476AF5" w:rsidP="008B5EF0">
            <w:pPr>
              <w:tabs>
                <w:tab w:val="left" w:pos="426"/>
                <w:tab w:val="left" w:pos="851"/>
              </w:tabs>
              <w:rPr>
                <w:rFonts w:cs="Calibri"/>
                <w:szCs w:val="18"/>
              </w:rPr>
            </w:pPr>
            <w:r w:rsidRPr="008B5EF0">
              <w:rPr>
                <w:rFonts w:cs="Calibri"/>
                <w:szCs w:val="18"/>
              </w:rPr>
              <w:t xml:space="preserve">The purpose of this session is to review the previous </w:t>
            </w:r>
            <w:proofErr w:type="spellStart"/>
            <w:r w:rsidRPr="008B5EF0">
              <w:rPr>
                <w:rFonts w:cs="Calibri"/>
                <w:szCs w:val="18"/>
              </w:rPr>
              <w:t>days</w:t>
            </w:r>
            <w:proofErr w:type="spellEnd"/>
            <w:r w:rsidRPr="008B5EF0">
              <w:rPr>
                <w:rFonts w:cs="Calibri"/>
                <w:szCs w:val="18"/>
              </w:rPr>
              <w:t xml:space="preserve"> activities, obtain feedback from the delegates and check that the objectives of the sessions have been met</w:t>
            </w:r>
          </w:p>
          <w:p w14:paraId="6961CE29" w14:textId="77777777" w:rsidR="00476AF5" w:rsidRPr="008B5EF0" w:rsidRDefault="00476AF5" w:rsidP="008B5EF0">
            <w:pPr>
              <w:tabs>
                <w:tab w:val="left" w:pos="426"/>
                <w:tab w:val="left" w:pos="851"/>
              </w:tabs>
              <w:rPr>
                <w:b/>
                <w:szCs w:val="18"/>
              </w:rPr>
            </w:pPr>
          </w:p>
        </w:tc>
      </w:tr>
      <w:tr w:rsidR="00476AF5" w:rsidRPr="008B5EF0" w14:paraId="2A6C2802" w14:textId="77777777" w:rsidTr="00476AF5">
        <w:tc>
          <w:tcPr>
            <w:tcW w:w="9038" w:type="dxa"/>
            <w:gridSpan w:val="2"/>
          </w:tcPr>
          <w:p w14:paraId="6BC8B23F" w14:textId="77777777" w:rsidR="00476AF5" w:rsidRPr="008B5EF0" w:rsidRDefault="00476AF5" w:rsidP="008B5EF0">
            <w:pPr>
              <w:tabs>
                <w:tab w:val="left" w:pos="426"/>
                <w:tab w:val="left" w:pos="851"/>
              </w:tabs>
              <w:rPr>
                <w:b/>
                <w:szCs w:val="18"/>
              </w:rPr>
            </w:pPr>
            <w:r w:rsidRPr="008B5EF0">
              <w:rPr>
                <w:b/>
                <w:szCs w:val="18"/>
              </w:rPr>
              <w:t>Objectives:</w:t>
            </w:r>
          </w:p>
          <w:p w14:paraId="0D6B0224" w14:textId="77777777" w:rsidR="00476AF5" w:rsidRPr="008B5EF0" w:rsidRDefault="00476AF5" w:rsidP="008B5EF0">
            <w:pPr>
              <w:tabs>
                <w:tab w:val="left" w:pos="426"/>
                <w:tab w:val="left" w:pos="851"/>
              </w:tabs>
              <w:rPr>
                <w:szCs w:val="18"/>
              </w:rPr>
            </w:pPr>
            <w:r w:rsidRPr="008B5EF0">
              <w:rPr>
                <w:szCs w:val="18"/>
              </w:rPr>
              <w:t>By the end of the lesson the students will be able to:</w:t>
            </w:r>
          </w:p>
          <w:p w14:paraId="5D3DDE3E" w14:textId="77777777" w:rsidR="00476AF5" w:rsidRPr="008B5EF0" w:rsidRDefault="00476AF5" w:rsidP="003576C6">
            <w:pPr>
              <w:numPr>
                <w:ilvl w:val="0"/>
                <w:numId w:val="76"/>
              </w:numPr>
              <w:rPr>
                <w:szCs w:val="18"/>
              </w:rPr>
            </w:pPr>
            <w:r w:rsidRPr="008B5EF0">
              <w:rPr>
                <w:szCs w:val="18"/>
              </w:rPr>
              <w:t>Identify areas of the previous days</w:t>
            </w:r>
            <w:r w:rsidR="00632D90">
              <w:rPr>
                <w:szCs w:val="18"/>
              </w:rPr>
              <w:t>’</w:t>
            </w:r>
            <w:r w:rsidRPr="008B5EF0">
              <w:rPr>
                <w:szCs w:val="18"/>
              </w:rPr>
              <w:t xml:space="preserve"> activities that they have understood</w:t>
            </w:r>
          </w:p>
          <w:p w14:paraId="2983CF16" w14:textId="77777777" w:rsidR="00476AF5" w:rsidRPr="008B5EF0" w:rsidRDefault="00476AF5" w:rsidP="003576C6">
            <w:pPr>
              <w:numPr>
                <w:ilvl w:val="0"/>
                <w:numId w:val="76"/>
              </w:numPr>
              <w:rPr>
                <w:szCs w:val="18"/>
              </w:rPr>
            </w:pPr>
            <w:r w:rsidRPr="008B5EF0">
              <w:rPr>
                <w:szCs w:val="18"/>
              </w:rPr>
              <w:t>Identify such areas where they need to review the materials to bring their knowledge to the required level</w:t>
            </w:r>
          </w:p>
          <w:p w14:paraId="40AC3B4F" w14:textId="77777777" w:rsidR="00476AF5" w:rsidRPr="008B5EF0" w:rsidRDefault="00476AF5" w:rsidP="008B5EF0">
            <w:pPr>
              <w:rPr>
                <w:szCs w:val="18"/>
              </w:rPr>
            </w:pPr>
          </w:p>
        </w:tc>
      </w:tr>
      <w:tr w:rsidR="00476AF5" w:rsidRPr="008B5EF0" w14:paraId="798E0830" w14:textId="77777777" w:rsidTr="00476AF5">
        <w:tc>
          <w:tcPr>
            <w:tcW w:w="9038" w:type="dxa"/>
            <w:gridSpan w:val="2"/>
          </w:tcPr>
          <w:p w14:paraId="12479432" w14:textId="77777777" w:rsidR="00476AF5" w:rsidRPr="008B5EF0" w:rsidRDefault="00476AF5" w:rsidP="008B5EF0">
            <w:pPr>
              <w:tabs>
                <w:tab w:val="left" w:pos="426"/>
                <w:tab w:val="left" w:pos="851"/>
              </w:tabs>
              <w:rPr>
                <w:b/>
                <w:szCs w:val="18"/>
              </w:rPr>
            </w:pPr>
            <w:r w:rsidRPr="008B5EF0">
              <w:rPr>
                <w:b/>
                <w:szCs w:val="18"/>
              </w:rPr>
              <w:t>Introduction</w:t>
            </w:r>
          </w:p>
          <w:p w14:paraId="5F0CEFDE" w14:textId="77777777" w:rsidR="00476AF5" w:rsidRPr="008B5EF0" w:rsidRDefault="00476AF5" w:rsidP="008B5EF0">
            <w:pPr>
              <w:tabs>
                <w:tab w:val="left" w:pos="426"/>
                <w:tab w:val="left" w:pos="851"/>
              </w:tabs>
              <w:rPr>
                <w:szCs w:val="18"/>
              </w:rPr>
            </w:pPr>
            <w:r w:rsidRPr="008B5EF0">
              <w:rPr>
                <w:szCs w:val="18"/>
              </w:rPr>
              <w:t>This session has been prepared to allow students to check that they have understood the previous days teaching and that they are able to meet each of the objectives for the individual sessions. It is also to provide the trainer the opportunity to check the knowledge level of the students and to identify areas where the teaching materials may be improved.</w:t>
            </w:r>
          </w:p>
          <w:p w14:paraId="0E5B1036" w14:textId="77777777" w:rsidR="00AE7652" w:rsidRPr="008B5EF0" w:rsidRDefault="00AE7652" w:rsidP="008B5EF0">
            <w:pPr>
              <w:tabs>
                <w:tab w:val="left" w:pos="426"/>
                <w:tab w:val="left" w:pos="851"/>
              </w:tabs>
              <w:rPr>
                <w:szCs w:val="18"/>
              </w:rPr>
            </w:pPr>
          </w:p>
          <w:p w14:paraId="5689A50F" w14:textId="77777777" w:rsidR="00476AF5" w:rsidRPr="008B5EF0" w:rsidRDefault="00236EF7" w:rsidP="008B5EF0">
            <w:pPr>
              <w:tabs>
                <w:tab w:val="left" w:pos="426"/>
                <w:tab w:val="left" w:pos="851"/>
              </w:tabs>
              <w:rPr>
                <w:szCs w:val="18"/>
              </w:rPr>
            </w:pPr>
            <w:r w:rsidRPr="008B5EF0">
              <w:rPr>
                <w:szCs w:val="18"/>
              </w:rPr>
              <w:t>Trainer should talk through the objectives of each of the lessons from the fi</w:t>
            </w:r>
            <w:r w:rsidR="00632D90">
              <w:rPr>
                <w:szCs w:val="18"/>
              </w:rPr>
              <w:t>rst day and confirm the student</w:t>
            </w:r>
            <w:r w:rsidRPr="008B5EF0">
              <w:rPr>
                <w:szCs w:val="18"/>
              </w:rPr>
              <w:t>s</w:t>
            </w:r>
            <w:r w:rsidR="00632D90">
              <w:rPr>
                <w:szCs w:val="18"/>
              </w:rPr>
              <w:t>’</w:t>
            </w:r>
            <w:r w:rsidRPr="008B5EF0">
              <w:rPr>
                <w:szCs w:val="18"/>
              </w:rPr>
              <w:t xml:space="preserve"> understanding of the learning outcomes. This can be achieved, for example, through informal testing of the learning objectives of each lesson.</w:t>
            </w:r>
          </w:p>
        </w:tc>
      </w:tr>
    </w:tbl>
    <w:p w14:paraId="58DD0E2D" w14:textId="77777777" w:rsidR="00385793" w:rsidRPr="008B5EF0" w:rsidRDefault="00385793" w:rsidP="008B5EF0">
      <w:pPr>
        <w:jc w:val="left"/>
        <w:rPr>
          <w:szCs w:val="18"/>
        </w:rPr>
      </w:pPr>
    </w:p>
    <w:p w14:paraId="3375AE30" w14:textId="77777777" w:rsidR="00236EF7" w:rsidRPr="008B5EF0" w:rsidRDefault="00236EF7" w:rsidP="008B5EF0">
      <w:pPr>
        <w:jc w:val="left"/>
        <w:rPr>
          <w:szCs w:val="18"/>
        </w:rPr>
      </w:pPr>
      <w:r w:rsidRPr="008B5EF0">
        <w:rPr>
          <w:szCs w:val="18"/>
        </w:rPr>
        <w:br w:type="page"/>
      </w: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53"/>
        <w:gridCol w:w="4001"/>
        <w:gridCol w:w="2484"/>
      </w:tblGrid>
      <w:tr w:rsidR="00776B63" w:rsidRPr="008B5EF0" w14:paraId="191F228A" w14:textId="77777777" w:rsidTr="00776B63">
        <w:tc>
          <w:tcPr>
            <w:tcW w:w="655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44A8391C" w14:textId="77777777" w:rsidR="00776B63" w:rsidRPr="008B5EF0" w:rsidRDefault="00776B63" w:rsidP="008B5EF0">
            <w:pPr>
              <w:pStyle w:val="Heading2"/>
              <w:rPr>
                <w:sz w:val="18"/>
                <w:szCs w:val="18"/>
                <w:lang w:val="en-GB"/>
              </w:rPr>
            </w:pPr>
            <w:bookmarkStart w:id="110" w:name="_Toc356817130"/>
            <w:r w:rsidRPr="008B5EF0">
              <w:rPr>
                <w:sz w:val="18"/>
                <w:szCs w:val="18"/>
                <w:lang w:val="en-GB"/>
              </w:rPr>
              <w:lastRenderedPageBreak/>
              <w:t>Lesson: 1.2.2 – Electronic Evidence</w:t>
            </w:r>
            <w:bookmarkEnd w:id="110"/>
          </w:p>
        </w:tc>
        <w:tc>
          <w:tcPr>
            <w:tcW w:w="248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04A3C091" w14:textId="77777777" w:rsidR="00776B63" w:rsidRPr="008B5EF0" w:rsidRDefault="00776B63" w:rsidP="008B5EF0">
            <w:pPr>
              <w:jc w:val="left"/>
              <w:rPr>
                <w:rFonts w:cs="Calibri"/>
                <w:b/>
                <w:szCs w:val="18"/>
              </w:rPr>
            </w:pPr>
            <w:r w:rsidRPr="008B5EF0">
              <w:rPr>
                <w:rFonts w:cs="Calibri"/>
                <w:b/>
                <w:szCs w:val="18"/>
              </w:rPr>
              <w:t>Duration: 60 Minutes</w:t>
            </w:r>
          </w:p>
        </w:tc>
      </w:tr>
      <w:tr w:rsidR="00776B63" w:rsidRPr="008B5EF0" w14:paraId="01835A6A" w14:textId="77777777" w:rsidTr="00776B63">
        <w:tc>
          <w:tcPr>
            <w:tcW w:w="9038" w:type="dxa"/>
            <w:gridSpan w:val="3"/>
          </w:tcPr>
          <w:p w14:paraId="5A7CD3E2" w14:textId="77777777" w:rsidR="00776B63" w:rsidRPr="008B5EF0" w:rsidRDefault="00776B63" w:rsidP="008B5EF0">
            <w:pPr>
              <w:tabs>
                <w:tab w:val="left" w:pos="426"/>
                <w:tab w:val="left" w:pos="851"/>
              </w:tabs>
              <w:rPr>
                <w:b/>
                <w:szCs w:val="18"/>
              </w:rPr>
            </w:pPr>
            <w:r w:rsidRPr="008B5EF0">
              <w:rPr>
                <w:b/>
                <w:szCs w:val="18"/>
              </w:rPr>
              <w:t>Resources required:</w:t>
            </w:r>
          </w:p>
          <w:p w14:paraId="01D97772" w14:textId="77777777" w:rsidR="00776B63" w:rsidRPr="008B5EF0" w:rsidRDefault="00776B63" w:rsidP="003576C6">
            <w:pPr>
              <w:pStyle w:val="NormalWeb"/>
              <w:numPr>
                <w:ilvl w:val="0"/>
                <w:numId w:val="77"/>
              </w:numPr>
              <w:spacing w:before="0" w:beforeAutospacing="0" w:after="0" w:afterAutospacing="0"/>
              <w:jc w:val="left"/>
              <w:rPr>
                <w:rFonts w:ascii="Verdana" w:hAnsi="Verdana"/>
                <w:sz w:val="18"/>
                <w:szCs w:val="18"/>
              </w:rPr>
            </w:pPr>
            <w:r w:rsidRPr="008B5EF0">
              <w:rPr>
                <w:rFonts w:ascii="Verdana" w:hAnsi="Verdana"/>
                <w:bCs/>
                <w:sz w:val="18"/>
                <w:szCs w:val="18"/>
              </w:rPr>
              <w:t>Laptop or PC running Windows 7, 8 or 10 and with Microsoft Office 2010 or later</w:t>
            </w:r>
          </w:p>
          <w:p w14:paraId="0EC80AF0" w14:textId="77777777" w:rsidR="00776B63" w:rsidRPr="008B5EF0" w:rsidRDefault="00776B63" w:rsidP="003576C6">
            <w:pPr>
              <w:pStyle w:val="NormalWeb"/>
              <w:numPr>
                <w:ilvl w:val="0"/>
                <w:numId w:val="77"/>
              </w:numPr>
              <w:spacing w:before="0" w:beforeAutospacing="0" w:after="0" w:afterAutospacing="0"/>
              <w:jc w:val="left"/>
              <w:rPr>
                <w:rFonts w:ascii="Verdana" w:hAnsi="Verdana"/>
                <w:sz w:val="18"/>
                <w:szCs w:val="18"/>
              </w:rPr>
            </w:pPr>
            <w:r w:rsidRPr="008B5EF0">
              <w:rPr>
                <w:rFonts w:ascii="Verdana" w:hAnsi="Verdana"/>
                <w:bCs/>
                <w:sz w:val="18"/>
                <w:szCs w:val="18"/>
              </w:rPr>
              <w:t>Projector and display screen</w:t>
            </w:r>
          </w:p>
          <w:p w14:paraId="2B584759" w14:textId="77777777" w:rsidR="00776B63" w:rsidRPr="008B5EF0" w:rsidRDefault="00776B63" w:rsidP="003576C6">
            <w:pPr>
              <w:pStyle w:val="NormalWeb"/>
              <w:numPr>
                <w:ilvl w:val="0"/>
                <w:numId w:val="77"/>
              </w:numPr>
              <w:spacing w:before="0" w:beforeAutospacing="0" w:after="0" w:afterAutospacing="0"/>
              <w:jc w:val="left"/>
              <w:rPr>
                <w:rFonts w:ascii="Verdana" w:hAnsi="Verdana"/>
                <w:sz w:val="18"/>
                <w:szCs w:val="18"/>
              </w:rPr>
            </w:pPr>
            <w:r w:rsidRPr="008B5EF0">
              <w:rPr>
                <w:rFonts w:ascii="Verdana" w:hAnsi="Verdana"/>
                <w:bCs/>
                <w:sz w:val="18"/>
                <w:szCs w:val="18"/>
              </w:rPr>
              <w:t>Whiteboard, flipchart or other technique for recording student input</w:t>
            </w:r>
          </w:p>
          <w:p w14:paraId="74B5E79D" w14:textId="77777777" w:rsidR="00776B63" w:rsidRPr="008B5EF0" w:rsidRDefault="00776B63" w:rsidP="003576C6">
            <w:pPr>
              <w:pStyle w:val="NormalWeb"/>
              <w:numPr>
                <w:ilvl w:val="0"/>
                <w:numId w:val="77"/>
              </w:numPr>
              <w:spacing w:before="0" w:beforeAutospacing="0" w:after="0" w:afterAutospacing="0"/>
              <w:jc w:val="left"/>
              <w:rPr>
                <w:rFonts w:ascii="Verdana" w:hAnsi="Verdana"/>
                <w:sz w:val="18"/>
                <w:szCs w:val="18"/>
              </w:rPr>
            </w:pPr>
            <w:r w:rsidRPr="008B5EF0">
              <w:rPr>
                <w:rFonts w:ascii="Verdana" w:hAnsi="Verdana"/>
                <w:bCs/>
                <w:sz w:val="18"/>
                <w:szCs w:val="18"/>
              </w:rPr>
              <w:t xml:space="preserve">These resources are only needed if the trainer is using a PowerPoint presentation </w:t>
            </w:r>
          </w:p>
        </w:tc>
      </w:tr>
      <w:tr w:rsidR="00776B63" w:rsidRPr="008B5EF0" w14:paraId="026E9E6A" w14:textId="77777777" w:rsidTr="00776B63">
        <w:tc>
          <w:tcPr>
            <w:tcW w:w="9038" w:type="dxa"/>
            <w:gridSpan w:val="3"/>
          </w:tcPr>
          <w:p w14:paraId="27304909" w14:textId="77777777" w:rsidR="00776B63" w:rsidRPr="008B5EF0" w:rsidRDefault="00776B63" w:rsidP="008B5EF0">
            <w:pPr>
              <w:tabs>
                <w:tab w:val="left" w:pos="426"/>
                <w:tab w:val="left" w:pos="851"/>
              </w:tabs>
              <w:rPr>
                <w:b/>
                <w:i/>
                <w:szCs w:val="18"/>
              </w:rPr>
            </w:pPr>
            <w:r w:rsidRPr="008B5EF0">
              <w:rPr>
                <w:b/>
                <w:szCs w:val="18"/>
              </w:rPr>
              <w:t xml:space="preserve">Aim: </w:t>
            </w:r>
            <w:r w:rsidRPr="008B5EF0">
              <w:rPr>
                <w:szCs w:val="18"/>
              </w:rPr>
              <w:t xml:space="preserve">To provide the delegates with </w:t>
            </w:r>
            <w:r w:rsidR="003D0D15" w:rsidRPr="008B5EF0">
              <w:rPr>
                <w:szCs w:val="18"/>
              </w:rPr>
              <w:t xml:space="preserve">basic </w:t>
            </w:r>
            <w:r w:rsidRPr="008B5EF0">
              <w:rPr>
                <w:szCs w:val="18"/>
              </w:rPr>
              <w:t xml:space="preserve">information about </w:t>
            </w:r>
            <w:r w:rsidR="003D0D15" w:rsidRPr="008B5EF0">
              <w:rPr>
                <w:szCs w:val="18"/>
              </w:rPr>
              <w:t>the use of electronic evidence in criminal proceedings.</w:t>
            </w:r>
          </w:p>
        </w:tc>
      </w:tr>
      <w:tr w:rsidR="00776B63" w:rsidRPr="008B5EF0" w14:paraId="423FBC97" w14:textId="77777777" w:rsidTr="00776B63">
        <w:tc>
          <w:tcPr>
            <w:tcW w:w="9038" w:type="dxa"/>
            <w:gridSpan w:val="3"/>
          </w:tcPr>
          <w:p w14:paraId="68BFF3B4" w14:textId="77777777" w:rsidR="00776B63" w:rsidRPr="008B5EF0" w:rsidRDefault="00776B63" w:rsidP="008B5EF0">
            <w:pPr>
              <w:tabs>
                <w:tab w:val="left" w:pos="426"/>
                <w:tab w:val="left" w:pos="851"/>
              </w:tabs>
              <w:rPr>
                <w:b/>
                <w:szCs w:val="18"/>
              </w:rPr>
            </w:pPr>
            <w:r w:rsidRPr="008B5EF0">
              <w:rPr>
                <w:b/>
                <w:szCs w:val="18"/>
              </w:rPr>
              <w:t>Objectives:</w:t>
            </w:r>
          </w:p>
          <w:p w14:paraId="26F52283" w14:textId="77777777" w:rsidR="00776B63" w:rsidRPr="008B5EF0" w:rsidRDefault="00776B63" w:rsidP="008B5EF0">
            <w:pPr>
              <w:tabs>
                <w:tab w:val="left" w:pos="426"/>
                <w:tab w:val="left" w:pos="851"/>
              </w:tabs>
              <w:rPr>
                <w:szCs w:val="18"/>
              </w:rPr>
            </w:pPr>
            <w:r w:rsidRPr="008B5EF0">
              <w:rPr>
                <w:szCs w:val="18"/>
              </w:rPr>
              <w:t>By the end of the lesson the students will be able to:</w:t>
            </w:r>
          </w:p>
          <w:p w14:paraId="2539D3C8" w14:textId="77777777" w:rsidR="00776B63" w:rsidRPr="008B5EF0" w:rsidRDefault="00776B63" w:rsidP="008B5EF0">
            <w:pPr>
              <w:tabs>
                <w:tab w:val="left" w:pos="426"/>
                <w:tab w:val="left" w:pos="851"/>
              </w:tabs>
              <w:rPr>
                <w:szCs w:val="18"/>
              </w:rPr>
            </w:pPr>
          </w:p>
          <w:p w14:paraId="367E717B" w14:textId="77777777" w:rsidR="00776B63" w:rsidRPr="00632D90" w:rsidRDefault="00776B63" w:rsidP="003576C6">
            <w:pPr>
              <w:pStyle w:val="ListParagraph"/>
              <w:numPr>
                <w:ilvl w:val="0"/>
                <w:numId w:val="78"/>
              </w:numPr>
              <w:jc w:val="left"/>
              <w:rPr>
                <w:szCs w:val="18"/>
              </w:rPr>
            </w:pPr>
            <w:r w:rsidRPr="00632D90">
              <w:rPr>
                <w:szCs w:val="18"/>
              </w:rPr>
              <w:t>Define electronic evidence</w:t>
            </w:r>
          </w:p>
          <w:p w14:paraId="2BD43CA6" w14:textId="77777777" w:rsidR="00DC1B93" w:rsidRPr="00632D90" w:rsidRDefault="00DC1B93" w:rsidP="003576C6">
            <w:pPr>
              <w:pStyle w:val="ListParagraph"/>
              <w:numPr>
                <w:ilvl w:val="0"/>
                <w:numId w:val="78"/>
              </w:numPr>
              <w:jc w:val="left"/>
              <w:rPr>
                <w:szCs w:val="18"/>
              </w:rPr>
            </w:pPr>
            <w:r w:rsidRPr="00632D90">
              <w:rPr>
                <w:szCs w:val="18"/>
              </w:rPr>
              <w:t>Explain the relevance of electronic evidence.</w:t>
            </w:r>
          </w:p>
          <w:p w14:paraId="0827724B" w14:textId="77777777" w:rsidR="00776B63" w:rsidRPr="00632D90" w:rsidRDefault="00776B63" w:rsidP="003576C6">
            <w:pPr>
              <w:pStyle w:val="ListParagraph"/>
              <w:numPr>
                <w:ilvl w:val="0"/>
                <w:numId w:val="78"/>
              </w:numPr>
              <w:jc w:val="left"/>
              <w:rPr>
                <w:szCs w:val="18"/>
              </w:rPr>
            </w:pPr>
            <w:r w:rsidRPr="00632D90">
              <w:rPr>
                <w:szCs w:val="18"/>
              </w:rPr>
              <w:t>Explain how electronic evidence is identified, seized and handled.</w:t>
            </w:r>
          </w:p>
          <w:p w14:paraId="6C584D62" w14:textId="77777777" w:rsidR="00776B63" w:rsidRPr="00632D90" w:rsidRDefault="00776B63" w:rsidP="003576C6">
            <w:pPr>
              <w:pStyle w:val="ListParagraph"/>
              <w:numPr>
                <w:ilvl w:val="0"/>
                <w:numId w:val="78"/>
              </w:numPr>
              <w:jc w:val="left"/>
              <w:rPr>
                <w:szCs w:val="18"/>
              </w:rPr>
            </w:pPr>
            <w:r w:rsidRPr="00632D90">
              <w:rPr>
                <w:szCs w:val="18"/>
              </w:rPr>
              <w:t>Explain how electronic evidence is analysed.</w:t>
            </w:r>
          </w:p>
          <w:p w14:paraId="129D93E7" w14:textId="77777777" w:rsidR="00776B63" w:rsidRPr="00632D90" w:rsidRDefault="00776B63" w:rsidP="003576C6">
            <w:pPr>
              <w:pStyle w:val="ListParagraph"/>
              <w:numPr>
                <w:ilvl w:val="0"/>
                <w:numId w:val="78"/>
              </w:numPr>
              <w:jc w:val="left"/>
              <w:rPr>
                <w:szCs w:val="18"/>
              </w:rPr>
            </w:pPr>
            <w:r w:rsidRPr="00632D90">
              <w:rPr>
                <w:szCs w:val="18"/>
              </w:rPr>
              <w:t>List the relevant procedur</w:t>
            </w:r>
            <w:r w:rsidR="00632D90">
              <w:rPr>
                <w:szCs w:val="18"/>
              </w:rPr>
              <w:t>al provisions of the Budapest C</w:t>
            </w:r>
            <w:r w:rsidRPr="00632D90">
              <w:rPr>
                <w:szCs w:val="18"/>
              </w:rPr>
              <w:t>onvention.</w:t>
            </w:r>
          </w:p>
        </w:tc>
      </w:tr>
      <w:tr w:rsidR="00776B63" w:rsidRPr="008B5EF0" w14:paraId="4DC87945" w14:textId="77777777" w:rsidTr="00776B63">
        <w:tc>
          <w:tcPr>
            <w:tcW w:w="9038" w:type="dxa"/>
            <w:gridSpan w:val="3"/>
          </w:tcPr>
          <w:p w14:paraId="2232C520" w14:textId="77777777" w:rsidR="00776B63" w:rsidRPr="008B5EF0" w:rsidRDefault="00776B63" w:rsidP="008B5EF0">
            <w:pPr>
              <w:tabs>
                <w:tab w:val="left" w:pos="426"/>
                <w:tab w:val="left" w:pos="851"/>
              </w:tabs>
              <w:rPr>
                <w:b/>
                <w:szCs w:val="18"/>
              </w:rPr>
            </w:pPr>
            <w:r w:rsidRPr="008B5EF0">
              <w:rPr>
                <w:b/>
                <w:szCs w:val="18"/>
              </w:rPr>
              <w:t>Introduction:</w:t>
            </w:r>
          </w:p>
          <w:p w14:paraId="10C10F0E" w14:textId="77777777" w:rsidR="00776B63" w:rsidRPr="008B5EF0" w:rsidRDefault="00776B63" w:rsidP="008B5EF0">
            <w:pPr>
              <w:rPr>
                <w:szCs w:val="18"/>
              </w:rPr>
            </w:pPr>
            <w:r w:rsidRPr="008B5EF0">
              <w:rPr>
                <w:szCs w:val="18"/>
              </w:rPr>
              <w:t xml:space="preserve">This session provides information on the </w:t>
            </w:r>
            <w:r w:rsidR="003D0D15" w:rsidRPr="008B5EF0">
              <w:rPr>
                <w:szCs w:val="18"/>
              </w:rPr>
              <w:t xml:space="preserve">definition, handling and analysis of electronic evidence for use in criminal proceedings. </w:t>
            </w:r>
          </w:p>
          <w:p w14:paraId="596B48ED" w14:textId="77777777" w:rsidR="00776B63" w:rsidRPr="008B5EF0" w:rsidRDefault="00776B63" w:rsidP="008B5EF0">
            <w:pPr>
              <w:rPr>
                <w:szCs w:val="18"/>
              </w:rPr>
            </w:pPr>
          </w:p>
          <w:p w14:paraId="03D998D3" w14:textId="77777777" w:rsidR="00776B63" w:rsidRPr="008B5EF0" w:rsidRDefault="00776B63" w:rsidP="008B5EF0">
            <w:pPr>
              <w:tabs>
                <w:tab w:val="left" w:pos="426"/>
                <w:tab w:val="left" w:pos="851"/>
              </w:tabs>
              <w:rPr>
                <w:szCs w:val="18"/>
              </w:rPr>
            </w:pPr>
            <w:r w:rsidRPr="008B5EF0">
              <w:rPr>
                <w:szCs w:val="18"/>
              </w:rPr>
              <w:t>All information about this session is included in the PowerPoint presentation entitled “Session 1.</w:t>
            </w:r>
            <w:r w:rsidR="003D0D15" w:rsidRPr="008B5EF0">
              <w:rPr>
                <w:szCs w:val="18"/>
              </w:rPr>
              <w:t>2.2 – Electronic Evidence</w:t>
            </w:r>
            <w:r w:rsidRPr="008B5EF0">
              <w:rPr>
                <w:szCs w:val="18"/>
              </w:rPr>
              <w:t>” in the resource pack. The trainer is responsible for ensuring that the materials are up to date. Changes may be made; however the</w:t>
            </w:r>
            <w:r w:rsidR="00632D90">
              <w:rPr>
                <w:szCs w:val="18"/>
              </w:rPr>
              <w:t xml:space="preserve"> objectives should be achieved.</w:t>
            </w:r>
          </w:p>
        </w:tc>
      </w:tr>
      <w:tr w:rsidR="00776B63" w:rsidRPr="008B5EF0" w14:paraId="062238A0" w14:textId="77777777" w:rsidTr="00632D90">
        <w:trPr>
          <w:trHeight w:val="332"/>
        </w:trPr>
        <w:tc>
          <w:tcPr>
            <w:tcW w:w="2553" w:type="dxa"/>
          </w:tcPr>
          <w:p w14:paraId="1EE122C3" w14:textId="77777777" w:rsidR="00776B63" w:rsidRPr="008B5EF0" w:rsidRDefault="00776B63" w:rsidP="008B5EF0">
            <w:pPr>
              <w:tabs>
                <w:tab w:val="left" w:pos="426"/>
                <w:tab w:val="left" w:pos="851"/>
              </w:tabs>
              <w:rPr>
                <w:b/>
                <w:szCs w:val="18"/>
              </w:rPr>
            </w:pPr>
            <w:r w:rsidRPr="008B5EF0">
              <w:rPr>
                <w:b/>
                <w:szCs w:val="18"/>
              </w:rPr>
              <w:t>Slide Notes</w:t>
            </w:r>
          </w:p>
        </w:tc>
        <w:tc>
          <w:tcPr>
            <w:tcW w:w="6485" w:type="dxa"/>
            <w:gridSpan w:val="2"/>
          </w:tcPr>
          <w:p w14:paraId="3DFF4C63" w14:textId="77777777" w:rsidR="00776B63" w:rsidRPr="008B5EF0" w:rsidRDefault="00776B63" w:rsidP="008B5EF0">
            <w:pPr>
              <w:tabs>
                <w:tab w:val="left" w:pos="426"/>
                <w:tab w:val="left" w:pos="851"/>
              </w:tabs>
              <w:rPr>
                <w:b/>
                <w:szCs w:val="18"/>
              </w:rPr>
            </w:pPr>
          </w:p>
        </w:tc>
      </w:tr>
      <w:tr w:rsidR="00776B63" w:rsidRPr="008B5EF0" w14:paraId="4878C6E4" w14:textId="77777777" w:rsidTr="00776B63">
        <w:tc>
          <w:tcPr>
            <w:tcW w:w="2553" w:type="dxa"/>
          </w:tcPr>
          <w:p w14:paraId="69E3109D" w14:textId="77777777" w:rsidR="00776B63" w:rsidRPr="008B5EF0" w:rsidRDefault="00776B63" w:rsidP="008B5EF0">
            <w:pPr>
              <w:tabs>
                <w:tab w:val="left" w:pos="426"/>
                <w:tab w:val="left" w:pos="851"/>
              </w:tabs>
              <w:rPr>
                <w:b/>
                <w:szCs w:val="18"/>
              </w:rPr>
            </w:pPr>
            <w:r w:rsidRPr="008B5EF0">
              <w:rPr>
                <w:b/>
                <w:szCs w:val="18"/>
              </w:rPr>
              <w:t>Slide 4</w:t>
            </w:r>
          </w:p>
        </w:tc>
        <w:tc>
          <w:tcPr>
            <w:tcW w:w="6485" w:type="dxa"/>
            <w:gridSpan w:val="2"/>
          </w:tcPr>
          <w:p w14:paraId="4701439B" w14:textId="77777777" w:rsidR="003D0D15" w:rsidRPr="008B5EF0" w:rsidRDefault="003D0D15" w:rsidP="008B5EF0">
            <w:pPr>
              <w:tabs>
                <w:tab w:val="left" w:pos="426"/>
                <w:tab w:val="left" w:pos="851"/>
              </w:tabs>
              <w:rPr>
                <w:szCs w:val="18"/>
              </w:rPr>
            </w:pPr>
            <w:r w:rsidRPr="008B5EF0">
              <w:rPr>
                <w:szCs w:val="18"/>
              </w:rPr>
              <w:t xml:space="preserve">The trainer should ask the students to give examples of what they think might be electronic evidence. </w:t>
            </w:r>
            <w:r w:rsidR="000848FE" w:rsidRPr="008B5EF0">
              <w:rPr>
                <w:szCs w:val="18"/>
              </w:rPr>
              <w:t xml:space="preserve">The trainer should refer back to the proceeds-generating cybercrime examples provided in the cybercrime lesson (ransomware and banking malware, for example). </w:t>
            </w:r>
            <w:r w:rsidRPr="008B5EF0">
              <w:rPr>
                <w:szCs w:val="18"/>
              </w:rPr>
              <w:t xml:space="preserve">Through guided discussion the trainer should identify the following categories of electronic evidence: </w:t>
            </w:r>
          </w:p>
          <w:p w14:paraId="168B72B8" w14:textId="77777777" w:rsidR="003D0D15" w:rsidRPr="008B5EF0" w:rsidRDefault="003D0D15" w:rsidP="008B5EF0">
            <w:pPr>
              <w:tabs>
                <w:tab w:val="left" w:pos="426"/>
                <w:tab w:val="left" w:pos="851"/>
              </w:tabs>
              <w:rPr>
                <w:szCs w:val="18"/>
              </w:rPr>
            </w:pPr>
          </w:p>
          <w:p w14:paraId="7EBCB569" w14:textId="77777777" w:rsidR="001C1DD8" w:rsidRPr="00632D90" w:rsidRDefault="001C1DD8" w:rsidP="003576C6">
            <w:pPr>
              <w:pStyle w:val="ListParagraph"/>
              <w:numPr>
                <w:ilvl w:val="0"/>
                <w:numId w:val="79"/>
              </w:numPr>
              <w:tabs>
                <w:tab w:val="left" w:pos="426"/>
                <w:tab w:val="left" w:pos="851"/>
              </w:tabs>
              <w:rPr>
                <w:szCs w:val="18"/>
              </w:rPr>
            </w:pPr>
            <w:r w:rsidRPr="00632D90">
              <w:rPr>
                <w:szCs w:val="18"/>
              </w:rPr>
              <w:t>Dead box</w:t>
            </w:r>
          </w:p>
          <w:p w14:paraId="288882AB" w14:textId="77777777" w:rsidR="001C1DD8" w:rsidRPr="00632D90" w:rsidRDefault="001C1DD8" w:rsidP="003576C6">
            <w:pPr>
              <w:pStyle w:val="ListParagraph"/>
              <w:numPr>
                <w:ilvl w:val="0"/>
                <w:numId w:val="79"/>
              </w:numPr>
              <w:tabs>
                <w:tab w:val="left" w:pos="426"/>
                <w:tab w:val="left" w:pos="851"/>
              </w:tabs>
              <w:rPr>
                <w:szCs w:val="18"/>
              </w:rPr>
            </w:pPr>
            <w:r w:rsidRPr="00632D90">
              <w:rPr>
                <w:szCs w:val="18"/>
              </w:rPr>
              <w:t>Live data</w:t>
            </w:r>
          </w:p>
          <w:p w14:paraId="1809A7F9" w14:textId="77777777" w:rsidR="001C1DD8" w:rsidRPr="00632D90" w:rsidRDefault="001C1DD8" w:rsidP="003576C6">
            <w:pPr>
              <w:pStyle w:val="ListParagraph"/>
              <w:numPr>
                <w:ilvl w:val="0"/>
                <w:numId w:val="79"/>
              </w:numPr>
              <w:tabs>
                <w:tab w:val="left" w:pos="426"/>
                <w:tab w:val="left" w:pos="851"/>
              </w:tabs>
              <w:rPr>
                <w:szCs w:val="18"/>
              </w:rPr>
            </w:pPr>
            <w:r w:rsidRPr="00632D90">
              <w:rPr>
                <w:szCs w:val="18"/>
              </w:rPr>
              <w:t>Memory</w:t>
            </w:r>
          </w:p>
          <w:p w14:paraId="457DCABB" w14:textId="77777777" w:rsidR="001C1DD8" w:rsidRPr="00632D90" w:rsidRDefault="001C1DD8" w:rsidP="003576C6">
            <w:pPr>
              <w:pStyle w:val="ListParagraph"/>
              <w:numPr>
                <w:ilvl w:val="0"/>
                <w:numId w:val="79"/>
              </w:numPr>
              <w:tabs>
                <w:tab w:val="left" w:pos="426"/>
                <w:tab w:val="left" w:pos="851"/>
              </w:tabs>
              <w:rPr>
                <w:szCs w:val="18"/>
              </w:rPr>
            </w:pPr>
            <w:r w:rsidRPr="00632D90">
              <w:rPr>
                <w:szCs w:val="18"/>
              </w:rPr>
              <w:t>Internet</w:t>
            </w:r>
          </w:p>
          <w:p w14:paraId="05D74885" w14:textId="77777777" w:rsidR="001C1DD8" w:rsidRPr="00632D90" w:rsidRDefault="001C1DD8" w:rsidP="003576C6">
            <w:pPr>
              <w:pStyle w:val="ListParagraph"/>
              <w:numPr>
                <w:ilvl w:val="0"/>
                <w:numId w:val="79"/>
              </w:numPr>
              <w:tabs>
                <w:tab w:val="left" w:pos="426"/>
                <w:tab w:val="left" w:pos="851"/>
              </w:tabs>
              <w:rPr>
                <w:szCs w:val="18"/>
              </w:rPr>
            </w:pPr>
            <w:r w:rsidRPr="00632D90">
              <w:rPr>
                <w:szCs w:val="18"/>
              </w:rPr>
              <w:t>Others such as mobile phone cell site analysis data</w:t>
            </w:r>
          </w:p>
          <w:p w14:paraId="2F05CEF7" w14:textId="77777777" w:rsidR="003D0D15" w:rsidRPr="008B5EF0" w:rsidRDefault="003D0D15" w:rsidP="008B5EF0">
            <w:pPr>
              <w:tabs>
                <w:tab w:val="left" w:pos="426"/>
                <w:tab w:val="left" w:pos="851"/>
              </w:tabs>
              <w:rPr>
                <w:szCs w:val="18"/>
              </w:rPr>
            </w:pPr>
          </w:p>
          <w:p w14:paraId="0CE1997F" w14:textId="77777777" w:rsidR="003D0D15" w:rsidRPr="008B5EF0" w:rsidRDefault="003D0D15" w:rsidP="008B5EF0">
            <w:pPr>
              <w:tabs>
                <w:tab w:val="left" w:pos="426"/>
                <w:tab w:val="left" w:pos="851"/>
              </w:tabs>
              <w:rPr>
                <w:szCs w:val="18"/>
              </w:rPr>
            </w:pPr>
            <w:r w:rsidRPr="008B5EF0">
              <w:rPr>
                <w:szCs w:val="18"/>
              </w:rPr>
              <w:t>The trainer should then ask the participants to define evidence as per their national legislation. The trainer should ask does this definition apply to electronic evidence and discuss if not, why not. Trainer should ask if there is a specific definition for electronic evidence and what national legal provisions apply.</w:t>
            </w:r>
          </w:p>
          <w:p w14:paraId="45CA66B7" w14:textId="77777777" w:rsidR="003D0D15" w:rsidRPr="008B5EF0" w:rsidRDefault="003D0D15" w:rsidP="008B5EF0">
            <w:pPr>
              <w:tabs>
                <w:tab w:val="left" w:pos="426"/>
                <w:tab w:val="left" w:pos="851"/>
              </w:tabs>
              <w:rPr>
                <w:szCs w:val="18"/>
              </w:rPr>
            </w:pPr>
          </w:p>
          <w:p w14:paraId="00D3628F" w14:textId="77777777" w:rsidR="00776B63" w:rsidRPr="00632D90" w:rsidRDefault="003D0D15" w:rsidP="008B5EF0">
            <w:pPr>
              <w:tabs>
                <w:tab w:val="left" w:pos="426"/>
                <w:tab w:val="left" w:pos="851"/>
              </w:tabs>
              <w:rPr>
                <w:szCs w:val="18"/>
              </w:rPr>
            </w:pPr>
            <w:r w:rsidRPr="008B5EF0">
              <w:rPr>
                <w:szCs w:val="18"/>
              </w:rPr>
              <w:t>Trainer should ask the students what features of electronic evidence they can think of that might make electronic evidence special. This discussion will be car</w:t>
            </w:r>
            <w:r w:rsidR="00632D90">
              <w:rPr>
                <w:szCs w:val="18"/>
              </w:rPr>
              <w:t>ried forward to the next slide.</w:t>
            </w:r>
          </w:p>
        </w:tc>
      </w:tr>
      <w:tr w:rsidR="003D0D15" w:rsidRPr="008B5EF0" w14:paraId="6D95709F" w14:textId="77777777" w:rsidTr="00776B63">
        <w:tc>
          <w:tcPr>
            <w:tcW w:w="2553" w:type="dxa"/>
          </w:tcPr>
          <w:p w14:paraId="5C72E27B" w14:textId="77777777" w:rsidR="003D0D15" w:rsidRPr="008B5EF0" w:rsidRDefault="003D0D15" w:rsidP="008B5EF0">
            <w:pPr>
              <w:tabs>
                <w:tab w:val="left" w:pos="426"/>
                <w:tab w:val="left" w:pos="851"/>
              </w:tabs>
              <w:rPr>
                <w:b/>
                <w:szCs w:val="18"/>
              </w:rPr>
            </w:pPr>
            <w:r w:rsidRPr="008B5EF0">
              <w:rPr>
                <w:b/>
                <w:szCs w:val="18"/>
              </w:rPr>
              <w:t>Slide 5</w:t>
            </w:r>
          </w:p>
        </w:tc>
        <w:tc>
          <w:tcPr>
            <w:tcW w:w="6485" w:type="dxa"/>
            <w:gridSpan w:val="2"/>
          </w:tcPr>
          <w:p w14:paraId="3E678331" w14:textId="77777777" w:rsidR="003D0D15" w:rsidRPr="008B5EF0" w:rsidRDefault="003D0D15" w:rsidP="008B5EF0">
            <w:pPr>
              <w:tabs>
                <w:tab w:val="left" w:pos="426"/>
                <w:tab w:val="left" w:pos="851"/>
              </w:tabs>
              <w:rPr>
                <w:szCs w:val="18"/>
              </w:rPr>
            </w:pPr>
            <w:r w:rsidRPr="008B5EF0">
              <w:rPr>
                <w:szCs w:val="18"/>
              </w:rPr>
              <w:t>Trainer should describe the nature of electronic evidence and discuss the volatility of the evidence, citing in particular the fact that it is very delicate in the sense that it is easily changed or deleted and also the fact that it is very transient and may not be available for a long period of time.</w:t>
            </w:r>
          </w:p>
          <w:p w14:paraId="2420C7F8" w14:textId="77777777" w:rsidR="000848FE" w:rsidRPr="008B5EF0" w:rsidRDefault="000848FE" w:rsidP="008B5EF0">
            <w:pPr>
              <w:tabs>
                <w:tab w:val="left" w:pos="426"/>
                <w:tab w:val="left" w:pos="851"/>
              </w:tabs>
              <w:rPr>
                <w:szCs w:val="18"/>
              </w:rPr>
            </w:pPr>
          </w:p>
          <w:p w14:paraId="18A42E6B" w14:textId="77777777" w:rsidR="003D0D15" w:rsidRPr="008B5EF0" w:rsidRDefault="000848FE" w:rsidP="00632D90">
            <w:pPr>
              <w:keepNext/>
              <w:tabs>
                <w:tab w:val="left" w:pos="-720"/>
                <w:tab w:val="left" w:pos="426"/>
                <w:tab w:val="left" w:pos="851"/>
              </w:tabs>
              <w:suppressAutoHyphens/>
              <w:outlineLvl w:val="3"/>
              <w:rPr>
                <w:szCs w:val="18"/>
              </w:rPr>
            </w:pPr>
            <w:r w:rsidRPr="008B5EF0">
              <w:rPr>
                <w:szCs w:val="18"/>
              </w:rPr>
              <w:t xml:space="preserve">Reference could be made, for example, to IP addresses or other identifying characteristics associated with the activity of a malware. Alternatively, if the trainer considers that an example from the </w:t>
            </w:r>
            <w:r w:rsidRPr="008B5EF0">
              <w:rPr>
                <w:szCs w:val="18"/>
              </w:rPr>
              <w:lastRenderedPageBreak/>
              <w:t xml:space="preserve">financial investigation realm would be more applicable at this point, the IP address associated with online banking or virtual currency </w:t>
            </w:r>
            <w:r w:rsidR="00632D90">
              <w:rPr>
                <w:szCs w:val="18"/>
              </w:rPr>
              <w:t xml:space="preserve">activity might be appropriate. </w:t>
            </w:r>
          </w:p>
        </w:tc>
      </w:tr>
      <w:tr w:rsidR="003D0D15" w:rsidRPr="008B5EF0" w14:paraId="48878D48" w14:textId="77777777" w:rsidTr="00776B63">
        <w:tc>
          <w:tcPr>
            <w:tcW w:w="2553" w:type="dxa"/>
          </w:tcPr>
          <w:p w14:paraId="190E74FB" w14:textId="77777777" w:rsidR="003D0D15" w:rsidRPr="008B5EF0" w:rsidRDefault="003D0D15" w:rsidP="008B5EF0">
            <w:pPr>
              <w:tabs>
                <w:tab w:val="left" w:pos="426"/>
                <w:tab w:val="left" w:pos="851"/>
              </w:tabs>
              <w:rPr>
                <w:b/>
                <w:szCs w:val="18"/>
              </w:rPr>
            </w:pPr>
            <w:r w:rsidRPr="008B5EF0">
              <w:rPr>
                <w:b/>
                <w:szCs w:val="18"/>
              </w:rPr>
              <w:lastRenderedPageBreak/>
              <w:t>Slide 6</w:t>
            </w:r>
          </w:p>
        </w:tc>
        <w:tc>
          <w:tcPr>
            <w:tcW w:w="6485" w:type="dxa"/>
            <w:gridSpan w:val="2"/>
          </w:tcPr>
          <w:p w14:paraId="5AAA8657" w14:textId="77777777" w:rsidR="003D0D15" w:rsidRPr="008B5EF0" w:rsidRDefault="003D0D15" w:rsidP="008B5EF0">
            <w:pPr>
              <w:tabs>
                <w:tab w:val="left" w:pos="426"/>
                <w:tab w:val="left" w:pos="851"/>
              </w:tabs>
              <w:rPr>
                <w:szCs w:val="18"/>
              </w:rPr>
            </w:pPr>
            <w:r w:rsidRPr="008B5EF0">
              <w:rPr>
                <w:szCs w:val="18"/>
              </w:rPr>
              <w:t xml:space="preserve">Trainer should continue discussion of the features of electronic evidence and discuss the fact that the evidence may be located outside of the jurisdiction and that this may raise a significant number of challenges. Additionally, the trainer should cite the (relatively simple) example of seizing a suspect’s PC. </w:t>
            </w:r>
          </w:p>
          <w:p w14:paraId="5AF0AA8B" w14:textId="77777777" w:rsidR="003D0D15" w:rsidRPr="008B5EF0" w:rsidRDefault="003D0D15" w:rsidP="008B5EF0">
            <w:pPr>
              <w:tabs>
                <w:tab w:val="left" w:pos="426"/>
                <w:tab w:val="left" w:pos="851"/>
              </w:tabs>
              <w:rPr>
                <w:szCs w:val="18"/>
              </w:rPr>
            </w:pPr>
          </w:p>
          <w:p w14:paraId="5DCB88C3" w14:textId="77777777" w:rsidR="003D0D15" w:rsidRPr="008B5EF0" w:rsidRDefault="003D0D15" w:rsidP="008B5EF0">
            <w:pPr>
              <w:tabs>
                <w:tab w:val="left" w:pos="426"/>
                <w:tab w:val="left" w:pos="851"/>
              </w:tabs>
              <w:rPr>
                <w:szCs w:val="18"/>
              </w:rPr>
            </w:pPr>
            <w:r w:rsidRPr="008B5EF0">
              <w:rPr>
                <w:szCs w:val="18"/>
              </w:rPr>
              <w:t>Trainer should explain that a typical hard drive is at least 1 Terabyte in size, which is a huge amount of data to analyse. Trainer should also cite the example that the suspect PC may contain privileged communication. Therefore there are significant challenges due to the volume of evidence and the fact that the seized data may contain both evidential and non-evidential records.</w:t>
            </w:r>
          </w:p>
          <w:p w14:paraId="644A7AC0" w14:textId="77777777" w:rsidR="003D0D15" w:rsidRPr="008B5EF0" w:rsidRDefault="003D0D15" w:rsidP="008B5EF0">
            <w:pPr>
              <w:tabs>
                <w:tab w:val="left" w:pos="426"/>
                <w:tab w:val="left" w:pos="851"/>
              </w:tabs>
              <w:rPr>
                <w:szCs w:val="18"/>
              </w:rPr>
            </w:pPr>
          </w:p>
          <w:p w14:paraId="185416C2" w14:textId="77777777" w:rsidR="003D0D15" w:rsidRPr="008B5EF0" w:rsidRDefault="003D0D15" w:rsidP="008B5EF0">
            <w:pPr>
              <w:tabs>
                <w:tab w:val="left" w:pos="426"/>
                <w:tab w:val="left" w:pos="851"/>
              </w:tabs>
              <w:rPr>
                <w:szCs w:val="18"/>
              </w:rPr>
            </w:pPr>
            <w:r w:rsidRPr="008B5EF0">
              <w:rPr>
                <w:szCs w:val="18"/>
              </w:rPr>
              <w:t xml:space="preserve">Further, the trainer should explain that it might not be apparent in advance which sources of evidence will be relevant. Trainer can cite an example such as a child pornography investigation where the suspect keeps all data on USB keys rather than on the PC. A long time may be spent investigating the PC and no child porn will be found. Only when USB keys are investigated will the data be found. However, there is now an additional possible source of electronic evidence – proof on the suspect PC that the particular USB keys containing child porn were, in fact, used on that PC. </w:t>
            </w:r>
          </w:p>
          <w:p w14:paraId="6CF9BF61" w14:textId="77777777" w:rsidR="003D0D15" w:rsidRPr="008B5EF0" w:rsidRDefault="003D0D15" w:rsidP="008B5EF0">
            <w:pPr>
              <w:tabs>
                <w:tab w:val="left" w:pos="426"/>
                <w:tab w:val="left" w:pos="851"/>
              </w:tabs>
              <w:rPr>
                <w:szCs w:val="18"/>
              </w:rPr>
            </w:pPr>
          </w:p>
          <w:p w14:paraId="442FE134" w14:textId="77777777" w:rsidR="003D0D15" w:rsidRPr="008B5EF0" w:rsidRDefault="003D0D15" w:rsidP="008B5EF0">
            <w:pPr>
              <w:tabs>
                <w:tab w:val="left" w:pos="426"/>
                <w:tab w:val="left" w:pos="851"/>
              </w:tabs>
              <w:rPr>
                <w:szCs w:val="18"/>
              </w:rPr>
            </w:pPr>
            <w:r w:rsidRPr="008B5EF0">
              <w:rPr>
                <w:szCs w:val="18"/>
              </w:rPr>
              <w:t>The trainer can also cite challenges such as the seizure of PCs which may contain evidence in a business context, but will also contain important business records that the company needs to continue operating. Seizure of large volumes of data, such as file servers, can present particular challenges.</w:t>
            </w:r>
          </w:p>
          <w:p w14:paraId="7BDF5031" w14:textId="77777777" w:rsidR="003D0D15" w:rsidRPr="008B5EF0" w:rsidRDefault="003D0D15" w:rsidP="008B5EF0">
            <w:pPr>
              <w:tabs>
                <w:tab w:val="left" w:pos="426"/>
                <w:tab w:val="left" w:pos="851"/>
              </w:tabs>
              <w:rPr>
                <w:szCs w:val="18"/>
              </w:rPr>
            </w:pPr>
          </w:p>
          <w:p w14:paraId="411472DE" w14:textId="77777777" w:rsidR="003D0D15" w:rsidRPr="008B5EF0" w:rsidRDefault="003D0D15" w:rsidP="008B5EF0">
            <w:pPr>
              <w:tabs>
                <w:tab w:val="left" w:pos="426"/>
                <w:tab w:val="left" w:pos="851"/>
              </w:tabs>
              <w:rPr>
                <w:szCs w:val="18"/>
              </w:rPr>
            </w:pPr>
            <w:r w:rsidRPr="008B5EF0">
              <w:rPr>
                <w:szCs w:val="18"/>
              </w:rPr>
              <w:t>Finally, the trainer should point out that in many cases, electronic evidence requires expert analysis and that this takes time and can introdu</w:t>
            </w:r>
            <w:r w:rsidR="00632D90">
              <w:rPr>
                <w:szCs w:val="18"/>
              </w:rPr>
              <w:t>ce infrastructural bottlenecks.</w:t>
            </w:r>
          </w:p>
        </w:tc>
      </w:tr>
      <w:tr w:rsidR="00DC1B93" w:rsidRPr="008B5EF0" w14:paraId="518F9B05" w14:textId="77777777" w:rsidTr="00776B63">
        <w:tc>
          <w:tcPr>
            <w:tcW w:w="2553" w:type="dxa"/>
          </w:tcPr>
          <w:p w14:paraId="1343ECCF" w14:textId="77777777" w:rsidR="00DC1B93" w:rsidRPr="008B5EF0" w:rsidRDefault="00DC1B93" w:rsidP="008B5EF0">
            <w:pPr>
              <w:tabs>
                <w:tab w:val="left" w:pos="426"/>
                <w:tab w:val="left" w:pos="851"/>
              </w:tabs>
              <w:rPr>
                <w:b/>
                <w:szCs w:val="18"/>
              </w:rPr>
            </w:pPr>
            <w:r w:rsidRPr="008B5EF0">
              <w:rPr>
                <w:b/>
                <w:szCs w:val="18"/>
              </w:rPr>
              <w:t>Slide 8</w:t>
            </w:r>
          </w:p>
        </w:tc>
        <w:tc>
          <w:tcPr>
            <w:tcW w:w="6485" w:type="dxa"/>
            <w:gridSpan w:val="2"/>
          </w:tcPr>
          <w:p w14:paraId="2FE07906" w14:textId="77777777" w:rsidR="00DC1B93" w:rsidRPr="008B5EF0" w:rsidRDefault="00DC1B93" w:rsidP="008B5EF0">
            <w:pPr>
              <w:keepNext/>
              <w:tabs>
                <w:tab w:val="left" w:pos="-720"/>
                <w:tab w:val="left" w:pos="426"/>
                <w:tab w:val="left" w:pos="851"/>
              </w:tabs>
              <w:suppressAutoHyphens/>
              <w:outlineLvl w:val="3"/>
              <w:rPr>
                <w:szCs w:val="18"/>
              </w:rPr>
            </w:pPr>
            <w:r w:rsidRPr="008B5EF0">
              <w:rPr>
                <w:szCs w:val="18"/>
              </w:rPr>
              <w:t>Trainer should talk through the examples of electronic evidence that are relevant in (a) cybercrime cases, (b) financial investigations and (c) other examples that might be applicable in virtually all types of crime.</w:t>
            </w:r>
          </w:p>
        </w:tc>
      </w:tr>
      <w:tr w:rsidR="00DC1B93" w:rsidRPr="008B5EF0" w14:paraId="2A15F657" w14:textId="77777777" w:rsidTr="00776B63">
        <w:tc>
          <w:tcPr>
            <w:tcW w:w="2553" w:type="dxa"/>
          </w:tcPr>
          <w:p w14:paraId="0D3ADF5E" w14:textId="77777777" w:rsidR="00DC1B93" w:rsidRPr="008B5EF0" w:rsidRDefault="00DC1B93" w:rsidP="008B5EF0">
            <w:pPr>
              <w:tabs>
                <w:tab w:val="left" w:pos="426"/>
                <w:tab w:val="left" w:pos="851"/>
              </w:tabs>
              <w:rPr>
                <w:b/>
                <w:szCs w:val="18"/>
              </w:rPr>
            </w:pPr>
            <w:r w:rsidRPr="008B5EF0">
              <w:rPr>
                <w:b/>
                <w:szCs w:val="18"/>
              </w:rPr>
              <w:t>Slide 9</w:t>
            </w:r>
          </w:p>
        </w:tc>
        <w:tc>
          <w:tcPr>
            <w:tcW w:w="6485" w:type="dxa"/>
            <w:gridSpan w:val="2"/>
          </w:tcPr>
          <w:p w14:paraId="2697D6BE" w14:textId="77777777" w:rsidR="00DC1B93" w:rsidRPr="008B5EF0" w:rsidRDefault="00DC1B93" w:rsidP="008B5EF0">
            <w:pPr>
              <w:keepNext/>
              <w:tabs>
                <w:tab w:val="left" w:pos="-720"/>
                <w:tab w:val="left" w:pos="426"/>
                <w:tab w:val="left" w:pos="851"/>
              </w:tabs>
              <w:suppressAutoHyphens/>
              <w:outlineLvl w:val="3"/>
              <w:rPr>
                <w:szCs w:val="18"/>
              </w:rPr>
            </w:pPr>
            <w:r w:rsidRPr="008B5EF0">
              <w:rPr>
                <w:szCs w:val="18"/>
              </w:rPr>
              <w:t>Trainer should make clear to the students that most investigators are not experienced with the handling of this type of evidence. However, certain groups of investigators are experienced, specifically cybercrime and/or digital forensic investigators. Trainer should point out that these investigators can support others (e.g. financial investigators) with guidance on the identification, analysis and interpretation of this type of evidence.</w:t>
            </w:r>
          </w:p>
        </w:tc>
      </w:tr>
      <w:tr w:rsidR="003D0D15" w:rsidRPr="008B5EF0" w14:paraId="5EBB0067" w14:textId="77777777" w:rsidTr="00776B63">
        <w:tc>
          <w:tcPr>
            <w:tcW w:w="2553" w:type="dxa"/>
          </w:tcPr>
          <w:p w14:paraId="27982DBD" w14:textId="77777777" w:rsidR="003D0D15" w:rsidRPr="008B5EF0" w:rsidRDefault="003D0D15" w:rsidP="008B5EF0">
            <w:pPr>
              <w:tabs>
                <w:tab w:val="left" w:pos="426"/>
                <w:tab w:val="left" w:pos="851"/>
              </w:tabs>
              <w:rPr>
                <w:b/>
                <w:szCs w:val="18"/>
              </w:rPr>
            </w:pPr>
            <w:r w:rsidRPr="008B5EF0">
              <w:rPr>
                <w:b/>
                <w:szCs w:val="18"/>
              </w:rPr>
              <w:t>Slide 2</w:t>
            </w:r>
            <w:r w:rsidR="00DC1B93" w:rsidRPr="008B5EF0">
              <w:rPr>
                <w:b/>
                <w:szCs w:val="18"/>
              </w:rPr>
              <w:t>1</w:t>
            </w:r>
          </w:p>
        </w:tc>
        <w:tc>
          <w:tcPr>
            <w:tcW w:w="6485" w:type="dxa"/>
            <w:gridSpan w:val="2"/>
          </w:tcPr>
          <w:p w14:paraId="141F861A" w14:textId="77777777" w:rsidR="003D0D15" w:rsidRPr="008B5EF0" w:rsidRDefault="003D0D15" w:rsidP="008B5EF0">
            <w:pPr>
              <w:tabs>
                <w:tab w:val="left" w:pos="426"/>
                <w:tab w:val="left" w:pos="851"/>
              </w:tabs>
              <w:rPr>
                <w:szCs w:val="18"/>
              </w:rPr>
            </w:pPr>
            <w:r w:rsidRPr="008B5EF0">
              <w:rPr>
                <w:szCs w:val="18"/>
              </w:rPr>
              <w:t xml:space="preserve">Examples of forensic examinations </w:t>
            </w:r>
          </w:p>
          <w:p w14:paraId="18685024" w14:textId="77777777" w:rsidR="003D0D15" w:rsidRPr="008B5EF0" w:rsidRDefault="003D0D15" w:rsidP="008B5EF0">
            <w:pPr>
              <w:tabs>
                <w:tab w:val="left" w:pos="426"/>
                <w:tab w:val="left" w:pos="851"/>
              </w:tabs>
              <w:rPr>
                <w:szCs w:val="18"/>
              </w:rPr>
            </w:pPr>
          </w:p>
          <w:p w14:paraId="74D72D7F" w14:textId="77777777" w:rsidR="003D0D15" w:rsidRPr="008B5EF0" w:rsidRDefault="003D0D15" w:rsidP="008B5EF0">
            <w:pPr>
              <w:tabs>
                <w:tab w:val="left" w:pos="426"/>
                <w:tab w:val="left" w:pos="851"/>
              </w:tabs>
              <w:rPr>
                <w:szCs w:val="18"/>
              </w:rPr>
            </w:pPr>
            <w:r w:rsidRPr="008B5EF0">
              <w:rPr>
                <w:szCs w:val="18"/>
              </w:rPr>
              <w:t xml:space="preserve">Within the four phases (and especially within the third phase) multiple forensic examinations are possible. The choice of the right investigation technique depends on various factors – in particular, the kind of offence that is in the focus of the investigation. </w:t>
            </w:r>
          </w:p>
          <w:p w14:paraId="7DF958B8" w14:textId="77777777" w:rsidR="003D0D15" w:rsidRPr="008B5EF0" w:rsidRDefault="003D0D15" w:rsidP="008B5EF0">
            <w:pPr>
              <w:tabs>
                <w:tab w:val="left" w:pos="426"/>
                <w:tab w:val="left" w:pos="851"/>
              </w:tabs>
              <w:rPr>
                <w:szCs w:val="18"/>
              </w:rPr>
            </w:pPr>
            <w:r w:rsidRPr="008B5EF0">
              <w:rPr>
                <w:szCs w:val="18"/>
              </w:rPr>
              <w:t xml:space="preserve">Among the most common techniques are the following: </w:t>
            </w:r>
          </w:p>
          <w:p w14:paraId="61CD8726" w14:textId="77777777" w:rsidR="003D0D15" w:rsidRPr="008B5EF0" w:rsidRDefault="003D0D15" w:rsidP="008B5EF0">
            <w:pPr>
              <w:tabs>
                <w:tab w:val="left" w:pos="426"/>
                <w:tab w:val="left" w:pos="851"/>
              </w:tabs>
              <w:rPr>
                <w:szCs w:val="18"/>
              </w:rPr>
            </w:pPr>
          </w:p>
          <w:p w14:paraId="24C6A3D5" w14:textId="77777777" w:rsidR="003D0D15" w:rsidRPr="008B5EF0" w:rsidRDefault="003D0D15" w:rsidP="008B5EF0">
            <w:pPr>
              <w:tabs>
                <w:tab w:val="left" w:pos="426"/>
                <w:tab w:val="left" w:pos="851"/>
              </w:tabs>
              <w:rPr>
                <w:szCs w:val="18"/>
              </w:rPr>
            </w:pPr>
            <w:r w:rsidRPr="008B5EF0">
              <w:rPr>
                <w:szCs w:val="18"/>
              </w:rPr>
              <w:t xml:space="preserve">Hardware analysis. If the investigators seize computer hardware </w:t>
            </w:r>
            <w:r w:rsidRPr="008B5EF0">
              <w:rPr>
                <w:szCs w:val="18"/>
              </w:rPr>
              <w:lastRenderedPageBreak/>
              <w:t xml:space="preserve">then forensic experts can analyse the hardware to gather system-related information. Such an investigation can for example be relevant to prove whether the offender had the ability to connect a computer system to the Internet. Hardware analysis can in addition be relevant if – due to the transfer of system-related information during a registration process – it is known that the suspect used a specific hardware configuration. </w:t>
            </w:r>
          </w:p>
          <w:p w14:paraId="7387F2D9" w14:textId="77777777" w:rsidR="003D0D15" w:rsidRPr="008B5EF0" w:rsidRDefault="003D0D15" w:rsidP="008B5EF0">
            <w:pPr>
              <w:tabs>
                <w:tab w:val="left" w:pos="426"/>
                <w:tab w:val="left" w:pos="851"/>
              </w:tabs>
              <w:rPr>
                <w:szCs w:val="18"/>
              </w:rPr>
            </w:pPr>
          </w:p>
          <w:p w14:paraId="417C722E" w14:textId="77777777" w:rsidR="003D0D15" w:rsidRPr="008B5EF0" w:rsidRDefault="003D0D15" w:rsidP="008B5EF0">
            <w:pPr>
              <w:tabs>
                <w:tab w:val="left" w:pos="426"/>
                <w:tab w:val="left" w:pos="851"/>
              </w:tabs>
              <w:rPr>
                <w:szCs w:val="18"/>
              </w:rPr>
            </w:pPr>
            <w:r w:rsidRPr="008B5EF0">
              <w:rPr>
                <w:szCs w:val="18"/>
              </w:rPr>
              <w:t>Analysis of the function of computer software. Apart from the hardware, computer software plays an important role in the operation of a computer system. Forensic experts can for example determine the functions of computer virus or other form of malicious software. In addition they can reconstruct software operation processes. Furthermore, software analysis can be important to determine if the production or sale of software that can be used for legitimate as well as illegal purposes (dual-use) is criminalised.</w:t>
            </w:r>
          </w:p>
          <w:p w14:paraId="5E353895" w14:textId="77777777" w:rsidR="003D0D15" w:rsidRPr="008B5EF0" w:rsidRDefault="003D0D15" w:rsidP="008B5EF0">
            <w:pPr>
              <w:tabs>
                <w:tab w:val="left" w:pos="426"/>
                <w:tab w:val="left" w:pos="851"/>
              </w:tabs>
              <w:rPr>
                <w:szCs w:val="18"/>
              </w:rPr>
            </w:pPr>
          </w:p>
          <w:p w14:paraId="3AC89F38" w14:textId="77777777" w:rsidR="003D0D15" w:rsidRPr="008B5EF0" w:rsidRDefault="003D0D15" w:rsidP="008B5EF0">
            <w:pPr>
              <w:tabs>
                <w:tab w:val="left" w:pos="426"/>
                <w:tab w:val="left" w:pos="851"/>
              </w:tabs>
              <w:rPr>
                <w:szCs w:val="18"/>
              </w:rPr>
            </w:pPr>
            <w:r w:rsidRPr="008B5EF0">
              <w:rPr>
                <w:szCs w:val="18"/>
              </w:rPr>
              <w:t xml:space="preserve">Analysis of software installed on the suspect’s computer system. An analysis of the software installed on a computer system can provide the investigators with valuable information for further investigation. This is especially the case with regard to encryption software and tools used to securely delete files. If such software is installed on the suspect’s computer, further investigations can specifically address those issues. </w:t>
            </w:r>
          </w:p>
          <w:p w14:paraId="3D91012F" w14:textId="77777777" w:rsidR="003D0D15" w:rsidRPr="008B5EF0" w:rsidRDefault="003D0D15" w:rsidP="008B5EF0">
            <w:pPr>
              <w:tabs>
                <w:tab w:val="left" w:pos="426"/>
                <w:tab w:val="left" w:pos="851"/>
              </w:tabs>
              <w:rPr>
                <w:szCs w:val="18"/>
              </w:rPr>
            </w:pPr>
          </w:p>
          <w:p w14:paraId="7EE739BE" w14:textId="77777777" w:rsidR="003D0D15" w:rsidRPr="008B5EF0" w:rsidRDefault="003D0D15" w:rsidP="008B5EF0">
            <w:pPr>
              <w:tabs>
                <w:tab w:val="left" w:pos="426"/>
                <w:tab w:val="left" w:pos="851"/>
              </w:tabs>
              <w:rPr>
                <w:szCs w:val="18"/>
              </w:rPr>
            </w:pPr>
            <w:r w:rsidRPr="008B5EF0">
              <w:rPr>
                <w:szCs w:val="18"/>
              </w:rPr>
              <w:t>Identification of relevant digital information. Computer data can be stored in different types of storage devices. And even within a hard disk there are various possibilities where a file can be saved. Identifying the storage location of relevant evidence is therefore challenging.</w:t>
            </w:r>
          </w:p>
          <w:p w14:paraId="079F2DC8" w14:textId="77777777" w:rsidR="003D0D15" w:rsidRPr="008B5EF0" w:rsidRDefault="003D0D15" w:rsidP="008B5EF0">
            <w:pPr>
              <w:tabs>
                <w:tab w:val="left" w:pos="426"/>
                <w:tab w:val="left" w:pos="851"/>
              </w:tabs>
              <w:rPr>
                <w:szCs w:val="18"/>
              </w:rPr>
            </w:pPr>
          </w:p>
          <w:p w14:paraId="00ABF999" w14:textId="77777777" w:rsidR="003D0D15" w:rsidRPr="008B5EF0" w:rsidRDefault="003D0D15" w:rsidP="008B5EF0">
            <w:pPr>
              <w:tabs>
                <w:tab w:val="left" w:pos="426"/>
                <w:tab w:val="left" w:pos="851"/>
              </w:tabs>
              <w:rPr>
                <w:szCs w:val="18"/>
              </w:rPr>
            </w:pPr>
            <w:r w:rsidRPr="008B5EF0">
              <w:rPr>
                <w:szCs w:val="18"/>
              </w:rPr>
              <w:t xml:space="preserve">One of the new trends that presents additional challenges in identifying relevant digital information is the emerging use of remote storage. As highlighted above, the availability of broadband access and remote storage servers has influenced the way in which information is stored. By making use of such remote storage the suspect can prevent the seizure of the suspect’s computer hardware enabling the law enforcement agencies to access the information that is stored on the remote storage devices. Forensic analysis can in this case be used to verify if the suspect used remote storage services. </w:t>
            </w:r>
          </w:p>
          <w:p w14:paraId="60930EF0" w14:textId="77777777" w:rsidR="003D0D15" w:rsidRPr="008B5EF0" w:rsidRDefault="003D0D15" w:rsidP="008B5EF0">
            <w:pPr>
              <w:tabs>
                <w:tab w:val="left" w:pos="426"/>
                <w:tab w:val="left" w:pos="851"/>
              </w:tabs>
              <w:rPr>
                <w:szCs w:val="18"/>
              </w:rPr>
            </w:pPr>
          </w:p>
          <w:p w14:paraId="04B0FB6A" w14:textId="77777777" w:rsidR="003D0D15" w:rsidRPr="008B5EF0" w:rsidRDefault="003D0D15" w:rsidP="008B5EF0">
            <w:pPr>
              <w:tabs>
                <w:tab w:val="left" w:pos="426"/>
                <w:tab w:val="left" w:pos="851"/>
              </w:tabs>
              <w:rPr>
                <w:szCs w:val="18"/>
              </w:rPr>
            </w:pPr>
            <w:r w:rsidRPr="008B5EF0">
              <w:rPr>
                <w:szCs w:val="18"/>
              </w:rPr>
              <w:t xml:space="preserve">The identification of relevant digital information is not limited to files itself. Databases of software tools used by the suspect to find information on his computer might contain relevant information as well. Even system generated temporary files might contain evidence for criminal proceedings. </w:t>
            </w:r>
          </w:p>
          <w:p w14:paraId="14A9B181" w14:textId="77777777" w:rsidR="003D0D15" w:rsidRPr="008B5EF0" w:rsidRDefault="003D0D15" w:rsidP="008B5EF0">
            <w:pPr>
              <w:tabs>
                <w:tab w:val="left" w:pos="426"/>
                <w:tab w:val="left" w:pos="851"/>
              </w:tabs>
              <w:rPr>
                <w:szCs w:val="18"/>
              </w:rPr>
            </w:pPr>
          </w:p>
          <w:p w14:paraId="4D0B6AD8" w14:textId="77777777" w:rsidR="003D0D15" w:rsidRPr="008B5EF0" w:rsidRDefault="003D0D15" w:rsidP="008B5EF0">
            <w:pPr>
              <w:tabs>
                <w:tab w:val="left" w:pos="426"/>
                <w:tab w:val="left" w:pos="851"/>
              </w:tabs>
              <w:rPr>
                <w:szCs w:val="18"/>
              </w:rPr>
            </w:pPr>
            <w:r w:rsidRPr="008B5EF0">
              <w:rPr>
                <w:szCs w:val="18"/>
              </w:rPr>
              <w:t>Identification of hidden files. Offenders can use techniques to hide files in a storage device in order to prevent law enforcement agencies from analysing the content of the file. This is especially relevant within investigations concerning illegal content. Forensic investigations can identify hidden files and make them accessible within the analysis.</w:t>
            </w:r>
          </w:p>
          <w:p w14:paraId="4A0EB729" w14:textId="77777777" w:rsidR="003D0D15" w:rsidRPr="008B5EF0" w:rsidRDefault="003D0D15" w:rsidP="008B5EF0">
            <w:pPr>
              <w:tabs>
                <w:tab w:val="left" w:pos="426"/>
                <w:tab w:val="left" w:pos="851"/>
              </w:tabs>
              <w:rPr>
                <w:szCs w:val="18"/>
              </w:rPr>
            </w:pPr>
          </w:p>
          <w:p w14:paraId="31957FCE" w14:textId="77777777" w:rsidR="003D0D15" w:rsidRPr="008B5EF0" w:rsidRDefault="003D0D15" w:rsidP="008B5EF0">
            <w:pPr>
              <w:tabs>
                <w:tab w:val="left" w:pos="426"/>
                <w:tab w:val="left" w:pos="851"/>
              </w:tabs>
              <w:rPr>
                <w:szCs w:val="18"/>
              </w:rPr>
            </w:pPr>
            <w:r w:rsidRPr="008B5EF0">
              <w:rPr>
                <w:szCs w:val="18"/>
              </w:rPr>
              <w:lastRenderedPageBreak/>
              <w:t>Recovery of deleted files. If the offenders are using tools to ensure that files are securely deleting, recovery of this information is in general not possible. But in cases where the offenders are not aware of such tools, the deletion of digital information does not necessarily make them unavailable to law enforcement agencies as they can be recovered by using special forensic software tools.</w:t>
            </w:r>
          </w:p>
          <w:p w14:paraId="4F54C87E" w14:textId="77777777" w:rsidR="003D0D15" w:rsidRPr="008B5EF0" w:rsidRDefault="003D0D15" w:rsidP="008B5EF0">
            <w:pPr>
              <w:tabs>
                <w:tab w:val="left" w:pos="426"/>
                <w:tab w:val="left" w:pos="851"/>
              </w:tabs>
              <w:rPr>
                <w:szCs w:val="18"/>
              </w:rPr>
            </w:pPr>
          </w:p>
          <w:p w14:paraId="029C6EA2" w14:textId="77777777" w:rsidR="003D0D15" w:rsidRPr="008B5EF0" w:rsidRDefault="003D0D15" w:rsidP="008B5EF0">
            <w:pPr>
              <w:tabs>
                <w:tab w:val="left" w:pos="426"/>
                <w:tab w:val="left" w:pos="851"/>
              </w:tabs>
              <w:rPr>
                <w:szCs w:val="18"/>
              </w:rPr>
            </w:pPr>
            <w:r w:rsidRPr="008B5EF0">
              <w:rPr>
                <w:szCs w:val="18"/>
              </w:rPr>
              <w:t xml:space="preserve">Decrypting encrypted files and volumes and recovery of passwords. Criminals are more and more frequently using encryption technology. This technology creates significant challenges for law enforcement agencies as they are unable to access and examine the encrypted information. Within forensic analysis, approaches to decrypt encrypted files and storage devices can be undertaken. In addition, forensic experts can support law enforcement agencies to develop strategies to get access to encrypted files – for example, by using a key-logger. </w:t>
            </w:r>
          </w:p>
          <w:p w14:paraId="464CDCB2" w14:textId="77777777" w:rsidR="003D0D15" w:rsidRPr="008B5EF0" w:rsidRDefault="003D0D15" w:rsidP="008B5EF0">
            <w:pPr>
              <w:tabs>
                <w:tab w:val="left" w:pos="426"/>
                <w:tab w:val="left" w:pos="851"/>
              </w:tabs>
              <w:rPr>
                <w:szCs w:val="18"/>
              </w:rPr>
            </w:pPr>
          </w:p>
          <w:p w14:paraId="0DBB7A14" w14:textId="77777777" w:rsidR="003D0D15" w:rsidRPr="008B5EF0" w:rsidRDefault="003D0D15" w:rsidP="008B5EF0">
            <w:pPr>
              <w:tabs>
                <w:tab w:val="left" w:pos="426"/>
                <w:tab w:val="left" w:pos="851"/>
              </w:tabs>
              <w:rPr>
                <w:szCs w:val="18"/>
              </w:rPr>
            </w:pPr>
            <w:r w:rsidRPr="008B5EF0">
              <w:rPr>
                <w:szCs w:val="18"/>
              </w:rPr>
              <w:t xml:space="preserve">Offenders are able not just to prevent access to certain information by using encryption, but also use password protection systems. Forensic analysis can use password recovery to enable law enforcement agencies to access password protection systems. </w:t>
            </w:r>
          </w:p>
          <w:p w14:paraId="6C46FA79" w14:textId="77777777" w:rsidR="003D0D15" w:rsidRPr="008B5EF0" w:rsidRDefault="003D0D15" w:rsidP="008B5EF0">
            <w:pPr>
              <w:tabs>
                <w:tab w:val="left" w:pos="426"/>
                <w:tab w:val="left" w:pos="851"/>
              </w:tabs>
              <w:rPr>
                <w:szCs w:val="18"/>
              </w:rPr>
            </w:pPr>
          </w:p>
          <w:p w14:paraId="7A03F069" w14:textId="77777777" w:rsidR="003D0D15" w:rsidRPr="008B5EF0" w:rsidRDefault="003D0D15" w:rsidP="008B5EF0">
            <w:pPr>
              <w:tabs>
                <w:tab w:val="left" w:pos="426"/>
                <w:tab w:val="left" w:pos="851"/>
              </w:tabs>
              <w:rPr>
                <w:szCs w:val="18"/>
              </w:rPr>
            </w:pPr>
            <w:r w:rsidRPr="008B5EF0">
              <w:rPr>
                <w:szCs w:val="18"/>
              </w:rPr>
              <w:t xml:space="preserve">File analysis. Files stored on a storage device can be analysed in various ways. Forensic examinations can for example focus on the content of files. Apart from the manual examination of suspicious files, forensic investigations can include automatic keyword searches for text files and tools that automatically search for known images on the suspect’s computer. </w:t>
            </w:r>
          </w:p>
          <w:p w14:paraId="042AE11D" w14:textId="77777777" w:rsidR="003D0D15" w:rsidRPr="008B5EF0" w:rsidRDefault="003D0D15" w:rsidP="008B5EF0">
            <w:pPr>
              <w:tabs>
                <w:tab w:val="left" w:pos="426"/>
                <w:tab w:val="left" w:pos="851"/>
              </w:tabs>
              <w:rPr>
                <w:szCs w:val="18"/>
              </w:rPr>
            </w:pPr>
          </w:p>
          <w:p w14:paraId="7C0AB779" w14:textId="77777777" w:rsidR="003D0D15" w:rsidRPr="008B5EF0" w:rsidRDefault="003D0D15" w:rsidP="008B5EF0">
            <w:pPr>
              <w:tabs>
                <w:tab w:val="left" w:pos="426"/>
                <w:tab w:val="left" w:pos="851"/>
              </w:tabs>
              <w:rPr>
                <w:szCs w:val="18"/>
              </w:rPr>
            </w:pPr>
            <w:r w:rsidRPr="008B5EF0">
              <w:rPr>
                <w:szCs w:val="18"/>
              </w:rPr>
              <w:t>As highlighted previously, computer data can be rather easily manipulated. Forensic examinations can prove alterations and the forgery of digital document.</w:t>
            </w:r>
          </w:p>
          <w:p w14:paraId="422DA806" w14:textId="77777777" w:rsidR="003D0D15" w:rsidRPr="008B5EF0" w:rsidRDefault="003D0D15" w:rsidP="008B5EF0">
            <w:pPr>
              <w:tabs>
                <w:tab w:val="left" w:pos="426"/>
                <w:tab w:val="left" w:pos="851"/>
              </w:tabs>
              <w:rPr>
                <w:szCs w:val="18"/>
              </w:rPr>
            </w:pPr>
          </w:p>
          <w:p w14:paraId="6C93CCD0" w14:textId="77777777" w:rsidR="003D0D15" w:rsidRPr="008B5EF0" w:rsidRDefault="003D0D15" w:rsidP="008B5EF0">
            <w:pPr>
              <w:tabs>
                <w:tab w:val="left" w:pos="426"/>
                <w:tab w:val="left" w:pos="851"/>
              </w:tabs>
              <w:rPr>
                <w:szCs w:val="18"/>
              </w:rPr>
            </w:pPr>
            <w:r w:rsidRPr="008B5EF0">
              <w:rPr>
                <w:szCs w:val="18"/>
              </w:rPr>
              <w:t xml:space="preserve">Furthermore, investigations can take into account meta-data. These types of analyses can determine the time the document was last opened or modified. In addition, meta-data analysis can be used to identify the author of the file with a threatening message or the serial number of the camera that was </w:t>
            </w:r>
            <w:proofErr w:type="spellStart"/>
            <w:r w:rsidRPr="008B5EF0">
              <w:rPr>
                <w:szCs w:val="18"/>
              </w:rPr>
              <w:t>use</w:t>
            </w:r>
            <w:proofErr w:type="spellEnd"/>
            <w:r w:rsidRPr="008B5EF0">
              <w:rPr>
                <w:szCs w:val="18"/>
              </w:rPr>
              <w:t xml:space="preserve"> to produce child pornography image. </w:t>
            </w:r>
          </w:p>
          <w:p w14:paraId="7D253135" w14:textId="77777777" w:rsidR="003D0D15" w:rsidRPr="008B5EF0" w:rsidRDefault="003D0D15" w:rsidP="008B5EF0">
            <w:pPr>
              <w:tabs>
                <w:tab w:val="left" w:pos="426"/>
                <w:tab w:val="left" w:pos="851"/>
              </w:tabs>
              <w:rPr>
                <w:szCs w:val="18"/>
              </w:rPr>
            </w:pPr>
          </w:p>
          <w:p w14:paraId="16DDC2F4" w14:textId="77777777" w:rsidR="003D0D15" w:rsidRPr="008B5EF0" w:rsidRDefault="003D0D15" w:rsidP="008B5EF0">
            <w:pPr>
              <w:tabs>
                <w:tab w:val="left" w:pos="426"/>
                <w:tab w:val="left" w:pos="851"/>
              </w:tabs>
              <w:rPr>
                <w:szCs w:val="18"/>
              </w:rPr>
            </w:pPr>
            <w:r w:rsidRPr="008B5EF0">
              <w:rPr>
                <w:szCs w:val="18"/>
              </w:rPr>
              <w:t>Authorship analysis. If threatening texts or hate speech are posted in blogs or forums on the Internet, the analysis of log-files might not lead the investigators to the author of the text if the suspect is acting from an Internet cafe or makes use of anonymous communication services. Sophisticated linguistic analysis can help to determine if the suspect wrote articles before and left information that can help to identify the individual in this context.</w:t>
            </w:r>
          </w:p>
          <w:p w14:paraId="548CD87D" w14:textId="77777777" w:rsidR="003D0D15" w:rsidRPr="008B5EF0" w:rsidRDefault="003D0D15" w:rsidP="008B5EF0">
            <w:pPr>
              <w:tabs>
                <w:tab w:val="left" w:pos="426"/>
                <w:tab w:val="left" w:pos="851"/>
              </w:tabs>
              <w:rPr>
                <w:szCs w:val="18"/>
              </w:rPr>
            </w:pPr>
          </w:p>
          <w:p w14:paraId="3A5A290C" w14:textId="77777777" w:rsidR="003D0D15" w:rsidRPr="008B5EF0" w:rsidRDefault="003D0D15" w:rsidP="008B5EF0">
            <w:pPr>
              <w:tabs>
                <w:tab w:val="left" w:pos="426"/>
                <w:tab w:val="left" w:pos="851"/>
              </w:tabs>
              <w:rPr>
                <w:szCs w:val="18"/>
              </w:rPr>
            </w:pPr>
            <w:r w:rsidRPr="008B5EF0">
              <w:rPr>
                <w:szCs w:val="18"/>
              </w:rPr>
              <w:t xml:space="preserve">Maintaining the integrity of data. As pointed out previously, the protection of the integrity of digital evidence is crucial for the admissibility in court. Forensic experts can ensure the protection of the integrity of files during the collection of evidence. This enables law enforcement agencies in some cases to avoid the seizure of hardware and instead refer to copying the relevant files by protecting their integrity against any kind of alteration during the </w:t>
            </w:r>
            <w:r w:rsidRPr="008B5EF0">
              <w:rPr>
                <w:szCs w:val="18"/>
              </w:rPr>
              <w:lastRenderedPageBreak/>
              <w:t>investigation process. This includes in particular the creation of images of storage media.</w:t>
            </w:r>
          </w:p>
          <w:p w14:paraId="2FE591F1" w14:textId="77777777" w:rsidR="003D0D15" w:rsidRPr="008B5EF0" w:rsidRDefault="003D0D15" w:rsidP="008B5EF0">
            <w:pPr>
              <w:tabs>
                <w:tab w:val="left" w:pos="426"/>
                <w:tab w:val="left" w:pos="851"/>
              </w:tabs>
              <w:rPr>
                <w:szCs w:val="18"/>
              </w:rPr>
            </w:pPr>
          </w:p>
          <w:p w14:paraId="151CA990" w14:textId="77777777" w:rsidR="003D0D15" w:rsidRPr="008B5EF0" w:rsidRDefault="003D0D15" w:rsidP="008B5EF0">
            <w:pPr>
              <w:tabs>
                <w:tab w:val="left" w:pos="426"/>
                <w:tab w:val="left" w:pos="851"/>
              </w:tabs>
              <w:rPr>
                <w:szCs w:val="18"/>
              </w:rPr>
            </w:pPr>
            <w:r w:rsidRPr="008B5EF0">
              <w:rPr>
                <w:szCs w:val="18"/>
              </w:rPr>
              <w:t>IP tracing. Offenders that use the Internet to commit crime (for example, downloading child pornography images or attacking computer systems) leave traces. Traffic data analysis, such as the examination of log-files kept by Internet servers, can lead the investigators to the connection used by the offender to log on to the Internet. Such investigations can be challenging if the offenders use anonymous communication technology. But even in those cases investigations are not impossible. One example is the forensic tool CIPAV (Computer and Internet Protocol Address Verifier) that was used in the US to identify a suspect using anonymous communication services.</w:t>
            </w:r>
          </w:p>
          <w:p w14:paraId="07A1B915" w14:textId="77777777" w:rsidR="003D0D15" w:rsidRPr="008B5EF0" w:rsidRDefault="003D0D15" w:rsidP="008B5EF0">
            <w:pPr>
              <w:tabs>
                <w:tab w:val="left" w:pos="426"/>
                <w:tab w:val="left" w:pos="851"/>
              </w:tabs>
              <w:rPr>
                <w:szCs w:val="18"/>
              </w:rPr>
            </w:pPr>
          </w:p>
          <w:p w14:paraId="6245FDD8" w14:textId="77777777" w:rsidR="003D0D15" w:rsidRPr="008B5EF0" w:rsidRDefault="003D0D15" w:rsidP="008B5EF0">
            <w:pPr>
              <w:tabs>
                <w:tab w:val="left" w:pos="426"/>
                <w:tab w:val="left" w:pos="851"/>
              </w:tabs>
              <w:rPr>
                <w:szCs w:val="18"/>
              </w:rPr>
            </w:pPr>
            <w:r w:rsidRPr="008B5EF0">
              <w:rPr>
                <w:szCs w:val="18"/>
              </w:rPr>
              <w:t xml:space="preserve">E-mail analysis. E-mail has become a very popular form of communication and therefore plays an important role in computer forensics. Given that it is relatively easy to identify the sender of an e-mail with threatening message or illegal content attached, offenders very often use free e-mail addresses registered using fake personal information. Even in those cases, the examination of header information and log-files of the e-mail provider can in some cases enable an identification of the suspect. </w:t>
            </w:r>
          </w:p>
          <w:p w14:paraId="32282F8C" w14:textId="77777777" w:rsidR="003D0D15" w:rsidRPr="008B5EF0" w:rsidRDefault="003D0D15" w:rsidP="008B5EF0">
            <w:pPr>
              <w:tabs>
                <w:tab w:val="left" w:pos="426"/>
                <w:tab w:val="left" w:pos="851"/>
              </w:tabs>
              <w:rPr>
                <w:szCs w:val="18"/>
              </w:rPr>
            </w:pPr>
          </w:p>
          <w:p w14:paraId="4AB4CCCC" w14:textId="77777777" w:rsidR="003D0D15" w:rsidRPr="008B5EF0" w:rsidRDefault="003D0D15" w:rsidP="008B5EF0">
            <w:pPr>
              <w:tabs>
                <w:tab w:val="left" w:pos="426"/>
                <w:tab w:val="left" w:pos="851"/>
              </w:tabs>
              <w:rPr>
                <w:szCs w:val="18"/>
              </w:rPr>
            </w:pPr>
            <w:r w:rsidRPr="008B5EF0">
              <w:rPr>
                <w:szCs w:val="18"/>
              </w:rPr>
              <w:t>Tracing financial transactions. A number of crimes - including the sale of child pornography – include financial transaction. By using data from commercial systems and institutions involved in the financial transactions it is possible to identify the offender. One example is an investigation in Germany where offenders who downloaded child pornography from a commercial website were identified by their credit card companies that analysed their customer records to identify customers that used their credit card to purchase child pornography on the specific website. Such investigations are more challenging if offenders make use of anonymous payment methods.</w:t>
            </w:r>
          </w:p>
          <w:p w14:paraId="15219E21" w14:textId="77777777" w:rsidR="003D0D15" w:rsidRPr="008B5EF0" w:rsidRDefault="003D0D15" w:rsidP="008B5EF0">
            <w:pPr>
              <w:tabs>
                <w:tab w:val="left" w:pos="426"/>
                <w:tab w:val="left" w:pos="851"/>
              </w:tabs>
              <w:rPr>
                <w:szCs w:val="18"/>
              </w:rPr>
            </w:pPr>
          </w:p>
          <w:p w14:paraId="45BC20AB" w14:textId="77777777" w:rsidR="003D0D15" w:rsidRPr="008B5EF0" w:rsidRDefault="003D0D15" w:rsidP="008B5EF0">
            <w:pPr>
              <w:tabs>
                <w:tab w:val="left" w:pos="426"/>
                <w:tab w:val="left" w:pos="851"/>
              </w:tabs>
              <w:rPr>
                <w:szCs w:val="18"/>
              </w:rPr>
            </w:pPr>
            <w:r w:rsidRPr="008B5EF0">
              <w:rPr>
                <w:szCs w:val="18"/>
              </w:rPr>
              <w:t>Real time collection of traffic data and the interception of content data. Forensic investigations can include the real-time monitoring of data transfer processed. This Council of Europe Project on Cybercrime www.coe.int/cybercrime enables the investigators to react to processes at the time the suspect of an investigation is acting.</w:t>
            </w:r>
          </w:p>
          <w:p w14:paraId="5D3E214D" w14:textId="77777777" w:rsidR="003D0D15" w:rsidRPr="008B5EF0" w:rsidRDefault="003D0D15" w:rsidP="008B5EF0">
            <w:pPr>
              <w:tabs>
                <w:tab w:val="left" w:pos="426"/>
                <w:tab w:val="left" w:pos="851"/>
              </w:tabs>
              <w:rPr>
                <w:szCs w:val="18"/>
              </w:rPr>
            </w:pPr>
          </w:p>
          <w:p w14:paraId="3390775E" w14:textId="77777777" w:rsidR="003D0D15" w:rsidRPr="008B5EF0" w:rsidRDefault="003D0D15" w:rsidP="008B5EF0">
            <w:pPr>
              <w:tabs>
                <w:tab w:val="left" w:pos="426"/>
                <w:tab w:val="left" w:pos="851"/>
              </w:tabs>
              <w:rPr>
                <w:szCs w:val="18"/>
              </w:rPr>
            </w:pPr>
            <w:r w:rsidRPr="008B5EF0">
              <w:rPr>
                <w:szCs w:val="18"/>
              </w:rPr>
              <w:t xml:space="preserve">Monitoring activities with regard to publicly available services. Publicly available services can be used to exchange copyright protected material or illegal content. Such services can within an investigation be monitored by forensic experts. This includes for example the observation of chat forums. </w:t>
            </w:r>
          </w:p>
          <w:p w14:paraId="4840164F" w14:textId="77777777" w:rsidR="003D0D15" w:rsidRPr="008B5EF0" w:rsidRDefault="003D0D15" w:rsidP="008B5EF0">
            <w:pPr>
              <w:tabs>
                <w:tab w:val="left" w:pos="426"/>
                <w:tab w:val="left" w:pos="851"/>
              </w:tabs>
              <w:rPr>
                <w:szCs w:val="18"/>
              </w:rPr>
            </w:pPr>
          </w:p>
          <w:p w14:paraId="5DA4A146" w14:textId="77777777" w:rsidR="003D0D15" w:rsidRPr="008B5EF0" w:rsidRDefault="003D0D15" w:rsidP="008B5EF0">
            <w:pPr>
              <w:tabs>
                <w:tab w:val="left" w:pos="426"/>
                <w:tab w:val="left" w:pos="851"/>
              </w:tabs>
              <w:rPr>
                <w:szCs w:val="18"/>
              </w:rPr>
            </w:pPr>
            <w:r w:rsidRPr="008B5EF0">
              <w:rPr>
                <w:szCs w:val="18"/>
              </w:rPr>
              <w:t xml:space="preserve">Remote forensics. Currently the need for remote forensic tools is discussed. This would enable live remote evidence collection and remote monitoring, without the suspect being aware of investigations on his system. </w:t>
            </w:r>
          </w:p>
          <w:p w14:paraId="0FCBECB3" w14:textId="77777777" w:rsidR="003D0D15" w:rsidRPr="008B5EF0" w:rsidRDefault="003D0D15" w:rsidP="008B5EF0">
            <w:pPr>
              <w:tabs>
                <w:tab w:val="left" w:pos="426"/>
                <w:tab w:val="left" w:pos="851"/>
              </w:tabs>
              <w:rPr>
                <w:szCs w:val="18"/>
              </w:rPr>
            </w:pPr>
          </w:p>
          <w:p w14:paraId="1D444295" w14:textId="77777777" w:rsidR="003D0D15" w:rsidRPr="008B5EF0" w:rsidRDefault="003D0D15" w:rsidP="008B5EF0">
            <w:pPr>
              <w:tabs>
                <w:tab w:val="left" w:pos="426"/>
                <w:tab w:val="left" w:pos="851"/>
              </w:tabs>
              <w:rPr>
                <w:szCs w:val="18"/>
              </w:rPr>
            </w:pPr>
            <w:r w:rsidRPr="008B5EF0">
              <w:rPr>
                <w:szCs w:val="18"/>
              </w:rPr>
              <w:t xml:space="preserve">Carrying out such investigations requires specific training and well </w:t>
            </w:r>
            <w:r w:rsidRPr="008B5EF0">
              <w:rPr>
                <w:szCs w:val="18"/>
              </w:rPr>
              <w:lastRenderedPageBreak/>
              <w:t xml:space="preserve">defined procedures that are based on widely accepted </w:t>
            </w:r>
            <w:r w:rsidR="00632D90">
              <w:rPr>
                <w:szCs w:val="18"/>
              </w:rPr>
              <w:t xml:space="preserve">standards and methodologies. </w:t>
            </w:r>
          </w:p>
        </w:tc>
      </w:tr>
      <w:tr w:rsidR="003D0D15" w:rsidRPr="008B5EF0" w14:paraId="51A016FF" w14:textId="77777777" w:rsidTr="00776B63">
        <w:tc>
          <w:tcPr>
            <w:tcW w:w="2553" w:type="dxa"/>
          </w:tcPr>
          <w:p w14:paraId="470B6B0D" w14:textId="77777777" w:rsidR="003D0D15" w:rsidRPr="008B5EF0" w:rsidRDefault="003D0D15" w:rsidP="008B5EF0">
            <w:pPr>
              <w:tabs>
                <w:tab w:val="left" w:pos="426"/>
                <w:tab w:val="left" w:pos="851"/>
              </w:tabs>
              <w:rPr>
                <w:b/>
                <w:szCs w:val="18"/>
              </w:rPr>
            </w:pPr>
            <w:r w:rsidRPr="008B5EF0">
              <w:rPr>
                <w:b/>
                <w:szCs w:val="18"/>
              </w:rPr>
              <w:lastRenderedPageBreak/>
              <w:t>Slide 2</w:t>
            </w:r>
            <w:r w:rsidR="00DC1B93" w:rsidRPr="008B5EF0">
              <w:rPr>
                <w:b/>
                <w:szCs w:val="18"/>
              </w:rPr>
              <w:t>5</w:t>
            </w:r>
          </w:p>
        </w:tc>
        <w:tc>
          <w:tcPr>
            <w:tcW w:w="6485" w:type="dxa"/>
            <w:gridSpan w:val="2"/>
          </w:tcPr>
          <w:p w14:paraId="1C16A053" w14:textId="77777777" w:rsidR="003D0D15" w:rsidRDefault="00573B2F" w:rsidP="00573B2F">
            <w:pPr>
              <w:tabs>
                <w:tab w:val="left" w:pos="426"/>
                <w:tab w:val="left" w:pos="851"/>
              </w:tabs>
              <w:rPr>
                <w:szCs w:val="18"/>
              </w:rPr>
            </w:pPr>
            <w:r>
              <w:rPr>
                <w:szCs w:val="18"/>
              </w:rPr>
              <w:t xml:space="preserve">Article 14 of the </w:t>
            </w:r>
            <w:r w:rsidRPr="008B5EF0">
              <w:rPr>
                <w:szCs w:val="18"/>
              </w:rPr>
              <w:t>Budapest Convention is</w:t>
            </w:r>
            <w:r>
              <w:rPr>
                <w:szCs w:val="18"/>
              </w:rPr>
              <w:t xml:space="preserve"> proscribes </w:t>
            </w:r>
            <w:r w:rsidR="003D0D15" w:rsidRPr="008B5EF0">
              <w:rPr>
                <w:szCs w:val="18"/>
              </w:rPr>
              <w:t xml:space="preserve">the scope of the procedural rules. According to it, the Convention </w:t>
            </w:r>
            <w:r>
              <w:rPr>
                <w:szCs w:val="18"/>
              </w:rPr>
              <w:t xml:space="preserve">will be applicable – obviously - </w:t>
            </w:r>
            <w:r w:rsidR="003D0D15" w:rsidRPr="008B5EF0">
              <w:rPr>
                <w:szCs w:val="18"/>
              </w:rPr>
              <w:t>, when the crime under investigation is one of the listed crimes in the Convention, but it also, procedural rules can be used in the investigation of any crime if it was committed by the means of a computer system; second, the rules can also be applicable to the gathering of evidence in any investigation if the evidence, in the case, is stored in any kind of digital record: this means that every crime potentially falls und</w:t>
            </w:r>
            <w:r w:rsidR="00632D90">
              <w:rPr>
                <w:szCs w:val="18"/>
              </w:rPr>
              <w:t xml:space="preserve">er the procedural rules of the </w:t>
            </w:r>
            <w:r>
              <w:rPr>
                <w:szCs w:val="18"/>
              </w:rPr>
              <w:t>Budapest</w:t>
            </w:r>
            <w:r w:rsidR="00632D90">
              <w:rPr>
                <w:szCs w:val="18"/>
              </w:rPr>
              <w:t xml:space="preserve"> Convention.</w:t>
            </w:r>
          </w:p>
          <w:p w14:paraId="2B115863" w14:textId="77777777" w:rsidR="00573B2F" w:rsidRDefault="00573B2F" w:rsidP="00573B2F">
            <w:pPr>
              <w:tabs>
                <w:tab w:val="left" w:pos="426"/>
                <w:tab w:val="left" w:pos="851"/>
              </w:tabs>
              <w:rPr>
                <w:szCs w:val="18"/>
              </w:rPr>
            </w:pPr>
          </w:p>
          <w:p w14:paraId="53788556" w14:textId="77777777" w:rsidR="00573B2F" w:rsidRPr="008B5EF0" w:rsidRDefault="00573B2F" w:rsidP="00573B2F">
            <w:pPr>
              <w:tabs>
                <w:tab w:val="left" w:pos="426"/>
                <w:tab w:val="left" w:pos="851"/>
              </w:tabs>
              <w:rPr>
                <w:szCs w:val="18"/>
              </w:rPr>
            </w:pPr>
            <w:r>
              <w:rPr>
                <w:szCs w:val="18"/>
              </w:rPr>
              <w:t>There are two exceptions to this scope of application. First, Article 21 provides that the power to intercept content data shall be limited to a range of serious offences to be determined by domestic law (many states limit the power of interception of oral communications or telecommunications to a range of serious offences, in recognition of privacy and the intrusiveness of this investigative measure). S</w:t>
            </w:r>
            <w:r w:rsidR="000D20ED">
              <w:rPr>
                <w:szCs w:val="18"/>
              </w:rPr>
              <w:t>econd, a Party may</w:t>
            </w:r>
            <w:r>
              <w:rPr>
                <w:szCs w:val="18"/>
              </w:rPr>
              <w:t xml:space="preserve"> reserve the right to apply </w:t>
            </w:r>
            <w:r w:rsidR="000D20ED">
              <w:rPr>
                <w:szCs w:val="18"/>
              </w:rPr>
              <w:t>measures</w:t>
            </w:r>
            <w:r>
              <w:rPr>
                <w:szCs w:val="18"/>
              </w:rPr>
              <w:t xml:space="preserve"> in </w:t>
            </w:r>
            <w:r w:rsidR="000D20ED">
              <w:rPr>
                <w:szCs w:val="18"/>
              </w:rPr>
              <w:t>Article</w:t>
            </w:r>
            <w:r>
              <w:rPr>
                <w:szCs w:val="18"/>
              </w:rPr>
              <w:t xml:space="preserve"> 20 (real-time collection of traffic data) only to </w:t>
            </w:r>
            <w:r w:rsidR="000D20ED">
              <w:rPr>
                <w:szCs w:val="18"/>
              </w:rPr>
              <w:t>offences</w:t>
            </w:r>
            <w:r w:rsidR="00471B74">
              <w:rPr>
                <w:szCs w:val="18"/>
              </w:rPr>
              <w:t xml:space="preserve"> </w:t>
            </w:r>
            <w:r w:rsidR="000D20ED">
              <w:rPr>
                <w:szCs w:val="18"/>
              </w:rPr>
              <w:t>or</w:t>
            </w:r>
            <w:r>
              <w:rPr>
                <w:szCs w:val="18"/>
              </w:rPr>
              <w:t xml:space="preserve"> categories of offences specified</w:t>
            </w:r>
            <w:r w:rsidR="000D20ED">
              <w:rPr>
                <w:szCs w:val="18"/>
              </w:rPr>
              <w:t xml:space="preserve"> in the reservation, provided that the range of such offences or categories is not more restricted that the range of offences to which it applies the interception measure referred in Article 21 (some states consider collection of traffic data as being equivalent to the collection of content data in terms of privacy and intrusiveness). </w:t>
            </w:r>
          </w:p>
        </w:tc>
      </w:tr>
      <w:tr w:rsidR="003D0D15" w:rsidRPr="008B5EF0" w14:paraId="4B43CA12" w14:textId="77777777" w:rsidTr="00776B63">
        <w:tc>
          <w:tcPr>
            <w:tcW w:w="2553" w:type="dxa"/>
          </w:tcPr>
          <w:p w14:paraId="059F1DEA" w14:textId="77777777" w:rsidR="003D0D15" w:rsidRPr="008B5EF0" w:rsidRDefault="003D0D15" w:rsidP="008B5EF0">
            <w:pPr>
              <w:tabs>
                <w:tab w:val="left" w:pos="426"/>
                <w:tab w:val="left" w:pos="851"/>
              </w:tabs>
              <w:rPr>
                <w:b/>
                <w:szCs w:val="18"/>
              </w:rPr>
            </w:pPr>
            <w:r w:rsidRPr="008B5EF0">
              <w:rPr>
                <w:b/>
                <w:szCs w:val="18"/>
              </w:rPr>
              <w:t>Slide 2</w:t>
            </w:r>
            <w:r w:rsidR="00DC1B93" w:rsidRPr="008B5EF0">
              <w:rPr>
                <w:b/>
                <w:szCs w:val="18"/>
              </w:rPr>
              <w:t>8</w:t>
            </w:r>
          </w:p>
        </w:tc>
        <w:tc>
          <w:tcPr>
            <w:tcW w:w="6485" w:type="dxa"/>
            <w:gridSpan w:val="2"/>
          </w:tcPr>
          <w:p w14:paraId="444B555A" w14:textId="77777777" w:rsidR="003D0D15" w:rsidRDefault="003D0D15" w:rsidP="008B5EF0">
            <w:pPr>
              <w:tabs>
                <w:tab w:val="left" w:pos="426"/>
                <w:tab w:val="left" w:pos="851"/>
              </w:tabs>
              <w:rPr>
                <w:szCs w:val="18"/>
              </w:rPr>
            </w:pPr>
            <w:r w:rsidRPr="008B5EF0">
              <w:rPr>
                <w:szCs w:val="18"/>
              </w:rPr>
              <w:t xml:space="preserve">Articles 16 and 17 describe </w:t>
            </w:r>
            <w:r w:rsidR="000848FE" w:rsidRPr="008B5EF0">
              <w:rPr>
                <w:szCs w:val="18"/>
              </w:rPr>
              <w:t xml:space="preserve">expedited </w:t>
            </w:r>
            <w:r w:rsidRPr="008B5EF0">
              <w:rPr>
                <w:szCs w:val="18"/>
              </w:rPr>
              <w:t xml:space="preserve">preservation of computer data and </w:t>
            </w:r>
            <w:r w:rsidR="000848FE" w:rsidRPr="008B5EF0">
              <w:rPr>
                <w:szCs w:val="18"/>
              </w:rPr>
              <w:t xml:space="preserve">expedited </w:t>
            </w:r>
            <w:r w:rsidRPr="008B5EF0">
              <w:rPr>
                <w:szCs w:val="18"/>
              </w:rPr>
              <w:t xml:space="preserve">preservation and disclosure of computer data. Both of the provisions are very innovative and extremely significant. </w:t>
            </w:r>
          </w:p>
          <w:p w14:paraId="19163224" w14:textId="77777777" w:rsidR="00632D90" w:rsidRPr="008B5EF0" w:rsidRDefault="00632D90" w:rsidP="008B5EF0">
            <w:pPr>
              <w:tabs>
                <w:tab w:val="left" w:pos="426"/>
                <w:tab w:val="left" w:pos="851"/>
              </w:tabs>
              <w:rPr>
                <w:szCs w:val="18"/>
              </w:rPr>
            </w:pPr>
          </w:p>
          <w:p w14:paraId="038E5DC2" w14:textId="77777777" w:rsidR="003D0D15" w:rsidRDefault="003D0D15" w:rsidP="008B5EF0">
            <w:pPr>
              <w:tabs>
                <w:tab w:val="left" w:pos="426"/>
                <w:tab w:val="left" w:pos="851"/>
              </w:tabs>
              <w:rPr>
                <w:szCs w:val="18"/>
              </w:rPr>
            </w:pPr>
            <w:r w:rsidRPr="008B5EF0">
              <w:rPr>
                <w:szCs w:val="18"/>
              </w:rPr>
              <w:t>Traditional pieces of evidence will stay on the crime scene, eventually, for a long period of time, but digital data – electronic evidence -, once lost or destroyed, will be difficult to recover. Traffic data, for example, is very helpful to identify the perpetrator of a crime. But this type is information is not systematically available, unless it is implemented data retention legislation. Outside Europe, most counties did not yet implement such legislation. Thus, traffic data just can be obtained if there is a legal instrument allowing law enforcement agents to order the preservation of such volatile information.</w:t>
            </w:r>
          </w:p>
          <w:p w14:paraId="07AF8451" w14:textId="77777777" w:rsidR="00632D90" w:rsidRPr="008B5EF0" w:rsidRDefault="00632D90" w:rsidP="008B5EF0">
            <w:pPr>
              <w:tabs>
                <w:tab w:val="left" w:pos="426"/>
                <w:tab w:val="left" w:pos="851"/>
              </w:tabs>
              <w:rPr>
                <w:szCs w:val="18"/>
              </w:rPr>
            </w:pPr>
          </w:p>
          <w:p w14:paraId="7373CAAD" w14:textId="77777777" w:rsidR="003D0D15" w:rsidRDefault="003D0D15" w:rsidP="008B5EF0">
            <w:pPr>
              <w:tabs>
                <w:tab w:val="left" w:pos="426"/>
                <w:tab w:val="left" w:pos="851"/>
              </w:tabs>
              <w:rPr>
                <w:szCs w:val="18"/>
              </w:rPr>
            </w:pPr>
            <w:r w:rsidRPr="008B5EF0">
              <w:rPr>
                <w:szCs w:val="18"/>
              </w:rPr>
              <w:t xml:space="preserve">The coexistence of the two provisions needs explanation, because they are different. </w:t>
            </w:r>
          </w:p>
          <w:p w14:paraId="3C3331FA" w14:textId="77777777" w:rsidR="00632D90" w:rsidRPr="008B5EF0" w:rsidRDefault="00632D90" w:rsidP="008B5EF0">
            <w:pPr>
              <w:tabs>
                <w:tab w:val="left" w:pos="426"/>
                <w:tab w:val="left" w:pos="851"/>
              </w:tabs>
              <w:rPr>
                <w:szCs w:val="18"/>
              </w:rPr>
            </w:pPr>
          </w:p>
          <w:p w14:paraId="131129A7" w14:textId="77777777" w:rsidR="003D0D15" w:rsidRDefault="003D0D15" w:rsidP="008B5EF0">
            <w:pPr>
              <w:tabs>
                <w:tab w:val="left" w:pos="426"/>
                <w:tab w:val="left" w:pos="851"/>
              </w:tabs>
              <w:rPr>
                <w:szCs w:val="18"/>
              </w:rPr>
            </w:pPr>
            <w:r w:rsidRPr="008B5EF0">
              <w:rPr>
                <w:szCs w:val="18"/>
              </w:rPr>
              <w:t xml:space="preserve">Concerning traffic data - just traffic data -, there is also a provision allowing expedited disclosure and not just preservation and storage. With respect to content data, this is not applicable: referring to this, it is just allowed the obligation of preservation - and not of disclosure -, until a proper order, issued by the competent authority is obtained. This restriction does not apply to traffic data, much less sensitive than other data. These rules, of course, must be considered in the framework of the domestic rules of communications secrecy, and Parties of the Convention can go further than the minimum levels described here. </w:t>
            </w:r>
          </w:p>
          <w:p w14:paraId="14779961" w14:textId="77777777" w:rsidR="003D0D15" w:rsidRPr="008B5EF0" w:rsidRDefault="003D0D15" w:rsidP="008B5EF0">
            <w:pPr>
              <w:tabs>
                <w:tab w:val="left" w:pos="426"/>
                <w:tab w:val="left" w:pos="851"/>
              </w:tabs>
              <w:rPr>
                <w:szCs w:val="18"/>
              </w:rPr>
            </w:pPr>
            <w:r w:rsidRPr="008B5EF0">
              <w:rPr>
                <w:szCs w:val="18"/>
              </w:rPr>
              <w:lastRenderedPageBreak/>
              <w:t>In practical terms, this instruments is very useful in cases (most of them, in fact) where more than one service provide was involved in a communication – each one of them has the obligation to disclose the necessary information to identify</w:t>
            </w:r>
            <w:r w:rsidR="00632D90">
              <w:rPr>
                <w:szCs w:val="18"/>
              </w:rPr>
              <w:t xml:space="preserve"> the path of the communication.</w:t>
            </w:r>
          </w:p>
        </w:tc>
      </w:tr>
      <w:tr w:rsidR="003D0D15" w:rsidRPr="008B5EF0" w14:paraId="4A387705" w14:textId="77777777" w:rsidTr="00776B63">
        <w:tc>
          <w:tcPr>
            <w:tcW w:w="2553" w:type="dxa"/>
          </w:tcPr>
          <w:p w14:paraId="02ABF859" w14:textId="77777777" w:rsidR="003D0D15" w:rsidRPr="008B5EF0" w:rsidRDefault="003D0D15" w:rsidP="008B5EF0">
            <w:pPr>
              <w:tabs>
                <w:tab w:val="left" w:pos="426"/>
                <w:tab w:val="left" w:pos="851"/>
              </w:tabs>
              <w:rPr>
                <w:b/>
                <w:szCs w:val="18"/>
              </w:rPr>
            </w:pPr>
            <w:r w:rsidRPr="008B5EF0">
              <w:rPr>
                <w:b/>
                <w:szCs w:val="18"/>
              </w:rPr>
              <w:lastRenderedPageBreak/>
              <w:t xml:space="preserve">Slide </w:t>
            </w:r>
            <w:r w:rsidR="00DC1B93" w:rsidRPr="008B5EF0">
              <w:rPr>
                <w:b/>
                <w:szCs w:val="18"/>
              </w:rPr>
              <w:t>30</w:t>
            </w:r>
          </w:p>
        </w:tc>
        <w:tc>
          <w:tcPr>
            <w:tcW w:w="6485" w:type="dxa"/>
            <w:gridSpan w:val="2"/>
          </w:tcPr>
          <w:p w14:paraId="1A631FB6" w14:textId="77777777" w:rsidR="003D0D15" w:rsidRPr="008B5EF0" w:rsidRDefault="003D0D15" w:rsidP="008B5EF0">
            <w:pPr>
              <w:tabs>
                <w:tab w:val="left" w:pos="426"/>
                <w:tab w:val="left" w:pos="851"/>
              </w:tabs>
              <w:rPr>
                <w:szCs w:val="18"/>
              </w:rPr>
            </w:pPr>
            <w:r w:rsidRPr="008B5EF0">
              <w:rPr>
                <w:szCs w:val="18"/>
              </w:rPr>
              <w:t>The provision of Article 18 is also very interesting. According to it, each Party must adopt legislative measures to empower its law enforcement authorities with the possibility of giving “production orders”. This judicial order can be issued by law enforcement agencies to citizens and to Internet service providers, ordering them to provide the competent authorities with data stored in a computer system, under their responsibilities or provide subscribers data.</w:t>
            </w:r>
          </w:p>
          <w:p w14:paraId="67C4577E" w14:textId="77777777" w:rsidR="003D0D15" w:rsidRPr="008B5EF0" w:rsidRDefault="003D0D15" w:rsidP="008B5EF0">
            <w:pPr>
              <w:tabs>
                <w:tab w:val="left" w:pos="426"/>
                <w:tab w:val="left" w:pos="851"/>
              </w:tabs>
              <w:rPr>
                <w:szCs w:val="18"/>
              </w:rPr>
            </w:pPr>
            <w:r w:rsidRPr="008B5EF0">
              <w:rPr>
                <w:szCs w:val="18"/>
              </w:rPr>
              <w:t> </w:t>
            </w:r>
          </w:p>
          <w:p w14:paraId="725D6D76" w14:textId="77777777" w:rsidR="003D0D15" w:rsidRPr="008B5EF0" w:rsidRDefault="003D0D15" w:rsidP="008B5EF0">
            <w:pPr>
              <w:tabs>
                <w:tab w:val="left" w:pos="426"/>
                <w:tab w:val="left" w:pos="851"/>
              </w:tabs>
              <w:rPr>
                <w:szCs w:val="18"/>
              </w:rPr>
            </w:pPr>
            <w:r w:rsidRPr="008B5EF0">
              <w:rPr>
                <w:szCs w:val="18"/>
              </w:rPr>
              <w:t xml:space="preserve">According to the Convention, the production order must specify the nature and extent of the required data: it is very clear that the data required by the investigation must be previously determined; </w:t>
            </w:r>
            <w:r w:rsidRPr="008B5EF0">
              <w:rPr>
                <w:i/>
                <w:iCs/>
                <w:szCs w:val="18"/>
              </w:rPr>
              <w:t>fishing expeditions</w:t>
            </w:r>
            <w:r w:rsidRPr="008B5EF0">
              <w:rPr>
                <w:szCs w:val="18"/>
              </w:rPr>
              <w:t xml:space="preserve"> are therefore prohibited. The purpose of this legal limit is to prevent abuse of these new investigative powers by law enforcement agents. In the real world, a search or seizure of objects or documents is normally only directed to objects or documents directly related to a case under investigation. In the digital world, if the rule was the complete permission of access to the whole information that comes with a piece of hardware, it would be permitted to access all kinds of information stored on that computer, often unrelated to the crime under investigation and (e.g. in the case of email communication) involving also third parties. </w:t>
            </w:r>
          </w:p>
          <w:p w14:paraId="053D4F44" w14:textId="77777777" w:rsidR="003D0D15" w:rsidRPr="008B5EF0" w:rsidRDefault="003D0D15" w:rsidP="008B5EF0">
            <w:pPr>
              <w:tabs>
                <w:tab w:val="left" w:pos="426"/>
                <w:tab w:val="left" w:pos="851"/>
              </w:tabs>
              <w:rPr>
                <w:szCs w:val="18"/>
              </w:rPr>
            </w:pPr>
            <w:r w:rsidRPr="008B5EF0">
              <w:rPr>
                <w:szCs w:val="18"/>
              </w:rPr>
              <w:t> </w:t>
            </w:r>
          </w:p>
          <w:p w14:paraId="1C169FE0" w14:textId="77777777" w:rsidR="003D0D15" w:rsidRDefault="003D0D15" w:rsidP="008B5EF0">
            <w:pPr>
              <w:tabs>
                <w:tab w:val="left" w:pos="426"/>
                <w:tab w:val="left" w:pos="851"/>
              </w:tabs>
              <w:rPr>
                <w:szCs w:val="18"/>
              </w:rPr>
            </w:pPr>
            <w:r w:rsidRPr="008B5EF0">
              <w:rPr>
                <w:szCs w:val="18"/>
              </w:rPr>
              <w:t>As it was already mentioned, Article 16 can create the obligation, to a service provider, to preserve data. Traffic data can be quickly disclosed, and transferred to law enforcement agencies. But, it was said, this provision of Article 17</w:t>
            </w:r>
            <w:r w:rsidR="00632D90" w:rsidRPr="008B5EF0">
              <w:rPr>
                <w:szCs w:val="18"/>
              </w:rPr>
              <w:t>, just</w:t>
            </w:r>
            <w:r w:rsidRPr="008B5EF0">
              <w:rPr>
                <w:szCs w:val="18"/>
              </w:rPr>
              <w:t xml:space="preserve"> allows disclosure of traffic data.</w:t>
            </w:r>
          </w:p>
          <w:p w14:paraId="2B000262" w14:textId="77777777" w:rsidR="00632D90" w:rsidRPr="008B5EF0" w:rsidRDefault="00632D90" w:rsidP="008B5EF0">
            <w:pPr>
              <w:tabs>
                <w:tab w:val="left" w:pos="426"/>
                <w:tab w:val="left" w:pos="851"/>
              </w:tabs>
              <w:rPr>
                <w:szCs w:val="18"/>
              </w:rPr>
            </w:pPr>
          </w:p>
          <w:p w14:paraId="3A68314F" w14:textId="77777777" w:rsidR="003D0D15" w:rsidRPr="008B5EF0" w:rsidRDefault="003D0D15" w:rsidP="008B5EF0">
            <w:pPr>
              <w:tabs>
                <w:tab w:val="left" w:pos="426"/>
                <w:tab w:val="left" w:pos="851"/>
              </w:tabs>
              <w:rPr>
                <w:szCs w:val="18"/>
              </w:rPr>
            </w:pPr>
            <w:r w:rsidRPr="008B5EF0">
              <w:rPr>
                <w:szCs w:val="18"/>
              </w:rPr>
              <w:t>Article 18, on its side, empowers the authorities to order the disclosure of any other type of information stored in a digital medium, pursuant or not a preservation order iss</w:t>
            </w:r>
            <w:r w:rsidR="00632D90">
              <w:rPr>
                <w:szCs w:val="18"/>
              </w:rPr>
              <w:t xml:space="preserve">ue on the basis of Article 16. </w:t>
            </w:r>
          </w:p>
        </w:tc>
      </w:tr>
      <w:tr w:rsidR="003D0D15" w:rsidRPr="008B5EF0" w14:paraId="25322CA9" w14:textId="77777777" w:rsidTr="00776B63">
        <w:tc>
          <w:tcPr>
            <w:tcW w:w="2553" w:type="dxa"/>
          </w:tcPr>
          <w:p w14:paraId="733AD40E" w14:textId="77777777" w:rsidR="003D0D15" w:rsidRPr="008B5EF0" w:rsidRDefault="003D0D15" w:rsidP="008B5EF0">
            <w:pPr>
              <w:tabs>
                <w:tab w:val="left" w:pos="426"/>
                <w:tab w:val="left" w:pos="851"/>
              </w:tabs>
              <w:rPr>
                <w:b/>
                <w:szCs w:val="18"/>
              </w:rPr>
            </w:pPr>
            <w:r w:rsidRPr="008B5EF0">
              <w:rPr>
                <w:b/>
                <w:szCs w:val="18"/>
              </w:rPr>
              <w:t>Slide 3</w:t>
            </w:r>
            <w:r w:rsidR="00DC1B93" w:rsidRPr="008B5EF0">
              <w:rPr>
                <w:b/>
                <w:szCs w:val="18"/>
              </w:rPr>
              <w:t>2</w:t>
            </w:r>
          </w:p>
        </w:tc>
        <w:tc>
          <w:tcPr>
            <w:tcW w:w="6485" w:type="dxa"/>
            <w:gridSpan w:val="2"/>
          </w:tcPr>
          <w:p w14:paraId="32E603BD" w14:textId="77777777" w:rsidR="003D0D15" w:rsidRDefault="003D0D15" w:rsidP="008B5EF0">
            <w:pPr>
              <w:tabs>
                <w:tab w:val="left" w:pos="426"/>
                <w:tab w:val="left" w:pos="851"/>
              </w:tabs>
              <w:rPr>
                <w:szCs w:val="18"/>
              </w:rPr>
            </w:pPr>
            <w:r w:rsidRPr="008B5EF0">
              <w:rPr>
                <w:szCs w:val="18"/>
              </w:rPr>
              <w:t xml:space="preserve">Search and seizure are described by Article 19 of Budapest Convention. </w:t>
            </w:r>
          </w:p>
          <w:p w14:paraId="3D2A3DCE" w14:textId="77777777" w:rsidR="00632D90" w:rsidRPr="008B5EF0" w:rsidRDefault="00632D90" w:rsidP="008B5EF0">
            <w:pPr>
              <w:tabs>
                <w:tab w:val="left" w:pos="426"/>
                <w:tab w:val="left" w:pos="851"/>
              </w:tabs>
              <w:rPr>
                <w:szCs w:val="18"/>
              </w:rPr>
            </w:pPr>
          </w:p>
          <w:p w14:paraId="1891E101" w14:textId="77777777" w:rsidR="003D0D15" w:rsidRDefault="003D0D15" w:rsidP="008B5EF0">
            <w:pPr>
              <w:tabs>
                <w:tab w:val="left" w:pos="426"/>
                <w:tab w:val="left" w:pos="851"/>
              </w:tabs>
              <w:rPr>
                <w:szCs w:val="18"/>
              </w:rPr>
            </w:pPr>
            <w:r w:rsidRPr="008B5EF0">
              <w:rPr>
                <w:szCs w:val="18"/>
              </w:rPr>
              <w:t>Most of national procedural rules include general regulations for search and seizure, but not all of them have specific rules governing computer search and computer seizure. Many jurisdictions can live well just with traditional searches and seizures. However, the real world teaches that digital investigations face challenges previously unknown caused, for example, by the interconnectedness of computer systems.</w:t>
            </w:r>
          </w:p>
          <w:p w14:paraId="2F719CAF" w14:textId="77777777" w:rsidR="00632D90" w:rsidRPr="008B5EF0" w:rsidRDefault="00632D90" w:rsidP="008B5EF0">
            <w:pPr>
              <w:tabs>
                <w:tab w:val="left" w:pos="426"/>
                <w:tab w:val="left" w:pos="851"/>
              </w:tabs>
              <w:rPr>
                <w:szCs w:val="18"/>
              </w:rPr>
            </w:pPr>
          </w:p>
          <w:p w14:paraId="3494BDB1" w14:textId="77777777" w:rsidR="003D0D15" w:rsidRDefault="003D0D15" w:rsidP="008B5EF0">
            <w:pPr>
              <w:tabs>
                <w:tab w:val="left" w:pos="426"/>
                <w:tab w:val="left" w:pos="851"/>
              </w:tabs>
              <w:rPr>
                <w:szCs w:val="18"/>
              </w:rPr>
            </w:pPr>
            <w:r w:rsidRPr="008B5EF0">
              <w:rPr>
                <w:szCs w:val="18"/>
              </w:rPr>
              <w:t xml:space="preserve">Enfacing that kind a new questions, Budapest Convention created specific rules to deal with searches and seizures in the digital world. For example, there is a specific rule, in Article 19, 2, relating to the hypothetic extension of a search when, during a search of a computer system, the investigators conclude that there is a need to extent that search to another computer system. Under the Convention, when an authority lawfully gains access to a specific computer system or part of it, and in the course of inspecting this </w:t>
            </w:r>
            <w:r w:rsidRPr="008B5EF0">
              <w:rPr>
                <w:szCs w:val="18"/>
              </w:rPr>
              <w:lastRenderedPageBreak/>
              <w:t>system form a reasonable belief that the data sought is stored in another computer system in its territory, that authority can “expeditiously” extend the search to the other system.</w:t>
            </w:r>
          </w:p>
          <w:p w14:paraId="493DFA27" w14:textId="77777777" w:rsidR="00632D90" w:rsidRPr="008B5EF0" w:rsidRDefault="00632D90" w:rsidP="008B5EF0">
            <w:pPr>
              <w:tabs>
                <w:tab w:val="left" w:pos="426"/>
                <w:tab w:val="left" w:pos="851"/>
              </w:tabs>
              <w:rPr>
                <w:szCs w:val="18"/>
              </w:rPr>
            </w:pPr>
          </w:p>
          <w:p w14:paraId="69B2959D" w14:textId="77777777" w:rsidR="003D0D15" w:rsidRDefault="003D0D15" w:rsidP="008B5EF0">
            <w:pPr>
              <w:tabs>
                <w:tab w:val="left" w:pos="426"/>
                <w:tab w:val="left" w:pos="851"/>
              </w:tabs>
              <w:rPr>
                <w:szCs w:val="18"/>
              </w:rPr>
            </w:pPr>
            <w:r w:rsidRPr="008B5EF0">
              <w:rPr>
                <w:szCs w:val="18"/>
              </w:rPr>
              <w:t xml:space="preserve">Specifically with respect to seizures, there are some concrete topics that must be underlined because they are typical for the new digital environment: the various possibilities of physically seizing computer data. </w:t>
            </w:r>
          </w:p>
          <w:p w14:paraId="03229403" w14:textId="77777777" w:rsidR="00632D90" w:rsidRPr="008B5EF0" w:rsidRDefault="00632D90" w:rsidP="008B5EF0">
            <w:pPr>
              <w:tabs>
                <w:tab w:val="left" w:pos="426"/>
                <w:tab w:val="left" w:pos="851"/>
              </w:tabs>
              <w:rPr>
                <w:szCs w:val="18"/>
              </w:rPr>
            </w:pPr>
          </w:p>
          <w:p w14:paraId="6094E0C0" w14:textId="77777777" w:rsidR="003D0D15" w:rsidRPr="008B5EF0" w:rsidRDefault="003D0D15" w:rsidP="008B5EF0">
            <w:pPr>
              <w:tabs>
                <w:tab w:val="left" w:pos="426"/>
                <w:tab w:val="left" w:pos="851"/>
              </w:tabs>
              <w:rPr>
                <w:szCs w:val="18"/>
              </w:rPr>
            </w:pPr>
            <w:r w:rsidRPr="008B5EF0">
              <w:rPr>
                <w:szCs w:val="18"/>
              </w:rPr>
              <w:t>As most of the legislations just have specific regulation to searches in the physical world, they don’t have special regulation to the new and more efficient ways that are available to seize computer data.</w:t>
            </w:r>
          </w:p>
          <w:p w14:paraId="4A7EFF4B" w14:textId="77777777" w:rsidR="003D0D15" w:rsidRDefault="003D0D15" w:rsidP="008B5EF0">
            <w:pPr>
              <w:tabs>
                <w:tab w:val="left" w:pos="426"/>
                <w:tab w:val="left" w:pos="851"/>
              </w:tabs>
              <w:rPr>
                <w:szCs w:val="18"/>
              </w:rPr>
            </w:pPr>
            <w:r w:rsidRPr="008B5EF0">
              <w:rPr>
                <w:szCs w:val="18"/>
              </w:rPr>
              <w:t>In particular, Budapest Convention demands that signatory states enact enabling legislation that allows during the process of a lawful seizure of computer data to:</w:t>
            </w:r>
          </w:p>
          <w:p w14:paraId="0514AD0D" w14:textId="77777777" w:rsidR="00632D90" w:rsidRPr="008B5EF0" w:rsidRDefault="00632D90" w:rsidP="008B5EF0">
            <w:pPr>
              <w:tabs>
                <w:tab w:val="left" w:pos="426"/>
                <w:tab w:val="left" w:pos="851"/>
              </w:tabs>
              <w:rPr>
                <w:szCs w:val="18"/>
              </w:rPr>
            </w:pPr>
          </w:p>
          <w:p w14:paraId="053F862C" w14:textId="77777777" w:rsidR="003D0D15" w:rsidRPr="00632D90" w:rsidRDefault="003D0D15" w:rsidP="003576C6">
            <w:pPr>
              <w:pStyle w:val="ListParagraph"/>
              <w:numPr>
                <w:ilvl w:val="1"/>
                <w:numId w:val="80"/>
              </w:numPr>
              <w:tabs>
                <w:tab w:val="left" w:pos="426"/>
                <w:tab w:val="left" w:pos="851"/>
              </w:tabs>
              <w:rPr>
                <w:szCs w:val="18"/>
              </w:rPr>
            </w:pPr>
            <w:r w:rsidRPr="00632D90">
              <w:rPr>
                <w:szCs w:val="18"/>
              </w:rPr>
              <w:t>seize physically a computer system,</w:t>
            </w:r>
          </w:p>
          <w:p w14:paraId="710AED2B" w14:textId="77777777" w:rsidR="003D0D15" w:rsidRPr="00632D90" w:rsidRDefault="003D0D15" w:rsidP="003576C6">
            <w:pPr>
              <w:pStyle w:val="ListParagraph"/>
              <w:numPr>
                <w:ilvl w:val="1"/>
                <w:numId w:val="80"/>
              </w:numPr>
              <w:tabs>
                <w:tab w:val="left" w:pos="426"/>
                <w:tab w:val="left" w:pos="851"/>
              </w:tabs>
              <w:rPr>
                <w:szCs w:val="18"/>
              </w:rPr>
            </w:pPr>
            <w:r w:rsidRPr="00632D90">
              <w:rPr>
                <w:szCs w:val="18"/>
              </w:rPr>
              <w:t>make and retain a copy of those computer data (which is important in case the data is stored on a major server, where physical removal is impossible, and also when physical seizure would interfere too significantly with the rights of other people who have access rights to that machine – for instance the a big company’s server)</w:t>
            </w:r>
          </w:p>
          <w:p w14:paraId="4B398AC0" w14:textId="77777777" w:rsidR="003D0D15" w:rsidRPr="00632D90" w:rsidRDefault="003D0D15" w:rsidP="003576C6">
            <w:pPr>
              <w:pStyle w:val="ListParagraph"/>
              <w:numPr>
                <w:ilvl w:val="1"/>
                <w:numId w:val="80"/>
              </w:numPr>
              <w:tabs>
                <w:tab w:val="left" w:pos="426"/>
                <w:tab w:val="left" w:pos="851"/>
              </w:tabs>
              <w:rPr>
                <w:szCs w:val="18"/>
              </w:rPr>
            </w:pPr>
            <w:r w:rsidRPr="00632D90">
              <w:rPr>
                <w:szCs w:val="18"/>
              </w:rPr>
              <w:t xml:space="preserve">maintain the integrity of the relevant stored computer data and, finally, to </w:t>
            </w:r>
          </w:p>
          <w:p w14:paraId="798CB29A" w14:textId="77777777" w:rsidR="003D0D15" w:rsidRPr="00632D90" w:rsidRDefault="003D0D15" w:rsidP="003576C6">
            <w:pPr>
              <w:pStyle w:val="ListParagraph"/>
              <w:numPr>
                <w:ilvl w:val="1"/>
                <w:numId w:val="80"/>
              </w:numPr>
              <w:tabs>
                <w:tab w:val="left" w:pos="426"/>
                <w:tab w:val="left" w:pos="851"/>
              </w:tabs>
              <w:rPr>
                <w:szCs w:val="18"/>
              </w:rPr>
            </w:pPr>
            <w:r w:rsidRPr="00632D90">
              <w:rPr>
                <w:szCs w:val="18"/>
              </w:rPr>
              <w:t>render inaccessible or remove those computer data in the accessed computer system.</w:t>
            </w:r>
          </w:p>
          <w:p w14:paraId="25ACA965" w14:textId="77777777" w:rsidR="00632D90" w:rsidRPr="008B5EF0" w:rsidRDefault="00632D90" w:rsidP="008B5EF0">
            <w:pPr>
              <w:tabs>
                <w:tab w:val="left" w:pos="426"/>
                <w:tab w:val="left" w:pos="851"/>
              </w:tabs>
              <w:rPr>
                <w:szCs w:val="18"/>
              </w:rPr>
            </w:pPr>
          </w:p>
          <w:p w14:paraId="6BEB4D73" w14:textId="77777777" w:rsidR="003D0D15" w:rsidRDefault="003D0D15" w:rsidP="008B5EF0">
            <w:pPr>
              <w:tabs>
                <w:tab w:val="left" w:pos="426"/>
                <w:tab w:val="left" w:pos="851"/>
              </w:tabs>
              <w:rPr>
                <w:szCs w:val="18"/>
              </w:rPr>
            </w:pPr>
            <w:r w:rsidRPr="008B5EF0">
              <w:rPr>
                <w:szCs w:val="18"/>
              </w:rPr>
              <w:t xml:space="preserve">This last provision is relevant for instance when physical seizure is impossible, but real harm could ensue if a third party got access of the data.  </w:t>
            </w:r>
          </w:p>
          <w:p w14:paraId="3D0712BD" w14:textId="77777777" w:rsidR="00632D90" w:rsidRPr="008B5EF0" w:rsidRDefault="00632D90" w:rsidP="008B5EF0">
            <w:pPr>
              <w:tabs>
                <w:tab w:val="left" w:pos="426"/>
                <w:tab w:val="left" w:pos="851"/>
              </w:tabs>
              <w:rPr>
                <w:szCs w:val="18"/>
              </w:rPr>
            </w:pPr>
          </w:p>
          <w:p w14:paraId="5366AE1B" w14:textId="77777777" w:rsidR="003D0D15" w:rsidRPr="008B5EF0" w:rsidRDefault="003D0D15" w:rsidP="008B5EF0">
            <w:pPr>
              <w:tabs>
                <w:tab w:val="left" w:pos="426"/>
                <w:tab w:val="left" w:pos="851"/>
              </w:tabs>
              <w:rPr>
                <w:szCs w:val="18"/>
              </w:rPr>
            </w:pPr>
            <w:r w:rsidRPr="008B5EF0">
              <w:rPr>
                <w:szCs w:val="18"/>
              </w:rPr>
              <w:t>With the exception of the mere seizure of data in its own and original record, all these procedural possibilities are specific measure</w:t>
            </w:r>
            <w:r w:rsidR="00632D90">
              <w:rPr>
                <w:szCs w:val="18"/>
              </w:rPr>
              <w:t>s from the digital environment.</w:t>
            </w:r>
          </w:p>
        </w:tc>
      </w:tr>
      <w:tr w:rsidR="003D0D15" w:rsidRPr="008B5EF0" w14:paraId="3C8EC972" w14:textId="77777777" w:rsidTr="00776B63">
        <w:tc>
          <w:tcPr>
            <w:tcW w:w="2553" w:type="dxa"/>
          </w:tcPr>
          <w:p w14:paraId="10E8039F" w14:textId="77777777" w:rsidR="003D0D15" w:rsidRPr="008B5EF0" w:rsidRDefault="003D0D15" w:rsidP="008B5EF0">
            <w:pPr>
              <w:tabs>
                <w:tab w:val="left" w:pos="426"/>
                <w:tab w:val="left" w:pos="851"/>
              </w:tabs>
              <w:rPr>
                <w:b/>
                <w:szCs w:val="18"/>
              </w:rPr>
            </w:pPr>
            <w:r w:rsidRPr="008B5EF0">
              <w:rPr>
                <w:b/>
                <w:szCs w:val="18"/>
              </w:rPr>
              <w:lastRenderedPageBreak/>
              <w:t>Slide 3</w:t>
            </w:r>
            <w:r w:rsidR="00DC1B93" w:rsidRPr="008B5EF0">
              <w:rPr>
                <w:b/>
                <w:szCs w:val="18"/>
              </w:rPr>
              <w:t>3</w:t>
            </w:r>
          </w:p>
        </w:tc>
        <w:tc>
          <w:tcPr>
            <w:tcW w:w="6485" w:type="dxa"/>
            <w:gridSpan w:val="2"/>
          </w:tcPr>
          <w:p w14:paraId="2FDFB564" w14:textId="77777777" w:rsidR="003D0D15" w:rsidRDefault="003D0D15" w:rsidP="008B5EF0">
            <w:pPr>
              <w:tabs>
                <w:tab w:val="left" w:pos="426"/>
                <w:tab w:val="left" w:pos="851"/>
              </w:tabs>
              <w:rPr>
                <w:szCs w:val="18"/>
              </w:rPr>
            </w:pPr>
            <w:r w:rsidRPr="008B5EF0">
              <w:rPr>
                <w:szCs w:val="18"/>
              </w:rPr>
              <w:t xml:space="preserve">Sometimes, the investigator needs more fresh information, rather than that information provided by the search or seizure of stored data. </w:t>
            </w:r>
            <w:r w:rsidRPr="008B5EF0">
              <w:rPr>
                <w:i/>
                <w:iCs/>
                <w:szCs w:val="18"/>
              </w:rPr>
              <w:t xml:space="preserve">Real-time </w:t>
            </w:r>
            <w:r w:rsidRPr="008B5EF0">
              <w:rPr>
                <w:szCs w:val="18"/>
              </w:rPr>
              <w:t>collection of computer data allows alive investigations and is described on Article 20 of Budapest Convention. Such a kind of intrusive measure requires proper legislation to allow law enforcement authorities to collect or record, through technical means, data in real time, and also the power to compel service providers to collect or record data from their costumers, within its normal activity, in real time.</w:t>
            </w:r>
          </w:p>
          <w:p w14:paraId="343E93DF" w14:textId="77777777" w:rsidR="000D20ED" w:rsidRPr="008B5EF0" w:rsidRDefault="000D20ED" w:rsidP="008B5EF0">
            <w:pPr>
              <w:tabs>
                <w:tab w:val="left" w:pos="426"/>
                <w:tab w:val="left" w:pos="851"/>
              </w:tabs>
              <w:rPr>
                <w:szCs w:val="18"/>
              </w:rPr>
            </w:pPr>
          </w:p>
          <w:p w14:paraId="5FBBA3FB" w14:textId="77777777" w:rsidR="003D0D15" w:rsidRPr="008B5EF0" w:rsidRDefault="003D0D15" w:rsidP="008B5EF0">
            <w:pPr>
              <w:tabs>
                <w:tab w:val="left" w:pos="426"/>
                <w:tab w:val="left" w:pos="851"/>
              </w:tabs>
              <w:rPr>
                <w:szCs w:val="18"/>
              </w:rPr>
            </w:pPr>
            <w:r w:rsidRPr="008B5EF0">
              <w:rPr>
                <w:szCs w:val="18"/>
              </w:rPr>
              <w:t>This kind of investigative tool can be very important, for example, to establish the source of a communication, in view of identifyi</w:t>
            </w:r>
            <w:r w:rsidR="00632D90">
              <w:rPr>
                <w:szCs w:val="18"/>
              </w:rPr>
              <w:t>ng a perpetrator, in real time.</w:t>
            </w:r>
          </w:p>
        </w:tc>
      </w:tr>
      <w:tr w:rsidR="003D0D15" w:rsidRPr="008B5EF0" w14:paraId="78CE2067" w14:textId="77777777" w:rsidTr="00776B63">
        <w:tc>
          <w:tcPr>
            <w:tcW w:w="2553" w:type="dxa"/>
          </w:tcPr>
          <w:p w14:paraId="4CD2FE85" w14:textId="77777777" w:rsidR="003D0D15" w:rsidRPr="008B5EF0" w:rsidRDefault="003D0D15" w:rsidP="008B5EF0">
            <w:pPr>
              <w:tabs>
                <w:tab w:val="left" w:pos="426"/>
                <w:tab w:val="left" w:pos="851"/>
              </w:tabs>
              <w:rPr>
                <w:b/>
                <w:szCs w:val="18"/>
              </w:rPr>
            </w:pPr>
            <w:r w:rsidRPr="008B5EF0">
              <w:rPr>
                <w:b/>
                <w:szCs w:val="18"/>
              </w:rPr>
              <w:t>Slide 3</w:t>
            </w:r>
            <w:r w:rsidR="00DC1B93" w:rsidRPr="008B5EF0">
              <w:rPr>
                <w:b/>
                <w:szCs w:val="18"/>
              </w:rPr>
              <w:t>4</w:t>
            </w:r>
          </w:p>
        </w:tc>
        <w:tc>
          <w:tcPr>
            <w:tcW w:w="6485" w:type="dxa"/>
            <w:gridSpan w:val="2"/>
          </w:tcPr>
          <w:p w14:paraId="557B0191" w14:textId="77777777" w:rsidR="003D0D15" w:rsidRPr="008B5EF0" w:rsidRDefault="003D0D15" w:rsidP="008B5EF0">
            <w:pPr>
              <w:tabs>
                <w:tab w:val="left" w:pos="426"/>
                <w:tab w:val="left" w:pos="851"/>
              </w:tabs>
              <w:rPr>
                <w:szCs w:val="18"/>
              </w:rPr>
            </w:pPr>
            <w:r w:rsidRPr="008B5EF0">
              <w:rPr>
                <w:szCs w:val="18"/>
              </w:rPr>
              <w:t>Last, but not least Article 21 describes interception of content data. Besides of traffic data, sometimes, law enforcement authorities need to know the real content of communications between suspects of a crime. Some countries already have provisions on telephone interceptions, but not all of them allow the authorities to, specifically, intercept communications, other than by telephone.</w:t>
            </w:r>
          </w:p>
          <w:p w14:paraId="6AF7FBED" w14:textId="77777777" w:rsidR="003D0D15" w:rsidRDefault="003D0D15" w:rsidP="008B5EF0">
            <w:pPr>
              <w:tabs>
                <w:tab w:val="left" w:pos="426"/>
                <w:tab w:val="left" w:pos="851"/>
              </w:tabs>
              <w:rPr>
                <w:szCs w:val="18"/>
              </w:rPr>
            </w:pPr>
            <w:r w:rsidRPr="008B5EF0">
              <w:rPr>
                <w:szCs w:val="18"/>
              </w:rPr>
              <w:lastRenderedPageBreak/>
              <w:t>That is the reason why, on Article 21, specifically, Budapest Convention includes provisions that enable investigators to intercept and record data communications</w:t>
            </w:r>
            <w:r w:rsidR="003A1361">
              <w:rPr>
                <w:szCs w:val="18"/>
              </w:rPr>
              <w:t>.</w:t>
            </w:r>
          </w:p>
          <w:p w14:paraId="4688B4A6" w14:textId="77777777" w:rsidR="00B02B69" w:rsidRDefault="00B02B69" w:rsidP="008B5EF0">
            <w:pPr>
              <w:tabs>
                <w:tab w:val="left" w:pos="426"/>
                <w:tab w:val="left" w:pos="851"/>
              </w:tabs>
              <w:rPr>
                <w:szCs w:val="18"/>
              </w:rPr>
            </w:pPr>
          </w:p>
          <w:p w14:paraId="05872065" w14:textId="77777777" w:rsidR="00B02B69" w:rsidRDefault="00B02B69" w:rsidP="00B02B69">
            <w:pPr>
              <w:tabs>
                <w:tab w:val="left" w:pos="426"/>
                <w:tab w:val="left" w:pos="851"/>
              </w:tabs>
              <w:rPr>
                <w:szCs w:val="18"/>
              </w:rPr>
            </w:pPr>
            <w:r w:rsidRPr="008B5EF0">
              <w:rPr>
                <w:szCs w:val="18"/>
              </w:rPr>
              <w:t xml:space="preserve">Besides being a very powerful investigative tool, the interception of communications is also a very intrusive measure and is only allowed, by the terms of the Convention a range of serious offences to </w:t>
            </w:r>
            <w:r>
              <w:rPr>
                <w:szCs w:val="18"/>
              </w:rPr>
              <w:t>be determined by national laws.</w:t>
            </w:r>
          </w:p>
          <w:p w14:paraId="2BF27F3C" w14:textId="77777777" w:rsidR="00B02B69" w:rsidRDefault="00B02B69" w:rsidP="00B02B69">
            <w:pPr>
              <w:tabs>
                <w:tab w:val="left" w:pos="426"/>
                <w:tab w:val="left" w:pos="851"/>
              </w:tabs>
              <w:rPr>
                <w:szCs w:val="18"/>
              </w:rPr>
            </w:pPr>
          </w:p>
          <w:p w14:paraId="1107F1A6" w14:textId="77777777" w:rsidR="003D0D15" w:rsidRPr="008B5EF0" w:rsidRDefault="00AF0B62" w:rsidP="00DA2305">
            <w:pPr>
              <w:tabs>
                <w:tab w:val="left" w:pos="426"/>
                <w:tab w:val="left" w:pos="851"/>
              </w:tabs>
              <w:rPr>
                <w:szCs w:val="18"/>
              </w:rPr>
            </w:pPr>
            <w:r>
              <w:rPr>
                <w:szCs w:val="18"/>
              </w:rPr>
              <w:t xml:space="preserve">Interception of content </w:t>
            </w:r>
            <w:r w:rsidR="00B02B69" w:rsidRPr="00B02B69">
              <w:rPr>
                <w:szCs w:val="18"/>
              </w:rPr>
              <w:t xml:space="preserve">data is a very intrusive measure on private life, stringent safeguards are required to ensure an appropriate balance between the interests of justice and the fundamental rights of the individual. In the area of interception, the Budapest Convention itself does not set out specific safeguards other than limiting authorisation of interception of content data to investigations into serious criminal offences as defined in </w:t>
            </w:r>
            <w:r w:rsidR="00DA2305" w:rsidRPr="00B02B69">
              <w:rPr>
                <w:szCs w:val="18"/>
              </w:rPr>
              <w:t>domestic law</w:t>
            </w:r>
            <w:r w:rsidR="00B02B69" w:rsidRPr="00B02B69">
              <w:rPr>
                <w:szCs w:val="18"/>
              </w:rPr>
              <w:t xml:space="preserve">. Nevertheless, the following important conditions and safeguards in this area, applied in domestic laws, are: judicial or other independent supervision; specificity as to the communications or persons to be intercepted; necessity, subsidiarity and proportionality (e.g. legal predicates </w:t>
            </w:r>
            <w:r w:rsidR="00DA2305">
              <w:rPr>
                <w:szCs w:val="18"/>
              </w:rPr>
              <w:t>j</w:t>
            </w:r>
            <w:r w:rsidR="00B02B69" w:rsidRPr="00B02B69">
              <w:rPr>
                <w:szCs w:val="18"/>
              </w:rPr>
              <w:t xml:space="preserve">ustifying the taking of the measure; other less intrusive measures not effective); limitation on the duration of interception; right of redress. Many of these safeguards reflect the European Convention on Human </w:t>
            </w:r>
            <w:r w:rsidR="00B02B69">
              <w:rPr>
                <w:szCs w:val="18"/>
              </w:rPr>
              <w:t>Rights.</w:t>
            </w:r>
          </w:p>
        </w:tc>
      </w:tr>
      <w:tr w:rsidR="00FB0D53" w:rsidRPr="008B5EF0" w14:paraId="102D6E5E" w14:textId="77777777" w:rsidTr="00776B63">
        <w:tc>
          <w:tcPr>
            <w:tcW w:w="2553" w:type="dxa"/>
          </w:tcPr>
          <w:p w14:paraId="16BE0AFA" w14:textId="77777777" w:rsidR="00FB0D53" w:rsidRPr="008B5EF0" w:rsidRDefault="00FB0D53" w:rsidP="008B5EF0">
            <w:pPr>
              <w:tabs>
                <w:tab w:val="left" w:pos="426"/>
                <w:tab w:val="left" w:pos="851"/>
              </w:tabs>
              <w:rPr>
                <w:b/>
                <w:szCs w:val="18"/>
              </w:rPr>
            </w:pPr>
            <w:r w:rsidRPr="008B5EF0">
              <w:rPr>
                <w:b/>
                <w:szCs w:val="18"/>
              </w:rPr>
              <w:lastRenderedPageBreak/>
              <w:t>Slide 35</w:t>
            </w:r>
          </w:p>
        </w:tc>
        <w:tc>
          <w:tcPr>
            <w:tcW w:w="6485" w:type="dxa"/>
            <w:gridSpan w:val="2"/>
          </w:tcPr>
          <w:p w14:paraId="13B7E088" w14:textId="77777777" w:rsidR="00FB0D53" w:rsidRPr="008B5EF0" w:rsidRDefault="00FB0D53" w:rsidP="008B5EF0">
            <w:pPr>
              <w:tabs>
                <w:tab w:val="left" w:pos="426"/>
                <w:tab w:val="left" w:pos="851"/>
              </w:tabs>
              <w:rPr>
                <w:szCs w:val="18"/>
              </w:rPr>
            </w:pPr>
            <w:r w:rsidRPr="008B5EF0">
              <w:rPr>
                <w:szCs w:val="18"/>
              </w:rPr>
              <w:t xml:space="preserve">Trainer to add </w:t>
            </w:r>
            <w:r w:rsidR="00C8148C" w:rsidRPr="008B5EF0">
              <w:rPr>
                <w:szCs w:val="18"/>
              </w:rPr>
              <w:t xml:space="preserve">equivalent </w:t>
            </w:r>
            <w:r w:rsidRPr="008B5EF0">
              <w:rPr>
                <w:szCs w:val="18"/>
              </w:rPr>
              <w:t>national procedural provisions here.</w:t>
            </w:r>
          </w:p>
        </w:tc>
      </w:tr>
    </w:tbl>
    <w:p w14:paraId="39EFBF07" w14:textId="77777777" w:rsidR="00236EF7" w:rsidRPr="008B5EF0" w:rsidRDefault="00236EF7" w:rsidP="008B5EF0">
      <w:pPr>
        <w:jc w:val="left"/>
        <w:rPr>
          <w:szCs w:val="18"/>
        </w:rPr>
      </w:pPr>
    </w:p>
    <w:p w14:paraId="3D802FD5" w14:textId="77777777" w:rsidR="003D0D15" w:rsidRPr="008B5EF0" w:rsidRDefault="003D0D15" w:rsidP="008B5EF0">
      <w:pPr>
        <w:jc w:val="left"/>
        <w:rPr>
          <w:szCs w:val="18"/>
        </w:rPr>
      </w:pPr>
      <w:r w:rsidRPr="008B5EF0">
        <w:rPr>
          <w:szCs w:val="18"/>
        </w:rPr>
        <w:br w:type="page"/>
      </w: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53"/>
        <w:gridCol w:w="4001"/>
        <w:gridCol w:w="2484"/>
      </w:tblGrid>
      <w:tr w:rsidR="004575A7" w:rsidRPr="008B5EF0" w14:paraId="7222655E" w14:textId="77777777" w:rsidTr="004575A7">
        <w:tc>
          <w:tcPr>
            <w:tcW w:w="655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79B7D25F" w14:textId="77777777" w:rsidR="004575A7" w:rsidRPr="008B5EF0" w:rsidRDefault="004575A7" w:rsidP="008B5EF0">
            <w:pPr>
              <w:pStyle w:val="Heading2"/>
              <w:rPr>
                <w:sz w:val="18"/>
                <w:szCs w:val="18"/>
                <w:lang w:val="en-GB"/>
              </w:rPr>
            </w:pPr>
            <w:bookmarkStart w:id="111" w:name="_Toc356817131"/>
            <w:r w:rsidRPr="008B5EF0">
              <w:rPr>
                <w:sz w:val="18"/>
                <w:szCs w:val="18"/>
                <w:lang w:val="en-GB"/>
              </w:rPr>
              <w:lastRenderedPageBreak/>
              <w:t>Lesson: 1.2.3 – Online Criminal Money Flow Typologies (Part 1)</w:t>
            </w:r>
            <w:bookmarkEnd w:id="111"/>
          </w:p>
        </w:tc>
        <w:tc>
          <w:tcPr>
            <w:tcW w:w="248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1C0E781B" w14:textId="77777777" w:rsidR="004575A7" w:rsidRPr="008B5EF0" w:rsidRDefault="004575A7" w:rsidP="008B5EF0">
            <w:pPr>
              <w:jc w:val="left"/>
              <w:rPr>
                <w:rFonts w:cs="Calibri"/>
                <w:b/>
                <w:szCs w:val="18"/>
              </w:rPr>
            </w:pPr>
            <w:r w:rsidRPr="008B5EF0">
              <w:rPr>
                <w:rFonts w:cs="Calibri"/>
                <w:b/>
                <w:szCs w:val="18"/>
              </w:rPr>
              <w:t>Duration: 120 Minutes</w:t>
            </w:r>
          </w:p>
        </w:tc>
      </w:tr>
      <w:tr w:rsidR="004575A7" w:rsidRPr="008B5EF0" w14:paraId="2D84AA27" w14:textId="77777777" w:rsidTr="004575A7">
        <w:tc>
          <w:tcPr>
            <w:tcW w:w="9038" w:type="dxa"/>
            <w:gridSpan w:val="3"/>
          </w:tcPr>
          <w:p w14:paraId="2C97C4E1" w14:textId="77777777" w:rsidR="004575A7" w:rsidRPr="008B5EF0" w:rsidRDefault="004575A7" w:rsidP="008B5EF0">
            <w:pPr>
              <w:tabs>
                <w:tab w:val="left" w:pos="426"/>
                <w:tab w:val="left" w:pos="851"/>
              </w:tabs>
              <w:rPr>
                <w:b/>
                <w:szCs w:val="18"/>
              </w:rPr>
            </w:pPr>
            <w:r w:rsidRPr="008B5EF0">
              <w:rPr>
                <w:b/>
                <w:szCs w:val="18"/>
              </w:rPr>
              <w:t>Resources required:</w:t>
            </w:r>
          </w:p>
          <w:p w14:paraId="5568BDC9" w14:textId="77777777" w:rsidR="004575A7" w:rsidRPr="008B5EF0" w:rsidRDefault="004575A7" w:rsidP="003576C6">
            <w:pPr>
              <w:pStyle w:val="NormalWeb"/>
              <w:numPr>
                <w:ilvl w:val="0"/>
                <w:numId w:val="81"/>
              </w:numPr>
              <w:spacing w:before="0" w:beforeAutospacing="0" w:after="0" w:afterAutospacing="0"/>
              <w:jc w:val="left"/>
              <w:rPr>
                <w:rFonts w:ascii="Verdana" w:hAnsi="Verdana"/>
                <w:sz w:val="18"/>
                <w:szCs w:val="18"/>
              </w:rPr>
            </w:pPr>
            <w:r w:rsidRPr="008B5EF0">
              <w:rPr>
                <w:rFonts w:ascii="Verdana" w:hAnsi="Verdana"/>
                <w:bCs/>
                <w:sz w:val="18"/>
                <w:szCs w:val="18"/>
              </w:rPr>
              <w:t>Laptop or PC running Windows 7, 8 or 10 and with Microsoft Office 2010 or later</w:t>
            </w:r>
          </w:p>
          <w:p w14:paraId="2E459DE4" w14:textId="77777777" w:rsidR="004575A7" w:rsidRPr="008B5EF0" w:rsidRDefault="004575A7" w:rsidP="003576C6">
            <w:pPr>
              <w:pStyle w:val="NormalWeb"/>
              <w:numPr>
                <w:ilvl w:val="0"/>
                <w:numId w:val="81"/>
              </w:numPr>
              <w:spacing w:before="0" w:beforeAutospacing="0" w:after="0" w:afterAutospacing="0"/>
              <w:jc w:val="left"/>
              <w:rPr>
                <w:rFonts w:ascii="Verdana" w:hAnsi="Verdana"/>
                <w:sz w:val="18"/>
                <w:szCs w:val="18"/>
              </w:rPr>
            </w:pPr>
            <w:r w:rsidRPr="008B5EF0">
              <w:rPr>
                <w:rFonts w:ascii="Verdana" w:hAnsi="Verdana"/>
                <w:bCs/>
                <w:sz w:val="18"/>
                <w:szCs w:val="18"/>
              </w:rPr>
              <w:t>Projector and display screen</w:t>
            </w:r>
          </w:p>
          <w:p w14:paraId="3FC6ED73" w14:textId="77777777" w:rsidR="004575A7" w:rsidRPr="008B5EF0" w:rsidRDefault="004575A7" w:rsidP="003576C6">
            <w:pPr>
              <w:pStyle w:val="NormalWeb"/>
              <w:numPr>
                <w:ilvl w:val="0"/>
                <w:numId w:val="81"/>
              </w:numPr>
              <w:spacing w:before="0" w:beforeAutospacing="0" w:after="0" w:afterAutospacing="0"/>
              <w:jc w:val="left"/>
              <w:rPr>
                <w:rFonts w:ascii="Verdana" w:hAnsi="Verdana"/>
                <w:sz w:val="18"/>
                <w:szCs w:val="18"/>
              </w:rPr>
            </w:pPr>
            <w:r w:rsidRPr="008B5EF0">
              <w:rPr>
                <w:rFonts w:ascii="Verdana" w:hAnsi="Verdana"/>
                <w:bCs/>
                <w:sz w:val="18"/>
                <w:szCs w:val="18"/>
              </w:rPr>
              <w:t>Whiteboard, flipchart or other technique for recording student input</w:t>
            </w:r>
          </w:p>
          <w:p w14:paraId="4D902267" w14:textId="77777777" w:rsidR="004575A7" w:rsidRPr="008B5EF0" w:rsidRDefault="004575A7" w:rsidP="003576C6">
            <w:pPr>
              <w:pStyle w:val="NormalWeb"/>
              <w:numPr>
                <w:ilvl w:val="0"/>
                <w:numId w:val="81"/>
              </w:numPr>
              <w:spacing w:before="0" w:beforeAutospacing="0" w:after="0" w:afterAutospacing="0"/>
              <w:jc w:val="left"/>
              <w:rPr>
                <w:rFonts w:ascii="Verdana" w:hAnsi="Verdana"/>
                <w:sz w:val="18"/>
                <w:szCs w:val="18"/>
              </w:rPr>
            </w:pPr>
            <w:r w:rsidRPr="008B5EF0">
              <w:rPr>
                <w:rFonts w:ascii="Verdana" w:hAnsi="Verdana"/>
                <w:bCs/>
                <w:sz w:val="18"/>
                <w:szCs w:val="18"/>
              </w:rPr>
              <w:t xml:space="preserve">These resources are only needed if the trainer is using a PowerPoint presentation </w:t>
            </w:r>
          </w:p>
        </w:tc>
      </w:tr>
      <w:tr w:rsidR="004575A7" w:rsidRPr="008B5EF0" w14:paraId="390C83A3" w14:textId="77777777" w:rsidTr="004575A7">
        <w:tc>
          <w:tcPr>
            <w:tcW w:w="9038" w:type="dxa"/>
            <w:gridSpan w:val="3"/>
          </w:tcPr>
          <w:p w14:paraId="558060C0" w14:textId="77777777" w:rsidR="004575A7" w:rsidRPr="008B5EF0" w:rsidRDefault="004575A7" w:rsidP="008B5EF0">
            <w:pPr>
              <w:tabs>
                <w:tab w:val="left" w:pos="426"/>
                <w:tab w:val="left" w:pos="851"/>
              </w:tabs>
              <w:rPr>
                <w:b/>
                <w:i/>
                <w:szCs w:val="18"/>
              </w:rPr>
            </w:pPr>
            <w:r w:rsidRPr="008B5EF0">
              <w:rPr>
                <w:b/>
                <w:szCs w:val="18"/>
              </w:rPr>
              <w:t xml:space="preserve">Aim: </w:t>
            </w:r>
            <w:r w:rsidR="00FF36CA" w:rsidRPr="008B5EF0">
              <w:rPr>
                <w:szCs w:val="18"/>
              </w:rPr>
              <w:t>The aim of this lesson (along with the other lessons on Online Criminal Money Flow Typologies) is to illustrate some of the most frequently used methods and instruments for (a) holding proceeds of online crime and (b) laundering proceeds from online crime.</w:t>
            </w:r>
          </w:p>
        </w:tc>
      </w:tr>
      <w:tr w:rsidR="004575A7" w:rsidRPr="008B5EF0" w14:paraId="1944A0D0" w14:textId="77777777" w:rsidTr="004575A7">
        <w:tc>
          <w:tcPr>
            <w:tcW w:w="9038" w:type="dxa"/>
            <w:gridSpan w:val="3"/>
          </w:tcPr>
          <w:p w14:paraId="3022CE8C" w14:textId="77777777" w:rsidR="004575A7" w:rsidRPr="008B5EF0" w:rsidRDefault="004575A7" w:rsidP="008B5EF0">
            <w:pPr>
              <w:tabs>
                <w:tab w:val="left" w:pos="426"/>
                <w:tab w:val="left" w:pos="851"/>
              </w:tabs>
              <w:rPr>
                <w:b/>
                <w:szCs w:val="18"/>
              </w:rPr>
            </w:pPr>
            <w:r w:rsidRPr="008B5EF0">
              <w:rPr>
                <w:b/>
                <w:szCs w:val="18"/>
              </w:rPr>
              <w:t>Objectives:</w:t>
            </w:r>
          </w:p>
          <w:p w14:paraId="425A8B87" w14:textId="77777777" w:rsidR="004575A7" w:rsidRPr="008B5EF0" w:rsidRDefault="004575A7" w:rsidP="008B5EF0">
            <w:pPr>
              <w:tabs>
                <w:tab w:val="left" w:pos="426"/>
                <w:tab w:val="left" w:pos="851"/>
              </w:tabs>
              <w:rPr>
                <w:szCs w:val="18"/>
              </w:rPr>
            </w:pPr>
            <w:r w:rsidRPr="008B5EF0">
              <w:rPr>
                <w:szCs w:val="18"/>
              </w:rPr>
              <w:t>By the end of the lesson the students will be able to:</w:t>
            </w:r>
          </w:p>
          <w:p w14:paraId="26A79C80" w14:textId="77777777" w:rsidR="004575A7" w:rsidRPr="008B5EF0" w:rsidRDefault="004575A7" w:rsidP="008B5EF0">
            <w:pPr>
              <w:tabs>
                <w:tab w:val="left" w:pos="426"/>
                <w:tab w:val="left" w:pos="851"/>
              </w:tabs>
              <w:rPr>
                <w:szCs w:val="18"/>
              </w:rPr>
            </w:pPr>
          </w:p>
          <w:p w14:paraId="072BA7E8" w14:textId="77777777" w:rsidR="004575A7" w:rsidRPr="00812464" w:rsidRDefault="004575A7" w:rsidP="003576C6">
            <w:pPr>
              <w:pStyle w:val="ListParagraph"/>
              <w:numPr>
                <w:ilvl w:val="0"/>
                <w:numId w:val="82"/>
              </w:numPr>
              <w:jc w:val="left"/>
              <w:rPr>
                <w:szCs w:val="18"/>
              </w:rPr>
            </w:pPr>
            <w:r w:rsidRPr="00812464">
              <w:rPr>
                <w:szCs w:val="18"/>
              </w:rPr>
              <w:t>Explain the criminal money flow typology of the use of money remittance providers.</w:t>
            </w:r>
          </w:p>
          <w:p w14:paraId="30D514BF" w14:textId="77777777" w:rsidR="004575A7" w:rsidRPr="00812464" w:rsidRDefault="004575A7" w:rsidP="003576C6">
            <w:pPr>
              <w:pStyle w:val="ListParagraph"/>
              <w:numPr>
                <w:ilvl w:val="0"/>
                <w:numId w:val="82"/>
              </w:numPr>
              <w:jc w:val="left"/>
              <w:rPr>
                <w:szCs w:val="18"/>
              </w:rPr>
            </w:pPr>
            <w:r w:rsidRPr="00812464">
              <w:rPr>
                <w:szCs w:val="18"/>
              </w:rPr>
              <w:t>Explain the criminal money flow typology of the use of wire transfers, takeover/opening of accounts.</w:t>
            </w:r>
          </w:p>
          <w:p w14:paraId="7989B654" w14:textId="77777777" w:rsidR="004575A7" w:rsidRPr="00812464" w:rsidRDefault="004575A7" w:rsidP="003576C6">
            <w:pPr>
              <w:pStyle w:val="ListParagraph"/>
              <w:numPr>
                <w:ilvl w:val="0"/>
                <w:numId w:val="82"/>
              </w:numPr>
              <w:jc w:val="left"/>
              <w:rPr>
                <w:szCs w:val="18"/>
              </w:rPr>
            </w:pPr>
            <w:r w:rsidRPr="00812464">
              <w:rPr>
                <w:szCs w:val="18"/>
              </w:rPr>
              <w:t>Explain the criminal money flow typology of the use of cash withdrawals.</w:t>
            </w:r>
          </w:p>
          <w:p w14:paraId="3324B7A4" w14:textId="77777777" w:rsidR="004575A7" w:rsidRPr="00812464" w:rsidRDefault="004575A7" w:rsidP="003576C6">
            <w:pPr>
              <w:pStyle w:val="ListParagraph"/>
              <w:numPr>
                <w:ilvl w:val="0"/>
                <w:numId w:val="82"/>
              </w:numPr>
              <w:jc w:val="left"/>
              <w:rPr>
                <w:szCs w:val="18"/>
              </w:rPr>
            </w:pPr>
            <w:r w:rsidRPr="00812464">
              <w:rPr>
                <w:szCs w:val="18"/>
              </w:rPr>
              <w:t>Explain the criminal money flow typology of the use of Internet payment services.</w:t>
            </w:r>
          </w:p>
          <w:p w14:paraId="22A5E3A0" w14:textId="77777777" w:rsidR="004575A7" w:rsidRPr="00812464" w:rsidRDefault="004575A7" w:rsidP="003576C6">
            <w:pPr>
              <w:pStyle w:val="ListParagraph"/>
              <w:numPr>
                <w:ilvl w:val="0"/>
                <w:numId w:val="82"/>
              </w:numPr>
              <w:jc w:val="left"/>
              <w:rPr>
                <w:szCs w:val="18"/>
              </w:rPr>
            </w:pPr>
            <w:r w:rsidRPr="00812464">
              <w:rPr>
                <w:szCs w:val="18"/>
              </w:rPr>
              <w:t>Explain the criminal money flow typology of the use of money mules.</w:t>
            </w:r>
          </w:p>
          <w:p w14:paraId="511A2AD2" w14:textId="77777777" w:rsidR="004575A7" w:rsidRPr="00812464" w:rsidRDefault="004575A7" w:rsidP="003576C6">
            <w:pPr>
              <w:pStyle w:val="ListParagraph"/>
              <w:numPr>
                <w:ilvl w:val="0"/>
                <w:numId w:val="82"/>
              </w:numPr>
              <w:jc w:val="left"/>
              <w:rPr>
                <w:szCs w:val="18"/>
              </w:rPr>
            </w:pPr>
            <w:r w:rsidRPr="00812464">
              <w:rPr>
                <w:szCs w:val="18"/>
              </w:rPr>
              <w:t>Explain the criminal money flow typology of the use of international transfers.</w:t>
            </w:r>
          </w:p>
          <w:p w14:paraId="73E98EE1" w14:textId="77777777" w:rsidR="004575A7" w:rsidRPr="00812464" w:rsidRDefault="004575A7" w:rsidP="003576C6">
            <w:pPr>
              <w:pStyle w:val="ListParagraph"/>
              <w:numPr>
                <w:ilvl w:val="0"/>
                <w:numId w:val="82"/>
              </w:numPr>
              <w:jc w:val="left"/>
              <w:rPr>
                <w:szCs w:val="18"/>
              </w:rPr>
            </w:pPr>
            <w:r w:rsidRPr="00812464">
              <w:rPr>
                <w:szCs w:val="18"/>
              </w:rPr>
              <w:t>Explain the criminal money flow typology of the use of virtual currencies.</w:t>
            </w:r>
          </w:p>
          <w:p w14:paraId="621B50B6" w14:textId="77777777" w:rsidR="004575A7" w:rsidRPr="00812464" w:rsidRDefault="004575A7" w:rsidP="003576C6">
            <w:pPr>
              <w:pStyle w:val="ListParagraph"/>
              <w:numPr>
                <w:ilvl w:val="0"/>
                <w:numId w:val="82"/>
              </w:numPr>
              <w:jc w:val="left"/>
              <w:rPr>
                <w:szCs w:val="18"/>
              </w:rPr>
            </w:pPr>
            <w:r w:rsidRPr="00812464">
              <w:rPr>
                <w:szCs w:val="18"/>
              </w:rPr>
              <w:t>In the case of each typology listed above, list possible sources of evidence.</w:t>
            </w:r>
          </w:p>
          <w:p w14:paraId="4CF44370" w14:textId="77777777" w:rsidR="004575A7" w:rsidRPr="00812464" w:rsidRDefault="004575A7" w:rsidP="003576C6">
            <w:pPr>
              <w:pStyle w:val="ListParagraph"/>
              <w:numPr>
                <w:ilvl w:val="0"/>
                <w:numId w:val="82"/>
              </w:numPr>
              <w:jc w:val="left"/>
              <w:rPr>
                <w:szCs w:val="18"/>
              </w:rPr>
            </w:pPr>
            <w:r w:rsidRPr="00812464">
              <w:rPr>
                <w:szCs w:val="18"/>
              </w:rPr>
              <w:t>In the case of each typology listed above, list procedural powers in national legislation applicable to the identification of the use of the typology.</w:t>
            </w:r>
          </w:p>
          <w:p w14:paraId="51CBFA0D" w14:textId="77777777" w:rsidR="004575A7" w:rsidRPr="00812464" w:rsidRDefault="004575A7" w:rsidP="003576C6">
            <w:pPr>
              <w:pStyle w:val="ListParagraph"/>
              <w:numPr>
                <w:ilvl w:val="0"/>
                <w:numId w:val="82"/>
              </w:numPr>
              <w:jc w:val="left"/>
              <w:rPr>
                <w:szCs w:val="18"/>
              </w:rPr>
            </w:pPr>
            <w:r w:rsidRPr="00812464">
              <w:rPr>
                <w:szCs w:val="18"/>
              </w:rPr>
              <w:t xml:space="preserve">In the case of each typology listed above, and if applicable, list the procedural powers applicable to the freezing, seizing and confiscation of funds held in an online form.   </w:t>
            </w:r>
          </w:p>
        </w:tc>
      </w:tr>
      <w:tr w:rsidR="004575A7" w:rsidRPr="008B5EF0" w14:paraId="74E65924" w14:textId="77777777" w:rsidTr="004575A7">
        <w:tc>
          <w:tcPr>
            <w:tcW w:w="9038" w:type="dxa"/>
            <w:gridSpan w:val="3"/>
          </w:tcPr>
          <w:p w14:paraId="78DA081A" w14:textId="77777777" w:rsidR="004575A7" w:rsidRPr="008B5EF0" w:rsidRDefault="004575A7" w:rsidP="008B5EF0">
            <w:pPr>
              <w:tabs>
                <w:tab w:val="left" w:pos="426"/>
                <w:tab w:val="left" w:pos="851"/>
              </w:tabs>
              <w:rPr>
                <w:b/>
                <w:szCs w:val="18"/>
              </w:rPr>
            </w:pPr>
            <w:r w:rsidRPr="008B5EF0">
              <w:rPr>
                <w:b/>
                <w:szCs w:val="18"/>
              </w:rPr>
              <w:t>Introduction:</w:t>
            </w:r>
          </w:p>
          <w:p w14:paraId="5F75C4A8" w14:textId="77777777" w:rsidR="004575A7" w:rsidRPr="008B5EF0" w:rsidRDefault="004575A7" w:rsidP="008B5EF0">
            <w:pPr>
              <w:rPr>
                <w:szCs w:val="18"/>
              </w:rPr>
            </w:pPr>
            <w:r w:rsidRPr="008B5EF0">
              <w:rPr>
                <w:szCs w:val="18"/>
              </w:rPr>
              <w:t>This session provides information about a selection of online criminal money flow technologies.</w:t>
            </w:r>
          </w:p>
          <w:p w14:paraId="44063A92" w14:textId="77777777" w:rsidR="004575A7" w:rsidRPr="008B5EF0" w:rsidRDefault="004575A7" w:rsidP="008B5EF0">
            <w:pPr>
              <w:rPr>
                <w:szCs w:val="18"/>
              </w:rPr>
            </w:pPr>
          </w:p>
          <w:p w14:paraId="3E01CF34" w14:textId="77777777" w:rsidR="004575A7" w:rsidRPr="008B5EF0" w:rsidRDefault="004575A7" w:rsidP="008B5EF0">
            <w:pPr>
              <w:tabs>
                <w:tab w:val="left" w:pos="426"/>
                <w:tab w:val="left" w:pos="851"/>
              </w:tabs>
              <w:rPr>
                <w:szCs w:val="18"/>
              </w:rPr>
            </w:pPr>
            <w:r w:rsidRPr="008B5EF0">
              <w:rPr>
                <w:szCs w:val="18"/>
              </w:rPr>
              <w:t>All information about this session is included in the PowerPoint presentations entitled “1.2.3 – Online Criminal Money Flow Typologies (hour 1)” and “1.2.3 – Online Criminal Money Flow Typologies (hour 2)” in the resource pack. The trainer is responsible for ensuring that the materials are up to date. Changes may be made; however the objectives should be achieved.</w:t>
            </w:r>
          </w:p>
          <w:p w14:paraId="6676C166" w14:textId="77777777" w:rsidR="004575A7" w:rsidRPr="008B5EF0" w:rsidRDefault="004575A7" w:rsidP="008B5EF0">
            <w:pPr>
              <w:tabs>
                <w:tab w:val="left" w:pos="426"/>
                <w:tab w:val="left" w:pos="851"/>
              </w:tabs>
              <w:rPr>
                <w:szCs w:val="18"/>
              </w:rPr>
            </w:pPr>
          </w:p>
        </w:tc>
      </w:tr>
      <w:tr w:rsidR="004575A7" w:rsidRPr="008B5EF0" w14:paraId="3DCED747" w14:textId="77777777" w:rsidTr="00812464">
        <w:trPr>
          <w:trHeight w:val="449"/>
        </w:trPr>
        <w:tc>
          <w:tcPr>
            <w:tcW w:w="2553" w:type="dxa"/>
          </w:tcPr>
          <w:p w14:paraId="43F6BA48" w14:textId="77777777" w:rsidR="004575A7" w:rsidRPr="008B5EF0" w:rsidRDefault="004575A7" w:rsidP="008B5EF0">
            <w:pPr>
              <w:tabs>
                <w:tab w:val="left" w:pos="426"/>
                <w:tab w:val="left" w:pos="851"/>
              </w:tabs>
              <w:rPr>
                <w:b/>
                <w:szCs w:val="18"/>
              </w:rPr>
            </w:pPr>
            <w:r w:rsidRPr="008B5EF0">
              <w:rPr>
                <w:b/>
                <w:szCs w:val="18"/>
              </w:rPr>
              <w:t>Slide Notes</w:t>
            </w:r>
            <w:r w:rsidR="00C732B7" w:rsidRPr="008B5EF0">
              <w:rPr>
                <w:b/>
                <w:szCs w:val="18"/>
              </w:rPr>
              <w:t xml:space="preserve"> (Hour 1)</w:t>
            </w:r>
          </w:p>
        </w:tc>
        <w:tc>
          <w:tcPr>
            <w:tcW w:w="6485" w:type="dxa"/>
            <w:gridSpan w:val="2"/>
          </w:tcPr>
          <w:p w14:paraId="6B552DE7" w14:textId="77777777" w:rsidR="004575A7" w:rsidRPr="008B5EF0" w:rsidRDefault="004575A7" w:rsidP="008B5EF0">
            <w:pPr>
              <w:tabs>
                <w:tab w:val="left" w:pos="426"/>
                <w:tab w:val="left" w:pos="851"/>
              </w:tabs>
              <w:rPr>
                <w:b/>
                <w:szCs w:val="18"/>
              </w:rPr>
            </w:pPr>
          </w:p>
        </w:tc>
      </w:tr>
      <w:tr w:rsidR="004575A7" w:rsidRPr="008B5EF0" w14:paraId="028D78C0" w14:textId="77777777" w:rsidTr="004575A7">
        <w:tc>
          <w:tcPr>
            <w:tcW w:w="2553" w:type="dxa"/>
          </w:tcPr>
          <w:p w14:paraId="4325890C" w14:textId="77777777" w:rsidR="004575A7" w:rsidRPr="008B5EF0" w:rsidRDefault="004575A7" w:rsidP="008B5EF0">
            <w:pPr>
              <w:tabs>
                <w:tab w:val="left" w:pos="426"/>
                <w:tab w:val="left" w:pos="851"/>
              </w:tabs>
              <w:rPr>
                <w:b/>
                <w:szCs w:val="18"/>
              </w:rPr>
            </w:pPr>
            <w:r w:rsidRPr="008B5EF0">
              <w:rPr>
                <w:b/>
                <w:szCs w:val="18"/>
              </w:rPr>
              <w:t>Slide 4</w:t>
            </w:r>
          </w:p>
        </w:tc>
        <w:tc>
          <w:tcPr>
            <w:tcW w:w="6485" w:type="dxa"/>
            <w:gridSpan w:val="2"/>
          </w:tcPr>
          <w:p w14:paraId="12076B6D" w14:textId="77777777" w:rsidR="00C732B7" w:rsidRPr="008B5EF0" w:rsidRDefault="00C732B7" w:rsidP="008B5EF0">
            <w:pPr>
              <w:tabs>
                <w:tab w:val="left" w:pos="426"/>
                <w:tab w:val="left" w:pos="851"/>
              </w:tabs>
              <w:rPr>
                <w:szCs w:val="18"/>
              </w:rPr>
            </w:pPr>
            <w:r w:rsidRPr="008B5EF0">
              <w:rPr>
                <w:szCs w:val="18"/>
              </w:rPr>
              <w:t>The trainer should ask the students what is a money remittance provider and to give examples of any specific money remittance providers they might be aware of. Examples</w:t>
            </w:r>
            <w:r w:rsidR="00812464">
              <w:rPr>
                <w:szCs w:val="18"/>
              </w:rPr>
              <w:t xml:space="preserve"> that will typically arise are Western U</w:t>
            </w:r>
            <w:r w:rsidRPr="008B5EF0">
              <w:rPr>
                <w:szCs w:val="18"/>
              </w:rPr>
              <w:t xml:space="preserve">nion and </w:t>
            </w:r>
            <w:r w:rsidR="00812464" w:rsidRPr="008B5EF0">
              <w:rPr>
                <w:szCs w:val="18"/>
              </w:rPr>
              <w:t>MoneyGram</w:t>
            </w:r>
            <w:r w:rsidR="00812464">
              <w:rPr>
                <w:szCs w:val="18"/>
              </w:rPr>
              <w:t>.</w:t>
            </w:r>
          </w:p>
          <w:p w14:paraId="41B0F4D0" w14:textId="77777777" w:rsidR="00C732B7" w:rsidRPr="008B5EF0" w:rsidRDefault="00C732B7" w:rsidP="008B5EF0">
            <w:pPr>
              <w:tabs>
                <w:tab w:val="left" w:pos="426"/>
                <w:tab w:val="left" w:pos="851"/>
              </w:tabs>
              <w:rPr>
                <w:szCs w:val="18"/>
              </w:rPr>
            </w:pPr>
          </w:p>
          <w:p w14:paraId="3CAC9C97" w14:textId="77777777" w:rsidR="00C732B7" w:rsidRPr="008B5EF0" w:rsidRDefault="00C732B7" w:rsidP="008B5EF0">
            <w:pPr>
              <w:tabs>
                <w:tab w:val="left" w:pos="426"/>
                <w:tab w:val="left" w:pos="851"/>
              </w:tabs>
              <w:rPr>
                <w:szCs w:val="18"/>
              </w:rPr>
            </w:pPr>
            <w:r w:rsidRPr="008B5EF0">
              <w:rPr>
                <w:szCs w:val="18"/>
              </w:rPr>
              <w:t>Through guided discussion the trainer should identify the following categories of remittance providers:</w:t>
            </w:r>
          </w:p>
          <w:p w14:paraId="45001C34" w14:textId="77777777" w:rsidR="00C732B7" w:rsidRPr="008B5EF0" w:rsidRDefault="00C732B7" w:rsidP="00812464">
            <w:pPr>
              <w:pStyle w:val="Style4"/>
            </w:pPr>
            <w:r w:rsidRPr="008B5EF0">
              <w:t>Large “traditional” providers, such as Western Union and MoneyGram</w:t>
            </w:r>
          </w:p>
          <w:p w14:paraId="3046DE71" w14:textId="77777777" w:rsidR="00C732B7" w:rsidRPr="008B5EF0" w:rsidRDefault="00C732B7" w:rsidP="00812464">
            <w:pPr>
              <w:pStyle w:val="Style4"/>
            </w:pPr>
            <w:r w:rsidRPr="008B5EF0">
              <w:t>Informal value transfer networks and underground banking systems, such as Hawala networks</w:t>
            </w:r>
          </w:p>
          <w:p w14:paraId="29D06FF1" w14:textId="77777777" w:rsidR="00C732B7" w:rsidRPr="008B5EF0" w:rsidRDefault="00C732B7" w:rsidP="008B5EF0">
            <w:pPr>
              <w:tabs>
                <w:tab w:val="left" w:pos="426"/>
                <w:tab w:val="left" w:pos="851"/>
              </w:tabs>
              <w:rPr>
                <w:szCs w:val="18"/>
              </w:rPr>
            </w:pPr>
          </w:p>
          <w:p w14:paraId="3C6330B1" w14:textId="77777777" w:rsidR="00C732B7" w:rsidRPr="008B5EF0" w:rsidRDefault="00C732B7" w:rsidP="008B5EF0">
            <w:pPr>
              <w:tabs>
                <w:tab w:val="left" w:pos="426"/>
                <w:tab w:val="left" w:pos="851"/>
              </w:tabs>
              <w:rPr>
                <w:szCs w:val="18"/>
              </w:rPr>
            </w:pPr>
            <w:r w:rsidRPr="008B5EF0">
              <w:rPr>
                <w:szCs w:val="18"/>
              </w:rPr>
              <w:t>The trainer should ask the attendees how money remittance providers work, in general terms, focusing on the following key points:</w:t>
            </w:r>
          </w:p>
          <w:p w14:paraId="444FBC5C" w14:textId="77777777" w:rsidR="00C732B7" w:rsidRPr="008B5EF0" w:rsidRDefault="00C732B7" w:rsidP="003576C6">
            <w:pPr>
              <w:numPr>
                <w:ilvl w:val="0"/>
                <w:numId w:val="83"/>
              </w:numPr>
              <w:tabs>
                <w:tab w:val="left" w:pos="426"/>
                <w:tab w:val="left" w:pos="851"/>
              </w:tabs>
              <w:rPr>
                <w:szCs w:val="18"/>
              </w:rPr>
            </w:pPr>
            <w:r w:rsidRPr="008B5EF0">
              <w:rPr>
                <w:szCs w:val="18"/>
              </w:rPr>
              <w:t>Person A presents at a location of the remittance provider</w:t>
            </w:r>
          </w:p>
          <w:p w14:paraId="41F9E8E4" w14:textId="77777777" w:rsidR="00C732B7" w:rsidRPr="008B5EF0" w:rsidRDefault="00C732B7" w:rsidP="003576C6">
            <w:pPr>
              <w:numPr>
                <w:ilvl w:val="0"/>
                <w:numId w:val="83"/>
              </w:numPr>
              <w:tabs>
                <w:tab w:val="left" w:pos="426"/>
                <w:tab w:val="left" w:pos="851"/>
              </w:tabs>
              <w:rPr>
                <w:szCs w:val="18"/>
              </w:rPr>
            </w:pPr>
            <w:r w:rsidRPr="008B5EF0">
              <w:rPr>
                <w:szCs w:val="18"/>
              </w:rPr>
              <w:t>They provide funds to the remittance provider</w:t>
            </w:r>
          </w:p>
          <w:p w14:paraId="2B685A02" w14:textId="77777777" w:rsidR="00C732B7" w:rsidRPr="008B5EF0" w:rsidRDefault="00C732B7" w:rsidP="003576C6">
            <w:pPr>
              <w:numPr>
                <w:ilvl w:val="0"/>
                <w:numId w:val="83"/>
              </w:numPr>
              <w:tabs>
                <w:tab w:val="left" w:pos="426"/>
                <w:tab w:val="left" w:pos="851"/>
              </w:tabs>
              <w:rPr>
                <w:szCs w:val="18"/>
              </w:rPr>
            </w:pPr>
            <w:r w:rsidRPr="008B5EF0">
              <w:rPr>
                <w:szCs w:val="18"/>
              </w:rPr>
              <w:t>Person B presents at a location of the remittance provider (possible in a foreign jurisdiction)</w:t>
            </w:r>
          </w:p>
          <w:p w14:paraId="5D51B6C5" w14:textId="77777777" w:rsidR="00C732B7" w:rsidRPr="008B5EF0" w:rsidRDefault="00C732B7" w:rsidP="003576C6">
            <w:pPr>
              <w:numPr>
                <w:ilvl w:val="0"/>
                <w:numId w:val="83"/>
              </w:numPr>
              <w:tabs>
                <w:tab w:val="left" w:pos="426"/>
                <w:tab w:val="left" w:pos="851"/>
              </w:tabs>
              <w:rPr>
                <w:szCs w:val="18"/>
              </w:rPr>
            </w:pPr>
            <w:r w:rsidRPr="008B5EF0">
              <w:rPr>
                <w:szCs w:val="18"/>
              </w:rPr>
              <w:lastRenderedPageBreak/>
              <w:t>Person B receives funds from the remittance provider</w:t>
            </w:r>
          </w:p>
          <w:p w14:paraId="22DD9EAD" w14:textId="77777777" w:rsidR="00C732B7" w:rsidRPr="008B5EF0" w:rsidRDefault="00C732B7" w:rsidP="003576C6">
            <w:pPr>
              <w:numPr>
                <w:ilvl w:val="0"/>
                <w:numId w:val="83"/>
              </w:numPr>
              <w:tabs>
                <w:tab w:val="left" w:pos="426"/>
                <w:tab w:val="left" w:pos="851"/>
              </w:tabs>
              <w:rPr>
                <w:szCs w:val="18"/>
              </w:rPr>
            </w:pPr>
            <w:r w:rsidRPr="008B5EF0">
              <w:rPr>
                <w:szCs w:val="18"/>
              </w:rPr>
              <w:t>A fee is charged by the remittance provider for this service</w:t>
            </w:r>
          </w:p>
          <w:p w14:paraId="2B1D1709" w14:textId="77777777" w:rsidR="00C732B7" w:rsidRPr="008B5EF0" w:rsidRDefault="00C732B7" w:rsidP="008B5EF0">
            <w:pPr>
              <w:tabs>
                <w:tab w:val="left" w:pos="426"/>
                <w:tab w:val="left" w:pos="851"/>
              </w:tabs>
              <w:rPr>
                <w:szCs w:val="18"/>
              </w:rPr>
            </w:pPr>
          </w:p>
          <w:p w14:paraId="160972FD" w14:textId="77777777" w:rsidR="00C732B7" w:rsidRPr="008B5EF0" w:rsidRDefault="00C732B7" w:rsidP="008B5EF0">
            <w:pPr>
              <w:tabs>
                <w:tab w:val="left" w:pos="426"/>
                <w:tab w:val="left" w:pos="851"/>
              </w:tabs>
              <w:rPr>
                <w:szCs w:val="18"/>
              </w:rPr>
            </w:pPr>
            <w:r w:rsidRPr="008B5EF0">
              <w:rPr>
                <w:szCs w:val="18"/>
              </w:rPr>
              <w:t xml:space="preserve">The trainer should explain that most, but not all, money remittance providers have an online presence. </w:t>
            </w:r>
          </w:p>
          <w:p w14:paraId="038D08AA" w14:textId="77777777" w:rsidR="00C732B7" w:rsidRPr="008B5EF0" w:rsidRDefault="00C732B7" w:rsidP="008B5EF0">
            <w:pPr>
              <w:tabs>
                <w:tab w:val="left" w:pos="426"/>
                <w:tab w:val="left" w:pos="851"/>
              </w:tabs>
              <w:rPr>
                <w:szCs w:val="18"/>
              </w:rPr>
            </w:pPr>
          </w:p>
          <w:p w14:paraId="54921070" w14:textId="77777777" w:rsidR="004575A7" w:rsidRPr="00812464" w:rsidRDefault="00C732B7" w:rsidP="008B5EF0">
            <w:pPr>
              <w:tabs>
                <w:tab w:val="left" w:pos="426"/>
                <w:tab w:val="left" w:pos="851"/>
              </w:tabs>
              <w:rPr>
                <w:szCs w:val="18"/>
              </w:rPr>
            </w:pPr>
            <w:r w:rsidRPr="008B5EF0">
              <w:rPr>
                <w:szCs w:val="18"/>
              </w:rPr>
              <w:t>The trainer should highlight the point that there are both formal and informal money remittance providers. Formal examples are western unio</w:t>
            </w:r>
            <w:r w:rsidR="00BB7BB5">
              <w:rPr>
                <w:szCs w:val="18"/>
              </w:rPr>
              <w:t>n and MoneyG</w:t>
            </w:r>
            <w:r w:rsidRPr="008B5EF0">
              <w:rPr>
                <w:szCs w:val="18"/>
              </w:rPr>
              <w:t>ram. Informal remittance providers are common, often used within particular ethnic groups, whereby one individual will accept funds and transfer them to a family member in their home country. The family member in the home country will they pay out funds to the</w:t>
            </w:r>
            <w:r w:rsidR="00812464">
              <w:rPr>
                <w:szCs w:val="18"/>
              </w:rPr>
              <w:t xml:space="preserve"> recipient in the home country.</w:t>
            </w:r>
          </w:p>
        </w:tc>
      </w:tr>
      <w:tr w:rsidR="00C732B7" w:rsidRPr="008B5EF0" w14:paraId="68854E1E" w14:textId="77777777" w:rsidTr="004575A7">
        <w:tc>
          <w:tcPr>
            <w:tcW w:w="2553" w:type="dxa"/>
          </w:tcPr>
          <w:p w14:paraId="085E0BFC" w14:textId="77777777" w:rsidR="00C732B7" w:rsidRPr="008B5EF0" w:rsidRDefault="00C732B7" w:rsidP="008B5EF0">
            <w:pPr>
              <w:tabs>
                <w:tab w:val="left" w:pos="426"/>
                <w:tab w:val="left" w:pos="851"/>
              </w:tabs>
              <w:rPr>
                <w:b/>
                <w:szCs w:val="18"/>
              </w:rPr>
            </w:pPr>
            <w:r w:rsidRPr="008B5EF0">
              <w:rPr>
                <w:b/>
                <w:szCs w:val="18"/>
              </w:rPr>
              <w:lastRenderedPageBreak/>
              <w:t>Slide 5</w:t>
            </w:r>
          </w:p>
        </w:tc>
        <w:tc>
          <w:tcPr>
            <w:tcW w:w="6485" w:type="dxa"/>
            <w:gridSpan w:val="2"/>
          </w:tcPr>
          <w:p w14:paraId="1AFE78CD" w14:textId="77777777" w:rsidR="00C732B7" w:rsidRPr="008B5EF0" w:rsidRDefault="00C732B7" w:rsidP="008B5EF0">
            <w:pPr>
              <w:tabs>
                <w:tab w:val="left" w:pos="426"/>
                <w:tab w:val="left" w:pos="851"/>
              </w:tabs>
              <w:rPr>
                <w:szCs w:val="18"/>
              </w:rPr>
            </w:pPr>
            <w:r w:rsidRPr="008B5EF0">
              <w:rPr>
                <w:szCs w:val="18"/>
              </w:rPr>
              <w:t>The trainer should ask the students what they consider to be the problems with money remittance providers from the perspective of investigation, search, seizure and confiscation of crime proceeds.</w:t>
            </w:r>
          </w:p>
          <w:p w14:paraId="2F6D0810" w14:textId="77777777" w:rsidR="00C732B7" w:rsidRPr="008B5EF0" w:rsidRDefault="00C732B7" w:rsidP="008B5EF0">
            <w:pPr>
              <w:tabs>
                <w:tab w:val="left" w:pos="426"/>
                <w:tab w:val="left" w:pos="851"/>
              </w:tabs>
              <w:rPr>
                <w:szCs w:val="18"/>
              </w:rPr>
            </w:pPr>
          </w:p>
          <w:p w14:paraId="04DB0FDE" w14:textId="77777777" w:rsidR="00C732B7" w:rsidRPr="008B5EF0" w:rsidRDefault="00C732B7" w:rsidP="008B5EF0">
            <w:pPr>
              <w:tabs>
                <w:tab w:val="left" w:pos="426"/>
                <w:tab w:val="left" w:pos="851"/>
              </w:tabs>
              <w:rPr>
                <w:szCs w:val="18"/>
              </w:rPr>
            </w:pPr>
            <w:r w:rsidRPr="008B5EF0">
              <w:rPr>
                <w:szCs w:val="18"/>
              </w:rPr>
              <w:t>Through guided discussion the trainer should help the class to identify the following key issues:</w:t>
            </w:r>
          </w:p>
          <w:p w14:paraId="62FC5C66" w14:textId="77777777" w:rsidR="00C732B7" w:rsidRPr="008B5EF0" w:rsidRDefault="00C732B7" w:rsidP="008B5EF0">
            <w:pPr>
              <w:tabs>
                <w:tab w:val="left" w:pos="426"/>
                <w:tab w:val="left" w:pos="851"/>
              </w:tabs>
              <w:rPr>
                <w:szCs w:val="18"/>
              </w:rPr>
            </w:pPr>
          </w:p>
          <w:p w14:paraId="0671A5B7" w14:textId="77777777" w:rsidR="00C732B7" w:rsidRPr="00BB7BB5" w:rsidRDefault="00C732B7" w:rsidP="003576C6">
            <w:pPr>
              <w:pStyle w:val="ListParagraph"/>
              <w:numPr>
                <w:ilvl w:val="0"/>
                <w:numId w:val="97"/>
              </w:numPr>
              <w:tabs>
                <w:tab w:val="left" w:pos="426"/>
                <w:tab w:val="left" w:pos="851"/>
              </w:tabs>
              <w:rPr>
                <w:szCs w:val="18"/>
              </w:rPr>
            </w:pPr>
            <w:r w:rsidRPr="00BB7BB5">
              <w:rPr>
                <w:szCs w:val="18"/>
              </w:rPr>
              <w:t>If the remittance provider accepts or pays out in cash there is a possibility that an investigation could be impeded.</w:t>
            </w:r>
          </w:p>
          <w:p w14:paraId="50EF0172" w14:textId="77777777" w:rsidR="00C732B7" w:rsidRPr="00BB7BB5" w:rsidRDefault="00C732B7" w:rsidP="003576C6">
            <w:pPr>
              <w:pStyle w:val="ListParagraph"/>
              <w:numPr>
                <w:ilvl w:val="0"/>
                <w:numId w:val="97"/>
              </w:numPr>
              <w:tabs>
                <w:tab w:val="left" w:pos="426"/>
                <w:tab w:val="left" w:pos="851"/>
              </w:tabs>
              <w:rPr>
                <w:szCs w:val="18"/>
              </w:rPr>
            </w:pPr>
            <w:r w:rsidRPr="00BB7BB5">
              <w:rPr>
                <w:szCs w:val="18"/>
              </w:rPr>
              <w:t>If the remittance provider does not adequately identify and retain identification of the customer, an investigation could be impeded.</w:t>
            </w:r>
          </w:p>
          <w:p w14:paraId="7C175371" w14:textId="77777777" w:rsidR="00C732B7" w:rsidRPr="00BB7BB5" w:rsidRDefault="00C732B7" w:rsidP="003576C6">
            <w:pPr>
              <w:pStyle w:val="ListParagraph"/>
              <w:numPr>
                <w:ilvl w:val="0"/>
                <w:numId w:val="97"/>
              </w:numPr>
              <w:tabs>
                <w:tab w:val="left" w:pos="426"/>
                <w:tab w:val="left" w:pos="851"/>
              </w:tabs>
              <w:rPr>
                <w:szCs w:val="18"/>
              </w:rPr>
            </w:pPr>
            <w:r w:rsidRPr="00BB7BB5">
              <w:rPr>
                <w:szCs w:val="18"/>
              </w:rPr>
              <w:t>If the remittance provider does not retain adequate transaction records, an investigation could be impeded.</w:t>
            </w:r>
          </w:p>
          <w:p w14:paraId="25E91EDF" w14:textId="77777777" w:rsidR="00C732B7" w:rsidRPr="00BB7BB5" w:rsidRDefault="00C732B7" w:rsidP="003576C6">
            <w:pPr>
              <w:pStyle w:val="ListParagraph"/>
              <w:numPr>
                <w:ilvl w:val="0"/>
                <w:numId w:val="97"/>
              </w:numPr>
              <w:tabs>
                <w:tab w:val="left" w:pos="426"/>
                <w:tab w:val="left" w:pos="851"/>
              </w:tabs>
              <w:rPr>
                <w:szCs w:val="18"/>
              </w:rPr>
            </w:pPr>
            <w:r w:rsidRPr="00BB7BB5">
              <w:rPr>
                <w:szCs w:val="18"/>
              </w:rPr>
              <w:t>If the remittance provider is not required by regulation to report suspicious activity, an investigation could be impeded.</w:t>
            </w:r>
          </w:p>
          <w:p w14:paraId="7B521E8F" w14:textId="77777777" w:rsidR="00C732B7" w:rsidRPr="00BB7BB5" w:rsidRDefault="00C732B7" w:rsidP="003576C6">
            <w:pPr>
              <w:pStyle w:val="ListParagraph"/>
              <w:numPr>
                <w:ilvl w:val="0"/>
                <w:numId w:val="97"/>
              </w:numPr>
              <w:tabs>
                <w:tab w:val="left" w:pos="426"/>
                <w:tab w:val="left" w:pos="851"/>
              </w:tabs>
              <w:rPr>
                <w:szCs w:val="18"/>
              </w:rPr>
            </w:pPr>
            <w:r w:rsidRPr="00BB7BB5">
              <w:rPr>
                <w:szCs w:val="18"/>
              </w:rPr>
              <w:t>If the remittance provider does not register their activities with the regulator, an investigation could be impeded.</w:t>
            </w:r>
          </w:p>
          <w:p w14:paraId="186B5414" w14:textId="77777777" w:rsidR="00C732B7" w:rsidRPr="00BB7BB5" w:rsidRDefault="00C732B7" w:rsidP="003576C6">
            <w:pPr>
              <w:pStyle w:val="ListParagraph"/>
              <w:numPr>
                <w:ilvl w:val="0"/>
                <w:numId w:val="97"/>
              </w:numPr>
              <w:tabs>
                <w:tab w:val="left" w:pos="426"/>
                <w:tab w:val="left" w:pos="851"/>
              </w:tabs>
              <w:rPr>
                <w:szCs w:val="18"/>
              </w:rPr>
            </w:pPr>
            <w:r w:rsidRPr="00BB7BB5">
              <w:rPr>
                <w:szCs w:val="18"/>
              </w:rPr>
              <w:t>The volume of legitimate cash transactions presents a challenge for identification of illegal cash transfers.</w:t>
            </w:r>
          </w:p>
        </w:tc>
      </w:tr>
      <w:tr w:rsidR="00C732B7" w:rsidRPr="008B5EF0" w14:paraId="24A8B5CA" w14:textId="77777777" w:rsidTr="004575A7">
        <w:tc>
          <w:tcPr>
            <w:tcW w:w="2553" w:type="dxa"/>
          </w:tcPr>
          <w:p w14:paraId="5D12C058" w14:textId="77777777" w:rsidR="00C732B7" w:rsidRPr="008B5EF0" w:rsidRDefault="00C732B7" w:rsidP="008B5EF0">
            <w:pPr>
              <w:tabs>
                <w:tab w:val="left" w:pos="426"/>
                <w:tab w:val="left" w:pos="851"/>
              </w:tabs>
              <w:rPr>
                <w:b/>
                <w:szCs w:val="18"/>
              </w:rPr>
            </w:pPr>
            <w:r w:rsidRPr="008B5EF0">
              <w:rPr>
                <w:b/>
                <w:szCs w:val="18"/>
              </w:rPr>
              <w:t>Slide 6</w:t>
            </w:r>
          </w:p>
        </w:tc>
        <w:tc>
          <w:tcPr>
            <w:tcW w:w="6485" w:type="dxa"/>
            <w:gridSpan w:val="2"/>
          </w:tcPr>
          <w:p w14:paraId="3369DBF1" w14:textId="77777777" w:rsidR="00C732B7" w:rsidRPr="008B5EF0" w:rsidRDefault="00C732B7" w:rsidP="008B5EF0">
            <w:pPr>
              <w:tabs>
                <w:tab w:val="left" w:pos="426"/>
                <w:tab w:val="left" w:pos="851"/>
              </w:tabs>
              <w:rPr>
                <w:szCs w:val="18"/>
              </w:rPr>
            </w:pPr>
            <w:r w:rsidRPr="008B5EF0">
              <w:rPr>
                <w:szCs w:val="18"/>
              </w:rPr>
              <w:t>Trainer should describe the typical remittance provider laundering typology, as per this slide.</w:t>
            </w:r>
          </w:p>
          <w:p w14:paraId="7F277C92" w14:textId="77777777" w:rsidR="00C732B7" w:rsidRPr="008B5EF0" w:rsidRDefault="00C732B7" w:rsidP="008B5EF0">
            <w:pPr>
              <w:tabs>
                <w:tab w:val="left" w:pos="426"/>
                <w:tab w:val="left" w:pos="851"/>
              </w:tabs>
              <w:rPr>
                <w:szCs w:val="18"/>
              </w:rPr>
            </w:pPr>
          </w:p>
          <w:p w14:paraId="28E2ECF2" w14:textId="77777777" w:rsidR="00C732B7" w:rsidRPr="008B5EF0" w:rsidRDefault="00C732B7" w:rsidP="008B5EF0">
            <w:pPr>
              <w:tabs>
                <w:tab w:val="left" w:pos="426"/>
                <w:tab w:val="left" w:pos="851"/>
              </w:tabs>
              <w:rPr>
                <w:szCs w:val="18"/>
              </w:rPr>
            </w:pPr>
            <w:r w:rsidRPr="008B5EF0">
              <w:rPr>
                <w:szCs w:val="18"/>
              </w:rPr>
              <w:t>Trainer should not focus too heavily on the mule recruitment aspect of the typology, because this will b</w:t>
            </w:r>
            <w:r w:rsidR="00812464">
              <w:rPr>
                <w:szCs w:val="18"/>
              </w:rPr>
              <w:t>e covered separately elsewhere.</w:t>
            </w:r>
          </w:p>
        </w:tc>
      </w:tr>
      <w:tr w:rsidR="00C732B7" w:rsidRPr="008B5EF0" w14:paraId="7E4E3F7A" w14:textId="77777777" w:rsidTr="004575A7">
        <w:tc>
          <w:tcPr>
            <w:tcW w:w="2553" w:type="dxa"/>
          </w:tcPr>
          <w:p w14:paraId="7752D0DC" w14:textId="77777777" w:rsidR="00C732B7" w:rsidRPr="008B5EF0" w:rsidRDefault="00C732B7" w:rsidP="008B5EF0">
            <w:pPr>
              <w:tabs>
                <w:tab w:val="left" w:pos="426"/>
                <w:tab w:val="left" w:pos="851"/>
              </w:tabs>
              <w:rPr>
                <w:b/>
                <w:szCs w:val="18"/>
              </w:rPr>
            </w:pPr>
            <w:r w:rsidRPr="008B5EF0">
              <w:rPr>
                <w:b/>
                <w:szCs w:val="18"/>
              </w:rPr>
              <w:t>Slide 7</w:t>
            </w:r>
          </w:p>
        </w:tc>
        <w:tc>
          <w:tcPr>
            <w:tcW w:w="6485" w:type="dxa"/>
            <w:gridSpan w:val="2"/>
          </w:tcPr>
          <w:p w14:paraId="3F2376E4" w14:textId="77777777" w:rsidR="00C732B7" w:rsidRPr="008B5EF0" w:rsidRDefault="00C732B7" w:rsidP="008B5EF0">
            <w:pPr>
              <w:tabs>
                <w:tab w:val="left" w:pos="426"/>
                <w:tab w:val="left" w:pos="851"/>
              </w:tabs>
              <w:rPr>
                <w:szCs w:val="18"/>
              </w:rPr>
            </w:pPr>
            <w:r w:rsidRPr="008B5EF0">
              <w:rPr>
                <w:szCs w:val="18"/>
              </w:rPr>
              <w:t xml:space="preserve">Trainer should ask participants to discuss how they might approach an investigation where the money remittance provider itself, or some specific staff member, is complicit in the crime. </w:t>
            </w:r>
          </w:p>
          <w:p w14:paraId="4E94E31E" w14:textId="77777777" w:rsidR="00C732B7" w:rsidRPr="008B5EF0" w:rsidRDefault="00C732B7" w:rsidP="008B5EF0">
            <w:pPr>
              <w:tabs>
                <w:tab w:val="left" w:pos="426"/>
                <w:tab w:val="left" w:pos="851"/>
              </w:tabs>
              <w:rPr>
                <w:szCs w:val="18"/>
              </w:rPr>
            </w:pPr>
          </w:p>
          <w:p w14:paraId="40D9CB04" w14:textId="77777777" w:rsidR="00C732B7" w:rsidRPr="008B5EF0" w:rsidRDefault="00C732B7" w:rsidP="008B5EF0">
            <w:pPr>
              <w:tabs>
                <w:tab w:val="left" w:pos="426"/>
                <w:tab w:val="left" w:pos="851"/>
              </w:tabs>
              <w:rPr>
                <w:szCs w:val="18"/>
              </w:rPr>
            </w:pPr>
            <w:r w:rsidRPr="008B5EF0">
              <w:rPr>
                <w:szCs w:val="18"/>
              </w:rPr>
              <w:t>Trainer should also ask participants to discuss whether this is a higher risk in formal or infor</w:t>
            </w:r>
            <w:r w:rsidR="00812464">
              <w:rPr>
                <w:szCs w:val="18"/>
              </w:rPr>
              <w:t>mal money remittance providers.</w:t>
            </w:r>
          </w:p>
        </w:tc>
      </w:tr>
      <w:tr w:rsidR="00C732B7" w:rsidRPr="008B5EF0" w14:paraId="02021947" w14:textId="77777777" w:rsidTr="004575A7">
        <w:tc>
          <w:tcPr>
            <w:tcW w:w="2553" w:type="dxa"/>
          </w:tcPr>
          <w:p w14:paraId="1AE62229" w14:textId="77777777" w:rsidR="00C732B7" w:rsidRPr="008B5EF0" w:rsidRDefault="00C732B7" w:rsidP="008B5EF0">
            <w:pPr>
              <w:tabs>
                <w:tab w:val="left" w:pos="426"/>
                <w:tab w:val="left" w:pos="851"/>
              </w:tabs>
              <w:rPr>
                <w:b/>
                <w:szCs w:val="18"/>
              </w:rPr>
            </w:pPr>
            <w:r w:rsidRPr="008B5EF0">
              <w:rPr>
                <w:b/>
                <w:szCs w:val="18"/>
              </w:rPr>
              <w:t>Slide 8</w:t>
            </w:r>
          </w:p>
        </w:tc>
        <w:tc>
          <w:tcPr>
            <w:tcW w:w="6485" w:type="dxa"/>
            <w:gridSpan w:val="2"/>
          </w:tcPr>
          <w:p w14:paraId="09B935AC" w14:textId="77777777" w:rsidR="00C732B7" w:rsidRPr="008B5EF0" w:rsidRDefault="00C732B7" w:rsidP="008B5EF0">
            <w:pPr>
              <w:tabs>
                <w:tab w:val="left" w:pos="426"/>
                <w:tab w:val="left" w:pos="851"/>
              </w:tabs>
              <w:rPr>
                <w:szCs w:val="18"/>
              </w:rPr>
            </w:pPr>
            <w:r w:rsidRPr="008B5EF0">
              <w:rPr>
                <w:szCs w:val="18"/>
              </w:rPr>
              <w:t>The trainer should ask the participants to consider what sources of evidence might be available to indicate the use of remittance providers.</w:t>
            </w:r>
          </w:p>
          <w:p w14:paraId="214CB27F" w14:textId="77777777" w:rsidR="00C732B7" w:rsidRPr="008B5EF0" w:rsidRDefault="00C732B7" w:rsidP="008B5EF0">
            <w:pPr>
              <w:tabs>
                <w:tab w:val="left" w:pos="426"/>
                <w:tab w:val="left" w:pos="851"/>
              </w:tabs>
              <w:rPr>
                <w:szCs w:val="18"/>
              </w:rPr>
            </w:pPr>
          </w:p>
          <w:p w14:paraId="16686FA8" w14:textId="77777777" w:rsidR="00C732B7" w:rsidRPr="008B5EF0" w:rsidRDefault="00C732B7" w:rsidP="008B5EF0">
            <w:pPr>
              <w:tabs>
                <w:tab w:val="left" w:pos="426"/>
                <w:tab w:val="left" w:pos="851"/>
              </w:tabs>
              <w:rPr>
                <w:szCs w:val="18"/>
              </w:rPr>
            </w:pPr>
            <w:r w:rsidRPr="008B5EF0">
              <w:rPr>
                <w:szCs w:val="18"/>
              </w:rPr>
              <w:t>Through guided discussion the trainer should help the participants to identify the following key items:</w:t>
            </w:r>
          </w:p>
          <w:p w14:paraId="3F903861" w14:textId="77777777" w:rsidR="00C732B7" w:rsidRPr="00B806FA" w:rsidRDefault="00C732B7" w:rsidP="003576C6">
            <w:pPr>
              <w:pStyle w:val="ListParagraph"/>
              <w:numPr>
                <w:ilvl w:val="0"/>
                <w:numId w:val="98"/>
              </w:numPr>
              <w:tabs>
                <w:tab w:val="left" w:pos="426"/>
                <w:tab w:val="left" w:pos="851"/>
              </w:tabs>
              <w:rPr>
                <w:szCs w:val="18"/>
              </w:rPr>
            </w:pPr>
            <w:r w:rsidRPr="00B806FA">
              <w:rPr>
                <w:szCs w:val="18"/>
              </w:rPr>
              <w:t>Remittance slips/receipts for funds</w:t>
            </w:r>
          </w:p>
          <w:p w14:paraId="1ACFAB7F" w14:textId="77777777" w:rsidR="00C732B7" w:rsidRPr="00B806FA" w:rsidRDefault="00C732B7" w:rsidP="003576C6">
            <w:pPr>
              <w:pStyle w:val="ListParagraph"/>
              <w:numPr>
                <w:ilvl w:val="0"/>
                <w:numId w:val="98"/>
              </w:numPr>
              <w:tabs>
                <w:tab w:val="left" w:pos="426"/>
                <w:tab w:val="left" w:pos="851"/>
              </w:tabs>
              <w:rPr>
                <w:szCs w:val="18"/>
              </w:rPr>
            </w:pPr>
            <w:r w:rsidRPr="00B806FA">
              <w:rPr>
                <w:szCs w:val="18"/>
              </w:rPr>
              <w:t xml:space="preserve">Forensic analysis of suspect computers can reveal use of online </w:t>
            </w:r>
            <w:r w:rsidRPr="00B806FA">
              <w:rPr>
                <w:szCs w:val="18"/>
              </w:rPr>
              <w:lastRenderedPageBreak/>
              <w:t>remittance services</w:t>
            </w:r>
          </w:p>
          <w:p w14:paraId="2BF2DAD7" w14:textId="77777777" w:rsidR="00C732B7" w:rsidRPr="00B806FA" w:rsidRDefault="00C732B7" w:rsidP="003576C6">
            <w:pPr>
              <w:pStyle w:val="ListParagraph"/>
              <w:numPr>
                <w:ilvl w:val="0"/>
                <w:numId w:val="98"/>
              </w:numPr>
              <w:tabs>
                <w:tab w:val="left" w:pos="426"/>
                <w:tab w:val="left" w:pos="851"/>
              </w:tabs>
              <w:rPr>
                <w:szCs w:val="18"/>
              </w:rPr>
            </w:pPr>
            <w:r w:rsidRPr="00B806FA">
              <w:rPr>
                <w:szCs w:val="18"/>
              </w:rPr>
              <w:t>Interviews with remittance provider staff</w:t>
            </w:r>
          </w:p>
          <w:p w14:paraId="1EC22A52" w14:textId="77777777" w:rsidR="00C732B7" w:rsidRPr="00B806FA" w:rsidRDefault="00C732B7" w:rsidP="003576C6">
            <w:pPr>
              <w:pStyle w:val="ListParagraph"/>
              <w:numPr>
                <w:ilvl w:val="0"/>
                <w:numId w:val="98"/>
              </w:numPr>
              <w:tabs>
                <w:tab w:val="left" w:pos="426"/>
                <w:tab w:val="left" w:pos="851"/>
              </w:tabs>
              <w:rPr>
                <w:szCs w:val="18"/>
              </w:rPr>
            </w:pPr>
            <w:r w:rsidRPr="00B806FA">
              <w:rPr>
                <w:szCs w:val="18"/>
              </w:rPr>
              <w:t xml:space="preserve">Records of remittance provider </w:t>
            </w:r>
          </w:p>
          <w:p w14:paraId="19DE58D1" w14:textId="77777777" w:rsidR="00C732B7" w:rsidRPr="00B806FA" w:rsidRDefault="00C732B7" w:rsidP="003576C6">
            <w:pPr>
              <w:pStyle w:val="ListParagraph"/>
              <w:numPr>
                <w:ilvl w:val="0"/>
                <w:numId w:val="98"/>
              </w:numPr>
              <w:tabs>
                <w:tab w:val="left" w:pos="426"/>
                <w:tab w:val="left" w:pos="851"/>
              </w:tabs>
              <w:rPr>
                <w:szCs w:val="18"/>
              </w:rPr>
            </w:pPr>
            <w:r w:rsidRPr="00B806FA">
              <w:rPr>
                <w:szCs w:val="18"/>
              </w:rPr>
              <w:t>Interception of suspect communication</w:t>
            </w:r>
            <w:r w:rsidR="00B806FA">
              <w:rPr>
                <w:szCs w:val="18"/>
              </w:rPr>
              <w:t>.</w:t>
            </w:r>
          </w:p>
        </w:tc>
      </w:tr>
      <w:tr w:rsidR="00C732B7" w:rsidRPr="008B5EF0" w14:paraId="055766FE" w14:textId="77777777" w:rsidTr="004575A7">
        <w:tc>
          <w:tcPr>
            <w:tcW w:w="2553" w:type="dxa"/>
          </w:tcPr>
          <w:p w14:paraId="259079FC" w14:textId="77777777" w:rsidR="00C732B7" w:rsidRPr="008B5EF0" w:rsidRDefault="00C732B7" w:rsidP="008B5EF0">
            <w:pPr>
              <w:tabs>
                <w:tab w:val="left" w:pos="426"/>
                <w:tab w:val="left" w:pos="851"/>
              </w:tabs>
              <w:rPr>
                <w:b/>
                <w:szCs w:val="18"/>
              </w:rPr>
            </w:pPr>
            <w:r w:rsidRPr="008B5EF0">
              <w:rPr>
                <w:b/>
                <w:szCs w:val="18"/>
              </w:rPr>
              <w:lastRenderedPageBreak/>
              <w:t>Slide 9</w:t>
            </w:r>
          </w:p>
        </w:tc>
        <w:tc>
          <w:tcPr>
            <w:tcW w:w="6485" w:type="dxa"/>
            <w:gridSpan w:val="2"/>
          </w:tcPr>
          <w:p w14:paraId="32A46D13" w14:textId="77777777" w:rsidR="00C732B7" w:rsidRPr="008B5EF0" w:rsidRDefault="00C732B7" w:rsidP="008B5EF0">
            <w:pPr>
              <w:tabs>
                <w:tab w:val="left" w:pos="426"/>
                <w:tab w:val="left" w:pos="851"/>
              </w:tabs>
              <w:rPr>
                <w:szCs w:val="18"/>
              </w:rPr>
            </w:pPr>
            <w:r w:rsidRPr="008B5EF0">
              <w:rPr>
                <w:szCs w:val="18"/>
              </w:rPr>
              <w:t>The trainer should ask the participants to consider, based on the possible sources of evidence identified in the previous discussion, what procedural powers are available in their national legislation to allow for the identification/use of remittance providers.</w:t>
            </w:r>
          </w:p>
          <w:p w14:paraId="68F9490B" w14:textId="77777777" w:rsidR="00C732B7" w:rsidRPr="008B5EF0" w:rsidRDefault="00C732B7" w:rsidP="008B5EF0">
            <w:pPr>
              <w:tabs>
                <w:tab w:val="left" w:pos="426"/>
                <w:tab w:val="left" w:pos="851"/>
              </w:tabs>
              <w:rPr>
                <w:szCs w:val="18"/>
              </w:rPr>
            </w:pPr>
          </w:p>
          <w:p w14:paraId="3E740E5A" w14:textId="77777777" w:rsidR="00C732B7" w:rsidRPr="008B5EF0" w:rsidRDefault="00C732B7" w:rsidP="008B5EF0">
            <w:pPr>
              <w:tabs>
                <w:tab w:val="left" w:pos="426"/>
                <w:tab w:val="left" w:pos="851"/>
              </w:tabs>
              <w:rPr>
                <w:szCs w:val="18"/>
              </w:rPr>
            </w:pPr>
            <w:r w:rsidRPr="008B5EF0">
              <w:rPr>
                <w:szCs w:val="18"/>
              </w:rPr>
              <w:t>Through guided discussion the trainer should help the participants to identify the relevant national provisions.</w:t>
            </w:r>
            <w:r w:rsidR="002D2121" w:rsidRPr="008B5EF0">
              <w:rPr>
                <w:szCs w:val="18"/>
              </w:rPr>
              <w:t xml:space="preserve"> Through discussion, the trainer should help the students to identify the provisions within national legislation that allow for the identification and collection of evidence of the types identified above (in the discussion on slide 8).</w:t>
            </w:r>
          </w:p>
        </w:tc>
      </w:tr>
      <w:tr w:rsidR="00C732B7" w:rsidRPr="008B5EF0" w14:paraId="7779C7D5" w14:textId="77777777" w:rsidTr="004575A7">
        <w:tc>
          <w:tcPr>
            <w:tcW w:w="2553" w:type="dxa"/>
          </w:tcPr>
          <w:p w14:paraId="0516DF04" w14:textId="77777777" w:rsidR="00C732B7" w:rsidRPr="008B5EF0" w:rsidRDefault="00C732B7" w:rsidP="008B5EF0">
            <w:pPr>
              <w:tabs>
                <w:tab w:val="left" w:pos="426"/>
                <w:tab w:val="left" w:pos="851"/>
              </w:tabs>
              <w:rPr>
                <w:b/>
                <w:szCs w:val="18"/>
              </w:rPr>
            </w:pPr>
            <w:r w:rsidRPr="008B5EF0">
              <w:rPr>
                <w:b/>
                <w:szCs w:val="18"/>
              </w:rPr>
              <w:t>Slide 12</w:t>
            </w:r>
          </w:p>
        </w:tc>
        <w:tc>
          <w:tcPr>
            <w:tcW w:w="6485" w:type="dxa"/>
            <w:gridSpan w:val="2"/>
          </w:tcPr>
          <w:p w14:paraId="59764D88" w14:textId="77777777" w:rsidR="00C732B7" w:rsidRPr="008B5EF0" w:rsidRDefault="00C732B7" w:rsidP="008B5EF0">
            <w:pPr>
              <w:tabs>
                <w:tab w:val="left" w:pos="426"/>
                <w:tab w:val="left" w:pos="851"/>
              </w:tabs>
              <w:rPr>
                <w:szCs w:val="18"/>
              </w:rPr>
            </w:pPr>
            <w:r w:rsidRPr="008B5EF0">
              <w:rPr>
                <w:szCs w:val="18"/>
              </w:rPr>
              <w:t>The trainer should ask the participants to consider a hypothetical scenario whereby a criminal has gained control of a victim’s bank account. The criminal would now like to extract funds from the victim’s bank account. What techniques can the criminal use to transfer/obfuscate the source of funds?</w:t>
            </w:r>
          </w:p>
          <w:p w14:paraId="2A893346" w14:textId="77777777" w:rsidR="00C732B7" w:rsidRPr="008B5EF0" w:rsidRDefault="00C732B7" w:rsidP="008B5EF0">
            <w:pPr>
              <w:tabs>
                <w:tab w:val="left" w:pos="426"/>
                <w:tab w:val="left" w:pos="851"/>
              </w:tabs>
              <w:rPr>
                <w:szCs w:val="18"/>
              </w:rPr>
            </w:pPr>
            <w:r w:rsidRPr="008B5EF0">
              <w:rPr>
                <w:szCs w:val="18"/>
              </w:rPr>
              <w:t>Through guided discussion the trainer should help the participants to identify the following key items:</w:t>
            </w:r>
          </w:p>
          <w:p w14:paraId="6C80C83D" w14:textId="77777777" w:rsidR="00C732B7" w:rsidRPr="00B806FA" w:rsidRDefault="00C732B7" w:rsidP="003576C6">
            <w:pPr>
              <w:pStyle w:val="ListParagraph"/>
              <w:numPr>
                <w:ilvl w:val="0"/>
                <w:numId w:val="99"/>
              </w:numPr>
              <w:tabs>
                <w:tab w:val="left" w:pos="426"/>
                <w:tab w:val="left" w:pos="851"/>
              </w:tabs>
              <w:rPr>
                <w:szCs w:val="18"/>
              </w:rPr>
            </w:pPr>
            <w:r w:rsidRPr="00B806FA">
              <w:rPr>
                <w:szCs w:val="18"/>
              </w:rPr>
              <w:t>International transfers</w:t>
            </w:r>
          </w:p>
          <w:p w14:paraId="238EB4C3" w14:textId="77777777" w:rsidR="00C732B7" w:rsidRPr="00B806FA" w:rsidRDefault="00C732B7" w:rsidP="003576C6">
            <w:pPr>
              <w:pStyle w:val="ListParagraph"/>
              <w:numPr>
                <w:ilvl w:val="0"/>
                <w:numId w:val="99"/>
              </w:numPr>
              <w:tabs>
                <w:tab w:val="left" w:pos="426"/>
                <w:tab w:val="left" w:pos="851"/>
              </w:tabs>
              <w:rPr>
                <w:szCs w:val="18"/>
              </w:rPr>
            </w:pPr>
            <w:r w:rsidRPr="00B806FA">
              <w:rPr>
                <w:szCs w:val="18"/>
              </w:rPr>
              <w:t>Structured transactions, using many small transactions below a reporting threshold</w:t>
            </w:r>
          </w:p>
          <w:p w14:paraId="34B96632" w14:textId="77777777" w:rsidR="00C732B7" w:rsidRPr="00B806FA" w:rsidRDefault="00C732B7" w:rsidP="003576C6">
            <w:pPr>
              <w:pStyle w:val="ListParagraph"/>
              <w:numPr>
                <w:ilvl w:val="0"/>
                <w:numId w:val="99"/>
              </w:numPr>
              <w:tabs>
                <w:tab w:val="left" w:pos="426"/>
                <w:tab w:val="left" w:pos="851"/>
              </w:tabs>
              <w:rPr>
                <w:szCs w:val="18"/>
              </w:rPr>
            </w:pPr>
            <w:r w:rsidRPr="00B806FA">
              <w:rPr>
                <w:szCs w:val="18"/>
              </w:rPr>
              <w:t>The use of mule accounts</w:t>
            </w:r>
          </w:p>
          <w:p w14:paraId="47925F56" w14:textId="77777777" w:rsidR="00C732B7" w:rsidRPr="00B806FA" w:rsidRDefault="00C732B7" w:rsidP="003576C6">
            <w:pPr>
              <w:pStyle w:val="ListParagraph"/>
              <w:numPr>
                <w:ilvl w:val="0"/>
                <w:numId w:val="99"/>
              </w:numPr>
              <w:tabs>
                <w:tab w:val="left" w:pos="426"/>
                <w:tab w:val="left" w:pos="851"/>
              </w:tabs>
              <w:rPr>
                <w:szCs w:val="18"/>
              </w:rPr>
            </w:pPr>
            <w:r w:rsidRPr="00B806FA">
              <w:rPr>
                <w:szCs w:val="18"/>
              </w:rPr>
              <w:t>The use of shell companies, either to transition or to aggregate funds</w:t>
            </w:r>
          </w:p>
          <w:p w14:paraId="5560318B" w14:textId="77777777" w:rsidR="00C732B7" w:rsidRPr="00B806FA" w:rsidRDefault="00C732B7" w:rsidP="003576C6">
            <w:pPr>
              <w:pStyle w:val="ListParagraph"/>
              <w:numPr>
                <w:ilvl w:val="0"/>
                <w:numId w:val="99"/>
              </w:numPr>
              <w:tabs>
                <w:tab w:val="left" w:pos="426"/>
                <w:tab w:val="left" w:pos="851"/>
              </w:tabs>
              <w:rPr>
                <w:szCs w:val="18"/>
              </w:rPr>
            </w:pPr>
            <w:r w:rsidRPr="00B806FA">
              <w:rPr>
                <w:szCs w:val="18"/>
              </w:rPr>
              <w:t>Withdrawing funds in cash</w:t>
            </w:r>
          </w:p>
          <w:p w14:paraId="66599063" w14:textId="77777777" w:rsidR="00C732B7" w:rsidRPr="00B806FA" w:rsidRDefault="00C732B7" w:rsidP="003576C6">
            <w:pPr>
              <w:pStyle w:val="ListParagraph"/>
              <w:numPr>
                <w:ilvl w:val="0"/>
                <w:numId w:val="99"/>
              </w:numPr>
              <w:tabs>
                <w:tab w:val="left" w:pos="426"/>
                <w:tab w:val="left" w:pos="851"/>
              </w:tabs>
              <w:rPr>
                <w:szCs w:val="18"/>
              </w:rPr>
            </w:pPr>
            <w:r w:rsidRPr="00B806FA">
              <w:rPr>
                <w:szCs w:val="18"/>
              </w:rPr>
              <w:t>The use of compromised bank accounts as mule accounts</w:t>
            </w:r>
          </w:p>
          <w:p w14:paraId="15051F94" w14:textId="77777777" w:rsidR="00C732B7" w:rsidRPr="00B806FA" w:rsidRDefault="00C732B7" w:rsidP="003576C6">
            <w:pPr>
              <w:pStyle w:val="ListParagraph"/>
              <w:numPr>
                <w:ilvl w:val="0"/>
                <w:numId w:val="99"/>
              </w:numPr>
              <w:tabs>
                <w:tab w:val="left" w:pos="426"/>
                <w:tab w:val="left" w:pos="851"/>
              </w:tabs>
              <w:rPr>
                <w:szCs w:val="18"/>
              </w:rPr>
            </w:pPr>
            <w:r w:rsidRPr="00B806FA">
              <w:rPr>
                <w:szCs w:val="18"/>
              </w:rPr>
              <w:t>The use of payment services to purchase goods online</w:t>
            </w:r>
          </w:p>
          <w:p w14:paraId="00991CAE" w14:textId="77777777" w:rsidR="00C732B7" w:rsidRPr="008B5EF0" w:rsidRDefault="00C732B7" w:rsidP="008B5EF0">
            <w:pPr>
              <w:tabs>
                <w:tab w:val="left" w:pos="426"/>
                <w:tab w:val="left" w:pos="851"/>
              </w:tabs>
              <w:rPr>
                <w:szCs w:val="18"/>
              </w:rPr>
            </w:pPr>
          </w:p>
          <w:p w14:paraId="0CEDDD43" w14:textId="77777777" w:rsidR="00C732B7" w:rsidRPr="008B5EF0" w:rsidRDefault="00C732B7" w:rsidP="008B5EF0">
            <w:pPr>
              <w:tabs>
                <w:tab w:val="left" w:pos="426"/>
                <w:tab w:val="left" w:pos="851"/>
              </w:tabs>
              <w:rPr>
                <w:szCs w:val="18"/>
              </w:rPr>
            </w:pPr>
            <w:r w:rsidRPr="008B5EF0">
              <w:rPr>
                <w:szCs w:val="18"/>
              </w:rPr>
              <w:t>Trainer should not focus too heavily on the mule recruitment aspect of the typology, because this will be covered separately elsewhere.</w:t>
            </w:r>
          </w:p>
          <w:p w14:paraId="1C4E009A" w14:textId="77777777" w:rsidR="00C732B7" w:rsidRPr="008B5EF0" w:rsidRDefault="00C732B7" w:rsidP="008B5EF0">
            <w:pPr>
              <w:tabs>
                <w:tab w:val="left" w:pos="426"/>
                <w:tab w:val="left" w:pos="851"/>
              </w:tabs>
              <w:rPr>
                <w:szCs w:val="18"/>
              </w:rPr>
            </w:pPr>
            <w:r w:rsidRPr="008B5EF0">
              <w:rPr>
                <w:szCs w:val="18"/>
              </w:rPr>
              <w:t>Trainer should not focus too heavily on the cash withdrawal aspect of the typology, because this will b</w:t>
            </w:r>
            <w:r w:rsidR="00812464">
              <w:rPr>
                <w:szCs w:val="18"/>
              </w:rPr>
              <w:t>e covered separately elsewhere.</w:t>
            </w:r>
          </w:p>
        </w:tc>
      </w:tr>
      <w:tr w:rsidR="00C732B7" w:rsidRPr="008B5EF0" w14:paraId="2ECD7C14" w14:textId="77777777" w:rsidTr="004575A7">
        <w:tc>
          <w:tcPr>
            <w:tcW w:w="2553" w:type="dxa"/>
          </w:tcPr>
          <w:p w14:paraId="15F41B33" w14:textId="77777777" w:rsidR="00C732B7" w:rsidRPr="008B5EF0" w:rsidRDefault="00C732B7" w:rsidP="008B5EF0">
            <w:pPr>
              <w:tabs>
                <w:tab w:val="left" w:pos="426"/>
                <w:tab w:val="left" w:pos="851"/>
              </w:tabs>
              <w:rPr>
                <w:b/>
                <w:szCs w:val="18"/>
              </w:rPr>
            </w:pPr>
            <w:r w:rsidRPr="008B5EF0">
              <w:rPr>
                <w:b/>
                <w:szCs w:val="18"/>
              </w:rPr>
              <w:t>Slide 13</w:t>
            </w:r>
          </w:p>
        </w:tc>
        <w:tc>
          <w:tcPr>
            <w:tcW w:w="6485" w:type="dxa"/>
            <w:gridSpan w:val="2"/>
          </w:tcPr>
          <w:p w14:paraId="50C4231B" w14:textId="77777777" w:rsidR="00C732B7" w:rsidRDefault="00C732B7" w:rsidP="008B5EF0">
            <w:pPr>
              <w:tabs>
                <w:tab w:val="left" w:pos="426"/>
                <w:tab w:val="left" w:pos="851"/>
              </w:tabs>
              <w:rPr>
                <w:szCs w:val="18"/>
              </w:rPr>
            </w:pPr>
            <w:r w:rsidRPr="008B5EF0">
              <w:rPr>
                <w:szCs w:val="18"/>
              </w:rPr>
              <w:t>Trainer should describe the typical wire transfer laundering typology, as per this slide.</w:t>
            </w:r>
          </w:p>
          <w:p w14:paraId="0F83A9C3" w14:textId="77777777" w:rsidR="00812464" w:rsidRPr="008B5EF0" w:rsidRDefault="00812464" w:rsidP="008B5EF0">
            <w:pPr>
              <w:tabs>
                <w:tab w:val="left" w:pos="426"/>
                <w:tab w:val="left" w:pos="851"/>
              </w:tabs>
              <w:rPr>
                <w:szCs w:val="18"/>
              </w:rPr>
            </w:pPr>
          </w:p>
          <w:p w14:paraId="49146758" w14:textId="77777777" w:rsidR="00C732B7" w:rsidRPr="008B5EF0" w:rsidRDefault="00C732B7" w:rsidP="008B5EF0">
            <w:pPr>
              <w:tabs>
                <w:tab w:val="left" w:pos="426"/>
                <w:tab w:val="left" w:pos="851"/>
              </w:tabs>
              <w:rPr>
                <w:szCs w:val="18"/>
              </w:rPr>
            </w:pPr>
            <w:r w:rsidRPr="008B5EF0">
              <w:rPr>
                <w:szCs w:val="18"/>
              </w:rPr>
              <w:t>Trainer should not focus too heavily on the mule recruitment aspect of the typology, because this will b</w:t>
            </w:r>
            <w:r w:rsidR="00812464">
              <w:rPr>
                <w:szCs w:val="18"/>
              </w:rPr>
              <w:t>e covered separately elsewhere.</w:t>
            </w:r>
          </w:p>
        </w:tc>
      </w:tr>
      <w:tr w:rsidR="00C732B7" w:rsidRPr="008B5EF0" w14:paraId="0E433ED6" w14:textId="77777777" w:rsidTr="004575A7">
        <w:tc>
          <w:tcPr>
            <w:tcW w:w="2553" w:type="dxa"/>
          </w:tcPr>
          <w:p w14:paraId="1C1DCE54" w14:textId="77777777" w:rsidR="00C732B7" w:rsidRPr="008B5EF0" w:rsidRDefault="00C732B7" w:rsidP="008B5EF0">
            <w:pPr>
              <w:tabs>
                <w:tab w:val="left" w:pos="426"/>
                <w:tab w:val="left" w:pos="851"/>
              </w:tabs>
              <w:rPr>
                <w:b/>
                <w:szCs w:val="18"/>
              </w:rPr>
            </w:pPr>
            <w:r w:rsidRPr="008B5EF0">
              <w:rPr>
                <w:b/>
                <w:szCs w:val="18"/>
              </w:rPr>
              <w:t>Slide 14</w:t>
            </w:r>
          </w:p>
        </w:tc>
        <w:tc>
          <w:tcPr>
            <w:tcW w:w="6485" w:type="dxa"/>
            <w:gridSpan w:val="2"/>
          </w:tcPr>
          <w:p w14:paraId="3E8135CC" w14:textId="77777777" w:rsidR="00C732B7" w:rsidRDefault="00C732B7" w:rsidP="008B5EF0">
            <w:pPr>
              <w:tabs>
                <w:tab w:val="left" w:pos="426"/>
                <w:tab w:val="left" w:pos="851"/>
              </w:tabs>
              <w:rPr>
                <w:szCs w:val="18"/>
              </w:rPr>
            </w:pPr>
            <w:r w:rsidRPr="008B5EF0">
              <w:rPr>
                <w:szCs w:val="18"/>
              </w:rPr>
              <w:t>Financial institutions are heavily dependent on online banking services but that the non-face-to-face nature of the online banking service presents additional risks. It is also reasonable for a financial institution to expect that a certain percentage of customers will fall victim to cybercrime attacks and lose control of their banking credentials. The trainer should ask the participants to consider what controls financial institutions put in place to prevent the misuse of the banking credentials of a victim who has lost control of their banking credentials.</w:t>
            </w:r>
          </w:p>
          <w:p w14:paraId="7DF99F4F" w14:textId="77777777" w:rsidR="00812464" w:rsidRPr="008B5EF0" w:rsidRDefault="00812464" w:rsidP="008B5EF0">
            <w:pPr>
              <w:tabs>
                <w:tab w:val="left" w:pos="426"/>
                <w:tab w:val="left" w:pos="851"/>
              </w:tabs>
              <w:rPr>
                <w:szCs w:val="18"/>
              </w:rPr>
            </w:pPr>
          </w:p>
          <w:p w14:paraId="6C618F7C" w14:textId="77777777" w:rsidR="00C732B7" w:rsidRPr="008B5EF0" w:rsidRDefault="00C732B7" w:rsidP="008B5EF0">
            <w:pPr>
              <w:tabs>
                <w:tab w:val="left" w:pos="426"/>
                <w:tab w:val="left" w:pos="851"/>
              </w:tabs>
              <w:rPr>
                <w:szCs w:val="18"/>
              </w:rPr>
            </w:pPr>
            <w:r w:rsidRPr="008B5EF0">
              <w:rPr>
                <w:szCs w:val="18"/>
              </w:rPr>
              <w:t>Through guided discussion the trainer should help the participants to identify the following key items:</w:t>
            </w:r>
          </w:p>
          <w:p w14:paraId="75CA7690" w14:textId="77777777" w:rsidR="00C732B7" w:rsidRPr="00812464" w:rsidRDefault="00C732B7" w:rsidP="003576C6">
            <w:pPr>
              <w:pStyle w:val="ListParagraph"/>
              <w:numPr>
                <w:ilvl w:val="0"/>
                <w:numId w:val="84"/>
              </w:numPr>
              <w:tabs>
                <w:tab w:val="left" w:pos="426"/>
                <w:tab w:val="left" w:pos="851"/>
              </w:tabs>
              <w:rPr>
                <w:szCs w:val="18"/>
              </w:rPr>
            </w:pPr>
            <w:r w:rsidRPr="00812464">
              <w:rPr>
                <w:szCs w:val="18"/>
              </w:rPr>
              <w:t xml:space="preserve">Additional controls around creation of new beneficiaries and international transfers (e.g. a customer may be allowed to log in to view their balance but may need to call a call-centre in order </w:t>
            </w:r>
            <w:r w:rsidRPr="00812464">
              <w:rPr>
                <w:szCs w:val="18"/>
              </w:rPr>
              <w:lastRenderedPageBreak/>
              <w:t>to set up a new beneficiary).</w:t>
            </w:r>
          </w:p>
          <w:p w14:paraId="73336F84" w14:textId="77777777" w:rsidR="00C732B7" w:rsidRPr="00812464" w:rsidRDefault="00C732B7" w:rsidP="003576C6">
            <w:pPr>
              <w:pStyle w:val="ListParagraph"/>
              <w:numPr>
                <w:ilvl w:val="0"/>
                <w:numId w:val="84"/>
              </w:numPr>
              <w:tabs>
                <w:tab w:val="left" w:pos="426"/>
                <w:tab w:val="left" w:pos="851"/>
              </w:tabs>
              <w:rPr>
                <w:szCs w:val="18"/>
              </w:rPr>
            </w:pPr>
            <w:r w:rsidRPr="00812464">
              <w:rPr>
                <w:szCs w:val="18"/>
              </w:rPr>
              <w:t>The use of second authentication factors, such as two factor authentication devices, mobile SMS codes, etc.</w:t>
            </w:r>
          </w:p>
          <w:p w14:paraId="174A08E0" w14:textId="77777777" w:rsidR="00C732B7" w:rsidRPr="00812464" w:rsidRDefault="00C732B7" w:rsidP="003576C6">
            <w:pPr>
              <w:pStyle w:val="ListParagraph"/>
              <w:numPr>
                <w:ilvl w:val="0"/>
                <w:numId w:val="84"/>
              </w:numPr>
              <w:tabs>
                <w:tab w:val="left" w:pos="426"/>
                <w:tab w:val="left" w:pos="851"/>
              </w:tabs>
              <w:rPr>
                <w:szCs w:val="18"/>
              </w:rPr>
            </w:pPr>
            <w:r w:rsidRPr="00812464">
              <w:rPr>
                <w:szCs w:val="18"/>
              </w:rPr>
              <w:t>Automated fraud detection techniques which will identify transactions that are out-of-character for a particular customer</w:t>
            </w:r>
          </w:p>
        </w:tc>
      </w:tr>
      <w:tr w:rsidR="00C732B7" w:rsidRPr="008B5EF0" w14:paraId="45902CC9" w14:textId="77777777" w:rsidTr="004575A7">
        <w:tc>
          <w:tcPr>
            <w:tcW w:w="2553" w:type="dxa"/>
          </w:tcPr>
          <w:p w14:paraId="44CE59D4" w14:textId="77777777" w:rsidR="00C732B7" w:rsidRPr="008B5EF0" w:rsidRDefault="00C732B7" w:rsidP="008B5EF0">
            <w:pPr>
              <w:tabs>
                <w:tab w:val="left" w:pos="426"/>
                <w:tab w:val="left" w:pos="851"/>
              </w:tabs>
              <w:rPr>
                <w:b/>
                <w:szCs w:val="18"/>
              </w:rPr>
            </w:pPr>
            <w:r w:rsidRPr="008B5EF0">
              <w:rPr>
                <w:b/>
                <w:szCs w:val="18"/>
              </w:rPr>
              <w:lastRenderedPageBreak/>
              <w:t>Slide 15</w:t>
            </w:r>
          </w:p>
        </w:tc>
        <w:tc>
          <w:tcPr>
            <w:tcW w:w="6485" w:type="dxa"/>
            <w:gridSpan w:val="2"/>
          </w:tcPr>
          <w:p w14:paraId="3B58FBCC" w14:textId="77777777" w:rsidR="00C732B7" w:rsidRPr="008B5EF0" w:rsidRDefault="00C732B7" w:rsidP="008B5EF0">
            <w:pPr>
              <w:tabs>
                <w:tab w:val="left" w:pos="426"/>
                <w:tab w:val="left" w:pos="851"/>
              </w:tabs>
              <w:rPr>
                <w:szCs w:val="18"/>
              </w:rPr>
            </w:pPr>
            <w:r w:rsidRPr="008B5EF0">
              <w:rPr>
                <w:szCs w:val="18"/>
              </w:rPr>
              <w:t>The trainer should ask the participants to consider what sources of evidence might be available to indicate the use of wire transfers.</w:t>
            </w:r>
          </w:p>
          <w:p w14:paraId="5FC09C85" w14:textId="77777777" w:rsidR="00C732B7" w:rsidRPr="008B5EF0" w:rsidRDefault="00C732B7" w:rsidP="008B5EF0">
            <w:pPr>
              <w:tabs>
                <w:tab w:val="left" w:pos="426"/>
                <w:tab w:val="left" w:pos="851"/>
              </w:tabs>
              <w:rPr>
                <w:szCs w:val="18"/>
              </w:rPr>
            </w:pPr>
            <w:r w:rsidRPr="008B5EF0">
              <w:rPr>
                <w:szCs w:val="18"/>
              </w:rPr>
              <w:t>Through guided discussion the trainer should help the participants to identify the following key items:</w:t>
            </w:r>
          </w:p>
          <w:p w14:paraId="7B418B3B" w14:textId="77777777" w:rsidR="00C732B7" w:rsidRPr="008B5EF0" w:rsidRDefault="00C732B7" w:rsidP="00812464">
            <w:pPr>
              <w:pStyle w:val="Style4"/>
            </w:pPr>
            <w:r w:rsidRPr="008B5EF0">
              <w:t>Banking records of the victim’s financial institution</w:t>
            </w:r>
          </w:p>
          <w:p w14:paraId="1C874C60" w14:textId="77777777" w:rsidR="00C732B7" w:rsidRPr="008B5EF0" w:rsidRDefault="00C732B7" w:rsidP="00812464">
            <w:pPr>
              <w:pStyle w:val="Style4"/>
            </w:pPr>
            <w:r w:rsidRPr="008B5EF0">
              <w:t>Additional/new beneficiaries added to victim’s bank account</w:t>
            </w:r>
          </w:p>
          <w:p w14:paraId="0D89AEC2" w14:textId="77777777" w:rsidR="00C732B7" w:rsidRPr="008B5EF0" w:rsidRDefault="00C732B7" w:rsidP="00812464">
            <w:pPr>
              <w:pStyle w:val="Style4"/>
            </w:pPr>
            <w:r w:rsidRPr="008B5EF0">
              <w:t>Forensic analysis of suspect PCs can reveal the use of online banking services</w:t>
            </w:r>
          </w:p>
          <w:p w14:paraId="7601FE92" w14:textId="77777777" w:rsidR="00C732B7" w:rsidRPr="00812464" w:rsidRDefault="00C732B7" w:rsidP="00812464">
            <w:pPr>
              <w:pStyle w:val="Style4"/>
            </w:pPr>
            <w:r w:rsidRPr="008B5EF0">
              <w:t>Large numbers of transfers of funds w</w:t>
            </w:r>
            <w:r w:rsidR="00812464">
              <w:t>ith descriptions such as “gift”.</w:t>
            </w:r>
          </w:p>
        </w:tc>
      </w:tr>
      <w:tr w:rsidR="00C732B7" w:rsidRPr="008B5EF0" w14:paraId="7EF5FFFF" w14:textId="77777777" w:rsidTr="004575A7">
        <w:tc>
          <w:tcPr>
            <w:tcW w:w="2553" w:type="dxa"/>
          </w:tcPr>
          <w:p w14:paraId="4712FDB3" w14:textId="77777777" w:rsidR="00C732B7" w:rsidRPr="008B5EF0" w:rsidRDefault="00C732B7" w:rsidP="008B5EF0">
            <w:pPr>
              <w:tabs>
                <w:tab w:val="left" w:pos="426"/>
                <w:tab w:val="left" w:pos="851"/>
              </w:tabs>
              <w:rPr>
                <w:b/>
                <w:szCs w:val="18"/>
              </w:rPr>
            </w:pPr>
            <w:r w:rsidRPr="008B5EF0">
              <w:rPr>
                <w:b/>
                <w:szCs w:val="18"/>
              </w:rPr>
              <w:t>Slide 16</w:t>
            </w:r>
          </w:p>
        </w:tc>
        <w:tc>
          <w:tcPr>
            <w:tcW w:w="6485" w:type="dxa"/>
            <w:gridSpan w:val="2"/>
          </w:tcPr>
          <w:p w14:paraId="3E9B9E55" w14:textId="77777777" w:rsidR="00C732B7" w:rsidRPr="008B5EF0" w:rsidRDefault="00C732B7" w:rsidP="008B5EF0">
            <w:pPr>
              <w:tabs>
                <w:tab w:val="left" w:pos="426"/>
                <w:tab w:val="left" w:pos="851"/>
              </w:tabs>
              <w:rPr>
                <w:szCs w:val="18"/>
              </w:rPr>
            </w:pPr>
            <w:r w:rsidRPr="008B5EF0">
              <w:rPr>
                <w:szCs w:val="18"/>
              </w:rPr>
              <w:t>The trainer should ask the participants to consider, based on the possible sources of evidence identified in the previous discussion, what procedural powers are available in their national legislation to allow for the identification/use of wire transfers.</w:t>
            </w:r>
          </w:p>
          <w:p w14:paraId="731608B4" w14:textId="77777777" w:rsidR="002D2121" w:rsidRPr="008B5EF0" w:rsidRDefault="002D2121" w:rsidP="008B5EF0">
            <w:pPr>
              <w:tabs>
                <w:tab w:val="left" w:pos="426"/>
                <w:tab w:val="left" w:pos="851"/>
              </w:tabs>
              <w:rPr>
                <w:szCs w:val="18"/>
              </w:rPr>
            </w:pPr>
          </w:p>
          <w:p w14:paraId="2F58DBD3" w14:textId="77777777" w:rsidR="00C732B7" w:rsidRPr="008B5EF0" w:rsidRDefault="00C732B7" w:rsidP="008B5EF0">
            <w:pPr>
              <w:tabs>
                <w:tab w:val="left" w:pos="426"/>
                <w:tab w:val="left" w:pos="851"/>
              </w:tabs>
              <w:rPr>
                <w:szCs w:val="18"/>
              </w:rPr>
            </w:pPr>
            <w:r w:rsidRPr="008B5EF0">
              <w:rPr>
                <w:szCs w:val="18"/>
              </w:rPr>
              <w:t>Through guided discussion the trainer should help the participants to identify the relevant national provisions.</w:t>
            </w:r>
            <w:r w:rsidR="002D2121" w:rsidRPr="008B5EF0">
              <w:rPr>
                <w:szCs w:val="18"/>
              </w:rPr>
              <w:t xml:space="preserve"> Through discussion, the trainer should help the students to identify the provisions within national legislation that allow for the identification and collection of evidence of the types identified above (in the discussion on slide 15).</w:t>
            </w:r>
          </w:p>
        </w:tc>
      </w:tr>
      <w:tr w:rsidR="00C732B7" w:rsidRPr="008B5EF0" w14:paraId="25E737CA" w14:textId="77777777" w:rsidTr="004575A7">
        <w:tc>
          <w:tcPr>
            <w:tcW w:w="2553" w:type="dxa"/>
          </w:tcPr>
          <w:p w14:paraId="3E6ACB61" w14:textId="77777777" w:rsidR="00C732B7" w:rsidRPr="008B5EF0" w:rsidRDefault="00C732B7" w:rsidP="008B5EF0">
            <w:pPr>
              <w:tabs>
                <w:tab w:val="left" w:pos="426"/>
                <w:tab w:val="left" w:pos="851"/>
              </w:tabs>
              <w:rPr>
                <w:b/>
                <w:szCs w:val="18"/>
              </w:rPr>
            </w:pPr>
            <w:r w:rsidRPr="008B5EF0">
              <w:rPr>
                <w:b/>
                <w:szCs w:val="18"/>
              </w:rPr>
              <w:t>Slide 18</w:t>
            </w:r>
          </w:p>
        </w:tc>
        <w:tc>
          <w:tcPr>
            <w:tcW w:w="6485" w:type="dxa"/>
            <w:gridSpan w:val="2"/>
          </w:tcPr>
          <w:p w14:paraId="220917E4" w14:textId="77777777" w:rsidR="00C732B7" w:rsidRDefault="00C732B7" w:rsidP="008B5EF0">
            <w:pPr>
              <w:tabs>
                <w:tab w:val="left" w:pos="426"/>
                <w:tab w:val="left" w:pos="851"/>
              </w:tabs>
              <w:rPr>
                <w:szCs w:val="18"/>
              </w:rPr>
            </w:pPr>
            <w:r w:rsidRPr="008B5EF0">
              <w:rPr>
                <w:szCs w:val="18"/>
              </w:rPr>
              <w:t>The trainer should ask the students to discuss what challenges they think cash might present to cybercriminals, as opposed to other types of crime.</w:t>
            </w:r>
          </w:p>
          <w:p w14:paraId="51E63C86" w14:textId="77777777" w:rsidR="00812464" w:rsidRPr="008B5EF0" w:rsidRDefault="00812464" w:rsidP="008B5EF0">
            <w:pPr>
              <w:tabs>
                <w:tab w:val="left" w:pos="426"/>
                <w:tab w:val="left" w:pos="851"/>
              </w:tabs>
              <w:rPr>
                <w:szCs w:val="18"/>
              </w:rPr>
            </w:pPr>
          </w:p>
          <w:p w14:paraId="08ACD173" w14:textId="77777777" w:rsidR="00C732B7" w:rsidRPr="008B5EF0" w:rsidRDefault="00C732B7" w:rsidP="008B5EF0">
            <w:pPr>
              <w:tabs>
                <w:tab w:val="left" w:pos="426"/>
                <w:tab w:val="left" w:pos="851"/>
              </w:tabs>
              <w:rPr>
                <w:szCs w:val="18"/>
              </w:rPr>
            </w:pPr>
            <w:r w:rsidRPr="008B5EF0">
              <w:rPr>
                <w:szCs w:val="18"/>
              </w:rPr>
              <w:t>Through guided discussion, the trainer should help the students to identify the following key points:</w:t>
            </w:r>
          </w:p>
          <w:p w14:paraId="68EBEA6A" w14:textId="77777777" w:rsidR="00C732B7" w:rsidRPr="00812464" w:rsidRDefault="00C732B7" w:rsidP="003576C6">
            <w:pPr>
              <w:pStyle w:val="ListParagraph"/>
              <w:numPr>
                <w:ilvl w:val="0"/>
                <w:numId w:val="85"/>
              </w:numPr>
              <w:tabs>
                <w:tab w:val="left" w:pos="426"/>
                <w:tab w:val="left" w:pos="851"/>
              </w:tabs>
              <w:rPr>
                <w:szCs w:val="18"/>
              </w:rPr>
            </w:pPr>
            <w:r w:rsidRPr="00812464">
              <w:rPr>
                <w:szCs w:val="18"/>
              </w:rPr>
              <w:t>Due to the inherently trans-national nature of cybercrime, cash withdrawn in one country may not easily be transferrable into the possession of the organising criminals, who may be residing in a different country. Therefore, further transfers, at additional cost to the criminals, will be required.</w:t>
            </w:r>
          </w:p>
          <w:p w14:paraId="3D8CC2D8" w14:textId="77777777" w:rsidR="00C732B7" w:rsidRPr="00812464" w:rsidRDefault="00C732B7" w:rsidP="003576C6">
            <w:pPr>
              <w:pStyle w:val="ListParagraph"/>
              <w:numPr>
                <w:ilvl w:val="0"/>
                <w:numId w:val="85"/>
              </w:numPr>
              <w:tabs>
                <w:tab w:val="left" w:pos="426"/>
                <w:tab w:val="left" w:pos="851"/>
              </w:tabs>
              <w:rPr>
                <w:szCs w:val="18"/>
              </w:rPr>
            </w:pPr>
            <w:r w:rsidRPr="00812464">
              <w:rPr>
                <w:szCs w:val="18"/>
              </w:rPr>
              <w:t>Direct contact is required between criminals to hand over cash.</w:t>
            </w:r>
          </w:p>
          <w:p w14:paraId="5C1BA63E" w14:textId="77777777" w:rsidR="00C732B7" w:rsidRPr="00812464" w:rsidRDefault="00C732B7" w:rsidP="003576C6">
            <w:pPr>
              <w:pStyle w:val="ListParagraph"/>
              <w:numPr>
                <w:ilvl w:val="0"/>
                <w:numId w:val="85"/>
              </w:numPr>
              <w:tabs>
                <w:tab w:val="left" w:pos="426"/>
                <w:tab w:val="left" w:pos="851"/>
              </w:tabs>
              <w:rPr>
                <w:szCs w:val="18"/>
              </w:rPr>
            </w:pPr>
            <w:r w:rsidRPr="00812464">
              <w:rPr>
                <w:szCs w:val="18"/>
              </w:rPr>
              <w:t>Direct contact is required, in many cases, to use cash value.</w:t>
            </w:r>
          </w:p>
          <w:p w14:paraId="2BC58732" w14:textId="77777777" w:rsidR="00C732B7" w:rsidRPr="00812464" w:rsidRDefault="00C732B7" w:rsidP="003576C6">
            <w:pPr>
              <w:pStyle w:val="ListParagraph"/>
              <w:numPr>
                <w:ilvl w:val="0"/>
                <w:numId w:val="85"/>
              </w:numPr>
              <w:tabs>
                <w:tab w:val="left" w:pos="426"/>
                <w:tab w:val="left" w:pos="851"/>
              </w:tabs>
              <w:rPr>
                <w:szCs w:val="18"/>
              </w:rPr>
            </w:pPr>
            <w:r w:rsidRPr="00812464">
              <w:rPr>
                <w:szCs w:val="18"/>
              </w:rPr>
              <w:t>Cybercriminals frequently structure funds into many small transactions to avoid financial reporting requirements and therefore aggregating the cash can be logistically challenging.</w:t>
            </w:r>
          </w:p>
          <w:p w14:paraId="53E04781" w14:textId="77777777" w:rsidR="00C732B7" w:rsidRPr="00812464" w:rsidRDefault="00C732B7" w:rsidP="003576C6">
            <w:pPr>
              <w:pStyle w:val="ListParagraph"/>
              <w:numPr>
                <w:ilvl w:val="0"/>
                <w:numId w:val="85"/>
              </w:numPr>
              <w:tabs>
                <w:tab w:val="left" w:pos="426"/>
                <w:tab w:val="left" w:pos="851"/>
              </w:tabs>
              <w:rPr>
                <w:szCs w:val="18"/>
              </w:rPr>
            </w:pPr>
            <w:r w:rsidRPr="00812464">
              <w:rPr>
                <w:szCs w:val="18"/>
              </w:rPr>
              <w:t>Carrying large amounts of cash across border increases risk of seizure</w:t>
            </w:r>
          </w:p>
          <w:p w14:paraId="5E23FE7F" w14:textId="77777777" w:rsidR="00C732B7" w:rsidRPr="00812464" w:rsidRDefault="00C732B7" w:rsidP="003576C6">
            <w:pPr>
              <w:pStyle w:val="ListParagraph"/>
              <w:numPr>
                <w:ilvl w:val="0"/>
                <w:numId w:val="85"/>
              </w:numPr>
              <w:tabs>
                <w:tab w:val="left" w:pos="426"/>
                <w:tab w:val="left" w:pos="851"/>
              </w:tabs>
              <w:rPr>
                <w:szCs w:val="18"/>
              </w:rPr>
            </w:pPr>
            <w:r w:rsidRPr="00812464">
              <w:rPr>
                <w:szCs w:val="18"/>
              </w:rPr>
              <w:t>Cybercriminals are not stealing cash directly and therefore the cash is predominantly of value as a technique for breaking the chain of value.</w:t>
            </w:r>
          </w:p>
        </w:tc>
      </w:tr>
      <w:tr w:rsidR="00C732B7" w:rsidRPr="008B5EF0" w14:paraId="75F30AA8" w14:textId="77777777" w:rsidTr="004575A7">
        <w:tc>
          <w:tcPr>
            <w:tcW w:w="2553" w:type="dxa"/>
          </w:tcPr>
          <w:p w14:paraId="3253F835" w14:textId="77777777" w:rsidR="00C732B7" w:rsidRPr="008B5EF0" w:rsidRDefault="00C732B7" w:rsidP="008B5EF0">
            <w:pPr>
              <w:tabs>
                <w:tab w:val="left" w:pos="426"/>
                <w:tab w:val="left" w:pos="851"/>
              </w:tabs>
              <w:rPr>
                <w:b/>
                <w:szCs w:val="18"/>
              </w:rPr>
            </w:pPr>
            <w:r w:rsidRPr="008B5EF0">
              <w:rPr>
                <w:b/>
                <w:szCs w:val="18"/>
              </w:rPr>
              <w:t>Slide 20</w:t>
            </w:r>
          </w:p>
        </w:tc>
        <w:tc>
          <w:tcPr>
            <w:tcW w:w="6485" w:type="dxa"/>
            <w:gridSpan w:val="2"/>
          </w:tcPr>
          <w:p w14:paraId="5A65C917" w14:textId="77777777" w:rsidR="00C732B7" w:rsidRPr="008B5EF0" w:rsidRDefault="00C732B7" w:rsidP="008B5EF0">
            <w:pPr>
              <w:tabs>
                <w:tab w:val="left" w:pos="426"/>
                <w:tab w:val="left" w:pos="851"/>
              </w:tabs>
              <w:rPr>
                <w:szCs w:val="18"/>
              </w:rPr>
            </w:pPr>
            <w:r w:rsidRPr="008B5EF0">
              <w:rPr>
                <w:szCs w:val="18"/>
              </w:rPr>
              <w:t>The trainer should ask the participants to consider what sources of evidence might be available to indicate the use of cash withdrawals.</w:t>
            </w:r>
          </w:p>
          <w:p w14:paraId="0DE06E45" w14:textId="77777777" w:rsidR="00C732B7" w:rsidRPr="008B5EF0" w:rsidRDefault="00C732B7" w:rsidP="008B5EF0">
            <w:pPr>
              <w:tabs>
                <w:tab w:val="left" w:pos="426"/>
                <w:tab w:val="left" w:pos="851"/>
              </w:tabs>
              <w:rPr>
                <w:szCs w:val="18"/>
              </w:rPr>
            </w:pPr>
            <w:r w:rsidRPr="008B5EF0">
              <w:rPr>
                <w:szCs w:val="18"/>
              </w:rPr>
              <w:t xml:space="preserve">Through guided discussion the trainer should help the participants to identify traditional indicators of cash usage, such as possession of large volumes of unexplained cash. Also, technological indicators such as possession of large </w:t>
            </w:r>
            <w:r w:rsidR="00812464">
              <w:rPr>
                <w:szCs w:val="18"/>
              </w:rPr>
              <w:t>numbers of prepaid value cards.</w:t>
            </w:r>
          </w:p>
        </w:tc>
      </w:tr>
      <w:tr w:rsidR="00C732B7" w:rsidRPr="008B5EF0" w14:paraId="5E6D2242" w14:textId="77777777" w:rsidTr="004575A7">
        <w:tc>
          <w:tcPr>
            <w:tcW w:w="2553" w:type="dxa"/>
          </w:tcPr>
          <w:p w14:paraId="07ECB4B6" w14:textId="77777777" w:rsidR="00C732B7" w:rsidRPr="008B5EF0" w:rsidRDefault="00C732B7" w:rsidP="008B5EF0">
            <w:pPr>
              <w:tabs>
                <w:tab w:val="left" w:pos="426"/>
                <w:tab w:val="left" w:pos="851"/>
              </w:tabs>
              <w:rPr>
                <w:b/>
                <w:szCs w:val="18"/>
              </w:rPr>
            </w:pPr>
            <w:r w:rsidRPr="008B5EF0">
              <w:rPr>
                <w:b/>
                <w:szCs w:val="18"/>
              </w:rPr>
              <w:t>Slide 21</w:t>
            </w:r>
          </w:p>
        </w:tc>
        <w:tc>
          <w:tcPr>
            <w:tcW w:w="6485" w:type="dxa"/>
            <w:gridSpan w:val="2"/>
          </w:tcPr>
          <w:p w14:paraId="1EDD7054" w14:textId="77777777" w:rsidR="00C732B7" w:rsidRPr="008B5EF0" w:rsidRDefault="00C732B7" w:rsidP="008B5EF0">
            <w:pPr>
              <w:tabs>
                <w:tab w:val="left" w:pos="426"/>
                <w:tab w:val="left" w:pos="851"/>
              </w:tabs>
              <w:rPr>
                <w:szCs w:val="18"/>
              </w:rPr>
            </w:pPr>
            <w:r w:rsidRPr="008B5EF0">
              <w:rPr>
                <w:szCs w:val="18"/>
              </w:rPr>
              <w:t xml:space="preserve">The trainer should ask the participants to consider, based on the possible sources of evidence identified in the previous discussion, </w:t>
            </w:r>
            <w:r w:rsidRPr="008B5EF0">
              <w:rPr>
                <w:szCs w:val="18"/>
              </w:rPr>
              <w:lastRenderedPageBreak/>
              <w:t>what procedural powers are available in their national legislation to allow for the identification/use of cash withdrawals.</w:t>
            </w:r>
          </w:p>
          <w:p w14:paraId="302B018F" w14:textId="77777777" w:rsidR="002D2121" w:rsidRPr="008B5EF0" w:rsidRDefault="002D2121" w:rsidP="008B5EF0">
            <w:pPr>
              <w:tabs>
                <w:tab w:val="left" w:pos="426"/>
                <w:tab w:val="left" w:pos="851"/>
              </w:tabs>
              <w:rPr>
                <w:szCs w:val="18"/>
              </w:rPr>
            </w:pPr>
          </w:p>
          <w:p w14:paraId="7CE7A9E1" w14:textId="77777777" w:rsidR="00C732B7" w:rsidRPr="008B5EF0" w:rsidRDefault="00C732B7" w:rsidP="008B5EF0">
            <w:pPr>
              <w:tabs>
                <w:tab w:val="left" w:pos="426"/>
                <w:tab w:val="left" w:pos="851"/>
              </w:tabs>
              <w:rPr>
                <w:szCs w:val="18"/>
              </w:rPr>
            </w:pPr>
            <w:r w:rsidRPr="008B5EF0">
              <w:rPr>
                <w:szCs w:val="18"/>
              </w:rPr>
              <w:t>Through guided discussion the trainer should help the participants to identify the relevant national provisions.</w:t>
            </w:r>
            <w:r w:rsidR="002D2121" w:rsidRPr="008B5EF0">
              <w:rPr>
                <w:szCs w:val="18"/>
              </w:rPr>
              <w:t xml:space="preserve"> Through discussion, the trainer should help the students to identify the provisions within national legislation that allow for the identification and collection of evidence of the types identified above (in the discussion on slide 20).</w:t>
            </w:r>
          </w:p>
        </w:tc>
      </w:tr>
      <w:tr w:rsidR="00C732B7" w:rsidRPr="008B5EF0" w14:paraId="515F0FB3" w14:textId="77777777" w:rsidTr="004575A7">
        <w:tc>
          <w:tcPr>
            <w:tcW w:w="2553" w:type="dxa"/>
          </w:tcPr>
          <w:p w14:paraId="1BC83231" w14:textId="77777777" w:rsidR="00C732B7" w:rsidRPr="008B5EF0" w:rsidRDefault="00C732B7" w:rsidP="008B5EF0">
            <w:pPr>
              <w:tabs>
                <w:tab w:val="left" w:pos="426"/>
                <w:tab w:val="left" w:pos="851"/>
              </w:tabs>
              <w:rPr>
                <w:b/>
                <w:szCs w:val="18"/>
              </w:rPr>
            </w:pPr>
            <w:r w:rsidRPr="008B5EF0">
              <w:rPr>
                <w:b/>
                <w:szCs w:val="18"/>
              </w:rPr>
              <w:lastRenderedPageBreak/>
              <w:t>Slide 23</w:t>
            </w:r>
          </w:p>
        </w:tc>
        <w:tc>
          <w:tcPr>
            <w:tcW w:w="6485" w:type="dxa"/>
            <w:gridSpan w:val="2"/>
          </w:tcPr>
          <w:p w14:paraId="6A3A5113" w14:textId="77777777" w:rsidR="00C732B7" w:rsidRDefault="00C732B7" w:rsidP="008B5EF0">
            <w:pPr>
              <w:tabs>
                <w:tab w:val="left" w:pos="426"/>
                <w:tab w:val="left" w:pos="851"/>
              </w:tabs>
              <w:rPr>
                <w:szCs w:val="18"/>
              </w:rPr>
            </w:pPr>
            <w:r w:rsidRPr="008B5EF0">
              <w:rPr>
                <w:szCs w:val="18"/>
              </w:rPr>
              <w:t xml:space="preserve">The trainer should ask the students what is </w:t>
            </w:r>
            <w:proofErr w:type="spellStart"/>
            <w:proofErr w:type="gramStart"/>
            <w:r w:rsidRPr="008B5EF0">
              <w:rPr>
                <w:szCs w:val="18"/>
              </w:rPr>
              <w:t>a</w:t>
            </w:r>
            <w:proofErr w:type="spellEnd"/>
            <w:proofErr w:type="gramEnd"/>
            <w:r w:rsidRPr="008B5EF0">
              <w:rPr>
                <w:szCs w:val="18"/>
              </w:rPr>
              <w:t xml:space="preserve"> Internet payment service and to give examples of any specific Internet payment services they might be aware of. The example that will typically arise is </w:t>
            </w:r>
            <w:proofErr w:type="spellStart"/>
            <w:r w:rsidR="00961D15" w:rsidRPr="008B5EF0">
              <w:rPr>
                <w:szCs w:val="18"/>
              </w:rPr>
              <w:t>P</w:t>
            </w:r>
            <w:r w:rsidRPr="008B5EF0">
              <w:rPr>
                <w:szCs w:val="18"/>
              </w:rPr>
              <w:t>aypal</w:t>
            </w:r>
            <w:proofErr w:type="spellEnd"/>
            <w:r w:rsidRPr="008B5EF0">
              <w:rPr>
                <w:szCs w:val="18"/>
              </w:rPr>
              <w:t>.</w:t>
            </w:r>
          </w:p>
          <w:p w14:paraId="5A45267C" w14:textId="77777777" w:rsidR="00812464" w:rsidRPr="008B5EF0" w:rsidRDefault="00812464" w:rsidP="008B5EF0">
            <w:pPr>
              <w:tabs>
                <w:tab w:val="left" w:pos="426"/>
                <w:tab w:val="left" w:pos="851"/>
              </w:tabs>
              <w:rPr>
                <w:szCs w:val="18"/>
              </w:rPr>
            </w:pPr>
          </w:p>
          <w:p w14:paraId="29E2420F" w14:textId="77777777" w:rsidR="00C732B7" w:rsidRPr="008B5EF0" w:rsidRDefault="00C732B7" w:rsidP="008B5EF0">
            <w:pPr>
              <w:tabs>
                <w:tab w:val="left" w:pos="426"/>
                <w:tab w:val="left" w:pos="851"/>
              </w:tabs>
              <w:rPr>
                <w:szCs w:val="18"/>
              </w:rPr>
            </w:pPr>
            <w:r w:rsidRPr="008B5EF0">
              <w:rPr>
                <w:szCs w:val="18"/>
              </w:rPr>
              <w:t>Through guided discussion the trainer should identify the following categories of Internet payment services:</w:t>
            </w:r>
          </w:p>
          <w:p w14:paraId="680CF936" w14:textId="77777777" w:rsidR="00C732B7" w:rsidRPr="00812464" w:rsidRDefault="00C732B7" w:rsidP="003576C6">
            <w:pPr>
              <w:pStyle w:val="ListParagraph"/>
              <w:numPr>
                <w:ilvl w:val="0"/>
                <w:numId w:val="86"/>
              </w:numPr>
              <w:tabs>
                <w:tab w:val="left" w:pos="426"/>
                <w:tab w:val="left" w:pos="851"/>
              </w:tabs>
              <w:rPr>
                <w:szCs w:val="18"/>
              </w:rPr>
            </w:pPr>
            <w:r w:rsidRPr="00812464">
              <w:rPr>
                <w:szCs w:val="18"/>
              </w:rPr>
              <w:t>Banks offering money transfer services, where the Internet is only the channel through which the payment instruction is issued.</w:t>
            </w:r>
          </w:p>
          <w:p w14:paraId="54C17C8F" w14:textId="77777777" w:rsidR="00C732B7" w:rsidRDefault="00C732B7" w:rsidP="003576C6">
            <w:pPr>
              <w:pStyle w:val="ListParagraph"/>
              <w:numPr>
                <w:ilvl w:val="0"/>
                <w:numId w:val="86"/>
              </w:numPr>
              <w:tabs>
                <w:tab w:val="left" w:pos="426"/>
                <w:tab w:val="left" w:pos="851"/>
              </w:tabs>
              <w:rPr>
                <w:szCs w:val="18"/>
              </w:rPr>
            </w:pPr>
            <w:r w:rsidRPr="00812464">
              <w:rPr>
                <w:szCs w:val="18"/>
              </w:rPr>
              <w:t>Non-banking services, operating only on the Internet, which are indirectly associated with a bank account.</w:t>
            </w:r>
          </w:p>
          <w:p w14:paraId="1DD46207" w14:textId="77777777" w:rsidR="00812464" w:rsidRPr="00812464" w:rsidRDefault="00812464" w:rsidP="00812464">
            <w:pPr>
              <w:pStyle w:val="ListParagraph"/>
              <w:tabs>
                <w:tab w:val="left" w:pos="426"/>
                <w:tab w:val="left" w:pos="851"/>
              </w:tabs>
              <w:ind w:left="360"/>
              <w:rPr>
                <w:szCs w:val="18"/>
              </w:rPr>
            </w:pPr>
          </w:p>
          <w:p w14:paraId="77C1657B" w14:textId="77777777" w:rsidR="00C732B7" w:rsidRPr="008B5EF0" w:rsidRDefault="00C732B7" w:rsidP="008B5EF0">
            <w:pPr>
              <w:tabs>
                <w:tab w:val="left" w:pos="426"/>
                <w:tab w:val="left" w:pos="851"/>
              </w:tabs>
              <w:rPr>
                <w:szCs w:val="18"/>
              </w:rPr>
            </w:pPr>
            <w:r w:rsidRPr="008B5EF0">
              <w:rPr>
                <w:szCs w:val="18"/>
              </w:rPr>
              <w:t>The trainer should ask the attendees to consider what is the significance of banks offering money transfer services where the Internet is the channel through which the payment instruction is issued. Through guided discussion the trainer should help the attendees identify that the non-face-to-face nature of the transac</w:t>
            </w:r>
            <w:r w:rsidR="00812464">
              <w:rPr>
                <w:szCs w:val="18"/>
              </w:rPr>
              <w:t>tion is the key differentiator.</w:t>
            </w:r>
          </w:p>
        </w:tc>
      </w:tr>
      <w:tr w:rsidR="00C732B7" w:rsidRPr="008B5EF0" w14:paraId="12B55DD5" w14:textId="77777777" w:rsidTr="004575A7">
        <w:tc>
          <w:tcPr>
            <w:tcW w:w="2553" w:type="dxa"/>
          </w:tcPr>
          <w:p w14:paraId="46EA3525" w14:textId="77777777" w:rsidR="00C732B7" w:rsidRPr="008B5EF0" w:rsidRDefault="00C732B7" w:rsidP="008B5EF0">
            <w:pPr>
              <w:tabs>
                <w:tab w:val="left" w:pos="426"/>
                <w:tab w:val="left" w:pos="851"/>
              </w:tabs>
              <w:rPr>
                <w:b/>
                <w:szCs w:val="18"/>
              </w:rPr>
            </w:pPr>
            <w:r w:rsidRPr="008B5EF0">
              <w:rPr>
                <w:b/>
                <w:szCs w:val="18"/>
              </w:rPr>
              <w:t>Slide 25</w:t>
            </w:r>
          </w:p>
        </w:tc>
        <w:tc>
          <w:tcPr>
            <w:tcW w:w="6485" w:type="dxa"/>
            <w:gridSpan w:val="2"/>
          </w:tcPr>
          <w:p w14:paraId="2205B498" w14:textId="77777777" w:rsidR="00C732B7" w:rsidRDefault="00C732B7" w:rsidP="008B5EF0">
            <w:pPr>
              <w:tabs>
                <w:tab w:val="left" w:pos="426"/>
                <w:tab w:val="left" w:pos="851"/>
              </w:tabs>
              <w:rPr>
                <w:szCs w:val="18"/>
              </w:rPr>
            </w:pPr>
            <w:r w:rsidRPr="008B5EF0">
              <w:rPr>
                <w:szCs w:val="18"/>
              </w:rPr>
              <w:t>The trainer should ask the participants to consider what sources of evidence might be available to indicate the use of Internet Payment Services.</w:t>
            </w:r>
          </w:p>
          <w:p w14:paraId="4FEDF120" w14:textId="77777777" w:rsidR="00812464" w:rsidRPr="008B5EF0" w:rsidRDefault="00812464" w:rsidP="008B5EF0">
            <w:pPr>
              <w:tabs>
                <w:tab w:val="left" w:pos="426"/>
                <w:tab w:val="left" w:pos="851"/>
              </w:tabs>
              <w:rPr>
                <w:szCs w:val="18"/>
              </w:rPr>
            </w:pPr>
          </w:p>
          <w:p w14:paraId="76484485" w14:textId="77777777" w:rsidR="00C732B7" w:rsidRPr="008B5EF0" w:rsidRDefault="00C732B7" w:rsidP="008B5EF0">
            <w:pPr>
              <w:tabs>
                <w:tab w:val="left" w:pos="426"/>
                <w:tab w:val="left" w:pos="851"/>
              </w:tabs>
              <w:rPr>
                <w:szCs w:val="18"/>
              </w:rPr>
            </w:pPr>
            <w:r w:rsidRPr="008B5EF0">
              <w:rPr>
                <w:szCs w:val="18"/>
              </w:rPr>
              <w:t>Through guided discussion the trainer should help the participants to identify the following key items:</w:t>
            </w:r>
          </w:p>
          <w:p w14:paraId="4D7991BC" w14:textId="77777777" w:rsidR="00C732B7" w:rsidRPr="00812464" w:rsidRDefault="00C732B7" w:rsidP="003576C6">
            <w:pPr>
              <w:pStyle w:val="ListParagraph"/>
              <w:numPr>
                <w:ilvl w:val="0"/>
                <w:numId w:val="87"/>
              </w:numPr>
              <w:tabs>
                <w:tab w:val="left" w:pos="426"/>
                <w:tab w:val="left" w:pos="851"/>
              </w:tabs>
              <w:rPr>
                <w:szCs w:val="18"/>
              </w:rPr>
            </w:pPr>
            <w:r w:rsidRPr="00812464">
              <w:rPr>
                <w:szCs w:val="18"/>
              </w:rPr>
              <w:t>Banking records of the victim’s financial institution</w:t>
            </w:r>
          </w:p>
          <w:p w14:paraId="4BD8B708" w14:textId="77777777" w:rsidR="00C732B7" w:rsidRPr="00812464" w:rsidRDefault="00C732B7" w:rsidP="003576C6">
            <w:pPr>
              <w:pStyle w:val="ListParagraph"/>
              <w:numPr>
                <w:ilvl w:val="0"/>
                <w:numId w:val="87"/>
              </w:numPr>
              <w:tabs>
                <w:tab w:val="left" w:pos="426"/>
                <w:tab w:val="left" w:pos="851"/>
              </w:tabs>
              <w:rPr>
                <w:szCs w:val="18"/>
              </w:rPr>
            </w:pPr>
            <w:r w:rsidRPr="00812464">
              <w:rPr>
                <w:szCs w:val="18"/>
              </w:rPr>
              <w:t>Additional/new beneficiaries added to victim’s bank account</w:t>
            </w:r>
          </w:p>
          <w:p w14:paraId="53F290A9" w14:textId="77777777" w:rsidR="00C732B7" w:rsidRPr="00812464" w:rsidRDefault="00C732B7" w:rsidP="003576C6">
            <w:pPr>
              <w:pStyle w:val="ListParagraph"/>
              <w:numPr>
                <w:ilvl w:val="0"/>
                <w:numId w:val="87"/>
              </w:numPr>
              <w:tabs>
                <w:tab w:val="left" w:pos="426"/>
                <w:tab w:val="left" w:pos="851"/>
              </w:tabs>
              <w:rPr>
                <w:szCs w:val="18"/>
              </w:rPr>
            </w:pPr>
            <w:r w:rsidRPr="00812464">
              <w:rPr>
                <w:szCs w:val="18"/>
              </w:rPr>
              <w:t>Forensic analysis of suspect PCs can reveal the use of online banking/Internet payment services</w:t>
            </w:r>
          </w:p>
          <w:p w14:paraId="1BA48CAC" w14:textId="77777777" w:rsidR="00C732B7" w:rsidRPr="00812464" w:rsidRDefault="00C732B7" w:rsidP="003576C6">
            <w:pPr>
              <w:pStyle w:val="ListParagraph"/>
              <w:numPr>
                <w:ilvl w:val="0"/>
                <w:numId w:val="87"/>
              </w:numPr>
              <w:tabs>
                <w:tab w:val="left" w:pos="426"/>
                <w:tab w:val="left" w:pos="851"/>
              </w:tabs>
              <w:rPr>
                <w:szCs w:val="18"/>
              </w:rPr>
            </w:pPr>
            <w:r w:rsidRPr="00812464">
              <w:rPr>
                <w:szCs w:val="18"/>
              </w:rPr>
              <w:t>Records of Internet payment service provider</w:t>
            </w:r>
            <w:r w:rsidR="00812464">
              <w:rPr>
                <w:szCs w:val="18"/>
              </w:rPr>
              <w:t>.</w:t>
            </w:r>
          </w:p>
        </w:tc>
      </w:tr>
      <w:tr w:rsidR="00C732B7" w:rsidRPr="008B5EF0" w14:paraId="5DADCC47" w14:textId="77777777" w:rsidTr="004575A7">
        <w:tc>
          <w:tcPr>
            <w:tcW w:w="2553" w:type="dxa"/>
          </w:tcPr>
          <w:p w14:paraId="52DD6276" w14:textId="77777777" w:rsidR="00C732B7" w:rsidRPr="008B5EF0" w:rsidRDefault="00C732B7" w:rsidP="008B5EF0">
            <w:pPr>
              <w:tabs>
                <w:tab w:val="left" w:pos="426"/>
                <w:tab w:val="left" w:pos="851"/>
              </w:tabs>
              <w:rPr>
                <w:b/>
                <w:szCs w:val="18"/>
              </w:rPr>
            </w:pPr>
            <w:r w:rsidRPr="008B5EF0">
              <w:rPr>
                <w:b/>
                <w:szCs w:val="18"/>
              </w:rPr>
              <w:t>Slide 26</w:t>
            </w:r>
          </w:p>
        </w:tc>
        <w:tc>
          <w:tcPr>
            <w:tcW w:w="6485" w:type="dxa"/>
            <w:gridSpan w:val="2"/>
          </w:tcPr>
          <w:p w14:paraId="1217178C" w14:textId="77777777" w:rsidR="00C732B7" w:rsidRPr="008B5EF0" w:rsidRDefault="00C732B7" w:rsidP="008B5EF0">
            <w:pPr>
              <w:tabs>
                <w:tab w:val="left" w:pos="426"/>
                <w:tab w:val="left" w:pos="851"/>
              </w:tabs>
              <w:rPr>
                <w:szCs w:val="18"/>
              </w:rPr>
            </w:pPr>
            <w:r w:rsidRPr="008B5EF0">
              <w:rPr>
                <w:szCs w:val="18"/>
              </w:rPr>
              <w:t>The trainer should ask the participants to consider, based on the possible sources of evidence identified in the previous discussion, what procedural powers are available in their national legislation to allow for the identification/use of Internet payment services.</w:t>
            </w:r>
          </w:p>
          <w:p w14:paraId="1AEEFEB3" w14:textId="77777777" w:rsidR="00C732B7" w:rsidRPr="008B5EF0" w:rsidRDefault="00C732B7" w:rsidP="008B5EF0">
            <w:pPr>
              <w:tabs>
                <w:tab w:val="left" w:pos="426"/>
                <w:tab w:val="left" w:pos="851"/>
              </w:tabs>
              <w:rPr>
                <w:szCs w:val="18"/>
              </w:rPr>
            </w:pPr>
            <w:r w:rsidRPr="008B5EF0">
              <w:rPr>
                <w:szCs w:val="18"/>
              </w:rPr>
              <w:t>Through guided discussion the trainer should help the participants to identify the relevant national provisions.</w:t>
            </w:r>
            <w:r w:rsidR="002D2121" w:rsidRPr="008B5EF0">
              <w:rPr>
                <w:szCs w:val="18"/>
              </w:rPr>
              <w:t xml:space="preserve"> Through discussion, the trainer should help the students to identify the provisions within national legislation that allow for the identification and collection of evidence of the types identified above (in the discussion on slide 25).</w:t>
            </w:r>
          </w:p>
        </w:tc>
      </w:tr>
      <w:tr w:rsidR="00C732B7" w:rsidRPr="008B5EF0" w14:paraId="5D4364A6" w14:textId="77777777" w:rsidTr="004575A7">
        <w:tc>
          <w:tcPr>
            <w:tcW w:w="2553" w:type="dxa"/>
          </w:tcPr>
          <w:p w14:paraId="6F82A2EC" w14:textId="77777777" w:rsidR="00C732B7" w:rsidRPr="008B5EF0" w:rsidRDefault="00C732B7" w:rsidP="008B5EF0">
            <w:pPr>
              <w:tabs>
                <w:tab w:val="left" w:pos="426"/>
                <w:tab w:val="left" w:pos="851"/>
              </w:tabs>
              <w:rPr>
                <w:b/>
                <w:szCs w:val="18"/>
              </w:rPr>
            </w:pPr>
            <w:r w:rsidRPr="008B5EF0">
              <w:rPr>
                <w:b/>
                <w:szCs w:val="18"/>
              </w:rPr>
              <w:t>Slide 27</w:t>
            </w:r>
          </w:p>
        </w:tc>
        <w:tc>
          <w:tcPr>
            <w:tcW w:w="6485" w:type="dxa"/>
            <w:gridSpan w:val="2"/>
          </w:tcPr>
          <w:p w14:paraId="01B11D7E" w14:textId="77777777" w:rsidR="00C732B7" w:rsidRPr="008B5EF0" w:rsidRDefault="00C732B7" w:rsidP="008B5EF0">
            <w:pPr>
              <w:tabs>
                <w:tab w:val="left" w:pos="426"/>
                <w:tab w:val="left" w:pos="851"/>
              </w:tabs>
              <w:rPr>
                <w:szCs w:val="18"/>
              </w:rPr>
            </w:pPr>
            <w:r w:rsidRPr="008B5EF0">
              <w:rPr>
                <w:szCs w:val="18"/>
              </w:rPr>
              <w:t>The trainer should ask the participants to consider, based on the possible sources of evidence identified in the previous discussion, what procedural powers are available in their national legislation to allow for the freezing, seizing and confiscation of funds held by an Internet payment service provider.</w:t>
            </w:r>
          </w:p>
          <w:p w14:paraId="02C511AA" w14:textId="77777777" w:rsidR="00C732B7" w:rsidRPr="008B5EF0" w:rsidRDefault="00C732B7" w:rsidP="008B5EF0">
            <w:pPr>
              <w:tabs>
                <w:tab w:val="left" w:pos="426"/>
                <w:tab w:val="left" w:pos="851"/>
              </w:tabs>
              <w:rPr>
                <w:szCs w:val="18"/>
              </w:rPr>
            </w:pPr>
            <w:r w:rsidRPr="008B5EF0">
              <w:rPr>
                <w:szCs w:val="18"/>
              </w:rPr>
              <w:t xml:space="preserve">Through guided discussion the trainer should help the participants to </w:t>
            </w:r>
            <w:r w:rsidRPr="008B5EF0">
              <w:rPr>
                <w:szCs w:val="18"/>
              </w:rPr>
              <w:lastRenderedPageBreak/>
              <w:t>identify th</w:t>
            </w:r>
            <w:r w:rsidR="00812464">
              <w:rPr>
                <w:szCs w:val="18"/>
              </w:rPr>
              <w:t>e relevant national provisions.</w:t>
            </w:r>
          </w:p>
        </w:tc>
      </w:tr>
      <w:tr w:rsidR="00C732B7" w:rsidRPr="008B5EF0" w14:paraId="786C76DE" w14:textId="77777777" w:rsidTr="004575A7">
        <w:tc>
          <w:tcPr>
            <w:tcW w:w="2553" w:type="dxa"/>
          </w:tcPr>
          <w:p w14:paraId="7D79267D" w14:textId="77777777" w:rsidR="00C732B7" w:rsidRPr="008B5EF0" w:rsidRDefault="00C732B7" w:rsidP="008B5EF0">
            <w:pPr>
              <w:tabs>
                <w:tab w:val="left" w:pos="426"/>
                <w:tab w:val="left" w:pos="851"/>
              </w:tabs>
              <w:rPr>
                <w:b/>
                <w:szCs w:val="18"/>
              </w:rPr>
            </w:pPr>
            <w:r w:rsidRPr="008B5EF0">
              <w:rPr>
                <w:b/>
                <w:szCs w:val="18"/>
              </w:rPr>
              <w:lastRenderedPageBreak/>
              <w:t>S</w:t>
            </w:r>
            <w:r w:rsidR="0065513C" w:rsidRPr="008B5EF0">
              <w:rPr>
                <w:b/>
                <w:szCs w:val="18"/>
              </w:rPr>
              <w:t xml:space="preserve">lide </w:t>
            </w:r>
            <w:r w:rsidRPr="008B5EF0">
              <w:rPr>
                <w:b/>
                <w:szCs w:val="18"/>
              </w:rPr>
              <w:t>N</w:t>
            </w:r>
            <w:r w:rsidR="0065513C" w:rsidRPr="008B5EF0">
              <w:rPr>
                <w:b/>
                <w:szCs w:val="18"/>
              </w:rPr>
              <w:t>otes</w:t>
            </w:r>
            <w:r w:rsidRPr="008B5EF0">
              <w:rPr>
                <w:b/>
                <w:szCs w:val="18"/>
              </w:rPr>
              <w:t xml:space="preserve"> (HOUR 2)</w:t>
            </w:r>
          </w:p>
        </w:tc>
        <w:tc>
          <w:tcPr>
            <w:tcW w:w="6485" w:type="dxa"/>
            <w:gridSpan w:val="2"/>
          </w:tcPr>
          <w:p w14:paraId="2BC67B14" w14:textId="77777777" w:rsidR="00C732B7" w:rsidRPr="008B5EF0" w:rsidRDefault="00C732B7" w:rsidP="008B5EF0">
            <w:pPr>
              <w:tabs>
                <w:tab w:val="left" w:pos="426"/>
                <w:tab w:val="left" w:pos="851"/>
              </w:tabs>
              <w:rPr>
                <w:szCs w:val="18"/>
              </w:rPr>
            </w:pPr>
          </w:p>
        </w:tc>
      </w:tr>
      <w:tr w:rsidR="00C732B7" w:rsidRPr="008B5EF0" w14:paraId="0C6FFB76" w14:textId="77777777" w:rsidTr="004575A7">
        <w:tc>
          <w:tcPr>
            <w:tcW w:w="2553" w:type="dxa"/>
          </w:tcPr>
          <w:p w14:paraId="74192339" w14:textId="77777777" w:rsidR="00C732B7" w:rsidRPr="008B5EF0" w:rsidRDefault="00C732B7" w:rsidP="008B5EF0">
            <w:pPr>
              <w:tabs>
                <w:tab w:val="left" w:pos="426"/>
                <w:tab w:val="left" w:pos="851"/>
              </w:tabs>
              <w:rPr>
                <w:b/>
                <w:szCs w:val="18"/>
              </w:rPr>
            </w:pPr>
            <w:r w:rsidRPr="008B5EF0">
              <w:rPr>
                <w:b/>
                <w:szCs w:val="18"/>
              </w:rPr>
              <w:t>Slide 4</w:t>
            </w:r>
          </w:p>
        </w:tc>
        <w:tc>
          <w:tcPr>
            <w:tcW w:w="6485" w:type="dxa"/>
            <w:gridSpan w:val="2"/>
          </w:tcPr>
          <w:p w14:paraId="03693639" w14:textId="77777777" w:rsidR="00C732B7" w:rsidRDefault="00C732B7" w:rsidP="008B5EF0">
            <w:pPr>
              <w:tabs>
                <w:tab w:val="left" w:pos="426"/>
                <w:tab w:val="left" w:pos="851"/>
              </w:tabs>
              <w:rPr>
                <w:szCs w:val="18"/>
              </w:rPr>
            </w:pPr>
            <w:r w:rsidRPr="008B5EF0">
              <w:rPr>
                <w:szCs w:val="18"/>
              </w:rPr>
              <w:t>Trainer should describe explain that mules are essential to many online laundering schemes.</w:t>
            </w:r>
          </w:p>
          <w:p w14:paraId="7651ED90" w14:textId="77777777" w:rsidR="00812464" w:rsidRPr="008B5EF0" w:rsidRDefault="00812464" w:rsidP="008B5EF0">
            <w:pPr>
              <w:tabs>
                <w:tab w:val="left" w:pos="426"/>
                <w:tab w:val="left" w:pos="851"/>
              </w:tabs>
              <w:rPr>
                <w:szCs w:val="18"/>
              </w:rPr>
            </w:pPr>
          </w:p>
          <w:p w14:paraId="4013AABE" w14:textId="77777777" w:rsidR="00C732B7" w:rsidRDefault="00C732B7" w:rsidP="008B5EF0">
            <w:pPr>
              <w:tabs>
                <w:tab w:val="left" w:pos="426"/>
                <w:tab w:val="left" w:pos="851"/>
              </w:tabs>
              <w:rPr>
                <w:szCs w:val="18"/>
              </w:rPr>
            </w:pPr>
            <w:r w:rsidRPr="008B5EF0">
              <w:rPr>
                <w:szCs w:val="18"/>
              </w:rPr>
              <w:t xml:space="preserve">Broadly speaking there are two categories of mules; those that know they are participating in illegal activity and those that think they are involved in a legitimate activity, e.g. a job offer. </w:t>
            </w:r>
          </w:p>
          <w:p w14:paraId="4D8A178F" w14:textId="77777777" w:rsidR="00812464" w:rsidRPr="008B5EF0" w:rsidRDefault="00812464" w:rsidP="008B5EF0">
            <w:pPr>
              <w:tabs>
                <w:tab w:val="left" w:pos="426"/>
                <w:tab w:val="left" w:pos="851"/>
              </w:tabs>
              <w:rPr>
                <w:szCs w:val="18"/>
              </w:rPr>
            </w:pPr>
          </w:p>
          <w:p w14:paraId="45B6AF4D" w14:textId="77777777" w:rsidR="00C732B7" w:rsidRPr="008B5EF0" w:rsidRDefault="00C732B7" w:rsidP="008B5EF0">
            <w:pPr>
              <w:tabs>
                <w:tab w:val="left" w:pos="426"/>
                <w:tab w:val="left" w:pos="851"/>
              </w:tabs>
              <w:rPr>
                <w:szCs w:val="18"/>
              </w:rPr>
            </w:pPr>
            <w:r w:rsidRPr="008B5EF0">
              <w:rPr>
                <w:szCs w:val="18"/>
              </w:rPr>
              <w:t>Trainer should explain that unwilling mules are recruited through job offers listed on legitimate recruitment websites for jobs such as “financial manager” or “work at home” positions. Spamming services are also used to advertise and</w:t>
            </w:r>
            <w:r w:rsidR="00812464">
              <w:rPr>
                <w:szCs w:val="18"/>
              </w:rPr>
              <w:t xml:space="preserve"> recruit potential money mules.</w:t>
            </w:r>
          </w:p>
        </w:tc>
      </w:tr>
      <w:tr w:rsidR="00C732B7" w:rsidRPr="008B5EF0" w14:paraId="2461AC23" w14:textId="77777777" w:rsidTr="004575A7">
        <w:tc>
          <w:tcPr>
            <w:tcW w:w="2553" w:type="dxa"/>
          </w:tcPr>
          <w:p w14:paraId="3F0E9337" w14:textId="77777777" w:rsidR="00C732B7" w:rsidRPr="008B5EF0" w:rsidRDefault="00C732B7" w:rsidP="008B5EF0">
            <w:pPr>
              <w:tabs>
                <w:tab w:val="left" w:pos="426"/>
                <w:tab w:val="left" w:pos="851"/>
              </w:tabs>
              <w:rPr>
                <w:b/>
                <w:szCs w:val="18"/>
              </w:rPr>
            </w:pPr>
            <w:r w:rsidRPr="008B5EF0">
              <w:rPr>
                <w:b/>
                <w:szCs w:val="18"/>
              </w:rPr>
              <w:t>Slide 5</w:t>
            </w:r>
          </w:p>
        </w:tc>
        <w:tc>
          <w:tcPr>
            <w:tcW w:w="6485" w:type="dxa"/>
            <w:gridSpan w:val="2"/>
          </w:tcPr>
          <w:p w14:paraId="2D328B69" w14:textId="77777777" w:rsidR="00C732B7" w:rsidRPr="008B5EF0" w:rsidRDefault="00C732B7" w:rsidP="008B5EF0">
            <w:pPr>
              <w:tabs>
                <w:tab w:val="left" w:pos="426"/>
                <w:tab w:val="left" w:pos="851"/>
              </w:tabs>
              <w:rPr>
                <w:szCs w:val="18"/>
              </w:rPr>
            </w:pPr>
            <w:r w:rsidRPr="008B5EF0">
              <w:rPr>
                <w:szCs w:val="18"/>
              </w:rPr>
              <w:t>The trainer should ask the students to discuss the issue of willing vs. unwilling mules. The trainer should guide the discussion as follows:</w:t>
            </w:r>
          </w:p>
          <w:p w14:paraId="071AFA3D" w14:textId="77777777" w:rsidR="00C732B7" w:rsidRDefault="00C732B7" w:rsidP="008B5EF0">
            <w:pPr>
              <w:tabs>
                <w:tab w:val="left" w:pos="426"/>
                <w:tab w:val="left" w:pos="851"/>
              </w:tabs>
              <w:rPr>
                <w:szCs w:val="18"/>
              </w:rPr>
            </w:pPr>
            <w:r w:rsidRPr="008B5EF0">
              <w:rPr>
                <w:szCs w:val="18"/>
              </w:rPr>
              <w:t>The unwilling mule is often described as a credulous individual who is deceived by the professional nature of the engagement by their “employer” and believes that they are working for a legitimate company. However, this image is now being questioned more and more by police because there have been numerous instances where it has become apparent that the mule was fully aware of the illegal nature of their deeds.</w:t>
            </w:r>
          </w:p>
          <w:p w14:paraId="30FEA764" w14:textId="77777777" w:rsidR="00812464" w:rsidRPr="008B5EF0" w:rsidRDefault="00812464" w:rsidP="008B5EF0">
            <w:pPr>
              <w:tabs>
                <w:tab w:val="left" w:pos="426"/>
                <w:tab w:val="left" w:pos="851"/>
              </w:tabs>
              <w:rPr>
                <w:szCs w:val="18"/>
              </w:rPr>
            </w:pPr>
          </w:p>
          <w:p w14:paraId="346867C4" w14:textId="77777777" w:rsidR="00C732B7" w:rsidRPr="008B5EF0" w:rsidRDefault="00C732B7" w:rsidP="008B5EF0">
            <w:pPr>
              <w:tabs>
                <w:tab w:val="left" w:pos="426"/>
                <w:tab w:val="left" w:pos="851"/>
              </w:tabs>
              <w:rPr>
                <w:szCs w:val="18"/>
              </w:rPr>
            </w:pPr>
            <w:r w:rsidRPr="008B5EF0">
              <w:rPr>
                <w:szCs w:val="18"/>
              </w:rPr>
              <w:t>The trainer should ask the opinion of the participants and consider how one might go about establishing whether or not an individual that is claiming to be an unwilling mule was, in fact, unaware of the ille</w:t>
            </w:r>
            <w:r w:rsidR="00812464">
              <w:rPr>
                <w:szCs w:val="18"/>
              </w:rPr>
              <w:t>gal nature of their activities.</w:t>
            </w:r>
          </w:p>
        </w:tc>
      </w:tr>
      <w:tr w:rsidR="00C732B7" w:rsidRPr="008B5EF0" w14:paraId="7180DDB6" w14:textId="77777777" w:rsidTr="004575A7">
        <w:tc>
          <w:tcPr>
            <w:tcW w:w="2553" w:type="dxa"/>
          </w:tcPr>
          <w:p w14:paraId="52157DB3" w14:textId="77777777" w:rsidR="00C732B7" w:rsidRPr="008B5EF0" w:rsidRDefault="00C732B7" w:rsidP="008B5EF0">
            <w:pPr>
              <w:tabs>
                <w:tab w:val="left" w:pos="426"/>
                <w:tab w:val="left" w:pos="851"/>
              </w:tabs>
              <w:rPr>
                <w:b/>
                <w:szCs w:val="18"/>
              </w:rPr>
            </w:pPr>
            <w:r w:rsidRPr="008B5EF0">
              <w:rPr>
                <w:b/>
                <w:szCs w:val="18"/>
              </w:rPr>
              <w:t>Slide 6</w:t>
            </w:r>
          </w:p>
        </w:tc>
        <w:tc>
          <w:tcPr>
            <w:tcW w:w="6485" w:type="dxa"/>
            <w:gridSpan w:val="2"/>
          </w:tcPr>
          <w:p w14:paraId="1D8424B4" w14:textId="77777777" w:rsidR="00C732B7" w:rsidRPr="008B5EF0" w:rsidRDefault="00C732B7" w:rsidP="008B5EF0">
            <w:pPr>
              <w:tabs>
                <w:tab w:val="left" w:pos="426"/>
                <w:tab w:val="left" w:pos="851"/>
              </w:tabs>
              <w:rPr>
                <w:szCs w:val="18"/>
              </w:rPr>
            </w:pPr>
            <w:r w:rsidRPr="008B5EF0">
              <w:rPr>
                <w:szCs w:val="18"/>
              </w:rPr>
              <w:t>Trainer should describe the typical money mule launderi</w:t>
            </w:r>
            <w:r w:rsidR="00812464">
              <w:rPr>
                <w:szCs w:val="18"/>
              </w:rPr>
              <w:t>ng typology, as per this slide.</w:t>
            </w:r>
          </w:p>
        </w:tc>
      </w:tr>
      <w:tr w:rsidR="00C732B7" w:rsidRPr="008B5EF0" w14:paraId="2B7EEFED" w14:textId="77777777" w:rsidTr="004575A7">
        <w:tc>
          <w:tcPr>
            <w:tcW w:w="2553" w:type="dxa"/>
          </w:tcPr>
          <w:p w14:paraId="77C68487" w14:textId="77777777" w:rsidR="00C732B7" w:rsidRPr="008B5EF0" w:rsidRDefault="00C732B7" w:rsidP="008B5EF0">
            <w:pPr>
              <w:tabs>
                <w:tab w:val="left" w:pos="426"/>
                <w:tab w:val="left" w:pos="851"/>
              </w:tabs>
              <w:rPr>
                <w:b/>
                <w:szCs w:val="18"/>
              </w:rPr>
            </w:pPr>
            <w:r w:rsidRPr="008B5EF0">
              <w:rPr>
                <w:b/>
                <w:szCs w:val="18"/>
              </w:rPr>
              <w:t>Slide 7</w:t>
            </w:r>
          </w:p>
        </w:tc>
        <w:tc>
          <w:tcPr>
            <w:tcW w:w="6485" w:type="dxa"/>
            <w:gridSpan w:val="2"/>
          </w:tcPr>
          <w:p w14:paraId="15D72129" w14:textId="77777777" w:rsidR="00C732B7" w:rsidRDefault="00C732B7" w:rsidP="008B5EF0">
            <w:pPr>
              <w:tabs>
                <w:tab w:val="left" w:pos="426"/>
                <w:tab w:val="left" w:pos="851"/>
              </w:tabs>
              <w:rPr>
                <w:szCs w:val="18"/>
              </w:rPr>
            </w:pPr>
            <w:r w:rsidRPr="008B5EF0">
              <w:rPr>
                <w:szCs w:val="18"/>
              </w:rPr>
              <w:t>The trainer should ask the students to discuss the issue value of arresting/charging mules. The trainer should guide the discussion as follows:</w:t>
            </w:r>
          </w:p>
          <w:p w14:paraId="791FEDF2" w14:textId="77777777" w:rsidR="00812464" w:rsidRPr="008B5EF0" w:rsidRDefault="00812464" w:rsidP="008B5EF0">
            <w:pPr>
              <w:tabs>
                <w:tab w:val="left" w:pos="426"/>
                <w:tab w:val="left" w:pos="851"/>
              </w:tabs>
              <w:rPr>
                <w:szCs w:val="18"/>
              </w:rPr>
            </w:pPr>
          </w:p>
          <w:p w14:paraId="58F844C3" w14:textId="77777777" w:rsidR="00C732B7" w:rsidRDefault="00C732B7" w:rsidP="008B5EF0">
            <w:pPr>
              <w:tabs>
                <w:tab w:val="left" w:pos="426"/>
                <w:tab w:val="left" w:pos="851"/>
              </w:tabs>
              <w:rPr>
                <w:szCs w:val="18"/>
              </w:rPr>
            </w:pPr>
            <w:r w:rsidRPr="008B5EF0">
              <w:rPr>
                <w:szCs w:val="18"/>
              </w:rPr>
              <w:t>The amount of funds handled by any particular mule is usually small, typically tota</w:t>
            </w:r>
            <w:r w:rsidR="00471B74">
              <w:rPr>
                <w:szCs w:val="18"/>
              </w:rPr>
              <w:t>l</w:t>
            </w:r>
            <w:r w:rsidRPr="008B5EF0">
              <w:rPr>
                <w:szCs w:val="18"/>
              </w:rPr>
              <w:t xml:space="preserve">ling less than 3,000 USD. However, when the amount of funds handled through the entire mule network is aggregated, the gains for the organisers of the cybercriminal activity are substantial, of the order of millions of dollars. The trainer should ask the students to bear in mind that the organisers of the cybercriminal activity may be located in more than one foreign jurisdiction, the organised crime activity can be complex and time consuming. </w:t>
            </w:r>
          </w:p>
          <w:p w14:paraId="4772E3C0" w14:textId="77777777" w:rsidR="00812464" w:rsidRPr="008B5EF0" w:rsidRDefault="00812464" w:rsidP="008B5EF0">
            <w:pPr>
              <w:tabs>
                <w:tab w:val="left" w:pos="426"/>
                <w:tab w:val="left" w:pos="851"/>
              </w:tabs>
              <w:rPr>
                <w:szCs w:val="18"/>
              </w:rPr>
            </w:pPr>
          </w:p>
          <w:p w14:paraId="1D9820B5" w14:textId="77777777" w:rsidR="00C732B7" w:rsidRDefault="00C732B7" w:rsidP="008B5EF0">
            <w:pPr>
              <w:tabs>
                <w:tab w:val="left" w:pos="426"/>
                <w:tab w:val="left" w:pos="851"/>
              </w:tabs>
              <w:rPr>
                <w:szCs w:val="18"/>
              </w:rPr>
            </w:pPr>
            <w:r w:rsidRPr="008B5EF0">
              <w:rPr>
                <w:szCs w:val="18"/>
              </w:rPr>
              <w:t>The trainer should also point out that a common technique involving money mules is for the mules to enter the country for the specific purpose of money mule activity. If they are arrested, it will presumably be their first offence in this jurisdiction and therefore they will, most commonly be charged and released, at which point the mule flees the country.</w:t>
            </w:r>
          </w:p>
          <w:p w14:paraId="702B7F11" w14:textId="77777777" w:rsidR="00812464" w:rsidRPr="008B5EF0" w:rsidRDefault="00812464" w:rsidP="008B5EF0">
            <w:pPr>
              <w:tabs>
                <w:tab w:val="left" w:pos="426"/>
                <w:tab w:val="left" w:pos="851"/>
              </w:tabs>
              <w:rPr>
                <w:szCs w:val="18"/>
              </w:rPr>
            </w:pPr>
          </w:p>
          <w:p w14:paraId="4FB69BAC" w14:textId="77777777" w:rsidR="00C732B7" w:rsidRPr="008B5EF0" w:rsidRDefault="00C732B7" w:rsidP="008B5EF0">
            <w:pPr>
              <w:tabs>
                <w:tab w:val="left" w:pos="426"/>
                <w:tab w:val="left" w:pos="851"/>
              </w:tabs>
              <w:rPr>
                <w:szCs w:val="18"/>
              </w:rPr>
            </w:pPr>
            <w:r w:rsidRPr="008B5EF0">
              <w:rPr>
                <w:szCs w:val="18"/>
              </w:rPr>
              <w:t>The trainer should ask the students to discuss the value of charging individual mules. The trainer should also ask the students to consider if and how the international organised criminal</w:t>
            </w:r>
            <w:r w:rsidR="00812464">
              <w:rPr>
                <w:szCs w:val="18"/>
              </w:rPr>
              <w:t xml:space="preserve"> activity should be approached.</w:t>
            </w:r>
          </w:p>
        </w:tc>
      </w:tr>
      <w:tr w:rsidR="00C732B7" w:rsidRPr="008B5EF0" w14:paraId="58C204ED" w14:textId="77777777" w:rsidTr="004575A7">
        <w:tc>
          <w:tcPr>
            <w:tcW w:w="2553" w:type="dxa"/>
          </w:tcPr>
          <w:p w14:paraId="3FC713CA" w14:textId="77777777" w:rsidR="00C732B7" w:rsidRPr="008B5EF0" w:rsidRDefault="00C732B7" w:rsidP="008B5EF0">
            <w:pPr>
              <w:tabs>
                <w:tab w:val="left" w:pos="426"/>
                <w:tab w:val="left" w:pos="851"/>
              </w:tabs>
              <w:rPr>
                <w:b/>
                <w:szCs w:val="18"/>
              </w:rPr>
            </w:pPr>
            <w:r w:rsidRPr="008B5EF0">
              <w:rPr>
                <w:b/>
                <w:szCs w:val="18"/>
              </w:rPr>
              <w:t>Slide 8</w:t>
            </w:r>
          </w:p>
        </w:tc>
        <w:tc>
          <w:tcPr>
            <w:tcW w:w="6485" w:type="dxa"/>
            <w:gridSpan w:val="2"/>
          </w:tcPr>
          <w:p w14:paraId="534F0B2B" w14:textId="77777777" w:rsidR="00C732B7" w:rsidRPr="008B5EF0" w:rsidRDefault="00C732B7" w:rsidP="008B5EF0">
            <w:pPr>
              <w:tabs>
                <w:tab w:val="left" w:pos="426"/>
                <w:tab w:val="left" w:pos="851"/>
              </w:tabs>
              <w:rPr>
                <w:szCs w:val="18"/>
              </w:rPr>
            </w:pPr>
            <w:r w:rsidRPr="008B5EF0">
              <w:rPr>
                <w:szCs w:val="18"/>
              </w:rPr>
              <w:t xml:space="preserve">The trainer should ask the students what they consider to be the </w:t>
            </w:r>
            <w:r w:rsidRPr="008B5EF0">
              <w:rPr>
                <w:szCs w:val="18"/>
              </w:rPr>
              <w:lastRenderedPageBreak/>
              <w:t>problems with money remittance providers from the perspective of investigation, search, seizure and confiscation of crime proceeds.</w:t>
            </w:r>
          </w:p>
          <w:p w14:paraId="1A6C41D9" w14:textId="77777777" w:rsidR="00C732B7" w:rsidRPr="008B5EF0" w:rsidRDefault="00C732B7" w:rsidP="008B5EF0">
            <w:pPr>
              <w:tabs>
                <w:tab w:val="left" w:pos="426"/>
                <w:tab w:val="left" w:pos="851"/>
              </w:tabs>
              <w:rPr>
                <w:szCs w:val="18"/>
              </w:rPr>
            </w:pPr>
            <w:r w:rsidRPr="008B5EF0">
              <w:rPr>
                <w:szCs w:val="18"/>
              </w:rPr>
              <w:t>Through guided discussion the trainer should help the class to identify the following key issues:</w:t>
            </w:r>
          </w:p>
          <w:p w14:paraId="4626D169" w14:textId="77777777" w:rsidR="00C732B7" w:rsidRPr="00812464" w:rsidRDefault="00C732B7" w:rsidP="003576C6">
            <w:pPr>
              <w:pStyle w:val="ListParagraph"/>
              <w:numPr>
                <w:ilvl w:val="0"/>
                <w:numId w:val="88"/>
              </w:numPr>
              <w:tabs>
                <w:tab w:val="left" w:pos="426"/>
                <w:tab w:val="left" w:pos="851"/>
              </w:tabs>
              <w:rPr>
                <w:szCs w:val="18"/>
              </w:rPr>
            </w:pPr>
            <w:r w:rsidRPr="00812464">
              <w:rPr>
                <w:szCs w:val="18"/>
              </w:rPr>
              <w:t>If the remittance provider accepts or pays out in cash there is a possibility that an investigation could be impeded.</w:t>
            </w:r>
          </w:p>
          <w:p w14:paraId="5A3C9018" w14:textId="77777777" w:rsidR="00C732B7" w:rsidRPr="00812464" w:rsidRDefault="00C732B7" w:rsidP="003576C6">
            <w:pPr>
              <w:pStyle w:val="ListParagraph"/>
              <w:numPr>
                <w:ilvl w:val="0"/>
                <w:numId w:val="88"/>
              </w:numPr>
              <w:tabs>
                <w:tab w:val="left" w:pos="426"/>
                <w:tab w:val="left" w:pos="851"/>
              </w:tabs>
              <w:rPr>
                <w:szCs w:val="18"/>
              </w:rPr>
            </w:pPr>
            <w:r w:rsidRPr="00812464">
              <w:rPr>
                <w:szCs w:val="18"/>
              </w:rPr>
              <w:t>If the remittance provider does not adequately identify and retain identification of the customer, an investigation could be impeded.</w:t>
            </w:r>
          </w:p>
          <w:p w14:paraId="6070D896" w14:textId="77777777" w:rsidR="00C732B7" w:rsidRPr="00812464" w:rsidRDefault="00C732B7" w:rsidP="003576C6">
            <w:pPr>
              <w:pStyle w:val="ListParagraph"/>
              <w:numPr>
                <w:ilvl w:val="0"/>
                <w:numId w:val="88"/>
              </w:numPr>
              <w:tabs>
                <w:tab w:val="left" w:pos="426"/>
                <w:tab w:val="left" w:pos="851"/>
              </w:tabs>
              <w:rPr>
                <w:szCs w:val="18"/>
              </w:rPr>
            </w:pPr>
            <w:r w:rsidRPr="00812464">
              <w:rPr>
                <w:szCs w:val="18"/>
              </w:rPr>
              <w:t>If the remittance provider does not retain adequate transaction records, an investigation could be impeded.</w:t>
            </w:r>
          </w:p>
          <w:p w14:paraId="6431D399" w14:textId="77777777" w:rsidR="00C732B7" w:rsidRPr="00812464" w:rsidRDefault="00C732B7" w:rsidP="003576C6">
            <w:pPr>
              <w:pStyle w:val="ListParagraph"/>
              <w:numPr>
                <w:ilvl w:val="0"/>
                <w:numId w:val="88"/>
              </w:numPr>
              <w:tabs>
                <w:tab w:val="left" w:pos="426"/>
                <w:tab w:val="left" w:pos="851"/>
              </w:tabs>
              <w:rPr>
                <w:szCs w:val="18"/>
              </w:rPr>
            </w:pPr>
            <w:r w:rsidRPr="00812464">
              <w:rPr>
                <w:szCs w:val="18"/>
              </w:rPr>
              <w:t>If the remittance provider is not required by regulation to report suspicious activity, an investigation could be impeded.</w:t>
            </w:r>
          </w:p>
          <w:p w14:paraId="668F7E01" w14:textId="77777777" w:rsidR="00C732B7" w:rsidRPr="00812464" w:rsidRDefault="00C732B7" w:rsidP="003576C6">
            <w:pPr>
              <w:pStyle w:val="ListParagraph"/>
              <w:numPr>
                <w:ilvl w:val="0"/>
                <w:numId w:val="88"/>
              </w:numPr>
              <w:tabs>
                <w:tab w:val="left" w:pos="426"/>
                <w:tab w:val="left" w:pos="851"/>
              </w:tabs>
              <w:rPr>
                <w:szCs w:val="18"/>
              </w:rPr>
            </w:pPr>
            <w:r w:rsidRPr="00812464">
              <w:rPr>
                <w:szCs w:val="18"/>
              </w:rPr>
              <w:t>If the remittance provider does not register their activities with the regulator, an investigation could be impeded.</w:t>
            </w:r>
          </w:p>
          <w:p w14:paraId="29E1DC02" w14:textId="77777777" w:rsidR="00C732B7" w:rsidRPr="00812464" w:rsidRDefault="00C732B7" w:rsidP="003576C6">
            <w:pPr>
              <w:pStyle w:val="ListParagraph"/>
              <w:numPr>
                <w:ilvl w:val="0"/>
                <w:numId w:val="88"/>
              </w:numPr>
              <w:tabs>
                <w:tab w:val="left" w:pos="426"/>
                <w:tab w:val="left" w:pos="851"/>
              </w:tabs>
              <w:rPr>
                <w:szCs w:val="18"/>
              </w:rPr>
            </w:pPr>
            <w:r w:rsidRPr="00812464">
              <w:rPr>
                <w:szCs w:val="18"/>
              </w:rPr>
              <w:t>The volume of legitimate cash transactions presents a challenge for identification of illegal cash transfers.</w:t>
            </w:r>
          </w:p>
        </w:tc>
      </w:tr>
      <w:tr w:rsidR="00C732B7" w:rsidRPr="008B5EF0" w14:paraId="1837EC30" w14:textId="77777777" w:rsidTr="004575A7">
        <w:tc>
          <w:tcPr>
            <w:tcW w:w="2553" w:type="dxa"/>
          </w:tcPr>
          <w:p w14:paraId="2643EDE3" w14:textId="77777777" w:rsidR="00C732B7" w:rsidRPr="008B5EF0" w:rsidRDefault="00C732B7" w:rsidP="008B5EF0">
            <w:pPr>
              <w:tabs>
                <w:tab w:val="left" w:pos="426"/>
                <w:tab w:val="left" w:pos="851"/>
              </w:tabs>
              <w:rPr>
                <w:b/>
                <w:szCs w:val="18"/>
              </w:rPr>
            </w:pPr>
            <w:r w:rsidRPr="008B5EF0">
              <w:rPr>
                <w:b/>
                <w:szCs w:val="18"/>
              </w:rPr>
              <w:lastRenderedPageBreak/>
              <w:t>Slide 9</w:t>
            </w:r>
          </w:p>
        </w:tc>
        <w:tc>
          <w:tcPr>
            <w:tcW w:w="6485" w:type="dxa"/>
            <w:gridSpan w:val="2"/>
          </w:tcPr>
          <w:p w14:paraId="1709E5A0" w14:textId="77777777" w:rsidR="00C732B7" w:rsidRPr="008B5EF0" w:rsidRDefault="00C732B7" w:rsidP="008B5EF0">
            <w:pPr>
              <w:tabs>
                <w:tab w:val="left" w:pos="426"/>
                <w:tab w:val="left" w:pos="851"/>
              </w:tabs>
              <w:rPr>
                <w:szCs w:val="18"/>
              </w:rPr>
            </w:pPr>
            <w:r w:rsidRPr="008B5EF0">
              <w:rPr>
                <w:szCs w:val="18"/>
              </w:rPr>
              <w:t>The trainer should ask the participants to consider what sources of evidence might be available to indicate the activity of money mules.</w:t>
            </w:r>
          </w:p>
          <w:p w14:paraId="71BADB87" w14:textId="77777777" w:rsidR="00C732B7" w:rsidRPr="008B5EF0" w:rsidRDefault="00C732B7" w:rsidP="008B5EF0">
            <w:pPr>
              <w:tabs>
                <w:tab w:val="left" w:pos="426"/>
                <w:tab w:val="left" w:pos="851"/>
              </w:tabs>
              <w:rPr>
                <w:szCs w:val="18"/>
              </w:rPr>
            </w:pPr>
            <w:r w:rsidRPr="008B5EF0">
              <w:rPr>
                <w:szCs w:val="18"/>
              </w:rPr>
              <w:t>Through guided discussion the trainer should help the participants to identify the following key items:</w:t>
            </w:r>
          </w:p>
          <w:p w14:paraId="2884B0EC" w14:textId="77777777" w:rsidR="00C732B7" w:rsidRPr="00812464" w:rsidRDefault="00C732B7" w:rsidP="003576C6">
            <w:pPr>
              <w:pStyle w:val="ListParagraph"/>
              <w:numPr>
                <w:ilvl w:val="0"/>
                <w:numId w:val="89"/>
              </w:numPr>
              <w:tabs>
                <w:tab w:val="left" w:pos="426"/>
                <w:tab w:val="left" w:pos="851"/>
              </w:tabs>
              <w:rPr>
                <w:szCs w:val="18"/>
              </w:rPr>
            </w:pPr>
            <w:r w:rsidRPr="00812464">
              <w:rPr>
                <w:szCs w:val="18"/>
              </w:rPr>
              <w:t>Suspicious transaction reports from financial institutions where mules have accounts/presented themselves</w:t>
            </w:r>
          </w:p>
          <w:p w14:paraId="05841059" w14:textId="77777777" w:rsidR="00C732B7" w:rsidRPr="00812464" w:rsidRDefault="00C732B7" w:rsidP="003576C6">
            <w:pPr>
              <w:pStyle w:val="ListParagraph"/>
              <w:numPr>
                <w:ilvl w:val="0"/>
                <w:numId w:val="89"/>
              </w:numPr>
              <w:tabs>
                <w:tab w:val="left" w:pos="426"/>
                <w:tab w:val="left" w:pos="851"/>
              </w:tabs>
              <w:rPr>
                <w:szCs w:val="18"/>
              </w:rPr>
            </w:pPr>
            <w:r w:rsidRPr="00812464">
              <w:rPr>
                <w:szCs w:val="18"/>
              </w:rPr>
              <w:t>Records from financial institution where stolen funds where held</w:t>
            </w:r>
          </w:p>
          <w:p w14:paraId="3673EC2B" w14:textId="77777777" w:rsidR="00C732B7" w:rsidRPr="00812464" w:rsidRDefault="00C732B7" w:rsidP="003576C6">
            <w:pPr>
              <w:pStyle w:val="ListParagraph"/>
              <w:numPr>
                <w:ilvl w:val="0"/>
                <w:numId w:val="89"/>
              </w:numPr>
              <w:tabs>
                <w:tab w:val="left" w:pos="426"/>
                <w:tab w:val="left" w:pos="851"/>
              </w:tabs>
              <w:rPr>
                <w:szCs w:val="18"/>
              </w:rPr>
            </w:pPr>
            <w:r w:rsidRPr="00812464">
              <w:rPr>
                <w:szCs w:val="18"/>
              </w:rPr>
              <w:t>Mule’s financial records</w:t>
            </w:r>
            <w:r w:rsidR="00812464">
              <w:rPr>
                <w:szCs w:val="18"/>
              </w:rPr>
              <w:t>.</w:t>
            </w:r>
          </w:p>
        </w:tc>
      </w:tr>
      <w:tr w:rsidR="00C732B7" w:rsidRPr="008B5EF0" w14:paraId="3E20A5B8" w14:textId="77777777" w:rsidTr="004575A7">
        <w:tc>
          <w:tcPr>
            <w:tcW w:w="2553" w:type="dxa"/>
          </w:tcPr>
          <w:p w14:paraId="346CBA9D" w14:textId="77777777" w:rsidR="00C732B7" w:rsidRPr="008B5EF0" w:rsidRDefault="00C732B7" w:rsidP="008B5EF0">
            <w:pPr>
              <w:tabs>
                <w:tab w:val="left" w:pos="426"/>
                <w:tab w:val="left" w:pos="851"/>
              </w:tabs>
              <w:rPr>
                <w:b/>
                <w:szCs w:val="18"/>
              </w:rPr>
            </w:pPr>
            <w:r w:rsidRPr="008B5EF0">
              <w:rPr>
                <w:b/>
                <w:szCs w:val="18"/>
              </w:rPr>
              <w:t>Slide 10</w:t>
            </w:r>
          </w:p>
        </w:tc>
        <w:tc>
          <w:tcPr>
            <w:tcW w:w="6485" w:type="dxa"/>
            <w:gridSpan w:val="2"/>
          </w:tcPr>
          <w:p w14:paraId="4A3FF652" w14:textId="77777777" w:rsidR="00C732B7" w:rsidRPr="008B5EF0" w:rsidRDefault="00C732B7" w:rsidP="008B5EF0">
            <w:pPr>
              <w:tabs>
                <w:tab w:val="left" w:pos="426"/>
                <w:tab w:val="left" w:pos="851"/>
              </w:tabs>
              <w:rPr>
                <w:szCs w:val="18"/>
              </w:rPr>
            </w:pPr>
            <w:r w:rsidRPr="008B5EF0">
              <w:rPr>
                <w:szCs w:val="18"/>
              </w:rPr>
              <w:t>The trainer should ask the participants to consider, based on the possible sources of evidence identified in the previous discussion, what procedural powers are available in their national legislation to allow for the identification/activity of money mules.</w:t>
            </w:r>
          </w:p>
          <w:p w14:paraId="12D9871A" w14:textId="77777777" w:rsidR="00C732B7" w:rsidRPr="008B5EF0" w:rsidRDefault="00C732B7" w:rsidP="008B5EF0">
            <w:pPr>
              <w:tabs>
                <w:tab w:val="left" w:pos="426"/>
                <w:tab w:val="left" w:pos="851"/>
              </w:tabs>
              <w:rPr>
                <w:szCs w:val="18"/>
              </w:rPr>
            </w:pPr>
            <w:r w:rsidRPr="008B5EF0">
              <w:rPr>
                <w:szCs w:val="18"/>
              </w:rPr>
              <w:t>Through guided discussion the trainer should help the participants to identify the relevant national provisions.</w:t>
            </w:r>
            <w:r w:rsidR="007446BE" w:rsidRPr="008B5EF0">
              <w:rPr>
                <w:szCs w:val="18"/>
              </w:rPr>
              <w:t xml:space="preserve"> Through discussion, the trainer should help the students to identify the provisions within national legislation that allow for the identification and collection of evidence of the types identified above (in the discussion on slide 9).</w:t>
            </w:r>
          </w:p>
        </w:tc>
      </w:tr>
      <w:tr w:rsidR="00C732B7" w:rsidRPr="008B5EF0" w14:paraId="078C5414" w14:textId="77777777" w:rsidTr="004575A7">
        <w:tc>
          <w:tcPr>
            <w:tcW w:w="2553" w:type="dxa"/>
          </w:tcPr>
          <w:p w14:paraId="0582634E" w14:textId="77777777" w:rsidR="00C732B7" w:rsidRPr="008B5EF0" w:rsidRDefault="00C732B7" w:rsidP="008B5EF0">
            <w:pPr>
              <w:tabs>
                <w:tab w:val="left" w:pos="426"/>
                <w:tab w:val="left" w:pos="851"/>
              </w:tabs>
              <w:rPr>
                <w:b/>
                <w:szCs w:val="18"/>
              </w:rPr>
            </w:pPr>
            <w:r w:rsidRPr="008B5EF0">
              <w:rPr>
                <w:b/>
                <w:szCs w:val="18"/>
              </w:rPr>
              <w:t>Slide 11</w:t>
            </w:r>
          </w:p>
        </w:tc>
        <w:tc>
          <w:tcPr>
            <w:tcW w:w="6485" w:type="dxa"/>
            <w:gridSpan w:val="2"/>
          </w:tcPr>
          <w:p w14:paraId="76286A8B" w14:textId="77777777" w:rsidR="00C732B7" w:rsidRPr="008B5EF0" w:rsidRDefault="00C732B7" w:rsidP="008B5EF0">
            <w:pPr>
              <w:tabs>
                <w:tab w:val="left" w:pos="426"/>
                <w:tab w:val="left" w:pos="851"/>
              </w:tabs>
              <w:rPr>
                <w:szCs w:val="18"/>
              </w:rPr>
            </w:pPr>
            <w:r w:rsidRPr="008B5EF0">
              <w:rPr>
                <w:szCs w:val="18"/>
              </w:rPr>
              <w:t>Note: During the discussion of international transfers, the trainer should endeavour to keep the conversation away from the area of international cooperation mechanisms, because this is covered in a se</w:t>
            </w:r>
            <w:r w:rsidR="00812464">
              <w:rPr>
                <w:szCs w:val="18"/>
              </w:rPr>
              <w:t>parate lesson later in the day.</w:t>
            </w:r>
          </w:p>
        </w:tc>
      </w:tr>
      <w:tr w:rsidR="00C732B7" w:rsidRPr="008B5EF0" w14:paraId="39D65832" w14:textId="77777777" w:rsidTr="004575A7">
        <w:tc>
          <w:tcPr>
            <w:tcW w:w="2553" w:type="dxa"/>
          </w:tcPr>
          <w:p w14:paraId="2D82473A" w14:textId="77777777" w:rsidR="00C732B7" w:rsidRPr="008B5EF0" w:rsidRDefault="00C732B7" w:rsidP="008B5EF0">
            <w:pPr>
              <w:tabs>
                <w:tab w:val="left" w:pos="426"/>
                <w:tab w:val="left" w:pos="851"/>
              </w:tabs>
              <w:rPr>
                <w:b/>
                <w:szCs w:val="18"/>
              </w:rPr>
            </w:pPr>
            <w:r w:rsidRPr="008B5EF0">
              <w:rPr>
                <w:b/>
                <w:szCs w:val="18"/>
              </w:rPr>
              <w:t>Slide 13</w:t>
            </w:r>
          </w:p>
        </w:tc>
        <w:tc>
          <w:tcPr>
            <w:tcW w:w="6485" w:type="dxa"/>
            <w:gridSpan w:val="2"/>
          </w:tcPr>
          <w:p w14:paraId="79F34C3E" w14:textId="77777777" w:rsidR="00C732B7" w:rsidRDefault="00C732B7" w:rsidP="008B5EF0">
            <w:pPr>
              <w:tabs>
                <w:tab w:val="left" w:pos="426"/>
                <w:tab w:val="left" w:pos="851"/>
              </w:tabs>
              <w:rPr>
                <w:szCs w:val="18"/>
              </w:rPr>
            </w:pPr>
            <w:r w:rsidRPr="008B5EF0">
              <w:rPr>
                <w:szCs w:val="18"/>
              </w:rPr>
              <w:t>The trainer should ask the participants to consider challenges arise to the search, seizure and confiscation of criminal funds when the funds have been transferred internationally.</w:t>
            </w:r>
          </w:p>
          <w:p w14:paraId="05C0CE01" w14:textId="77777777" w:rsidR="00812464" w:rsidRPr="008B5EF0" w:rsidRDefault="00812464" w:rsidP="008B5EF0">
            <w:pPr>
              <w:tabs>
                <w:tab w:val="left" w:pos="426"/>
                <w:tab w:val="left" w:pos="851"/>
              </w:tabs>
              <w:rPr>
                <w:szCs w:val="18"/>
              </w:rPr>
            </w:pPr>
          </w:p>
          <w:p w14:paraId="50ABA9FE" w14:textId="77777777" w:rsidR="00C732B7" w:rsidRPr="008B5EF0" w:rsidRDefault="00C732B7" w:rsidP="008B5EF0">
            <w:pPr>
              <w:tabs>
                <w:tab w:val="left" w:pos="426"/>
                <w:tab w:val="left" w:pos="851"/>
              </w:tabs>
              <w:rPr>
                <w:szCs w:val="18"/>
              </w:rPr>
            </w:pPr>
            <w:r w:rsidRPr="008B5EF0">
              <w:rPr>
                <w:szCs w:val="18"/>
              </w:rPr>
              <w:t>Through guided discussion the trainer should help the participants to identify the following key items:</w:t>
            </w:r>
          </w:p>
          <w:p w14:paraId="64A566DD" w14:textId="77777777" w:rsidR="00C732B7" w:rsidRPr="00812464" w:rsidRDefault="00C732B7" w:rsidP="003576C6">
            <w:pPr>
              <w:pStyle w:val="ListParagraph"/>
              <w:numPr>
                <w:ilvl w:val="0"/>
                <w:numId w:val="90"/>
              </w:numPr>
              <w:tabs>
                <w:tab w:val="left" w:pos="426"/>
                <w:tab w:val="left" w:pos="851"/>
              </w:tabs>
              <w:rPr>
                <w:szCs w:val="18"/>
              </w:rPr>
            </w:pPr>
            <w:r w:rsidRPr="00812464">
              <w:rPr>
                <w:szCs w:val="18"/>
              </w:rPr>
              <w:t>Increased difficulty gaining access to evidence</w:t>
            </w:r>
          </w:p>
          <w:p w14:paraId="38681436" w14:textId="77777777" w:rsidR="00C732B7" w:rsidRPr="00812464" w:rsidRDefault="00C732B7" w:rsidP="003576C6">
            <w:pPr>
              <w:pStyle w:val="ListParagraph"/>
              <w:numPr>
                <w:ilvl w:val="0"/>
                <w:numId w:val="90"/>
              </w:numPr>
              <w:tabs>
                <w:tab w:val="left" w:pos="426"/>
                <w:tab w:val="left" w:pos="851"/>
              </w:tabs>
              <w:rPr>
                <w:szCs w:val="18"/>
              </w:rPr>
            </w:pPr>
            <w:r w:rsidRPr="00812464">
              <w:rPr>
                <w:szCs w:val="18"/>
              </w:rPr>
              <w:t>Mutual legal assistance delays</w:t>
            </w:r>
          </w:p>
          <w:p w14:paraId="0BDC32FD" w14:textId="77777777" w:rsidR="00C732B7" w:rsidRPr="00812464" w:rsidRDefault="00C732B7" w:rsidP="003576C6">
            <w:pPr>
              <w:pStyle w:val="ListParagraph"/>
              <w:numPr>
                <w:ilvl w:val="0"/>
                <w:numId w:val="90"/>
              </w:numPr>
              <w:tabs>
                <w:tab w:val="left" w:pos="426"/>
                <w:tab w:val="left" w:pos="851"/>
              </w:tabs>
              <w:rPr>
                <w:szCs w:val="18"/>
              </w:rPr>
            </w:pPr>
            <w:r w:rsidRPr="00812464">
              <w:rPr>
                <w:szCs w:val="18"/>
              </w:rPr>
              <w:t>Jurisdictional issues</w:t>
            </w:r>
          </w:p>
          <w:p w14:paraId="199CBF72" w14:textId="77777777" w:rsidR="00927CA9" w:rsidRDefault="00C732B7" w:rsidP="003576C6">
            <w:pPr>
              <w:pStyle w:val="ListParagraph"/>
              <w:numPr>
                <w:ilvl w:val="0"/>
                <w:numId w:val="90"/>
              </w:numPr>
              <w:tabs>
                <w:tab w:val="left" w:pos="426"/>
                <w:tab w:val="left" w:pos="851"/>
              </w:tabs>
              <w:rPr>
                <w:szCs w:val="18"/>
              </w:rPr>
            </w:pPr>
            <w:r w:rsidRPr="00812464">
              <w:rPr>
                <w:szCs w:val="18"/>
              </w:rPr>
              <w:t>Inconsistent regulation of financial entities (e.g. virtual currency exchanges)</w:t>
            </w:r>
          </w:p>
          <w:p w14:paraId="2D694059" w14:textId="77777777" w:rsidR="00C732B7" w:rsidRPr="00927CA9" w:rsidRDefault="00C732B7" w:rsidP="003576C6">
            <w:pPr>
              <w:pStyle w:val="ListParagraph"/>
              <w:numPr>
                <w:ilvl w:val="0"/>
                <w:numId w:val="90"/>
              </w:numPr>
              <w:tabs>
                <w:tab w:val="left" w:pos="426"/>
                <w:tab w:val="left" w:pos="851"/>
              </w:tabs>
              <w:rPr>
                <w:szCs w:val="18"/>
              </w:rPr>
            </w:pPr>
            <w:r w:rsidRPr="00927CA9">
              <w:rPr>
                <w:i/>
                <w:iCs/>
                <w:szCs w:val="18"/>
              </w:rPr>
              <w:t>Broken audit trails. How can you follow the criminal money trail if the funds are removed in cash?</w:t>
            </w:r>
          </w:p>
        </w:tc>
      </w:tr>
      <w:tr w:rsidR="00C732B7" w:rsidRPr="008B5EF0" w14:paraId="63DF8BA6" w14:textId="77777777" w:rsidTr="004575A7">
        <w:tc>
          <w:tcPr>
            <w:tcW w:w="2553" w:type="dxa"/>
          </w:tcPr>
          <w:p w14:paraId="6F02430A" w14:textId="77777777" w:rsidR="00C732B7" w:rsidRPr="008B5EF0" w:rsidRDefault="00C732B7" w:rsidP="008B5EF0">
            <w:pPr>
              <w:tabs>
                <w:tab w:val="left" w:pos="426"/>
                <w:tab w:val="left" w:pos="851"/>
              </w:tabs>
              <w:rPr>
                <w:b/>
                <w:szCs w:val="18"/>
              </w:rPr>
            </w:pPr>
            <w:r w:rsidRPr="008B5EF0">
              <w:rPr>
                <w:b/>
                <w:szCs w:val="18"/>
              </w:rPr>
              <w:t>Slide 14</w:t>
            </w:r>
          </w:p>
        </w:tc>
        <w:tc>
          <w:tcPr>
            <w:tcW w:w="6485" w:type="dxa"/>
            <w:gridSpan w:val="2"/>
          </w:tcPr>
          <w:p w14:paraId="44D2BE69" w14:textId="77777777" w:rsidR="00C732B7" w:rsidRPr="008B5EF0" w:rsidRDefault="00C732B7" w:rsidP="008B5EF0">
            <w:pPr>
              <w:tabs>
                <w:tab w:val="left" w:pos="426"/>
                <w:tab w:val="left" w:pos="851"/>
              </w:tabs>
              <w:rPr>
                <w:szCs w:val="18"/>
              </w:rPr>
            </w:pPr>
            <w:r w:rsidRPr="008B5EF0">
              <w:rPr>
                <w:szCs w:val="18"/>
              </w:rPr>
              <w:t>Trainer should describe the typical international transf</w:t>
            </w:r>
            <w:r w:rsidR="00CE0674">
              <w:rPr>
                <w:szCs w:val="18"/>
              </w:rPr>
              <w:t>er typology, as per this slide.</w:t>
            </w:r>
          </w:p>
        </w:tc>
      </w:tr>
      <w:tr w:rsidR="00C732B7" w:rsidRPr="008B5EF0" w14:paraId="3DB9E4C0" w14:textId="77777777" w:rsidTr="004575A7">
        <w:tc>
          <w:tcPr>
            <w:tcW w:w="2553" w:type="dxa"/>
          </w:tcPr>
          <w:p w14:paraId="11FD406A" w14:textId="77777777" w:rsidR="00C732B7" w:rsidRPr="008B5EF0" w:rsidRDefault="00C732B7" w:rsidP="008B5EF0">
            <w:pPr>
              <w:tabs>
                <w:tab w:val="left" w:pos="426"/>
                <w:tab w:val="left" w:pos="851"/>
              </w:tabs>
              <w:rPr>
                <w:b/>
                <w:szCs w:val="18"/>
              </w:rPr>
            </w:pPr>
            <w:r w:rsidRPr="008B5EF0">
              <w:rPr>
                <w:b/>
                <w:szCs w:val="18"/>
              </w:rPr>
              <w:t>Slide 15</w:t>
            </w:r>
          </w:p>
        </w:tc>
        <w:tc>
          <w:tcPr>
            <w:tcW w:w="6485" w:type="dxa"/>
            <w:gridSpan w:val="2"/>
          </w:tcPr>
          <w:p w14:paraId="3B9CE592" w14:textId="77777777" w:rsidR="00C732B7" w:rsidRDefault="00C732B7" w:rsidP="008B5EF0">
            <w:pPr>
              <w:tabs>
                <w:tab w:val="left" w:pos="426"/>
                <w:tab w:val="left" w:pos="851"/>
              </w:tabs>
              <w:rPr>
                <w:szCs w:val="18"/>
              </w:rPr>
            </w:pPr>
            <w:r w:rsidRPr="008B5EF0">
              <w:rPr>
                <w:szCs w:val="18"/>
              </w:rPr>
              <w:t xml:space="preserve">The trainer should ask the participants to consider what sources of evidence might be available to indicate the use of international </w:t>
            </w:r>
            <w:r w:rsidRPr="008B5EF0">
              <w:rPr>
                <w:szCs w:val="18"/>
              </w:rPr>
              <w:lastRenderedPageBreak/>
              <w:t>transfers.</w:t>
            </w:r>
          </w:p>
          <w:p w14:paraId="0D1FDB53" w14:textId="77777777" w:rsidR="00CE0674" w:rsidRPr="008B5EF0" w:rsidRDefault="00CE0674" w:rsidP="008B5EF0">
            <w:pPr>
              <w:tabs>
                <w:tab w:val="left" w:pos="426"/>
                <w:tab w:val="left" w:pos="851"/>
              </w:tabs>
              <w:rPr>
                <w:szCs w:val="18"/>
              </w:rPr>
            </w:pPr>
          </w:p>
          <w:p w14:paraId="1A2DA4FE" w14:textId="77777777" w:rsidR="00C732B7" w:rsidRPr="008B5EF0" w:rsidRDefault="00C732B7" w:rsidP="008B5EF0">
            <w:pPr>
              <w:tabs>
                <w:tab w:val="left" w:pos="426"/>
                <w:tab w:val="left" w:pos="851"/>
              </w:tabs>
              <w:rPr>
                <w:szCs w:val="18"/>
              </w:rPr>
            </w:pPr>
            <w:r w:rsidRPr="008B5EF0">
              <w:rPr>
                <w:szCs w:val="18"/>
              </w:rPr>
              <w:t>Through guided discussion the trainer should help the participants to identify the following key items:</w:t>
            </w:r>
          </w:p>
          <w:p w14:paraId="641F73B2" w14:textId="77777777" w:rsidR="00C732B7" w:rsidRPr="00CE0674" w:rsidRDefault="00C732B7" w:rsidP="003576C6">
            <w:pPr>
              <w:pStyle w:val="ListParagraph"/>
              <w:numPr>
                <w:ilvl w:val="0"/>
                <w:numId w:val="91"/>
              </w:numPr>
              <w:tabs>
                <w:tab w:val="left" w:pos="426"/>
                <w:tab w:val="left" w:pos="851"/>
              </w:tabs>
              <w:rPr>
                <w:szCs w:val="18"/>
              </w:rPr>
            </w:pPr>
            <w:r w:rsidRPr="00CE0674">
              <w:rPr>
                <w:szCs w:val="18"/>
              </w:rPr>
              <w:t>Suspicious transaction reports made by financial entities to FIU</w:t>
            </w:r>
          </w:p>
          <w:p w14:paraId="25A6622F" w14:textId="77777777" w:rsidR="00C732B7" w:rsidRPr="00CE0674" w:rsidRDefault="00C732B7" w:rsidP="003576C6">
            <w:pPr>
              <w:pStyle w:val="ListParagraph"/>
              <w:numPr>
                <w:ilvl w:val="0"/>
                <w:numId w:val="91"/>
              </w:numPr>
              <w:tabs>
                <w:tab w:val="left" w:pos="426"/>
                <w:tab w:val="left" w:pos="851"/>
              </w:tabs>
              <w:rPr>
                <w:szCs w:val="18"/>
              </w:rPr>
            </w:pPr>
            <w:r w:rsidRPr="00CE0674">
              <w:rPr>
                <w:szCs w:val="18"/>
              </w:rPr>
              <w:t>Banking records of the victim’s financial institution</w:t>
            </w:r>
          </w:p>
          <w:p w14:paraId="7B117BD7" w14:textId="77777777" w:rsidR="00C732B7" w:rsidRPr="00CE0674" w:rsidRDefault="00C732B7" w:rsidP="003576C6">
            <w:pPr>
              <w:pStyle w:val="ListParagraph"/>
              <w:numPr>
                <w:ilvl w:val="0"/>
                <w:numId w:val="91"/>
              </w:numPr>
              <w:tabs>
                <w:tab w:val="left" w:pos="426"/>
                <w:tab w:val="left" w:pos="851"/>
              </w:tabs>
              <w:rPr>
                <w:szCs w:val="18"/>
              </w:rPr>
            </w:pPr>
            <w:r w:rsidRPr="00CE0674">
              <w:rPr>
                <w:szCs w:val="18"/>
              </w:rPr>
              <w:t>Additional/new beneficiaries added to victim’s bank account</w:t>
            </w:r>
          </w:p>
          <w:p w14:paraId="68C8CDFB" w14:textId="77777777" w:rsidR="00927CA9" w:rsidRDefault="00C732B7" w:rsidP="003576C6">
            <w:pPr>
              <w:pStyle w:val="ListParagraph"/>
              <w:numPr>
                <w:ilvl w:val="0"/>
                <w:numId w:val="91"/>
              </w:numPr>
              <w:tabs>
                <w:tab w:val="left" w:pos="426"/>
                <w:tab w:val="left" w:pos="851"/>
              </w:tabs>
              <w:rPr>
                <w:szCs w:val="18"/>
              </w:rPr>
            </w:pPr>
            <w:r w:rsidRPr="00CE0674">
              <w:rPr>
                <w:szCs w:val="18"/>
              </w:rPr>
              <w:t>Forensic analysis of suspect PCs can reveal the use of online banking services</w:t>
            </w:r>
            <w:r w:rsidR="00927CA9">
              <w:rPr>
                <w:szCs w:val="18"/>
              </w:rPr>
              <w:t>.</w:t>
            </w:r>
          </w:p>
          <w:p w14:paraId="7A92FF28" w14:textId="77777777" w:rsidR="00927CA9" w:rsidRPr="00927CA9" w:rsidRDefault="00C732B7" w:rsidP="003576C6">
            <w:pPr>
              <w:pStyle w:val="ListParagraph"/>
              <w:numPr>
                <w:ilvl w:val="0"/>
                <w:numId w:val="91"/>
              </w:numPr>
              <w:tabs>
                <w:tab w:val="left" w:pos="426"/>
                <w:tab w:val="left" w:pos="851"/>
              </w:tabs>
              <w:rPr>
                <w:szCs w:val="18"/>
              </w:rPr>
            </w:pPr>
            <w:r w:rsidRPr="00927CA9">
              <w:rPr>
                <w:i/>
                <w:iCs/>
                <w:szCs w:val="18"/>
              </w:rPr>
              <w:t>Admissions</w:t>
            </w:r>
          </w:p>
          <w:p w14:paraId="74538DBA" w14:textId="77777777" w:rsidR="00927CA9" w:rsidRPr="00927CA9" w:rsidRDefault="00C732B7" w:rsidP="003576C6">
            <w:pPr>
              <w:pStyle w:val="ListParagraph"/>
              <w:numPr>
                <w:ilvl w:val="0"/>
                <w:numId w:val="91"/>
              </w:numPr>
              <w:tabs>
                <w:tab w:val="left" w:pos="426"/>
                <w:tab w:val="left" w:pos="851"/>
              </w:tabs>
              <w:rPr>
                <w:szCs w:val="18"/>
              </w:rPr>
            </w:pPr>
            <w:r w:rsidRPr="00927CA9">
              <w:rPr>
                <w:i/>
                <w:iCs/>
                <w:szCs w:val="18"/>
              </w:rPr>
              <w:t>Special  Investigative techniques</w:t>
            </w:r>
          </w:p>
          <w:p w14:paraId="4470FD80" w14:textId="77777777" w:rsidR="00C732B7" w:rsidRPr="00927CA9" w:rsidRDefault="00C732B7" w:rsidP="003576C6">
            <w:pPr>
              <w:pStyle w:val="ListParagraph"/>
              <w:numPr>
                <w:ilvl w:val="0"/>
                <w:numId w:val="91"/>
              </w:numPr>
              <w:tabs>
                <w:tab w:val="left" w:pos="426"/>
                <w:tab w:val="left" w:pos="851"/>
              </w:tabs>
              <w:rPr>
                <w:szCs w:val="18"/>
              </w:rPr>
            </w:pPr>
            <w:r w:rsidRPr="00927CA9">
              <w:rPr>
                <w:i/>
                <w:iCs/>
                <w:szCs w:val="18"/>
              </w:rPr>
              <w:t>Surveillance</w:t>
            </w:r>
            <w:r w:rsidR="00CE0674" w:rsidRPr="00927CA9">
              <w:rPr>
                <w:szCs w:val="18"/>
              </w:rPr>
              <w:t>.</w:t>
            </w:r>
          </w:p>
        </w:tc>
      </w:tr>
      <w:tr w:rsidR="00C732B7" w:rsidRPr="008B5EF0" w14:paraId="2CC25E44" w14:textId="77777777" w:rsidTr="004575A7">
        <w:tc>
          <w:tcPr>
            <w:tcW w:w="2553" w:type="dxa"/>
          </w:tcPr>
          <w:p w14:paraId="1F897E02" w14:textId="77777777" w:rsidR="00C732B7" w:rsidRPr="008B5EF0" w:rsidRDefault="00C732B7" w:rsidP="008B5EF0">
            <w:pPr>
              <w:tabs>
                <w:tab w:val="left" w:pos="426"/>
                <w:tab w:val="left" w:pos="851"/>
              </w:tabs>
              <w:rPr>
                <w:b/>
                <w:szCs w:val="18"/>
              </w:rPr>
            </w:pPr>
            <w:r w:rsidRPr="008B5EF0">
              <w:rPr>
                <w:b/>
                <w:szCs w:val="18"/>
              </w:rPr>
              <w:lastRenderedPageBreak/>
              <w:t>Slide 16</w:t>
            </w:r>
          </w:p>
        </w:tc>
        <w:tc>
          <w:tcPr>
            <w:tcW w:w="6485" w:type="dxa"/>
            <w:gridSpan w:val="2"/>
          </w:tcPr>
          <w:p w14:paraId="78B3C78C" w14:textId="77777777" w:rsidR="00C732B7" w:rsidRDefault="00C732B7" w:rsidP="008B5EF0">
            <w:pPr>
              <w:tabs>
                <w:tab w:val="left" w:pos="426"/>
                <w:tab w:val="left" w:pos="851"/>
              </w:tabs>
              <w:rPr>
                <w:szCs w:val="18"/>
              </w:rPr>
            </w:pPr>
            <w:r w:rsidRPr="008B5EF0">
              <w:rPr>
                <w:szCs w:val="18"/>
              </w:rPr>
              <w:t>The trainer should ask the participants to consider, based on the possible sources of evidence identified in the previous discussion, what procedural powers are available in their national legislation to allow for the identification/use of international transfers.</w:t>
            </w:r>
          </w:p>
          <w:p w14:paraId="23FB483D" w14:textId="77777777" w:rsidR="00F707F9" w:rsidRPr="008B5EF0" w:rsidRDefault="00F707F9" w:rsidP="008B5EF0">
            <w:pPr>
              <w:tabs>
                <w:tab w:val="left" w:pos="426"/>
                <w:tab w:val="left" w:pos="851"/>
              </w:tabs>
              <w:rPr>
                <w:szCs w:val="18"/>
              </w:rPr>
            </w:pPr>
          </w:p>
          <w:p w14:paraId="7A0F01BB" w14:textId="77777777" w:rsidR="00C732B7" w:rsidRPr="008B5EF0" w:rsidRDefault="00C732B7" w:rsidP="008B5EF0">
            <w:pPr>
              <w:tabs>
                <w:tab w:val="left" w:pos="426"/>
                <w:tab w:val="left" w:pos="851"/>
              </w:tabs>
              <w:rPr>
                <w:szCs w:val="18"/>
              </w:rPr>
            </w:pPr>
            <w:r w:rsidRPr="008B5EF0">
              <w:rPr>
                <w:szCs w:val="18"/>
              </w:rPr>
              <w:t>Through guided discussion the trainer should help the participants to identify the relevant national provisions.</w:t>
            </w:r>
            <w:r w:rsidR="007446BE" w:rsidRPr="008B5EF0">
              <w:rPr>
                <w:szCs w:val="18"/>
              </w:rPr>
              <w:t xml:space="preserve"> Through discussion, the trainer should help the students to identify the provisions within national legislation that allow for the identification and collection of evidence of the types identified above (in the discussion on slide 15).</w:t>
            </w:r>
          </w:p>
        </w:tc>
      </w:tr>
      <w:tr w:rsidR="00C732B7" w:rsidRPr="008B5EF0" w14:paraId="7BDB5450" w14:textId="77777777" w:rsidTr="004575A7">
        <w:tc>
          <w:tcPr>
            <w:tcW w:w="2553" w:type="dxa"/>
          </w:tcPr>
          <w:p w14:paraId="37A72FF2" w14:textId="77777777" w:rsidR="00C732B7" w:rsidRPr="008B5EF0" w:rsidRDefault="00C732B7" w:rsidP="008B5EF0">
            <w:pPr>
              <w:tabs>
                <w:tab w:val="left" w:pos="426"/>
                <w:tab w:val="left" w:pos="851"/>
              </w:tabs>
              <w:rPr>
                <w:b/>
                <w:szCs w:val="18"/>
              </w:rPr>
            </w:pPr>
            <w:r w:rsidRPr="008B5EF0">
              <w:rPr>
                <w:b/>
                <w:szCs w:val="18"/>
              </w:rPr>
              <w:t>Slide 18</w:t>
            </w:r>
          </w:p>
        </w:tc>
        <w:tc>
          <w:tcPr>
            <w:tcW w:w="6485" w:type="dxa"/>
            <w:gridSpan w:val="2"/>
          </w:tcPr>
          <w:p w14:paraId="23E71734" w14:textId="77777777" w:rsidR="00C732B7" w:rsidRDefault="00C732B7" w:rsidP="008B5EF0">
            <w:pPr>
              <w:tabs>
                <w:tab w:val="left" w:pos="426"/>
                <w:tab w:val="left" w:pos="851"/>
              </w:tabs>
              <w:rPr>
                <w:szCs w:val="18"/>
              </w:rPr>
            </w:pPr>
            <w:r w:rsidRPr="008B5EF0">
              <w:rPr>
                <w:szCs w:val="18"/>
              </w:rPr>
              <w:t>The trainer should ask the students to identify any virtual currencies they are aware of.</w:t>
            </w:r>
          </w:p>
          <w:p w14:paraId="7371F9E2" w14:textId="77777777" w:rsidR="00F707F9" w:rsidRPr="008B5EF0" w:rsidRDefault="00F707F9" w:rsidP="008B5EF0">
            <w:pPr>
              <w:tabs>
                <w:tab w:val="left" w:pos="426"/>
                <w:tab w:val="left" w:pos="851"/>
              </w:tabs>
              <w:rPr>
                <w:szCs w:val="18"/>
              </w:rPr>
            </w:pPr>
          </w:p>
          <w:p w14:paraId="768C44B1" w14:textId="77777777" w:rsidR="00C732B7" w:rsidRPr="008B5EF0" w:rsidRDefault="00C732B7" w:rsidP="008B5EF0">
            <w:pPr>
              <w:tabs>
                <w:tab w:val="left" w:pos="426"/>
                <w:tab w:val="left" w:pos="851"/>
              </w:tabs>
              <w:rPr>
                <w:szCs w:val="18"/>
              </w:rPr>
            </w:pPr>
            <w:r w:rsidRPr="008B5EF0">
              <w:rPr>
                <w:szCs w:val="18"/>
              </w:rPr>
              <w:t>Through guided discussion, the trainer should help the students to identify at least the following:</w:t>
            </w:r>
          </w:p>
          <w:p w14:paraId="7E342239" w14:textId="77777777" w:rsidR="00C732B7" w:rsidRPr="008B5EF0" w:rsidRDefault="00C732B7" w:rsidP="00F707F9">
            <w:pPr>
              <w:pStyle w:val="Style4"/>
            </w:pPr>
            <w:r w:rsidRPr="008B5EF0">
              <w:t>One example of a decentralised virtual currency, such as bitcoin</w:t>
            </w:r>
          </w:p>
          <w:p w14:paraId="3111E283" w14:textId="77777777" w:rsidR="00C732B7" w:rsidRPr="008B5EF0" w:rsidRDefault="00C732B7" w:rsidP="00F707F9">
            <w:pPr>
              <w:pStyle w:val="Style4"/>
            </w:pPr>
            <w:r w:rsidRPr="008B5EF0">
              <w:t>One example of a centralised virtual currency such as linden dollars</w:t>
            </w:r>
          </w:p>
          <w:p w14:paraId="162B9488" w14:textId="77777777" w:rsidR="00C732B7" w:rsidRDefault="00C732B7" w:rsidP="00F707F9">
            <w:pPr>
              <w:pStyle w:val="Style4"/>
            </w:pPr>
            <w:r w:rsidRPr="008B5EF0">
              <w:t xml:space="preserve">One example of e-money such as google checkout, </w:t>
            </w:r>
            <w:proofErr w:type="spellStart"/>
            <w:r w:rsidRPr="008B5EF0">
              <w:t>paypal</w:t>
            </w:r>
            <w:proofErr w:type="spellEnd"/>
            <w:r w:rsidRPr="008B5EF0">
              <w:t>, payment cards, etc.</w:t>
            </w:r>
          </w:p>
          <w:p w14:paraId="20EDF030" w14:textId="77777777" w:rsidR="00F707F9" w:rsidRPr="008B5EF0" w:rsidRDefault="00F707F9" w:rsidP="003576C6">
            <w:pPr>
              <w:numPr>
                <w:ilvl w:val="0"/>
                <w:numId w:val="45"/>
              </w:numPr>
              <w:tabs>
                <w:tab w:val="left" w:pos="426"/>
                <w:tab w:val="left" w:pos="851"/>
              </w:tabs>
              <w:ind w:left="0"/>
              <w:rPr>
                <w:szCs w:val="18"/>
              </w:rPr>
            </w:pPr>
          </w:p>
          <w:p w14:paraId="63241F8D" w14:textId="77777777" w:rsidR="00C732B7" w:rsidRPr="008B5EF0" w:rsidRDefault="00C732B7" w:rsidP="008B5EF0">
            <w:pPr>
              <w:tabs>
                <w:tab w:val="left" w:pos="426"/>
                <w:tab w:val="left" w:pos="851"/>
              </w:tabs>
              <w:rPr>
                <w:szCs w:val="18"/>
              </w:rPr>
            </w:pPr>
            <w:r w:rsidRPr="008B5EF0">
              <w:rPr>
                <w:szCs w:val="18"/>
              </w:rPr>
              <w:t xml:space="preserve">Any ideas identified by the students should be written </w:t>
            </w:r>
            <w:r w:rsidR="00F707F9">
              <w:rPr>
                <w:szCs w:val="18"/>
              </w:rPr>
              <w:t>on a flipchart, whiteboard etc.</w:t>
            </w:r>
          </w:p>
        </w:tc>
      </w:tr>
      <w:tr w:rsidR="00C732B7" w:rsidRPr="008B5EF0" w14:paraId="02BB11E9" w14:textId="77777777" w:rsidTr="004575A7">
        <w:tc>
          <w:tcPr>
            <w:tcW w:w="2553" w:type="dxa"/>
          </w:tcPr>
          <w:p w14:paraId="283E7714" w14:textId="77777777" w:rsidR="00C732B7" w:rsidRPr="008B5EF0" w:rsidRDefault="00C732B7" w:rsidP="008B5EF0">
            <w:pPr>
              <w:tabs>
                <w:tab w:val="left" w:pos="426"/>
                <w:tab w:val="left" w:pos="851"/>
              </w:tabs>
              <w:rPr>
                <w:b/>
                <w:szCs w:val="18"/>
              </w:rPr>
            </w:pPr>
            <w:r w:rsidRPr="008B5EF0">
              <w:rPr>
                <w:b/>
                <w:szCs w:val="18"/>
              </w:rPr>
              <w:t>Slide 19</w:t>
            </w:r>
          </w:p>
        </w:tc>
        <w:tc>
          <w:tcPr>
            <w:tcW w:w="6485" w:type="dxa"/>
            <w:gridSpan w:val="2"/>
          </w:tcPr>
          <w:p w14:paraId="7F6AF109" w14:textId="77777777" w:rsidR="00F707F9" w:rsidRDefault="00C732B7" w:rsidP="008B5EF0">
            <w:pPr>
              <w:tabs>
                <w:tab w:val="left" w:pos="426"/>
                <w:tab w:val="left" w:pos="851"/>
              </w:tabs>
              <w:rPr>
                <w:szCs w:val="18"/>
              </w:rPr>
            </w:pPr>
            <w:r w:rsidRPr="008B5EF0">
              <w:rPr>
                <w:szCs w:val="18"/>
              </w:rPr>
              <w:t>Trainer should exp</w:t>
            </w:r>
            <w:r w:rsidR="00F707F9">
              <w:rPr>
                <w:szCs w:val="18"/>
              </w:rPr>
              <w:t xml:space="preserve">lain that this course uses </w:t>
            </w:r>
            <w:r w:rsidRPr="008B5EF0">
              <w:rPr>
                <w:szCs w:val="18"/>
              </w:rPr>
              <w:t xml:space="preserve">FATF definitions for virtual currency, e-money and digital currency. </w:t>
            </w:r>
            <w:r w:rsidR="00F707F9">
              <w:rPr>
                <w:szCs w:val="18"/>
              </w:rPr>
              <w:t xml:space="preserve"> See</w:t>
            </w:r>
            <w:r w:rsidR="00A16EB8" w:rsidRPr="008B5EF0">
              <w:rPr>
                <w:szCs w:val="18"/>
              </w:rPr>
              <w:t xml:space="preserve"> for further information</w:t>
            </w:r>
            <w:r w:rsidRPr="008B5EF0">
              <w:rPr>
                <w:szCs w:val="18"/>
              </w:rPr>
              <w:t>:</w:t>
            </w:r>
          </w:p>
          <w:p w14:paraId="44ADDE01" w14:textId="77777777" w:rsidR="00F707F9" w:rsidRDefault="00F707F9" w:rsidP="008B5EF0">
            <w:pPr>
              <w:tabs>
                <w:tab w:val="left" w:pos="426"/>
                <w:tab w:val="left" w:pos="851"/>
              </w:tabs>
              <w:rPr>
                <w:szCs w:val="18"/>
              </w:rPr>
            </w:pPr>
          </w:p>
          <w:p w14:paraId="5D2AB064" w14:textId="77777777" w:rsidR="00A16EB8" w:rsidRDefault="006401A6" w:rsidP="008B5EF0">
            <w:pPr>
              <w:tabs>
                <w:tab w:val="left" w:pos="426"/>
                <w:tab w:val="left" w:pos="851"/>
              </w:tabs>
              <w:rPr>
                <w:szCs w:val="18"/>
              </w:rPr>
            </w:pPr>
            <w:hyperlink r:id="rId17" w:history="1">
              <w:r w:rsidR="00C732B7" w:rsidRPr="00F707F9">
                <w:rPr>
                  <w:rStyle w:val="Hyperlink"/>
                  <w:szCs w:val="18"/>
                </w:rPr>
                <w:t>http://www.fatf-gafi.org/media/fatf/documents/reports/Virtual-currency-key-definitions-and-potential-aml-cft-risks.pdf</w:t>
              </w:r>
            </w:hyperlink>
          </w:p>
          <w:p w14:paraId="49BDD8F9" w14:textId="77777777" w:rsidR="00F707F9" w:rsidRPr="008B5EF0" w:rsidRDefault="00F707F9" w:rsidP="008B5EF0">
            <w:pPr>
              <w:tabs>
                <w:tab w:val="left" w:pos="426"/>
                <w:tab w:val="left" w:pos="851"/>
              </w:tabs>
              <w:rPr>
                <w:szCs w:val="18"/>
              </w:rPr>
            </w:pPr>
          </w:p>
          <w:p w14:paraId="1339B0D6" w14:textId="77777777" w:rsidR="007328EB" w:rsidRPr="008B5EF0" w:rsidRDefault="007328EB" w:rsidP="008B5EF0">
            <w:pPr>
              <w:keepNext/>
              <w:tabs>
                <w:tab w:val="left" w:pos="-720"/>
                <w:tab w:val="left" w:pos="426"/>
                <w:tab w:val="left" w:pos="851"/>
              </w:tabs>
              <w:suppressAutoHyphens/>
              <w:outlineLvl w:val="3"/>
              <w:rPr>
                <w:szCs w:val="18"/>
              </w:rPr>
            </w:pPr>
            <w:r w:rsidRPr="008B5EF0">
              <w:rPr>
                <w:szCs w:val="18"/>
              </w:rPr>
              <w:t>Trainer might like to reference the ECJ judgement C-264/14 of October 22</w:t>
            </w:r>
            <w:r w:rsidRPr="008B5EF0">
              <w:rPr>
                <w:szCs w:val="18"/>
                <w:vertAlign w:val="superscript"/>
              </w:rPr>
              <w:t>nd</w:t>
            </w:r>
            <w:r w:rsidRPr="008B5EF0">
              <w:rPr>
                <w:szCs w:val="18"/>
              </w:rPr>
              <w:t xml:space="preserve"> 2015, where the following definition is used:</w:t>
            </w:r>
          </w:p>
          <w:p w14:paraId="2741B632" w14:textId="77777777" w:rsidR="007328EB" w:rsidRPr="008B5EF0" w:rsidRDefault="007328EB" w:rsidP="008B5EF0">
            <w:pPr>
              <w:keepNext/>
              <w:tabs>
                <w:tab w:val="left" w:pos="-720"/>
                <w:tab w:val="left" w:pos="426"/>
                <w:tab w:val="left" w:pos="851"/>
              </w:tabs>
              <w:suppressAutoHyphens/>
              <w:outlineLvl w:val="3"/>
              <w:rPr>
                <w:szCs w:val="18"/>
              </w:rPr>
            </w:pPr>
          </w:p>
          <w:p w14:paraId="1EF75556" w14:textId="77777777" w:rsidR="007328EB" w:rsidRDefault="007328EB" w:rsidP="008B5EF0">
            <w:pPr>
              <w:keepNext/>
              <w:tabs>
                <w:tab w:val="left" w:pos="-720"/>
                <w:tab w:val="left" w:pos="426"/>
                <w:tab w:val="left" w:pos="851"/>
              </w:tabs>
              <w:suppressAutoHyphens/>
              <w:outlineLvl w:val="3"/>
              <w:rPr>
                <w:szCs w:val="18"/>
              </w:rPr>
            </w:pPr>
            <w:r w:rsidRPr="008B5EF0">
              <w:rPr>
                <w:szCs w:val="18"/>
              </w:rPr>
              <w:t>“49. Transactions involving non-traditional currencies, that is to say, currencies other than those that are legal tender in one or more countries, in so far as those currencies have been accepted by the parties to the transaction as an alternative to legal tender and have no purpose other than to be a means of payment, are financial transactions.</w:t>
            </w:r>
          </w:p>
          <w:p w14:paraId="11918E6D" w14:textId="77777777" w:rsidR="00F707F9" w:rsidRPr="008B5EF0" w:rsidRDefault="00F707F9" w:rsidP="008B5EF0">
            <w:pPr>
              <w:keepNext/>
              <w:tabs>
                <w:tab w:val="left" w:pos="-720"/>
                <w:tab w:val="left" w:pos="426"/>
                <w:tab w:val="left" w:pos="851"/>
              </w:tabs>
              <w:suppressAutoHyphens/>
              <w:outlineLvl w:val="3"/>
              <w:rPr>
                <w:szCs w:val="18"/>
              </w:rPr>
            </w:pPr>
          </w:p>
          <w:p w14:paraId="18119855" w14:textId="77777777" w:rsidR="007328EB" w:rsidRDefault="007328EB" w:rsidP="008B5EF0">
            <w:pPr>
              <w:keepNext/>
              <w:tabs>
                <w:tab w:val="left" w:pos="-720"/>
                <w:tab w:val="left" w:pos="426"/>
                <w:tab w:val="left" w:pos="851"/>
              </w:tabs>
              <w:suppressAutoHyphens/>
              <w:outlineLvl w:val="3"/>
              <w:rPr>
                <w:szCs w:val="18"/>
              </w:rPr>
            </w:pPr>
            <w:r w:rsidRPr="008B5EF0">
              <w:rPr>
                <w:szCs w:val="18"/>
              </w:rPr>
              <w:t xml:space="preserve">52. In the case in the main proceedings, it is common ground that </w:t>
            </w:r>
            <w:r w:rsidRPr="008B5EF0">
              <w:rPr>
                <w:szCs w:val="18"/>
              </w:rPr>
              <w:lastRenderedPageBreak/>
              <w:t>the ‘bitcoin’ virtual currency has no other purpose than to be a means of payment and that it is accepted for that purpose by certain operators.</w:t>
            </w:r>
          </w:p>
          <w:p w14:paraId="760DB936" w14:textId="77777777" w:rsidR="00F707F9" w:rsidRPr="008B5EF0" w:rsidRDefault="00F707F9" w:rsidP="008B5EF0">
            <w:pPr>
              <w:keepNext/>
              <w:tabs>
                <w:tab w:val="left" w:pos="-720"/>
                <w:tab w:val="left" w:pos="426"/>
                <w:tab w:val="left" w:pos="851"/>
              </w:tabs>
              <w:suppressAutoHyphens/>
              <w:outlineLvl w:val="3"/>
              <w:rPr>
                <w:szCs w:val="18"/>
              </w:rPr>
            </w:pPr>
          </w:p>
          <w:p w14:paraId="07873FA3" w14:textId="77777777" w:rsidR="007328EB" w:rsidRPr="008B5EF0" w:rsidRDefault="007328EB" w:rsidP="008B5EF0">
            <w:pPr>
              <w:keepNext/>
              <w:tabs>
                <w:tab w:val="left" w:pos="-720"/>
                <w:tab w:val="left" w:pos="426"/>
                <w:tab w:val="left" w:pos="851"/>
              </w:tabs>
              <w:suppressAutoHyphens/>
              <w:outlineLvl w:val="3"/>
              <w:rPr>
                <w:szCs w:val="18"/>
              </w:rPr>
            </w:pPr>
            <w:r w:rsidRPr="008B5EF0">
              <w:rPr>
                <w:szCs w:val="18"/>
              </w:rPr>
              <w:t>55. It is common ground that the ‘bitcoin’ virtual currency is neither a security conferring a property right nor a security of a comparable nature.”</w:t>
            </w:r>
          </w:p>
          <w:p w14:paraId="6AA0FCCB" w14:textId="77777777" w:rsidR="007328EB" w:rsidRPr="008B5EF0" w:rsidRDefault="007328EB" w:rsidP="008B5EF0">
            <w:pPr>
              <w:keepNext/>
              <w:tabs>
                <w:tab w:val="left" w:pos="-720"/>
                <w:tab w:val="left" w:pos="426"/>
                <w:tab w:val="left" w:pos="851"/>
              </w:tabs>
              <w:suppressAutoHyphens/>
              <w:outlineLvl w:val="3"/>
              <w:rPr>
                <w:szCs w:val="18"/>
              </w:rPr>
            </w:pPr>
          </w:p>
          <w:p w14:paraId="3D0EFADF" w14:textId="77777777" w:rsidR="00C732B7" w:rsidRPr="008B5EF0" w:rsidRDefault="00C732B7" w:rsidP="008B5EF0">
            <w:pPr>
              <w:tabs>
                <w:tab w:val="left" w:pos="426"/>
                <w:tab w:val="left" w:pos="851"/>
              </w:tabs>
              <w:rPr>
                <w:szCs w:val="18"/>
              </w:rPr>
            </w:pPr>
            <w:r w:rsidRPr="008B5EF0">
              <w:rPr>
                <w:szCs w:val="18"/>
              </w:rPr>
              <w:t>The trainer should guide the students through a whiteboard exercise where the digital currencies identified during the previous discussion should now be categori</w:t>
            </w:r>
            <w:r w:rsidR="00F707F9">
              <w:rPr>
                <w:szCs w:val="18"/>
              </w:rPr>
              <w:t>sed using the terminology here.</w:t>
            </w:r>
          </w:p>
        </w:tc>
      </w:tr>
      <w:tr w:rsidR="00C732B7" w:rsidRPr="008B5EF0" w14:paraId="6585E811" w14:textId="77777777" w:rsidTr="004575A7">
        <w:tc>
          <w:tcPr>
            <w:tcW w:w="2553" w:type="dxa"/>
          </w:tcPr>
          <w:p w14:paraId="5DAAC367" w14:textId="77777777" w:rsidR="00C732B7" w:rsidRPr="008B5EF0" w:rsidRDefault="00C732B7" w:rsidP="008B5EF0">
            <w:pPr>
              <w:tabs>
                <w:tab w:val="left" w:pos="426"/>
                <w:tab w:val="left" w:pos="851"/>
              </w:tabs>
              <w:rPr>
                <w:b/>
                <w:szCs w:val="18"/>
              </w:rPr>
            </w:pPr>
            <w:r w:rsidRPr="008B5EF0">
              <w:rPr>
                <w:b/>
                <w:szCs w:val="18"/>
              </w:rPr>
              <w:lastRenderedPageBreak/>
              <w:t>Slide 20</w:t>
            </w:r>
          </w:p>
        </w:tc>
        <w:tc>
          <w:tcPr>
            <w:tcW w:w="6485" w:type="dxa"/>
            <w:gridSpan w:val="2"/>
          </w:tcPr>
          <w:p w14:paraId="7B172341" w14:textId="77777777" w:rsidR="00C732B7" w:rsidRDefault="00C732B7" w:rsidP="008B5EF0">
            <w:pPr>
              <w:tabs>
                <w:tab w:val="left" w:pos="426"/>
                <w:tab w:val="left" w:pos="851"/>
              </w:tabs>
              <w:rPr>
                <w:szCs w:val="18"/>
              </w:rPr>
            </w:pPr>
            <w:r w:rsidRPr="008B5EF0">
              <w:rPr>
                <w:szCs w:val="18"/>
              </w:rPr>
              <w:t>The trainer should, referring to the previous slide, point out that all three definitions refer to a “digital representation”. The trainer ask</w:t>
            </w:r>
            <w:r w:rsidR="00A16EB8" w:rsidRPr="008B5EF0">
              <w:rPr>
                <w:szCs w:val="18"/>
              </w:rPr>
              <w:t>s</w:t>
            </w:r>
            <w:r w:rsidRPr="008B5EF0">
              <w:rPr>
                <w:szCs w:val="18"/>
              </w:rPr>
              <w:t xml:space="preserve"> the participants what they think the significance of this expression in the definitions. The trainer should explain that this is an important point with significant practical and legal implications for cases involving digital currency.</w:t>
            </w:r>
          </w:p>
          <w:p w14:paraId="41B0677B" w14:textId="77777777" w:rsidR="00F707F9" w:rsidRPr="008B5EF0" w:rsidRDefault="00F707F9" w:rsidP="008B5EF0">
            <w:pPr>
              <w:tabs>
                <w:tab w:val="left" w:pos="426"/>
                <w:tab w:val="left" w:pos="851"/>
              </w:tabs>
              <w:rPr>
                <w:szCs w:val="18"/>
              </w:rPr>
            </w:pPr>
          </w:p>
          <w:p w14:paraId="277E9EB2" w14:textId="77777777" w:rsidR="00C732B7" w:rsidRPr="008B5EF0" w:rsidRDefault="00C732B7" w:rsidP="008B5EF0">
            <w:pPr>
              <w:tabs>
                <w:tab w:val="left" w:pos="426"/>
                <w:tab w:val="left" w:pos="851"/>
              </w:tabs>
              <w:rPr>
                <w:szCs w:val="18"/>
              </w:rPr>
            </w:pPr>
            <w:r w:rsidRPr="008B5EF0">
              <w:rPr>
                <w:szCs w:val="18"/>
              </w:rPr>
              <w:t>Through guided discussion, the trainer should help the students to identify the following key points:</w:t>
            </w:r>
          </w:p>
          <w:p w14:paraId="3F9AD14E" w14:textId="77777777" w:rsidR="00C732B7" w:rsidRPr="00F707F9" w:rsidRDefault="00C732B7" w:rsidP="003576C6">
            <w:pPr>
              <w:pStyle w:val="ListParagraph"/>
              <w:numPr>
                <w:ilvl w:val="0"/>
                <w:numId w:val="92"/>
              </w:numPr>
              <w:tabs>
                <w:tab w:val="left" w:pos="426"/>
                <w:tab w:val="left" w:pos="851"/>
              </w:tabs>
              <w:rPr>
                <w:szCs w:val="18"/>
              </w:rPr>
            </w:pPr>
            <w:r w:rsidRPr="00F707F9">
              <w:rPr>
                <w:szCs w:val="18"/>
              </w:rPr>
              <w:t>A digital representation is a representation of something in the form of digital data.</w:t>
            </w:r>
          </w:p>
          <w:p w14:paraId="315C717B" w14:textId="77777777" w:rsidR="00F707F9" w:rsidRDefault="00C732B7" w:rsidP="003576C6">
            <w:pPr>
              <w:pStyle w:val="ListParagraph"/>
              <w:numPr>
                <w:ilvl w:val="0"/>
                <w:numId w:val="92"/>
              </w:numPr>
              <w:tabs>
                <w:tab w:val="left" w:pos="426"/>
                <w:tab w:val="left" w:pos="851"/>
              </w:tabs>
              <w:rPr>
                <w:szCs w:val="18"/>
              </w:rPr>
            </w:pPr>
            <w:r w:rsidRPr="00F707F9">
              <w:rPr>
                <w:szCs w:val="18"/>
              </w:rPr>
              <w:t>A physical object such as a computer, flash drive, CD ROM etc. may contain a digital representation of currency but ultimately, the currency only functions as such if it is linked digitally, via the Internet, to the relevant virtual currency system.</w:t>
            </w:r>
          </w:p>
          <w:p w14:paraId="427A54D9" w14:textId="77777777" w:rsidR="00F707F9" w:rsidRDefault="00C732B7" w:rsidP="003576C6">
            <w:pPr>
              <w:pStyle w:val="ListParagraph"/>
              <w:numPr>
                <w:ilvl w:val="0"/>
                <w:numId w:val="92"/>
              </w:numPr>
              <w:tabs>
                <w:tab w:val="left" w:pos="426"/>
                <w:tab w:val="left" w:pos="851"/>
              </w:tabs>
              <w:rPr>
                <w:szCs w:val="18"/>
              </w:rPr>
            </w:pPr>
            <w:r w:rsidRPr="00F707F9">
              <w:rPr>
                <w:szCs w:val="18"/>
              </w:rPr>
              <w:t>The critical point is that the digital data itself is the virtual currency, not the medium on which the digital data is stored.</w:t>
            </w:r>
          </w:p>
          <w:p w14:paraId="6A15E883" w14:textId="77777777" w:rsidR="00C732B7" w:rsidRPr="00F707F9" w:rsidRDefault="00C732B7" w:rsidP="003576C6">
            <w:pPr>
              <w:pStyle w:val="ListParagraph"/>
              <w:numPr>
                <w:ilvl w:val="0"/>
                <w:numId w:val="92"/>
              </w:numPr>
              <w:tabs>
                <w:tab w:val="left" w:pos="426"/>
                <w:tab w:val="left" w:pos="851"/>
              </w:tabs>
              <w:rPr>
                <w:szCs w:val="18"/>
              </w:rPr>
            </w:pPr>
            <w:r w:rsidRPr="00F707F9">
              <w:rPr>
                <w:szCs w:val="18"/>
              </w:rPr>
              <w:t>The digital data can be copied or transferred to another storage medium, but the value remains inherent in the digital representation.</w:t>
            </w:r>
          </w:p>
        </w:tc>
      </w:tr>
      <w:tr w:rsidR="00C732B7" w:rsidRPr="008B5EF0" w14:paraId="0F758998" w14:textId="77777777" w:rsidTr="004575A7">
        <w:tc>
          <w:tcPr>
            <w:tcW w:w="2553" w:type="dxa"/>
          </w:tcPr>
          <w:p w14:paraId="5D24C564" w14:textId="77777777" w:rsidR="00C732B7" w:rsidRPr="008B5EF0" w:rsidRDefault="00C732B7" w:rsidP="008B5EF0">
            <w:pPr>
              <w:tabs>
                <w:tab w:val="left" w:pos="426"/>
                <w:tab w:val="left" w:pos="851"/>
              </w:tabs>
              <w:rPr>
                <w:b/>
                <w:szCs w:val="18"/>
              </w:rPr>
            </w:pPr>
            <w:r w:rsidRPr="008B5EF0">
              <w:rPr>
                <w:b/>
                <w:szCs w:val="18"/>
              </w:rPr>
              <w:t>Slide 21</w:t>
            </w:r>
          </w:p>
        </w:tc>
        <w:tc>
          <w:tcPr>
            <w:tcW w:w="6485" w:type="dxa"/>
            <w:gridSpan w:val="2"/>
          </w:tcPr>
          <w:p w14:paraId="66B578C6" w14:textId="77777777" w:rsidR="00F707F9" w:rsidRDefault="00C732B7" w:rsidP="008B5EF0">
            <w:pPr>
              <w:tabs>
                <w:tab w:val="left" w:pos="426"/>
                <w:tab w:val="left" w:pos="851"/>
              </w:tabs>
              <w:rPr>
                <w:szCs w:val="18"/>
              </w:rPr>
            </w:pPr>
            <w:r w:rsidRPr="008B5EF0">
              <w:rPr>
                <w:szCs w:val="18"/>
              </w:rPr>
              <w:t>Trainer should ex</w:t>
            </w:r>
            <w:r w:rsidR="00F707F9">
              <w:rPr>
                <w:szCs w:val="18"/>
              </w:rPr>
              <w:t>plain that this course uses</w:t>
            </w:r>
            <w:r w:rsidRPr="008B5EF0">
              <w:rPr>
                <w:szCs w:val="18"/>
              </w:rPr>
              <w:t xml:space="preserve"> FATF definitions for virtual currency, e-money and digital currency. </w:t>
            </w:r>
            <w:r w:rsidR="00F707F9">
              <w:rPr>
                <w:szCs w:val="18"/>
              </w:rPr>
              <w:t xml:space="preserve"> See</w:t>
            </w:r>
            <w:r w:rsidR="00A16EB8" w:rsidRPr="008B5EF0">
              <w:rPr>
                <w:szCs w:val="18"/>
              </w:rPr>
              <w:t xml:space="preserve"> for further information</w:t>
            </w:r>
            <w:r w:rsidRPr="008B5EF0">
              <w:rPr>
                <w:szCs w:val="18"/>
              </w:rPr>
              <w:t xml:space="preserve">: </w:t>
            </w:r>
          </w:p>
          <w:p w14:paraId="5AE72FE6" w14:textId="77777777" w:rsidR="00C732B7" w:rsidRDefault="006401A6" w:rsidP="008B5EF0">
            <w:pPr>
              <w:tabs>
                <w:tab w:val="left" w:pos="426"/>
                <w:tab w:val="left" w:pos="851"/>
              </w:tabs>
              <w:rPr>
                <w:szCs w:val="18"/>
              </w:rPr>
            </w:pPr>
            <w:hyperlink r:id="rId18" w:history="1">
              <w:r w:rsidR="00F707F9" w:rsidRPr="00276F63">
                <w:rPr>
                  <w:rStyle w:val="Hyperlink"/>
                  <w:szCs w:val="18"/>
                </w:rPr>
                <w:t>http://www.fatf-gafi.org/media/fatf/documents/reports/Virtual-currency-key-definitions-and-potential-aml-cft-risks.pdf</w:t>
              </w:r>
            </w:hyperlink>
            <w:r w:rsidR="00C732B7" w:rsidRPr="008B5EF0">
              <w:rPr>
                <w:szCs w:val="18"/>
              </w:rPr>
              <w:t>.</w:t>
            </w:r>
          </w:p>
          <w:p w14:paraId="722580F0" w14:textId="77777777" w:rsidR="00F707F9" w:rsidRPr="008B5EF0" w:rsidRDefault="00F707F9" w:rsidP="008B5EF0">
            <w:pPr>
              <w:tabs>
                <w:tab w:val="left" w:pos="426"/>
                <w:tab w:val="left" w:pos="851"/>
              </w:tabs>
              <w:rPr>
                <w:szCs w:val="18"/>
              </w:rPr>
            </w:pPr>
          </w:p>
          <w:p w14:paraId="23D07718" w14:textId="77777777" w:rsidR="00C732B7" w:rsidRPr="008B5EF0" w:rsidRDefault="00C732B7" w:rsidP="008B5EF0">
            <w:pPr>
              <w:tabs>
                <w:tab w:val="left" w:pos="426"/>
                <w:tab w:val="left" w:pos="851"/>
              </w:tabs>
              <w:rPr>
                <w:szCs w:val="18"/>
              </w:rPr>
            </w:pPr>
            <w:r w:rsidRPr="008B5EF0">
              <w:rPr>
                <w:szCs w:val="18"/>
              </w:rPr>
              <w:t>The trainer should guide the students through a whiteboard exercise where the digital currencies identified during the previous discussion should now be categori</w:t>
            </w:r>
            <w:r w:rsidR="00F707F9">
              <w:rPr>
                <w:szCs w:val="18"/>
              </w:rPr>
              <w:t>sed using the terminology here.</w:t>
            </w:r>
          </w:p>
        </w:tc>
      </w:tr>
      <w:tr w:rsidR="009547C9" w:rsidRPr="008B5EF0" w14:paraId="24D7F611" w14:textId="77777777" w:rsidTr="004575A7">
        <w:tc>
          <w:tcPr>
            <w:tcW w:w="2553" w:type="dxa"/>
          </w:tcPr>
          <w:p w14:paraId="2B2C56B3" w14:textId="77777777" w:rsidR="009547C9" w:rsidRPr="008B5EF0" w:rsidRDefault="009547C9" w:rsidP="008B5EF0">
            <w:pPr>
              <w:tabs>
                <w:tab w:val="left" w:pos="426"/>
                <w:tab w:val="left" w:pos="851"/>
              </w:tabs>
              <w:rPr>
                <w:b/>
                <w:szCs w:val="18"/>
              </w:rPr>
            </w:pPr>
            <w:r w:rsidRPr="008B5EF0">
              <w:rPr>
                <w:b/>
                <w:szCs w:val="18"/>
              </w:rPr>
              <w:t>Slide 22</w:t>
            </w:r>
          </w:p>
        </w:tc>
        <w:tc>
          <w:tcPr>
            <w:tcW w:w="6485" w:type="dxa"/>
            <w:gridSpan w:val="2"/>
          </w:tcPr>
          <w:p w14:paraId="5F06D9A2" w14:textId="77777777" w:rsidR="009547C9" w:rsidRPr="008B5EF0" w:rsidRDefault="009547C9" w:rsidP="008B5EF0">
            <w:pPr>
              <w:tabs>
                <w:tab w:val="left" w:pos="426"/>
                <w:tab w:val="left" w:pos="851"/>
              </w:tabs>
              <w:rPr>
                <w:szCs w:val="18"/>
              </w:rPr>
            </w:pPr>
            <w:r w:rsidRPr="008B5EF0">
              <w:rPr>
                <w:szCs w:val="18"/>
              </w:rPr>
              <w:t>Trainer should</w:t>
            </w:r>
            <w:r w:rsidR="00B109E4" w:rsidRPr="008B5EF0">
              <w:rPr>
                <w:szCs w:val="18"/>
              </w:rPr>
              <w:t xml:space="preserve"> briefly</w:t>
            </w:r>
            <w:r w:rsidRPr="008B5EF0">
              <w:rPr>
                <w:szCs w:val="18"/>
              </w:rPr>
              <w:t xml:space="preserve"> introduce Bitcoin</w:t>
            </w:r>
            <w:r w:rsidR="00B109E4" w:rsidRPr="008B5EF0">
              <w:rPr>
                <w:szCs w:val="18"/>
              </w:rPr>
              <w:t>, being one of the most popular virtual currencies, particularly with cybercriminals.</w:t>
            </w:r>
          </w:p>
        </w:tc>
      </w:tr>
      <w:tr w:rsidR="009547C9" w:rsidRPr="008B5EF0" w14:paraId="23B7E113" w14:textId="77777777" w:rsidTr="004575A7">
        <w:tc>
          <w:tcPr>
            <w:tcW w:w="2553" w:type="dxa"/>
          </w:tcPr>
          <w:p w14:paraId="0C07B854" w14:textId="77777777" w:rsidR="009547C9" w:rsidRPr="008B5EF0" w:rsidRDefault="00B109E4" w:rsidP="008B5EF0">
            <w:pPr>
              <w:tabs>
                <w:tab w:val="left" w:pos="426"/>
                <w:tab w:val="left" w:pos="851"/>
              </w:tabs>
              <w:rPr>
                <w:b/>
                <w:szCs w:val="18"/>
              </w:rPr>
            </w:pPr>
            <w:r w:rsidRPr="008B5EF0">
              <w:rPr>
                <w:b/>
                <w:szCs w:val="18"/>
              </w:rPr>
              <w:t>Slide 23</w:t>
            </w:r>
          </w:p>
        </w:tc>
        <w:tc>
          <w:tcPr>
            <w:tcW w:w="6485" w:type="dxa"/>
            <w:gridSpan w:val="2"/>
          </w:tcPr>
          <w:p w14:paraId="1F37334D" w14:textId="77777777" w:rsidR="009547C9" w:rsidRPr="008B5EF0" w:rsidRDefault="00B109E4" w:rsidP="008B5EF0">
            <w:pPr>
              <w:tabs>
                <w:tab w:val="left" w:pos="426"/>
                <w:tab w:val="left" w:pos="851"/>
              </w:tabs>
              <w:rPr>
                <w:szCs w:val="18"/>
              </w:rPr>
            </w:pPr>
            <w:r w:rsidRPr="008B5EF0">
              <w:rPr>
                <w:szCs w:val="18"/>
              </w:rPr>
              <w:t>Trainer should highlight some of the key properties of Bitcoin.</w:t>
            </w:r>
          </w:p>
        </w:tc>
      </w:tr>
      <w:tr w:rsidR="00B109E4" w:rsidRPr="008B5EF0" w14:paraId="54E6974D" w14:textId="77777777" w:rsidTr="004575A7">
        <w:tc>
          <w:tcPr>
            <w:tcW w:w="2553" w:type="dxa"/>
          </w:tcPr>
          <w:p w14:paraId="6042500C" w14:textId="77777777" w:rsidR="00B109E4" w:rsidRPr="008B5EF0" w:rsidRDefault="00B109E4" w:rsidP="008B5EF0">
            <w:pPr>
              <w:tabs>
                <w:tab w:val="left" w:pos="426"/>
                <w:tab w:val="left" w:pos="851"/>
              </w:tabs>
              <w:rPr>
                <w:b/>
                <w:szCs w:val="18"/>
              </w:rPr>
            </w:pPr>
            <w:r w:rsidRPr="008B5EF0">
              <w:rPr>
                <w:b/>
                <w:szCs w:val="18"/>
              </w:rPr>
              <w:t>Slide 24</w:t>
            </w:r>
          </w:p>
        </w:tc>
        <w:tc>
          <w:tcPr>
            <w:tcW w:w="6485" w:type="dxa"/>
            <w:gridSpan w:val="2"/>
          </w:tcPr>
          <w:p w14:paraId="6B05B466" w14:textId="77777777" w:rsidR="00B109E4" w:rsidRPr="008B5EF0" w:rsidRDefault="00B109E4" w:rsidP="008B5EF0">
            <w:pPr>
              <w:tabs>
                <w:tab w:val="left" w:pos="426"/>
                <w:tab w:val="left" w:pos="851"/>
              </w:tabs>
              <w:rPr>
                <w:szCs w:val="18"/>
              </w:rPr>
            </w:pPr>
            <w:r w:rsidRPr="008B5EF0">
              <w:rPr>
                <w:szCs w:val="18"/>
              </w:rPr>
              <w:t>Trainer should explain using the example of ransomware, how criminals use virtual currencies.</w:t>
            </w:r>
          </w:p>
        </w:tc>
      </w:tr>
      <w:tr w:rsidR="00C732B7" w:rsidRPr="008B5EF0" w14:paraId="7B2296D6" w14:textId="77777777" w:rsidTr="004575A7">
        <w:tc>
          <w:tcPr>
            <w:tcW w:w="2553" w:type="dxa"/>
          </w:tcPr>
          <w:p w14:paraId="2D4754B1" w14:textId="77777777" w:rsidR="00C732B7" w:rsidRPr="008B5EF0" w:rsidRDefault="00C732B7" w:rsidP="008B5EF0">
            <w:pPr>
              <w:tabs>
                <w:tab w:val="left" w:pos="426"/>
                <w:tab w:val="left" w:pos="851"/>
              </w:tabs>
              <w:rPr>
                <w:b/>
                <w:szCs w:val="18"/>
              </w:rPr>
            </w:pPr>
            <w:r w:rsidRPr="008B5EF0">
              <w:rPr>
                <w:b/>
                <w:szCs w:val="18"/>
              </w:rPr>
              <w:t>Slide 2</w:t>
            </w:r>
            <w:r w:rsidR="00B109E4" w:rsidRPr="008B5EF0">
              <w:rPr>
                <w:b/>
                <w:szCs w:val="18"/>
              </w:rPr>
              <w:t>5</w:t>
            </w:r>
          </w:p>
        </w:tc>
        <w:tc>
          <w:tcPr>
            <w:tcW w:w="6485" w:type="dxa"/>
            <w:gridSpan w:val="2"/>
          </w:tcPr>
          <w:p w14:paraId="2488DD79" w14:textId="77777777" w:rsidR="00C732B7" w:rsidRDefault="00C732B7" w:rsidP="008B5EF0">
            <w:pPr>
              <w:tabs>
                <w:tab w:val="left" w:pos="426"/>
                <w:tab w:val="left" w:pos="851"/>
              </w:tabs>
              <w:rPr>
                <w:szCs w:val="18"/>
              </w:rPr>
            </w:pPr>
            <w:r w:rsidRPr="008B5EF0">
              <w:rPr>
                <w:szCs w:val="18"/>
              </w:rPr>
              <w:t>Trainer should explain the virtual currency ecosystem concepts on this slide:</w:t>
            </w:r>
          </w:p>
          <w:p w14:paraId="31A53643" w14:textId="77777777" w:rsidR="00F707F9" w:rsidRPr="008B5EF0" w:rsidRDefault="00F707F9" w:rsidP="008B5EF0">
            <w:pPr>
              <w:tabs>
                <w:tab w:val="left" w:pos="426"/>
                <w:tab w:val="left" w:pos="851"/>
              </w:tabs>
              <w:rPr>
                <w:szCs w:val="18"/>
              </w:rPr>
            </w:pPr>
          </w:p>
          <w:p w14:paraId="2A1F70DF" w14:textId="77777777" w:rsidR="00C732B7" w:rsidRDefault="00C732B7" w:rsidP="008B5EF0">
            <w:pPr>
              <w:tabs>
                <w:tab w:val="left" w:pos="426"/>
                <w:tab w:val="left" w:pos="851"/>
              </w:tabs>
              <w:rPr>
                <w:szCs w:val="18"/>
              </w:rPr>
            </w:pPr>
            <w:r w:rsidRPr="008B5EF0">
              <w:rPr>
                <w:szCs w:val="18"/>
              </w:rPr>
              <w:t xml:space="preserve">Virtual Currency Exchange: A person or entity engaged in the business of exchanging virtual currency for real currency, funds, other virtual currencies, precious metals, etc. for a fee (commission). Exchangers generally accept a wide range of payments, including cash, wire transfers, credit cards and other virtual currencies. The currency exchange(s) may or may not be associated with the virtual currency administrator. </w:t>
            </w:r>
          </w:p>
          <w:p w14:paraId="1339EE43" w14:textId="77777777" w:rsidR="00F707F9" w:rsidRPr="008B5EF0" w:rsidRDefault="00F707F9" w:rsidP="008B5EF0">
            <w:pPr>
              <w:tabs>
                <w:tab w:val="left" w:pos="426"/>
                <w:tab w:val="left" w:pos="851"/>
              </w:tabs>
              <w:rPr>
                <w:szCs w:val="18"/>
              </w:rPr>
            </w:pPr>
          </w:p>
          <w:p w14:paraId="30762C40" w14:textId="77777777" w:rsidR="00C732B7" w:rsidRDefault="00C732B7" w:rsidP="008B5EF0">
            <w:pPr>
              <w:tabs>
                <w:tab w:val="left" w:pos="426"/>
                <w:tab w:val="left" w:pos="851"/>
              </w:tabs>
              <w:rPr>
                <w:szCs w:val="18"/>
              </w:rPr>
            </w:pPr>
            <w:r w:rsidRPr="008B5EF0">
              <w:rPr>
                <w:szCs w:val="18"/>
              </w:rPr>
              <w:t>Virtual Currency Administrator: A person or entity engaged as a business in issuing (putting into circulation) or redeeming (withdrawing from circulation) a virtual currency. A virtual currency administrator will only exist for centralised virtual currencies. By definition, a decentralised virtual currency does not have an administrator.</w:t>
            </w:r>
          </w:p>
          <w:p w14:paraId="408C57A9" w14:textId="77777777" w:rsidR="00F707F9" w:rsidRPr="008B5EF0" w:rsidRDefault="00F707F9" w:rsidP="008B5EF0">
            <w:pPr>
              <w:tabs>
                <w:tab w:val="left" w:pos="426"/>
                <w:tab w:val="left" w:pos="851"/>
              </w:tabs>
              <w:rPr>
                <w:szCs w:val="18"/>
              </w:rPr>
            </w:pPr>
          </w:p>
          <w:p w14:paraId="630BC203" w14:textId="77777777" w:rsidR="00C732B7" w:rsidRDefault="00C732B7" w:rsidP="008B5EF0">
            <w:pPr>
              <w:tabs>
                <w:tab w:val="left" w:pos="426"/>
                <w:tab w:val="left" w:pos="851"/>
              </w:tabs>
              <w:rPr>
                <w:szCs w:val="18"/>
              </w:rPr>
            </w:pPr>
            <w:r w:rsidRPr="008B5EF0">
              <w:rPr>
                <w:szCs w:val="18"/>
              </w:rPr>
              <w:t xml:space="preserve">A user/owner is a person who obtains virtual currency and uses it to purchase goods or services or transfers it to another person. </w:t>
            </w:r>
          </w:p>
          <w:p w14:paraId="551EE234" w14:textId="77777777" w:rsidR="00F707F9" w:rsidRPr="008B5EF0" w:rsidRDefault="00F707F9" w:rsidP="008B5EF0">
            <w:pPr>
              <w:tabs>
                <w:tab w:val="left" w:pos="426"/>
                <w:tab w:val="left" w:pos="851"/>
              </w:tabs>
              <w:rPr>
                <w:szCs w:val="18"/>
              </w:rPr>
            </w:pPr>
          </w:p>
          <w:p w14:paraId="1CD8BB10" w14:textId="77777777" w:rsidR="00C732B7" w:rsidRDefault="00C732B7" w:rsidP="008B5EF0">
            <w:pPr>
              <w:tabs>
                <w:tab w:val="left" w:pos="426"/>
                <w:tab w:val="left" w:pos="851"/>
              </w:tabs>
              <w:rPr>
                <w:szCs w:val="18"/>
              </w:rPr>
            </w:pPr>
            <w:r w:rsidRPr="008B5EF0">
              <w:rPr>
                <w:szCs w:val="18"/>
              </w:rPr>
              <w:t>A miner is a person who participates in the operation of decentralised virtual currency by running software on their computer(s) to solve complex mathematical problems. The operation of mining is essential to the functioning of decentralised virtual currencies, such as Bitcoin, because the solution to the complex mathematical problem solved by the miners serves as the basis for validation of transactions in the virtual currency system. Miners typically receive a reward in virtual currency for performing mining activity.</w:t>
            </w:r>
          </w:p>
          <w:p w14:paraId="418D03F1" w14:textId="77777777" w:rsidR="00F707F9" w:rsidRPr="008B5EF0" w:rsidRDefault="00F707F9" w:rsidP="008B5EF0">
            <w:pPr>
              <w:tabs>
                <w:tab w:val="left" w:pos="426"/>
                <w:tab w:val="left" w:pos="851"/>
              </w:tabs>
              <w:rPr>
                <w:szCs w:val="18"/>
              </w:rPr>
            </w:pPr>
          </w:p>
          <w:p w14:paraId="59DD180E" w14:textId="77777777" w:rsidR="00C732B7" w:rsidRDefault="00C732B7" w:rsidP="008B5EF0">
            <w:pPr>
              <w:tabs>
                <w:tab w:val="left" w:pos="426"/>
                <w:tab w:val="left" w:pos="851"/>
              </w:tabs>
              <w:rPr>
                <w:szCs w:val="18"/>
              </w:rPr>
            </w:pPr>
            <w:r w:rsidRPr="008B5EF0">
              <w:rPr>
                <w:szCs w:val="18"/>
              </w:rPr>
              <w:t xml:space="preserve">A virtual currency wallet is </w:t>
            </w:r>
            <w:r w:rsidR="00AF0B62">
              <w:rPr>
                <w:szCs w:val="18"/>
              </w:rPr>
              <w:t xml:space="preserve">a </w:t>
            </w:r>
            <w:r w:rsidR="00AF0B62" w:rsidRPr="008B5EF0">
              <w:rPr>
                <w:szCs w:val="18"/>
              </w:rPr>
              <w:t>software</w:t>
            </w:r>
            <w:r w:rsidRPr="008B5EF0">
              <w:rPr>
                <w:szCs w:val="18"/>
              </w:rPr>
              <w:t xml:space="preserve">, or other mechanism, for holding, </w:t>
            </w:r>
            <w:proofErr w:type="gramStart"/>
            <w:r w:rsidRPr="008B5EF0">
              <w:rPr>
                <w:szCs w:val="18"/>
              </w:rPr>
              <w:t>storing</w:t>
            </w:r>
            <w:proofErr w:type="gramEnd"/>
            <w:r w:rsidRPr="008B5EF0">
              <w:rPr>
                <w:szCs w:val="18"/>
              </w:rPr>
              <w:t xml:space="preserve"> and transferring virtual currency.</w:t>
            </w:r>
          </w:p>
          <w:p w14:paraId="11F0B352" w14:textId="77777777" w:rsidR="00F707F9" w:rsidRPr="008B5EF0" w:rsidRDefault="00F707F9" w:rsidP="008B5EF0">
            <w:pPr>
              <w:tabs>
                <w:tab w:val="left" w:pos="426"/>
                <w:tab w:val="left" w:pos="851"/>
              </w:tabs>
              <w:rPr>
                <w:szCs w:val="18"/>
              </w:rPr>
            </w:pPr>
          </w:p>
          <w:p w14:paraId="5A1C0949" w14:textId="77777777" w:rsidR="00C732B7" w:rsidRDefault="00C732B7" w:rsidP="008B5EF0">
            <w:pPr>
              <w:tabs>
                <w:tab w:val="left" w:pos="426"/>
                <w:tab w:val="left" w:pos="851"/>
              </w:tabs>
              <w:rPr>
                <w:szCs w:val="18"/>
              </w:rPr>
            </w:pPr>
            <w:r w:rsidRPr="008B5EF0">
              <w:rPr>
                <w:szCs w:val="18"/>
              </w:rPr>
              <w:t>A wallet provider is a</w:t>
            </w:r>
            <w:r w:rsidR="00AF0B62">
              <w:rPr>
                <w:szCs w:val="18"/>
              </w:rPr>
              <w:t>n</w:t>
            </w:r>
            <w:r w:rsidRPr="008B5EF0">
              <w:rPr>
                <w:szCs w:val="18"/>
              </w:rPr>
              <w:t xml:space="preserve"> entity that provides a virtual currency wallet service to hold, store and trans</w:t>
            </w:r>
            <w:r w:rsidR="00AF0B62">
              <w:rPr>
                <w:szCs w:val="18"/>
              </w:rPr>
              <w:t>fer virtual currency. The wallet</w:t>
            </w:r>
            <w:r w:rsidRPr="008B5EF0">
              <w:rPr>
                <w:szCs w:val="18"/>
              </w:rPr>
              <w:t xml:space="preserve"> provider holds a user’s private keys, possession of which allow</w:t>
            </w:r>
            <w:r w:rsidR="00AF0B62">
              <w:rPr>
                <w:szCs w:val="18"/>
              </w:rPr>
              <w:t>s</w:t>
            </w:r>
            <w:r w:rsidRPr="008B5EF0">
              <w:rPr>
                <w:szCs w:val="18"/>
              </w:rPr>
              <w:t xml:space="preserve"> the user to conduct transactions involving specific currency units. Wallet providers provide services such as backups (hot or cold backups), mixing (obfuscation of virtual currency transactions), etc. </w:t>
            </w:r>
          </w:p>
          <w:p w14:paraId="009D0DB7" w14:textId="77777777" w:rsidR="00F707F9" w:rsidRPr="008B5EF0" w:rsidRDefault="00F707F9" w:rsidP="008B5EF0">
            <w:pPr>
              <w:tabs>
                <w:tab w:val="left" w:pos="426"/>
                <w:tab w:val="left" w:pos="851"/>
              </w:tabs>
              <w:rPr>
                <w:szCs w:val="18"/>
              </w:rPr>
            </w:pPr>
          </w:p>
          <w:p w14:paraId="2423D0F1" w14:textId="77777777" w:rsidR="00C732B7" w:rsidRDefault="00C732B7" w:rsidP="008B5EF0">
            <w:pPr>
              <w:tabs>
                <w:tab w:val="left" w:pos="426"/>
                <w:tab w:val="left" w:pos="851"/>
              </w:tabs>
              <w:rPr>
                <w:szCs w:val="18"/>
              </w:rPr>
            </w:pPr>
            <w:r w:rsidRPr="008B5EF0">
              <w:rPr>
                <w:szCs w:val="18"/>
              </w:rPr>
              <w:t xml:space="preserve">Merchants receive funds in the form of virtual currency from users/owners in exchange for goods and services. </w:t>
            </w:r>
          </w:p>
          <w:p w14:paraId="0D136E85" w14:textId="77777777" w:rsidR="00F707F9" w:rsidRPr="008B5EF0" w:rsidRDefault="00F707F9" w:rsidP="008B5EF0">
            <w:pPr>
              <w:tabs>
                <w:tab w:val="left" w:pos="426"/>
                <w:tab w:val="left" w:pos="851"/>
              </w:tabs>
              <w:rPr>
                <w:szCs w:val="18"/>
              </w:rPr>
            </w:pPr>
          </w:p>
          <w:p w14:paraId="3D838F70" w14:textId="77777777" w:rsidR="00C732B7" w:rsidRPr="008B5EF0" w:rsidRDefault="00C732B7" w:rsidP="008B5EF0">
            <w:pPr>
              <w:tabs>
                <w:tab w:val="left" w:pos="426"/>
                <w:tab w:val="left" w:pos="851"/>
              </w:tabs>
              <w:rPr>
                <w:szCs w:val="18"/>
              </w:rPr>
            </w:pPr>
            <w:r w:rsidRPr="008B5EF0">
              <w:rPr>
                <w:szCs w:val="18"/>
              </w:rPr>
              <w:t>Other entities such as software developers, site administrators and so on may also be involved in the o</w:t>
            </w:r>
            <w:r w:rsidR="00F707F9">
              <w:rPr>
                <w:szCs w:val="18"/>
              </w:rPr>
              <w:t>peration of a virtual currency.</w:t>
            </w:r>
          </w:p>
        </w:tc>
      </w:tr>
      <w:tr w:rsidR="00C732B7" w:rsidRPr="008B5EF0" w14:paraId="76A3B892" w14:textId="77777777" w:rsidTr="004575A7">
        <w:tc>
          <w:tcPr>
            <w:tcW w:w="2553" w:type="dxa"/>
          </w:tcPr>
          <w:p w14:paraId="79017B7C" w14:textId="77777777" w:rsidR="00C732B7" w:rsidRPr="008B5EF0" w:rsidRDefault="00C732B7" w:rsidP="008B5EF0">
            <w:pPr>
              <w:tabs>
                <w:tab w:val="left" w:pos="426"/>
                <w:tab w:val="left" w:pos="851"/>
              </w:tabs>
              <w:rPr>
                <w:b/>
                <w:szCs w:val="18"/>
              </w:rPr>
            </w:pPr>
            <w:r w:rsidRPr="008B5EF0">
              <w:rPr>
                <w:b/>
                <w:szCs w:val="18"/>
              </w:rPr>
              <w:lastRenderedPageBreak/>
              <w:t>Slide 2</w:t>
            </w:r>
            <w:r w:rsidR="00B109E4" w:rsidRPr="008B5EF0">
              <w:rPr>
                <w:b/>
                <w:szCs w:val="18"/>
              </w:rPr>
              <w:t>6</w:t>
            </w:r>
          </w:p>
        </w:tc>
        <w:tc>
          <w:tcPr>
            <w:tcW w:w="6485" w:type="dxa"/>
            <w:gridSpan w:val="2"/>
          </w:tcPr>
          <w:p w14:paraId="48EB4C0B" w14:textId="77777777" w:rsidR="00C732B7" w:rsidRPr="008B5EF0" w:rsidRDefault="00C732B7" w:rsidP="008B5EF0">
            <w:pPr>
              <w:tabs>
                <w:tab w:val="left" w:pos="426"/>
                <w:tab w:val="left" w:pos="851"/>
              </w:tabs>
              <w:rPr>
                <w:szCs w:val="18"/>
              </w:rPr>
            </w:pPr>
            <w:r w:rsidRPr="008B5EF0">
              <w:rPr>
                <w:szCs w:val="18"/>
              </w:rPr>
              <w:t>The trainer should ask the participants to consider how the virtual currency ecosystem interfaces with the traditional financial system.</w:t>
            </w:r>
          </w:p>
          <w:p w14:paraId="05D10F8D" w14:textId="77777777" w:rsidR="00C732B7" w:rsidRPr="008B5EF0" w:rsidRDefault="00C732B7" w:rsidP="008B5EF0">
            <w:pPr>
              <w:tabs>
                <w:tab w:val="left" w:pos="426"/>
                <w:tab w:val="left" w:pos="851"/>
              </w:tabs>
              <w:rPr>
                <w:szCs w:val="18"/>
              </w:rPr>
            </w:pPr>
            <w:r w:rsidRPr="008B5EF0">
              <w:rPr>
                <w:szCs w:val="18"/>
              </w:rPr>
              <w:t>Through guided discussion the trainer should help the participants to identify the following interfaces:</w:t>
            </w:r>
          </w:p>
          <w:p w14:paraId="404E47A0" w14:textId="77777777" w:rsidR="00C732B7" w:rsidRPr="00F707F9" w:rsidRDefault="00C732B7" w:rsidP="003576C6">
            <w:pPr>
              <w:pStyle w:val="ListParagraph"/>
              <w:numPr>
                <w:ilvl w:val="0"/>
                <w:numId w:val="93"/>
              </w:numPr>
              <w:tabs>
                <w:tab w:val="left" w:pos="426"/>
                <w:tab w:val="left" w:pos="851"/>
              </w:tabs>
              <w:rPr>
                <w:szCs w:val="18"/>
              </w:rPr>
            </w:pPr>
            <w:r w:rsidRPr="00F707F9">
              <w:rPr>
                <w:szCs w:val="18"/>
              </w:rPr>
              <w:t>Virtual currency exchanges</w:t>
            </w:r>
          </w:p>
          <w:p w14:paraId="161E8FD5" w14:textId="77777777" w:rsidR="00C732B7" w:rsidRPr="00F707F9" w:rsidRDefault="00C732B7" w:rsidP="003576C6">
            <w:pPr>
              <w:pStyle w:val="ListParagraph"/>
              <w:numPr>
                <w:ilvl w:val="0"/>
                <w:numId w:val="93"/>
              </w:numPr>
              <w:tabs>
                <w:tab w:val="left" w:pos="426"/>
                <w:tab w:val="left" w:pos="851"/>
              </w:tabs>
              <w:rPr>
                <w:szCs w:val="18"/>
              </w:rPr>
            </w:pPr>
            <w:r w:rsidRPr="00F707F9">
              <w:rPr>
                <w:szCs w:val="18"/>
              </w:rPr>
              <w:t xml:space="preserve">Financial institutions </w:t>
            </w:r>
          </w:p>
          <w:p w14:paraId="2D809587" w14:textId="77777777" w:rsidR="00C732B7" w:rsidRPr="00F707F9" w:rsidRDefault="00C732B7" w:rsidP="003576C6">
            <w:pPr>
              <w:pStyle w:val="ListParagraph"/>
              <w:numPr>
                <w:ilvl w:val="0"/>
                <w:numId w:val="93"/>
              </w:numPr>
              <w:tabs>
                <w:tab w:val="left" w:pos="426"/>
                <w:tab w:val="left" w:pos="851"/>
              </w:tabs>
              <w:rPr>
                <w:szCs w:val="18"/>
              </w:rPr>
            </w:pPr>
            <w:r w:rsidRPr="00F707F9">
              <w:rPr>
                <w:szCs w:val="18"/>
              </w:rPr>
              <w:t>Cash/ATMs</w:t>
            </w:r>
          </w:p>
          <w:p w14:paraId="38F529E5" w14:textId="77777777" w:rsidR="00C732B7" w:rsidRPr="00F707F9" w:rsidRDefault="00C732B7" w:rsidP="003576C6">
            <w:pPr>
              <w:pStyle w:val="ListParagraph"/>
              <w:numPr>
                <w:ilvl w:val="0"/>
                <w:numId w:val="93"/>
              </w:numPr>
              <w:tabs>
                <w:tab w:val="left" w:pos="426"/>
                <w:tab w:val="left" w:pos="851"/>
              </w:tabs>
              <w:rPr>
                <w:szCs w:val="18"/>
              </w:rPr>
            </w:pPr>
            <w:r w:rsidRPr="00F707F9">
              <w:rPr>
                <w:szCs w:val="18"/>
              </w:rPr>
              <w:t>Payment Cards</w:t>
            </w:r>
          </w:p>
          <w:p w14:paraId="30550578" w14:textId="77777777" w:rsidR="00C732B7" w:rsidRPr="00F707F9" w:rsidRDefault="00C732B7" w:rsidP="003576C6">
            <w:pPr>
              <w:pStyle w:val="ListParagraph"/>
              <w:numPr>
                <w:ilvl w:val="0"/>
                <w:numId w:val="93"/>
              </w:numPr>
              <w:tabs>
                <w:tab w:val="left" w:pos="426"/>
                <w:tab w:val="left" w:pos="851"/>
              </w:tabs>
              <w:rPr>
                <w:szCs w:val="18"/>
              </w:rPr>
            </w:pPr>
            <w:r w:rsidRPr="00F707F9">
              <w:rPr>
                <w:szCs w:val="18"/>
              </w:rPr>
              <w:t>Money remittance providers</w:t>
            </w:r>
          </w:p>
          <w:p w14:paraId="48BF86D0" w14:textId="77777777" w:rsidR="00C732B7" w:rsidRPr="00F707F9" w:rsidRDefault="00C732B7" w:rsidP="003576C6">
            <w:pPr>
              <w:pStyle w:val="ListParagraph"/>
              <w:numPr>
                <w:ilvl w:val="0"/>
                <w:numId w:val="93"/>
              </w:numPr>
              <w:tabs>
                <w:tab w:val="left" w:pos="426"/>
                <w:tab w:val="left" w:pos="851"/>
              </w:tabs>
              <w:rPr>
                <w:szCs w:val="18"/>
              </w:rPr>
            </w:pPr>
            <w:r w:rsidRPr="00F707F9">
              <w:rPr>
                <w:szCs w:val="18"/>
              </w:rPr>
              <w:t>Merchants accepting virtual currency</w:t>
            </w:r>
            <w:r w:rsidR="00B806FA">
              <w:rPr>
                <w:szCs w:val="18"/>
              </w:rPr>
              <w:t>.</w:t>
            </w:r>
          </w:p>
        </w:tc>
      </w:tr>
      <w:tr w:rsidR="00C732B7" w:rsidRPr="008B5EF0" w14:paraId="2101B27A" w14:textId="77777777" w:rsidTr="004575A7">
        <w:tc>
          <w:tcPr>
            <w:tcW w:w="2553" w:type="dxa"/>
          </w:tcPr>
          <w:p w14:paraId="01EC9F2C" w14:textId="77777777" w:rsidR="00C732B7" w:rsidRPr="008B5EF0" w:rsidRDefault="00C732B7" w:rsidP="008B5EF0">
            <w:pPr>
              <w:tabs>
                <w:tab w:val="left" w:pos="426"/>
                <w:tab w:val="left" w:pos="851"/>
              </w:tabs>
              <w:rPr>
                <w:b/>
                <w:szCs w:val="18"/>
              </w:rPr>
            </w:pPr>
            <w:r w:rsidRPr="008B5EF0">
              <w:rPr>
                <w:b/>
                <w:szCs w:val="18"/>
              </w:rPr>
              <w:t>Slide 2</w:t>
            </w:r>
            <w:r w:rsidR="00B109E4" w:rsidRPr="008B5EF0">
              <w:rPr>
                <w:b/>
                <w:szCs w:val="18"/>
              </w:rPr>
              <w:t>7</w:t>
            </w:r>
          </w:p>
        </w:tc>
        <w:tc>
          <w:tcPr>
            <w:tcW w:w="6485" w:type="dxa"/>
            <w:gridSpan w:val="2"/>
          </w:tcPr>
          <w:p w14:paraId="6DA2FE46" w14:textId="77777777" w:rsidR="00C732B7" w:rsidRPr="008B5EF0" w:rsidRDefault="00C732B7" w:rsidP="00F707F9">
            <w:pPr>
              <w:keepNext/>
              <w:tabs>
                <w:tab w:val="left" w:pos="0"/>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r w:rsidRPr="008B5EF0">
              <w:rPr>
                <w:iCs/>
                <w:szCs w:val="18"/>
              </w:rPr>
              <w:t>Trainer might want to point out that the 4</w:t>
            </w:r>
            <w:r w:rsidRPr="008B5EF0">
              <w:rPr>
                <w:iCs/>
                <w:szCs w:val="18"/>
                <w:vertAlign w:val="superscript"/>
              </w:rPr>
              <w:t>th</w:t>
            </w:r>
            <w:r w:rsidRPr="008B5EF0">
              <w:rPr>
                <w:iCs/>
                <w:szCs w:val="18"/>
              </w:rPr>
              <w:t xml:space="preserve"> EU money laundering directive will require customer due diligence to be carried out by virtual currency exchanges.</w:t>
            </w:r>
          </w:p>
        </w:tc>
      </w:tr>
      <w:tr w:rsidR="00BC33B1" w:rsidRPr="008B5EF0" w14:paraId="7D69C131" w14:textId="77777777" w:rsidTr="004575A7">
        <w:tc>
          <w:tcPr>
            <w:tcW w:w="2553" w:type="dxa"/>
          </w:tcPr>
          <w:p w14:paraId="5928C437" w14:textId="77777777" w:rsidR="00BC33B1" w:rsidRPr="008B5EF0" w:rsidRDefault="00BC33B1" w:rsidP="008B5EF0">
            <w:pPr>
              <w:tabs>
                <w:tab w:val="left" w:pos="426"/>
                <w:tab w:val="left" w:pos="851"/>
              </w:tabs>
              <w:rPr>
                <w:b/>
                <w:szCs w:val="18"/>
              </w:rPr>
            </w:pPr>
            <w:r w:rsidRPr="008B5EF0">
              <w:rPr>
                <w:b/>
                <w:szCs w:val="18"/>
              </w:rPr>
              <w:t>Slide 2</w:t>
            </w:r>
            <w:r w:rsidR="00B109E4" w:rsidRPr="008B5EF0">
              <w:rPr>
                <w:b/>
                <w:szCs w:val="18"/>
              </w:rPr>
              <w:t>8</w:t>
            </w:r>
          </w:p>
        </w:tc>
        <w:tc>
          <w:tcPr>
            <w:tcW w:w="6485" w:type="dxa"/>
            <w:gridSpan w:val="2"/>
          </w:tcPr>
          <w:p w14:paraId="0BFC6047" w14:textId="77777777" w:rsidR="00BC33B1" w:rsidRDefault="00BC33B1" w:rsidP="008B5EF0">
            <w:pPr>
              <w:tabs>
                <w:tab w:val="left" w:pos="426"/>
                <w:tab w:val="left" w:pos="851"/>
              </w:tabs>
              <w:rPr>
                <w:iCs/>
                <w:szCs w:val="18"/>
              </w:rPr>
            </w:pPr>
            <w:r w:rsidRPr="008B5EF0">
              <w:rPr>
                <w:iCs/>
                <w:szCs w:val="18"/>
              </w:rPr>
              <w:t>The trainer should ask the participants to consider what sources of evidence might be available to indicate the use of Virtual Currencies.</w:t>
            </w:r>
          </w:p>
          <w:p w14:paraId="6C0645A7" w14:textId="77777777" w:rsidR="00F707F9" w:rsidRPr="008B5EF0" w:rsidRDefault="00F707F9" w:rsidP="008B5EF0">
            <w:pPr>
              <w:tabs>
                <w:tab w:val="left" w:pos="426"/>
                <w:tab w:val="left" w:pos="851"/>
              </w:tabs>
              <w:rPr>
                <w:iCs/>
                <w:szCs w:val="18"/>
              </w:rPr>
            </w:pPr>
          </w:p>
          <w:p w14:paraId="47AB0AE8" w14:textId="77777777" w:rsidR="00BC33B1" w:rsidRPr="008B5EF0" w:rsidRDefault="00BC33B1" w:rsidP="008B5EF0">
            <w:pPr>
              <w:tabs>
                <w:tab w:val="left" w:pos="426"/>
                <w:tab w:val="left" w:pos="851"/>
              </w:tabs>
              <w:rPr>
                <w:iCs/>
                <w:szCs w:val="18"/>
              </w:rPr>
            </w:pPr>
            <w:r w:rsidRPr="008B5EF0">
              <w:rPr>
                <w:iCs/>
                <w:szCs w:val="18"/>
              </w:rPr>
              <w:t>Through guided discussion the trainer should help the participants to identify the following key items:</w:t>
            </w:r>
          </w:p>
          <w:p w14:paraId="07CE4E36" w14:textId="77777777" w:rsidR="00724F7B" w:rsidRPr="00F707F9" w:rsidRDefault="00724F7B" w:rsidP="003576C6">
            <w:pPr>
              <w:pStyle w:val="ListParagraph"/>
              <w:numPr>
                <w:ilvl w:val="0"/>
                <w:numId w:val="94"/>
              </w:numPr>
              <w:tabs>
                <w:tab w:val="left" w:pos="426"/>
                <w:tab w:val="left" w:pos="851"/>
              </w:tabs>
              <w:rPr>
                <w:iCs/>
                <w:szCs w:val="18"/>
              </w:rPr>
            </w:pPr>
            <w:r w:rsidRPr="00F707F9">
              <w:rPr>
                <w:iCs/>
                <w:szCs w:val="18"/>
              </w:rPr>
              <w:t>Banking records of the victim’s financial institution</w:t>
            </w:r>
          </w:p>
          <w:p w14:paraId="109B1EA0" w14:textId="77777777" w:rsidR="00724F7B" w:rsidRPr="00F707F9" w:rsidRDefault="00724F7B" w:rsidP="003576C6">
            <w:pPr>
              <w:pStyle w:val="ListParagraph"/>
              <w:numPr>
                <w:ilvl w:val="0"/>
                <w:numId w:val="94"/>
              </w:numPr>
              <w:tabs>
                <w:tab w:val="left" w:pos="426"/>
                <w:tab w:val="left" w:pos="851"/>
              </w:tabs>
              <w:rPr>
                <w:iCs/>
                <w:szCs w:val="18"/>
              </w:rPr>
            </w:pPr>
            <w:r w:rsidRPr="00F707F9">
              <w:rPr>
                <w:iCs/>
                <w:szCs w:val="18"/>
              </w:rPr>
              <w:lastRenderedPageBreak/>
              <w:t>Forensic analysis of suspect PCs can reveal the use of virtual currency software and/or virtual currency exchange</w:t>
            </w:r>
          </w:p>
          <w:p w14:paraId="29F28BA9" w14:textId="77777777" w:rsidR="00724F7B" w:rsidRPr="00F707F9" w:rsidRDefault="00724F7B" w:rsidP="003576C6">
            <w:pPr>
              <w:pStyle w:val="ListParagraph"/>
              <w:numPr>
                <w:ilvl w:val="0"/>
                <w:numId w:val="94"/>
              </w:numPr>
              <w:tabs>
                <w:tab w:val="left" w:pos="426"/>
                <w:tab w:val="left" w:pos="851"/>
              </w:tabs>
              <w:rPr>
                <w:iCs/>
                <w:szCs w:val="18"/>
              </w:rPr>
            </w:pPr>
            <w:r w:rsidRPr="00F707F9">
              <w:rPr>
                <w:iCs/>
                <w:szCs w:val="18"/>
              </w:rPr>
              <w:t>Examination of blockchain/transaction records of virtual currency provider</w:t>
            </w:r>
          </w:p>
          <w:p w14:paraId="58E49A53" w14:textId="77777777" w:rsidR="00724F7B" w:rsidRPr="00F707F9" w:rsidRDefault="00724F7B" w:rsidP="003576C6">
            <w:pPr>
              <w:pStyle w:val="ListParagraph"/>
              <w:numPr>
                <w:ilvl w:val="0"/>
                <w:numId w:val="94"/>
              </w:numPr>
              <w:tabs>
                <w:tab w:val="left" w:pos="426"/>
                <w:tab w:val="left" w:pos="851"/>
              </w:tabs>
              <w:rPr>
                <w:iCs/>
                <w:szCs w:val="18"/>
              </w:rPr>
            </w:pPr>
            <w:r w:rsidRPr="00F707F9">
              <w:rPr>
                <w:iCs/>
                <w:szCs w:val="18"/>
              </w:rPr>
              <w:t>Records of virtual currency exchange</w:t>
            </w:r>
          </w:p>
          <w:p w14:paraId="55014A60" w14:textId="77777777" w:rsidR="00724F7B" w:rsidRPr="00F707F9" w:rsidRDefault="00724F7B" w:rsidP="003576C6">
            <w:pPr>
              <w:pStyle w:val="ListParagraph"/>
              <w:numPr>
                <w:ilvl w:val="0"/>
                <w:numId w:val="94"/>
              </w:numPr>
              <w:tabs>
                <w:tab w:val="left" w:pos="426"/>
                <w:tab w:val="left" w:pos="851"/>
              </w:tabs>
              <w:rPr>
                <w:iCs/>
                <w:szCs w:val="18"/>
              </w:rPr>
            </w:pPr>
            <w:r w:rsidRPr="00F707F9">
              <w:rPr>
                <w:iCs/>
                <w:szCs w:val="18"/>
              </w:rPr>
              <w:t>Records of virtual currency administrator (if exists).</w:t>
            </w:r>
          </w:p>
          <w:p w14:paraId="2D8F381E" w14:textId="77777777" w:rsidR="007328EB" w:rsidRPr="008B5EF0" w:rsidRDefault="007328EB" w:rsidP="00F707F9">
            <w:pPr>
              <w:tabs>
                <w:tab w:val="left" w:pos="426"/>
                <w:tab w:val="left" w:pos="851"/>
              </w:tabs>
              <w:rPr>
                <w:iCs/>
                <w:szCs w:val="18"/>
              </w:rPr>
            </w:pPr>
          </w:p>
          <w:p w14:paraId="6A68984F" w14:textId="77777777" w:rsidR="007328EB" w:rsidRPr="008B5EF0" w:rsidRDefault="007328EB" w:rsidP="008B5EF0">
            <w:pPr>
              <w:tabs>
                <w:tab w:val="left" w:pos="426"/>
                <w:tab w:val="left" w:pos="851"/>
              </w:tabs>
              <w:rPr>
                <w:iCs/>
                <w:szCs w:val="18"/>
              </w:rPr>
            </w:pPr>
            <w:r w:rsidRPr="008B5EF0">
              <w:rPr>
                <w:iCs/>
                <w:szCs w:val="18"/>
              </w:rPr>
              <w:t>Trainer should ask participants to consider what types of information might be available from a virtual currency business. Virtual currency businesses that are subject to know-your-customer (KYC) obligations would be able to provide:</w:t>
            </w:r>
          </w:p>
          <w:p w14:paraId="49A7FE7E" w14:textId="77777777" w:rsidR="007328EB" w:rsidRPr="008B5EF0" w:rsidRDefault="007328EB" w:rsidP="00F707F9">
            <w:pPr>
              <w:pStyle w:val="Style4"/>
            </w:pPr>
            <w:r w:rsidRPr="008B5EF0">
              <w:t>Identity documentation (which could include user’s picture)</w:t>
            </w:r>
          </w:p>
          <w:p w14:paraId="4CDB01E9" w14:textId="77777777" w:rsidR="007328EB" w:rsidRPr="008B5EF0" w:rsidRDefault="007328EB" w:rsidP="00F707F9">
            <w:pPr>
              <w:pStyle w:val="Style4"/>
            </w:pPr>
            <w:r w:rsidRPr="008B5EF0">
              <w:t>Location verification documentation</w:t>
            </w:r>
          </w:p>
          <w:p w14:paraId="08E53532" w14:textId="77777777" w:rsidR="007328EB" w:rsidRPr="008B5EF0" w:rsidRDefault="007328EB" w:rsidP="00F707F9">
            <w:pPr>
              <w:pStyle w:val="Style4"/>
            </w:pPr>
            <w:r w:rsidRPr="008B5EF0">
              <w:t>IP address</w:t>
            </w:r>
          </w:p>
          <w:p w14:paraId="5C3661B4" w14:textId="77777777" w:rsidR="007328EB" w:rsidRPr="008B5EF0" w:rsidRDefault="007328EB" w:rsidP="00F707F9">
            <w:pPr>
              <w:pStyle w:val="Style4"/>
            </w:pPr>
            <w:r w:rsidRPr="008B5EF0">
              <w:t>Phone number</w:t>
            </w:r>
          </w:p>
          <w:p w14:paraId="2D4F2C7B" w14:textId="77777777" w:rsidR="007328EB" w:rsidRPr="008B5EF0" w:rsidRDefault="007328EB" w:rsidP="00F707F9">
            <w:pPr>
              <w:pStyle w:val="Style4"/>
            </w:pPr>
            <w:r w:rsidRPr="008B5EF0">
              <w:t>Transaction history</w:t>
            </w:r>
          </w:p>
          <w:p w14:paraId="516A2859" w14:textId="77777777" w:rsidR="007328EB" w:rsidRPr="008B5EF0" w:rsidRDefault="007328EB" w:rsidP="00F707F9">
            <w:pPr>
              <w:pStyle w:val="Style4"/>
            </w:pPr>
            <w:r w:rsidRPr="008B5EF0">
              <w:t>Deposit and withdrawal addresses</w:t>
            </w:r>
          </w:p>
          <w:p w14:paraId="709ACAFA" w14:textId="77777777" w:rsidR="00FF093C" w:rsidRPr="00F707F9" w:rsidRDefault="007328EB" w:rsidP="008B5EF0">
            <w:pPr>
              <w:pStyle w:val="Style4"/>
            </w:pPr>
            <w:r w:rsidRPr="008B5EF0">
              <w:t>Bank name, bank account num</w:t>
            </w:r>
            <w:r w:rsidR="00F707F9">
              <w:t>ber and transaction information.</w:t>
            </w:r>
          </w:p>
        </w:tc>
      </w:tr>
      <w:tr w:rsidR="00BC33B1" w:rsidRPr="008B5EF0" w14:paraId="56B45E7F" w14:textId="77777777" w:rsidTr="004575A7">
        <w:tc>
          <w:tcPr>
            <w:tcW w:w="2553" w:type="dxa"/>
          </w:tcPr>
          <w:p w14:paraId="5D25760D" w14:textId="77777777" w:rsidR="00BC33B1" w:rsidRPr="008B5EF0" w:rsidRDefault="00BC33B1" w:rsidP="008B5EF0">
            <w:pPr>
              <w:tabs>
                <w:tab w:val="left" w:pos="426"/>
                <w:tab w:val="left" w:pos="851"/>
              </w:tabs>
              <w:rPr>
                <w:b/>
                <w:szCs w:val="18"/>
              </w:rPr>
            </w:pPr>
            <w:r w:rsidRPr="008B5EF0">
              <w:rPr>
                <w:b/>
                <w:szCs w:val="18"/>
              </w:rPr>
              <w:lastRenderedPageBreak/>
              <w:t>Slide 2</w:t>
            </w:r>
            <w:r w:rsidR="00B109E4" w:rsidRPr="008B5EF0">
              <w:rPr>
                <w:b/>
                <w:szCs w:val="18"/>
              </w:rPr>
              <w:t>9</w:t>
            </w:r>
          </w:p>
        </w:tc>
        <w:tc>
          <w:tcPr>
            <w:tcW w:w="6485" w:type="dxa"/>
            <w:gridSpan w:val="2"/>
          </w:tcPr>
          <w:p w14:paraId="012EB74E" w14:textId="77777777" w:rsidR="00BC33B1" w:rsidRDefault="00BC33B1" w:rsidP="008B5EF0">
            <w:pPr>
              <w:tabs>
                <w:tab w:val="left" w:pos="426"/>
                <w:tab w:val="left" w:pos="851"/>
              </w:tabs>
              <w:rPr>
                <w:iCs/>
                <w:szCs w:val="18"/>
              </w:rPr>
            </w:pPr>
            <w:r w:rsidRPr="008B5EF0">
              <w:rPr>
                <w:iCs/>
                <w:szCs w:val="18"/>
              </w:rPr>
              <w:t>The trainer should ask the participants to consider, based on the possible sources of evidence identified in the previous discussion, what procedural powers are available in their national legislation to allow for the identification/use of cash withdrawals.</w:t>
            </w:r>
          </w:p>
          <w:p w14:paraId="783AD1FF" w14:textId="77777777" w:rsidR="00F707F9" w:rsidRPr="008B5EF0" w:rsidRDefault="00F707F9" w:rsidP="008B5EF0">
            <w:pPr>
              <w:tabs>
                <w:tab w:val="left" w:pos="426"/>
                <w:tab w:val="left" w:pos="851"/>
              </w:tabs>
              <w:rPr>
                <w:iCs/>
                <w:szCs w:val="18"/>
              </w:rPr>
            </w:pPr>
          </w:p>
          <w:p w14:paraId="0397195B" w14:textId="77777777" w:rsidR="00BC33B1" w:rsidRPr="008B5EF0" w:rsidRDefault="00BC33B1" w:rsidP="008B5EF0">
            <w:pPr>
              <w:tabs>
                <w:tab w:val="left" w:pos="426"/>
                <w:tab w:val="left" w:pos="851"/>
              </w:tabs>
              <w:rPr>
                <w:iCs/>
                <w:szCs w:val="18"/>
              </w:rPr>
            </w:pPr>
            <w:r w:rsidRPr="008B5EF0">
              <w:rPr>
                <w:iCs/>
                <w:szCs w:val="18"/>
              </w:rPr>
              <w:t>Through guided discussion the trainer should help the participants to identify the relevant national provisions.</w:t>
            </w:r>
            <w:r w:rsidR="007446BE" w:rsidRPr="008B5EF0">
              <w:rPr>
                <w:szCs w:val="18"/>
              </w:rPr>
              <w:t xml:space="preserve"> Through discussion, the trainer should help the students to identify the provisions within national legislation that allow for the identification and collection of evidence of the types identified above (in the discussion on slide 25).</w:t>
            </w:r>
          </w:p>
        </w:tc>
      </w:tr>
      <w:tr w:rsidR="00BC33B1" w:rsidRPr="008B5EF0" w14:paraId="1ABACCC4" w14:textId="77777777" w:rsidTr="004575A7">
        <w:tc>
          <w:tcPr>
            <w:tcW w:w="2553" w:type="dxa"/>
          </w:tcPr>
          <w:p w14:paraId="609A0EF1" w14:textId="77777777" w:rsidR="00BC33B1" w:rsidRPr="008B5EF0" w:rsidRDefault="00BC33B1" w:rsidP="008B5EF0">
            <w:pPr>
              <w:tabs>
                <w:tab w:val="left" w:pos="426"/>
                <w:tab w:val="left" w:pos="851"/>
              </w:tabs>
              <w:rPr>
                <w:b/>
                <w:szCs w:val="18"/>
              </w:rPr>
            </w:pPr>
            <w:r w:rsidRPr="008B5EF0">
              <w:rPr>
                <w:b/>
                <w:szCs w:val="18"/>
              </w:rPr>
              <w:t xml:space="preserve">Slide </w:t>
            </w:r>
            <w:r w:rsidR="00B109E4" w:rsidRPr="008B5EF0">
              <w:rPr>
                <w:b/>
                <w:szCs w:val="18"/>
              </w:rPr>
              <w:t>30</w:t>
            </w:r>
          </w:p>
        </w:tc>
        <w:tc>
          <w:tcPr>
            <w:tcW w:w="6485" w:type="dxa"/>
            <w:gridSpan w:val="2"/>
          </w:tcPr>
          <w:p w14:paraId="113C2778" w14:textId="77777777" w:rsidR="00BC33B1" w:rsidRDefault="00BC33B1" w:rsidP="008B5EF0">
            <w:pPr>
              <w:tabs>
                <w:tab w:val="left" w:pos="426"/>
                <w:tab w:val="left" w:pos="851"/>
              </w:tabs>
              <w:rPr>
                <w:iCs/>
                <w:szCs w:val="18"/>
              </w:rPr>
            </w:pPr>
            <w:r w:rsidRPr="008B5EF0">
              <w:rPr>
                <w:iCs/>
                <w:szCs w:val="18"/>
              </w:rPr>
              <w:t>The trainer should ask the participants to consider, based on the possible sources of evidence identified in the previous discussion, what procedural powers are available in their national legislation to allow for the freezing, seizing and confiscation of funds held in the form of virtual currency.</w:t>
            </w:r>
          </w:p>
          <w:p w14:paraId="4BC2D9FF" w14:textId="77777777" w:rsidR="00F707F9" w:rsidRPr="008B5EF0" w:rsidRDefault="00F707F9" w:rsidP="008B5EF0">
            <w:pPr>
              <w:tabs>
                <w:tab w:val="left" w:pos="426"/>
                <w:tab w:val="left" w:pos="851"/>
              </w:tabs>
              <w:rPr>
                <w:iCs/>
                <w:szCs w:val="18"/>
              </w:rPr>
            </w:pPr>
          </w:p>
          <w:p w14:paraId="0D31D658" w14:textId="77777777" w:rsidR="00BC33B1" w:rsidRDefault="00BC33B1" w:rsidP="008B5EF0">
            <w:pPr>
              <w:tabs>
                <w:tab w:val="left" w:pos="426"/>
                <w:tab w:val="left" w:pos="851"/>
              </w:tabs>
              <w:rPr>
                <w:iCs/>
                <w:szCs w:val="18"/>
              </w:rPr>
            </w:pPr>
            <w:r w:rsidRPr="008B5EF0">
              <w:rPr>
                <w:iCs/>
                <w:szCs w:val="18"/>
              </w:rPr>
              <w:t>Through guided discussion the trainer should help the participants to identify the relevant national provisions.</w:t>
            </w:r>
          </w:p>
          <w:p w14:paraId="4BF8A51E" w14:textId="77777777" w:rsidR="00F707F9" w:rsidRPr="008B5EF0" w:rsidRDefault="00F707F9" w:rsidP="008B5EF0">
            <w:pPr>
              <w:tabs>
                <w:tab w:val="left" w:pos="426"/>
                <w:tab w:val="left" w:pos="851"/>
              </w:tabs>
              <w:rPr>
                <w:iCs/>
                <w:szCs w:val="18"/>
              </w:rPr>
            </w:pPr>
          </w:p>
          <w:p w14:paraId="1CE33DC0" w14:textId="77777777" w:rsidR="00BC33B1" w:rsidRPr="008B5EF0" w:rsidRDefault="00BC33B1" w:rsidP="008B5EF0">
            <w:pPr>
              <w:tabs>
                <w:tab w:val="left" w:pos="426"/>
                <w:tab w:val="left" w:pos="851"/>
              </w:tabs>
              <w:rPr>
                <w:iCs/>
                <w:szCs w:val="18"/>
              </w:rPr>
            </w:pPr>
            <w:r w:rsidRPr="008B5EF0">
              <w:rPr>
                <w:iCs/>
                <w:szCs w:val="18"/>
              </w:rPr>
              <w:t xml:space="preserve">Depending on the student group, the trainer may consider highlighting some of the challenges with freezing, seizing and confiscation of virtual currency value, such as volatility of the exchange rate, the fact that the criminal may have wallet backups stored elsewhere, etc. </w:t>
            </w:r>
          </w:p>
          <w:p w14:paraId="54C4BE06" w14:textId="77777777" w:rsidR="00BC33B1" w:rsidRPr="008B5EF0" w:rsidRDefault="00BC33B1" w:rsidP="008B5EF0">
            <w:pPr>
              <w:tabs>
                <w:tab w:val="left" w:pos="426"/>
                <w:tab w:val="left" w:pos="851"/>
              </w:tabs>
              <w:rPr>
                <w:iCs/>
                <w:szCs w:val="18"/>
              </w:rPr>
            </w:pPr>
            <w:r w:rsidRPr="008B5EF0">
              <w:rPr>
                <w:iCs/>
                <w:szCs w:val="18"/>
              </w:rPr>
              <w:br/>
              <w:t>These topics are further ela</w:t>
            </w:r>
            <w:r w:rsidR="00F707F9">
              <w:rPr>
                <w:iCs/>
                <w:szCs w:val="18"/>
              </w:rPr>
              <w:t>borated in the advanced course.</w:t>
            </w:r>
          </w:p>
        </w:tc>
      </w:tr>
    </w:tbl>
    <w:p w14:paraId="0B4E33DA" w14:textId="77777777" w:rsidR="00776B63" w:rsidRPr="008B5EF0" w:rsidRDefault="00776B63" w:rsidP="008B5EF0">
      <w:pPr>
        <w:jc w:val="left"/>
        <w:rPr>
          <w:szCs w:val="18"/>
        </w:rPr>
      </w:pPr>
    </w:p>
    <w:p w14:paraId="5227F1F5" w14:textId="77777777" w:rsidR="00BC33B1" w:rsidRPr="008B5EF0" w:rsidRDefault="00BC33B1" w:rsidP="008B5EF0">
      <w:pPr>
        <w:jc w:val="left"/>
        <w:rPr>
          <w:szCs w:val="18"/>
        </w:rPr>
      </w:pPr>
      <w:r w:rsidRPr="008B5EF0">
        <w:rPr>
          <w:szCs w:val="18"/>
        </w:rPr>
        <w:br w:type="page"/>
      </w: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53"/>
        <w:gridCol w:w="4001"/>
        <w:gridCol w:w="2484"/>
      </w:tblGrid>
      <w:tr w:rsidR="00724F7B" w:rsidRPr="008B5EF0" w14:paraId="160A7937" w14:textId="77777777" w:rsidTr="00724F7B">
        <w:tc>
          <w:tcPr>
            <w:tcW w:w="655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617A33F2" w14:textId="77777777" w:rsidR="00724F7B" w:rsidRPr="008B5EF0" w:rsidRDefault="00724F7B" w:rsidP="008B5EF0">
            <w:pPr>
              <w:pStyle w:val="Heading2"/>
              <w:rPr>
                <w:sz w:val="18"/>
                <w:szCs w:val="18"/>
                <w:lang w:val="en-GB"/>
              </w:rPr>
            </w:pPr>
            <w:bookmarkStart w:id="112" w:name="_Toc356817132"/>
            <w:r w:rsidRPr="008B5EF0">
              <w:rPr>
                <w:sz w:val="18"/>
                <w:szCs w:val="18"/>
                <w:lang w:val="en-GB"/>
              </w:rPr>
              <w:lastRenderedPageBreak/>
              <w:t>Lesson: 1.2.4 – Online Criminal Money Flow Typologies (Part 2)</w:t>
            </w:r>
            <w:bookmarkEnd w:id="112"/>
          </w:p>
        </w:tc>
        <w:tc>
          <w:tcPr>
            <w:tcW w:w="248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827B2FE" w14:textId="77777777" w:rsidR="00724F7B" w:rsidRPr="008B5EF0" w:rsidRDefault="00724F7B" w:rsidP="008B5EF0">
            <w:pPr>
              <w:jc w:val="left"/>
              <w:rPr>
                <w:rFonts w:cs="Calibri"/>
                <w:b/>
                <w:szCs w:val="18"/>
              </w:rPr>
            </w:pPr>
            <w:r w:rsidRPr="008B5EF0">
              <w:rPr>
                <w:rFonts w:cs="Calibri"/>
                <w:b/>
                <w:szCs w:val="18"/>
              </w:rPr>
              <w:t>Duration: 60 Minutes</w:t>
            </w:r>
          </w:p>
        </w:tc>
      </w:tr>
      <w:tr w:rsidR="00724F7B" w:rsidRPr="008B5EF0" w14:paraId="602A97A0" w14:textId="77777777" w:rsidTr="00724F7B">
        <w:tc>
          <w:tcPr>
            <w:tcW w:w="9038" w:type="dxa"/>
            <w:gridSpan w:val="3"/>
          </w:tcPr>
          <w:p w14:paraId="2AD8FCA3" w14:textId="77777777" w:rsidR="00724F7B" w:rsidRPr="008B5EF0" w:rsidRDefault="00724F7B" w:rsidP="008B5EF0">
            <w:pPr>
              <w:tabs>
                <w:tab w:val="left" w:pos="426"/>
                <w:tab w:val="left" w:pos="851"/>
              </w:tabs>
              <w:rPr>
                <w:b/>
                <w:szCs w:val="18"/>
              </w:rPr>
            </w:pPr>
            <w:r w:rsidRPr="008B5EF0">
              <w:rPr>
                <w:b/>
                <w:szCs w:val="18"/>
              </w:rPr>
              <w:t>Resources required:</w:t>
            </w:r>
          </w:p>
          <w:p w14:paraId="6160C1E5" w14:textId="77777777" w:rsidR="00724F7B" w:rsidRPr="008B5EF0" w:rsidRDefault="00724F7B" w:rsidP="003576C6">
            <w:pPr>
              <w:pStyle w:val="NormalWeb"/>
              <w:numPr>
                <w:ilvl w:val="0"/>
                <w:numId w:val="100"/>
              </w:numPr>
              <w:spacing w:before="0" w:beforeAutospacing="0" w:after="0" w:afterAutospacing="0"/>
              <w:jc w:val="left"/>
              <w:rPr>
                <w:rFonts w:ascii="Verdana" w:hAnsi="Verdana"/>
                <w:sz w:val="18"/>
                <w:szCs w:val="18"/>
              </w:rPr>
            </w:pPr>
            <w:r w:rsidRPr="008B5EF0">
              <w:rPr>
                <w:rFonts w:ascii="Verdana" w:hAnsi="Verdana"/>
                <w:bCs/>
                <w:sz w:val="18"/>
                <w:szCs w:val="18"/>
              </w:rPr>
              <w:t>Laptop or PC running Windows 7, 8 or 10 and with Microsoft Office 2010 or later</w:t>
            </w:r>
          </w:p>
          <w:p w14:paraId="57FB4F5F" w14:textId="77777777" w:rsidR="00724F7B" w:rsidRPr="008B5EF0" w:rsidRDefault="00724F7B" w:rsidP="003576C6">
            <w:pPr>
              <w:pStyle w:val="NormalWeb"/>
              <w:numPr>
                <w:ilvl w:val="0"/>
                <w:numId w:val="100"/>
              </w:numPr>
              <w:spacing w:before="0" w:beforeAutospacing="0" w:after="0" w:afterAutospacing="0"/>
              <w:jc w:val="left"/>
              <w:rPr>
                <w:rFonts w:ascii="Verdana" w:hAnsi="Verdana"/>
                <w:sz w:val="18"/>
                <w:szCs w:val="18"/>
              </w:rPr>
            </w:pPr>
            <w:r w:rsidRPr="008B5EF0">
              <w:rPr>
                <w:rFonts w:ascii="Verdana" w:hAnsi="Verdana"/>
                <w:bCs/>
                <w:sz w:val="18"/>
                <w:szCs w:val="18"/>
              </w:rPr>
              <w:t>Projector and display screen</w:t>
            </w:r>
          </w:p>
          <w:p w14:paraId="5F20DFE7" w14:textId="77777777" w:rsidR="00724F7B" w:rsidRPr="008B5EF0" w:rsidRDefault="00724F7B" w:rsidP="003576C6">
            <w:pPr>
              <w:pStyle w:val="NormalWeb"/>
              <w:numPr>
                <w:ilvl w:val="0"/>
                <w:numId w:val="100"/>
              </w:numPr>
              <w:spacing w:before="0" w:beforeAutospacing="0" w:after="0" w:afterAutospacing="0"/>
              <w:jc w:val="left"/>
              <w:rPr>
                <w:rFonts w:ascii="Verdana" w:hAnsi="Verdana"/>
                <w:sz w:val="18"/>
                <w:szCs w:val="18"/>
              </w:rPr>
            </w:pPr>
            <w:r w:rsidRPr="008B5EF0">
              <w:rPr>
                <w:rFonts w:ascii="Verdana" w:hAnsi="Verdana"/>
                <w:bCs/>
                <w:sz w:val="18"/>
                <w:szCs w:val="18"/>
              </w:rPr>
              <w:t>Whiteboard, flipchart or other technique for recording student input</w:t>
            </w:r>
          </w:p>
          <w:p w14:paraId="0B3A8C72" w14:textId="77777777" w:rsidR="00724F7B" w:rsidRPr="008B5EF0" w:rsidRDefault="00724F7B" w:rsidP="003576C6">
            <w:pPr>
              <w:pStyle w:val="NormalWeb"/>
              <w:numPr>
                <w:ilvl w:val="0"/>
                <w:numId w:val="100"/>
              </w:numPr>
              <w:spacing w:before="0" w:beforeAutospacing="0" w:after="0" w:afterAutospacing="0"/>
              <w:jc w:val="left"/>
              <w:rPr>
                <w:rFonts w:ascii="Verdana" w:hAnsi="Verdana"/>
                <w:sz w:val="18"/>
                <w:szCs w:val="18"/>
              </w:rPr>
            </w:pPr>
            <w:r w:rsidRPr="008B5EF0">
              <w:rPr>
                <w:rFonts w:ascii="Verdana" w:hAnsi="Verdana"/>
                <w:bCs/>
                <w:sz w:val="18"/>
                <w:szCs w:val="18"/>
              </w:rPr>
              <w:t xml:space="preserve">These resources are only needed if the trainer is using a PowerPoint presentation </w:t>
            </w:r>
          </w:p>
        </w:tc>
      </w:tr>
      <w:tr w:rsidR="00724F7B" w:rsidRPr="008B5EF0" w14:paraId="0E79213F" w14:textId="77777777" w:rsidTr="00724F7B">
        <w:tc>
          <w:tcPr>
            <w:tcW w:w="9038" w:type="dxa"/>
            <w:gridSpan w:val="3"/>
          </w:tcPr>
          <w:p w14:paraId="5D07C764" w14:textId="77777777" w:rsidR="00724F7B" w:rsidRPr="008B5EF0" w:rsidRDefault="00724F7B" w:rsidP="008B5EF0">
            <w:pPr>
              <w:tabs>
                <w:tab w:val="left" w:pos="426"/>
                <w:tab w:val="left" w:pos="851"/>
              </w:tabs>
              <w:rPr>
                <w:b/>
                <w:szCs w:val="18"/>
              </w:rPr>
            </w:pPr>
            <w:r w:rsidRPr="008B5EF0">
              <w:rPr>
                <w:b/>
                <w:szCs w:val="18"/>
              </w:rPr>
              <w:t xml:space="preserve">Aim: </w:t>
            </w:r>
            <w:r w:rsidR="00FF36CA" w:rsidRPr="008B5EF0">
              <w:rPr>
                <w:szCs w:val="18"/>
              </w:rPr>
              <w:t>The aim of this lesson (along with the other lessons on Online Criminal Money Flow Typologies) is to illustrate some of the most frequently used methods and instruments for (a) holding proceeds of online crime and (b) laundering proceeds from online crime.</w:t>
            </w:r>
          </w:p>
        </w:tc>
      </w:tr>
      <w:tr w:rsidR="00724F7B" w:rsidRPr="008B5EF0" w14:paraId="637CDB1A" w14:textId="77777777" w:rsidTr="00724F7B">
        <w:tc>
          <w:tcPr>
            <w:tcW w:w="9038" w:type="dxa"/>
            <w:gridSpan w:val="3"/>
          </w:tcPr>
          <w:p w14:paraId="57FD202A" w14:textId="77777777" w:rsidR="00724F7B" w:rsidRPr="008B5EF0" w:rsidRDefault="00724F7B" w:rsidP="008B5EF0">
            <w:pPr>
              <w:tabs>
                <w:tab w:val="left" w:pos="426"/>
                <w:tab w:val="left" w:pos="851"/>
              </w:tabs>
              <w:rPr>
                <w:b/>
                <w:szCs w:val="18"/>
              </w:rPr>
            </w:pPr>
            <w:r w:rsidRPr="008B5EF0">
              <w:rPr>
                <w:b/>
                <w:szCs w:val="18"/>
              </w:rPr>
              <w:t>Objectives:</w:t>
            </w:r>
          </w:p>
          <w:p w14:paraId="24C7C087" w14:textId="77777777" w:rsidR="00724F7B" w:rsidRPr="008B5EF0" w:rsidRDefault="00724F7B" w:rsidP="008B5EF0">
            <w:pPr>
              <w:tabs>
                <w:tab w:val="left" w:pos="426"/>
                <w:tab w:val="left" w:pos="851"/>
              </w:tabs>
              <w:rPr>
                <w:szCs w:val="18"/>
              </w:rPr>
            </w:pPr>
            <w:r w:rsidRPr="008B5EF0">
              <w:rPr>
                <w:szCs w:val="18"/>
              </w:rPr>
              <w:t>By the end of the lesson the students will be able to:</w:t>
            </w:r>
          </w:p>
          <w:p w14:paraId="1E31C9A5" w14:textId="77777777" w:rsidR="00724F7B" w:rsidRPr="008B5EF0" w:rsidRDefault="00724F7B" w:rsidP="008B5EF0">
            <w:pPr>
              <w:tabs>
                <w:tab w:val="left" w:pos="426"/>
                <w:tab w:val="left" w:pos="851"/>
              </w:tabs>
              <w:rPr>
                <w:szCs w:val="18"/>
              </w:rPr>
            </w:pPr>
          </w:p>
          <w:p w14:paraId="7711872B" w14:textId="77777777" w:rsidR="00724F7B" w:rsidRPr="00B806FA" w:rsidRDefault="00724F7B" w:rsidP="003576C6">
            <w:pPr>
              <w:pStyle w:val="ListParagraph"/>
              <w:numPr>
                <w:ilvl w:val="0"/>
                <w:numId w:val="101"/>
              </w:numPr>
              <w:jc w:val="left"/>
              <w:rPr>
                <w:szCs w:val="18"/>
              </w:rPr>
            </w:pPr>
            <w:r w:rsidRPr="00B806FA">
              <w:rPr>
                <w:szCs w:val="18"/>
              </w:rPr>
              <w:t>Explain the criminal money flow typology of the use of purchasing through the Internet.</w:t>
            </w:r>
          </w:p>
          <w:p w14:paraId="767B80B7" w14:textId="77777777" w:rsidR="00724F7B" w:rsidRPr="00B806FA" w:rsidRDefault="00724F7B" w:rsidP="003576C6">
            <w:pPr>
              <w:pStyle w:val="ListParagraph"/>
              <w:numPr>
                <w:ilvl w:val="0"/>
                <w:numId w:val="101"/>
              </w:numPr>
              <w:jc w:val="left"/>
              <w:rPr>
                <w:szCs w:val="18"/>
              </w:rPr>
            </w:pPr>
            <w:r w:rsidRPr="00B806FA">
              <w:rPr>
                <w:szCs w:val="18"/>
              </w:rPr>
              <w:t>Explain the criminal money flow typology of the use of shell companies.</w:t>
            </w:r>
          </w:p>
          <w:p w14:paraId="7B05F5AC" w14:textId="77777777" w:rsidR="00724F7B" w:rsidRPr="00B806FA" w:rsidRDefault="00724F7B" w:rsidP="003576C6">
            <w:pPr>
              <w:pStyle w:val="ListParagraph"/>
              <w:numPr>
                <w:ilvl w:val="0"/>
                <w:numId w:val="101"/>
              </w:numPr>
              <w:jc w:val="left"/>
              <w:rPr>
                <w:szCs w:val="18"/>
              </w:rPr>
            </w:pPr>
            <w:r w:rsidRPr="00B806FA">
              <w:rPr>
                <w:szCs w:val="18"/>
              </w:rPr>
              <w:t>Explain the criminal money flow typology of the use of prepaid cards.</w:t>
            </w:r>
          </w:p>
          <w:p w14:paraId="2EAEB7CE" w14:textId="77777777" w:rsidR="00724F7B" w:rsidRPr="00B806FA" w:rsidRDefault="00724F7B" w:rsidP="003576C6">
            <w:pPr>
              <w:pStyle w:val="ListParagraph"/>
              <w:numPr>
                <w:ilvl w:val="0"/>
                <w:numId w:val="101"/>
              </w:numPr>
              <w:jc w:val="left"/>
              <w:rPr>
                <w:szCs w:val="18"/>
              </w:rPr>
            </w:pPr>
            <w:r w:rsidRPr="00B806FA">
              <w:rPr>
                <w:szCs w:val="18"/>
              </w:rPr>
              <w:t>Explain the criminal money flow typology of the use of online gaming and online trading platforms.</w:t>
            </w:r>
          </w:p>
          <w:p w14:paraId="7FCE1819" w14:textId="77777777" w:rsidR="00724F7B" w:rsidRPr="00B806FA" w:rsidRDefault="00724F7B" w:rsidP="003576C6">
            <w:pPr>
              <w:pStyle w:val="ListParagraph"/>
              <w:numPr>
                <w:ilvl w:val="0"/>
                <w:numId w:val="101"/>
              </w:numPr>
              <w:jc w:val="left"/>
              <w:rPr>
                <w:szCs w:val="18"/>
              </w:rPr>
            </w:pPr>
            <w:r w:rsidRPr="00B806FA">
              <w:rPr>
                <w:szCs w:val="18"/>
              </w:rPr>
              <w:t>In the case of each typology listed above, list possible sources of evidence.</w:t>
            </w:r>
          </w:p>
          <w:p w14:paraId="207F751D" w14:textId="77777777" w:rsidR="00724F7B" w:rsidRPr="00B806FA" w:rsidRDefault="00724F7B" w:rsidP="003576C6">
            <w:pPr>
              <w:pStyle w:val="ListParagraph"/>
              <w:numPr>
                <w:ilvl w:val="0"/>
                <w:numId w:val="101"/>
              </w:numPr>
              <w:jc w:val="left"/>
              <w:rPr>
                <w:szCs w:val="18"/>
              </w:rPr>
            </w:pPr>
            <w:r w:rsidRPr="00B806FA">
              <w:rPr>
                <w:szCs w:val="18"/>
              </w:rPr>
              <w:t>In the case of each typology listed above, list procedural powers in national legislation applicable to the identification of the use of the typology.</w:t>
            </w:r>
          </w:p>
          <w:p w14:paraId="54BCA117" w14:textId="77777777" w:rsidR="00724F7B" w:rsidRPr="00B806FA" w:rsidRDefault="00724F7B" w:rsidP="003576C6">
            <w:pPr>
              <w:pStyle w:val="ListParagraph"/>
              <w:numPr>
                <w:ilvl w:val="0"/>
                <w:numId w:val="101"/>
              </w:numPr>
              <w:jc w:val="left"/>
              <w:rPr>
                <w:szCs w:val="18"/>
              </w:rPr>
            </w:pPr>
            <w:r w:rsidRPr="00B806FA">
              <w:rPr>
                <w:szCs w:val="18"/>
              </w:rPr>
              <w:t xml:space="preserve">In the case of each typology listed above, and if applicable, list the procedural powers applicable to the freezing, seizing and confiscation of funds held in an online form.   </w:t>
            </w:r>
          </w:p>
        </w:tc>
      </w:tr>
      <w:tr w:rsidR="00724F7B" w:rsidRPr="008B5EF0" w14:paraId="251766EF" w14:textId="77777777" w:rsidTr="00724F7B">
        <w:tc>
          <w:tcPr>
            <w:tcW w:w="9038" w:type="dxa"/>
            <w:gridSpan w:val="3"/>
          </w:tcPr>
          <w:p w14:paraId="47EE55ED" w14:textId="77777777" w:rsidR="00724F7B" w:rsidRPr="008B5EF0" w:rsidRDefault="00724F7B" w:rsidP="008B5EF0">
            <w:pPr>
              <w:tabs>
                <w:tab w:val="left" w:pos="426"/>
                <w:tab w:val="left" w:pos="851"/>
              </w:tabs>
              <w:rPr>
                <w:b/>
                <w:szCs w:val="18"/>
              </w:rPr>
            </w:pPr>
            <w:r w:rsidRPr="008B5EF0">
              <w:rPr>
                <w:b/>
                <w:szCs w:val="18"/>
              </w:rPr>
              <w:t>Introduction:</w:t>
            </w:r>
          </w:p>
          <w:p w14:paraId="1D634B01" w14:textId="77777777" w:rsidR="00724F7B" w:rsidRPr="008B5EF0" w:rsidRDefault="00724F7B" w:rsidP="008B5EF0">
            <w:pPr>
              <w:rPr>
                <w:szCs w:val="18"/>
              </w:rPr>
            </w:pPr>
            <w:r w:rsidRPr="008B5EF0">
              <w:rPr>
                <w:szCs w:val="18"/>
              </w:rPr>
              <w:t>This session provides information about a selection of online criminal money flow technologies.</w:t>
            </w:r>
          </w:p>
          <w:p w14:paraId="05411A0B" w14:textId="77777777" w:rsidR="00724F7B" w:rsidRPr="008B5EF0" w:rsidRDefault="00724F7B" w:rsidP="008B5EF0">
            <w:pPr>
              <w:rPr>
                <w:szCs w:val="18"/>
              </w:rPr>
            </w:pPr>
          </w:p>
          <w:p w14:paraId="2D90BFB6" w14:textId="77777777" w:rsidR="00724F7B" w:rsidRPr="008B5EF0" w:rsidRDefault="00724F7B" w:rsidP="008B5EF0">
            <w:pPr>
              <w:tabs>
                <w:tab w:val="left" w:pos="426"/>
                <w:tab w:val="left" w:pos="851"/>
              </w:tabs>
              <w:rPr>
                <w:szCs w:val="18"/>
              </w:rPr>
            </w:pPr>
            <w:r w:rsidRPr="008B5EF0">
              <w:rPr>
                <w:szCs w:val="18"/>
              </w:rPr>
              <w:t>All information about this session is included in the PowerPoint presentations entitled “1.2.4 – Online Criminal Money Flow Typologies (hour 3)” in the resource pack. The trainer is responsible for ensuring that the materials are up to date. Changes may be made; however the</w:t>
            </w:r>
            <w:r w:rsidR="00B806FA">
              <w:rPr>
                <w:szCs w:val="18"/>
              </w:rPr>
              <w:t xml:space="preserve"> objectives should be achieved.</w:t>
            </w:r>
          </w:p>
        </w:tc>
      </w:tr>
      <w:tr w:rsidR="00724F7B" w:rsidRPr="008B5EF0" w14:paraId="0864068E" w14:textId="77777777" w:rsidTr="00B806FA">
        <w:trPr>
          <w:trHeight w:val="404"/>
        </w:trPr>
        <w:tc>
          <w:tcPr>
            <w:tcW w:w="2553" w:type="dxa"/>
          </w:tcPr>
          <w:p w14:paraId="0DD4B30C" w14:textId="77777777" w:rsidR="00724F7B" w:rsidRPr="008B5EF0" w:rsidRDefault="00724F7B" w:rsidP="008B5EF0">
            <w:pPr>
              <w:tabs>
                <w:tab w:val="left" w:pos="426"/>
                <w:tab w:val="left" w:pos="851"/>
              </w:tabs>
              <w:rPr>
                <w:b/>
                <w:szCs w:val="18"/>
              </w:rPr>
            </w:pPr>
            <w:r w:rsidRPr="008B5EF0">
              <w:rPr>
                <w:b/>
                <w:szCs w:val="18"/>
              </w:rPr>
              <w:t>Slide Notes (Hour 1)</w:t>
            </w:r>
          </w:p>
        </w:tc>
        <w:tc>
          <w:tcPr>
            <w:tcW w:w="6485" w:type="dxa"/>
            <w:gridSpan w:val="2"/>
          </w:tcPr>
          <w:p w14:paraId="33E58D21" w14:textId="77777777" w:rsidR="00724F7B" w:rsidRPr="008B5EF0" w:rsidRDefault="00724F7B" w:rsidP="008B5EF0">
            <w:pPr>
              <w:tabs>
                <w:tab w:val="left" w:pos="426"/>
                <w:tab w:val="left" w:pos="851"/>
              </w:tabs>
              <w:rPr>
                <w:b/>
                <w:szCs w:val="18"/>
              </w:rPr>
            </w:pPr>
          </w:p>
        </w:tc>
      </w:tr>
      <w:tr w:rsidR="00724F7B" w:rsidRPr="008B5EF0" w14:paraId="6B94E858" w14:textId="77777777" w:rsidTr="00724F7B">
        <w:tc>
          <w:tcPr>
            <w:tcW w:w="2553" w:type="dxa"/>
          </w:tcPr>
          <w:p w14:paraId="005C27B8" w14:textId="77777777" w:rsidR="00724F7B" w:rsidRPr="008B5EF0" w:rsidRDefault="00724F7B" w:rsidP="008B5EF0">
            <w:pPr>
              <w:tabs>
                <w:tab w:val="left" w:pos="426"/>
                <w:tab w:val="left" w:pos="851"/>
              </w:tabs>
              <w:rPr>
                <w:b/>
                <w:szCs w:val="18"/>
              </w:rPr>
            </w:pPr>
            <w:r w:rsidRPr="008B5EF0">
              <w:rPr>
                <w:b/>
                <w:szCs w:val="18"/>
              </w:rPr>
              <w:t>Slide 4</w:t>
            </w:r>
          </w:p>
        </w:tc>
        <w:tc>
          <w:tcPr>
            <w:tcW w:w="6485" w:type="dxa"/>
            <w:gridSpan w:val="2"/>
          </w:tcPr>
          <w:p w14:paraId="6A6C5ECF" w14:textId="77777777" w:rsidR="00724F7B" w:rsidRPr="008B5EF0" w:rsidRDefault="00724F7B" w:rsidP="008B5EF0">
            <w:pPr>
              <w:tabs>
                <w:tab w:val="left" w:pos="426"/>
                <w:tab w:val="left" w:pos="851"/>
              </w:tabs>
              <w:rPr>
                <w:szCs w:val="18"/>
              </w:rPr>
            </w:pPr>
            <w:r w:rsidRPr="008B5EF0">
              <w:rPr>
                <w:szCs w:val="18"/>
              </w:rPr>
              <w:t>The trainer should ask the students to discuss the issue of purchases through the internet. The trainer should guide the discussion as follows:</w:t>
            </w:r>
          </w:p>
          <w:p w14:paraId="5A7E2868" w14:textId="77777777" w:rsidR="00724F7B" w:rsidRPr="008B5EF0" w:rsidRDefault="00724F7B" w:rsidP="00B806FA">
            <w:pPr>
              <w:pStyle w:val="Style4"/>
            </w:pPr>
            <w:r w:rsidRPr="008B5EF0">
              <w:t>Suppose you had a stolen credit card, how could you use it on the Internet for your personal gain?</w:t>
            </w:r>
          </w:p>
          <w:p w14:paraId="34E0F3A6" w14:textId="77777777" w:rsidR="00724F7B" w:rsidRPr="008B5EF0" w:rsidRDefault="00724F7B" w:rsidP="00B806FA">
            <w:pPr>
              <w:pStyle w:val="Style4"/>
            </w:pPr>
            <w:r w:rsidRPr="008B5EF0">
              <w:t>The trainer should highlight the following key points:</w:t>
            </w:r>
          </w:p>
          <w:p w14:paraId="34F0074A" w14:textId="77777777" w:rsidR="00724F7B" w:rsidRPr="008B5EF0" w:rsidRDefault="00724F7B" w:rsidP="00B806FA">
            <w:pPr>
              <w:pStyle w:val="Style4"/>
            </w:pPr>
            <w:r w:rsidRPr="008B5EF0">
              <w:t>Purchasing goods and services through the Internet, which are then shipped to the criminal or to a mule, is a good way of converting stolen data into real-world value.</w:t>
            </w:r>
          </w:p>
          <w:p w14:paraId="77546F81" w14:textId="20FC910A" w:rsidR="00724F7B" w:rsidRPr="008B5EF0" w:rsidRDefault="00724F7B" w:rsidP="00B806FA">
            <w:pPr>
              <w:pStyle w:val="Style4"/>
            </w:pPr>
            <w:r w:rsidRPr="008B5EF0">
              <w:t xml:space="preserve">Goods and services which can be easily resold are particularly attractive. One particular example (other than obvious things like </w:t>
            </w:r>
            <w:r w:rsidR="00471B74" w:rsidRPr="008B5EF0">
              <w:t>jewellery</w:t>
            </w:r>
            <w:r w:rsidRPr="008B5EF0">
              <w:t xml:space="preserve"> and other high-value goods) is airline tickets.</w:t>
            </w:r>
          </w:p>
          <w:p w14:paraId="7D46AEF5" w14:textId="77777777" w:rsidR="00724F7B" w:rsidRPr="008B5EF0" w:rsidRDefault="00724F7B" w:rsidP="00B806FA">
            <w:pPr>
              <w:pStyle w:val="Style4"/>
            </w:pPr>
            <w:r w:rsidRPr="008B5EF0">
              <w:t>The use of stolen data is prevalent in high-risk markets such as counterfeit pharmaceuticals, firearms, child pornography, etc.</w:t>
            </w:r>
          </w:p>
          <w:p w14:paraId="1BB2DA07" w14:textId="77777777" w:rsidR="00724F7B" w:rsidRPr="008B5EF0" w:rsidRDefault="00724F7B" w:rsidP="00B806FA">
            <w:pPr>
              <w:pStyle w:val="Style4"/>
            </w:pPr>
            <w:r w:rsidRPr="008B5EF0">
              <w:t>Online gambling sites are another high-risk area for money laundering/use of stolen credentials</w:t>
            </w:r>
          </w:p>
          <w:p w14:paraId="3762FD1C" w14:textId="77777777" w:rsidR="00724F7B" w:rsidRPr="00B806FA" w:rsidRDefault="00724F7B" w:rsidP="00B806FA">
            <w:pPr>
              <w:pStyle w:val="Style4"/>
            </w:pPr>
            <w:r w:rsidRPr="008B5EF0">
              <w:t>The use of online auct</w:t>
            </w:r>
            <w:r w:rsidR="00B806FA">
              <w:t>ion sites is another risk area.</w:t>
            </w:r>
          </w:p>
        </w:tc>
      </w:tr>
      <w:tr w:rsidR="00724F7B" w:rsidRPr="008B5EF0" w14:paraId="379B4A43" w14:textId="77777777" w:rsidTr="00724F7B">
        <w:tc>
          <w:tcPr>
            <w:tcW w:w="2553" w:type="dxa"/>
          </w:tcPr>
          <w:p w14:paraId="4AA27B9E" w14:textId="77777777" w:rsidR="00724F7B" w:rsidRPr="008B5EF0" w:rsidRDefault="00724F7B" w:rsidP="008B5EF0">
            <w:pPr>
              <w:tabs>
                <w:tab w:val="left" w:pos="426"/>
                <w:tab w:val="left" w:pos="851"/>
              </w:tabs>
              <w:rPr>
                <w:b/>
                <w:szCs w:val="18"/>
              </w:rPr>
            </w:pPr>
            <w:r w:rsidRPr="008B5EF0">
              <w:rPr>
                <w:b/>
                <w:szCs w:val="18"/>
              </w:rPr>
              <w:t>Slide 5</w:t>
            </w:r>
          </w:p>
        </w:tc>
        <w:tc>
          <w:tcPr>
            <w:tcW w:w="6485" w:type="dxa"/>
            <w:gridSpan w:val="2"/>
          </w:tcPr>
          <w:p w14:paraId="566D3BC8" w14:textId="77777777" w:rsidR="00724F7B" w:rsidRPr="008B5EF0" w:rsidRDefault="00724F7B" w:rsidP="008B5EF0">
            <w:pPr>
              <w:tabs>
                <w:tab w:val="left" w:pos="426"/>
                <w:tab w:val="left" w:pos="851"/>
              </w:tabs>
              <w:rPr>
                <w:szCs w:val="18"/>
              </w:rPr>
            </w:pPr>
            <w:r w:rsidRPr="008B5EF0">
              <w:rPr>
                <w:szCs w:val="18"/>
              </w:rPr>
              <w:t xml:space="preserve">Trainer should describe the typical internet purchase typology as per this slide. Trainer should point out that the financial advantage to the criminal comes from the payment from the winner of the auction, not directly from the compromised credentials. With this in </w:t>
            </w:r>
            <w:r w:rsidRPr="008B5EF0">
              <w:rPr>
                <w:szCs w:val="18"/>
              </w:rPr>
              <w:lastRenderedPageBreak/>
              <w:t xml:space="preserve">mind, the trainer should ask the students what difference it makes if the payment comes via the action site (e.g. </w:t>
            </w:r>
            <w:proofErr w:type="spellStart"/>
            <w:r w:rsidRPr="008B5EF0">
              <w:rPr>
                <w:szCs w:val="18"/>
              </w:rPr>
              <w:t>ebay</w:t>
            </w:r>
            <w:proofErr w:type="spellEnd"/>
            <w:r w:rsidRPr="008B5EF0">
              <w:rPr>
                <w:szCs w:val="18"/>
              </w:rPr>
              <w:t xml:space="preserve">), via an Internet payment service (e.g. </w:t>
            </w:r>
            <w:proofErr w:type="spellStart"/>
            <w:r w:rsidRPr="008B5EF0">
              <w:rPr>
                <w:szCs w:val="18"/>
              </w:rPr>
              <w:t>paypal</w:t>
            </w:r>
            <w:proofErr w:type="spellEnd"/>
            <w:r w:rsidRPr="008B5EF0">
              <w:rPr>
                <w:szCs w:val="18"/>
              </w:rPr>
              <w:t xml:space="preserve">) or directly from the winner (e.g. by bank transfer </w:t>
            </w:r>
            <w:r w:rsidR="00B806FA">
              <w:rPr>
                <w:szCs w:val="18"/>
              </w:rPr>
              <w:t xml:space="preserve">or money remittance provider). </w:t>
            </w:r>
          </w:p>
        </w:tc>
      </w:tr>
      <w:tr w:rsidR="00724F7B" w:rsidRPr="008B5EF0" w14:paraId="215C62A6" w14:textId="77777777" w:rsidTr="00724F7B">
        <w:tc>
          <w:tcPr>
            <w:tcW w:w="2553" w:type="dxa"/>
          </w:tcPr>
          <w:p w14:paraId="5B7CC7AD" w14:textId="77777777" w:rsidR="00724F7B" w:rsidRPr="008B5EF0" w:rsidRDefault="00724F7B" w:rsidP="008B5EF0">
            <w:pPr>
              <w:tabs>
                <w:tab w:val="left" w:pos="426"/>
                <w:tab w:val="left" w:pos="851"/>
              </w:tabs>
              <w:rPr>
                <w:b/>
                <w:szCs w:val="18"/>
              </w:rPr>
            </w:pPr>
            <w:r w:rsidRPr="008B5EF0">
              <w:rPr>
                <w:b/>
                <w:szCs w:val="18"/>
              </w:rPr>
              <w:lastRenderedPageBreak/>
              <w:t>Slide 6</w:t>
            </w:r>
          </w:p>
        </w:tc>
        <w:tc>
          <w:tcPr>
            <w:tcW w:w="6485" w:type="dxa"/>
            <w:gridSpan w:val="2"/>
          </w:tcPr>
          <w:p w14:paraId="5D0521CB" w14:textId="77777777" w:rsidR="00724F7B" w:rsidRDefault="00724F7B" w:rsidP="008B5EF0">
            <w:pPr>
              <w:tabs>
                <w:tab w:val="left" w:pos="426"/>
                <w:tab w:val="left" w:pos="851"/>
              </w:tabs>
              <w:rPr>
                <w:szCs w:val="18"/>
              </w:rPr>
            </w:pPr>
            <w:r w:rsidRPr="008B5EF0">
              <w:rPr>
                <w:szCs w:val="18"/>
              </w:rPr>
              <w:t>The trainer should ask the participants to consider what sources of evidence might be available to indicate the use of Internet purchases.</w:t>
            </w:r>
          </w:p>
          <w:p w14:paraId="28EE62CE" w14:textId="77777777" w:rsidR="00B806FA" w:rsidRPr="008B5EF0" w:rsidRDefault="00B806FA" w:rsidP="008B5EF0">
            <w:pPr>
              <w:tabs>
                <w:tab w:val="left" w:pos="426"/>
                <w:tab w:val="left" w:pos="851"/>
              </w:tabs>
              <w:rPr>
                <w:szCs w:val="18"/>
              </w:rPr>
            </w:pPr>
          </w:p>
          <w:p w14:paraId="5C514E8D" w14:textId="77777777" w:rsidR="00724F7B" w:rsidRPr="008B5EF0" w:rsidRDefault="00724F7B" w:rsidP="008B5EF0">
            <w:pPr>
              <w:tabs>
                <w:tab w:val="left" w:pos="426"/>
                <w:tab w:val="left" w:pos="851"/>
              </w:tabs>
              <w:rPr>
                <w:szCs w:val="18"/>
              </w:rPr>
            </w:pPr>
            <w:r w:rsidRPr="008B5EF0">
              <w:rPr>
                <w:szCs w:val="18"/>
              </w:rPr>
              <w:t>Through guided discussion the trainer should help the participants to identify the following key items:</w:t>
            </w:r>
          </w:p>
          <w:p w14:paraId="363F6FA2" w14:textId="77777777" w:rsidR="00724F7B" w:rsidRPr="008B5EF0" w:rsidRDefault="00724F7B" w:rsidP="00B806FA">
            <w:pPr>
              <w:pStyle w:val="Style4"/>
            </w:pPr>
            <w:r w:rsidRPr="008B5EF0">
              <w:t>Records of the Internet site where the purchase transaction was performed (e.g. auction site)</w:t>
            </w:r>
          </w:p>
          <w:p w14:paraId="3AAA6FB8" w14:textId="77777777" w:rsidR="00724F7B" w:rsidRPr="008B5EF0" w:rsidRDefault="00724F7B" w:rsidP="00B806FA">
            <w:pPr>
              <w:pStyle w:val="Style4"/>
            </w:pPr>
            <w:r w:rsidRPr="008B5EF0">
              <w:t xml:space="preserve">Records of the payment mechanisms used to pay for the purchased goods (e.g. </w:t>
            </w:r>
            <w:proofErr w:type="spellStart"/>
            <w:r w:rsidRPr="008B5EF0">
              <w:t>paypal</w:t>
            </w:r>
            <w:proofErr w:type="spellEnd"/>
            <w:r w:rsidRPr="008B5EF0">
              <w:t>)</w:t>
            </w:r>
          </w:p>
          <w:p w14:paraId="378CC5D4" w14:textId="77777777" w:rsidR="00724F7B" w:rsidRPr="008B5EF0" w:rsidRDefault="00724F7B" w:rsidP="00B806FA">
            <w:pPr>
              <w:pStyle w:val="Style4"/>
            </w:pPr>
            <w:r w:rsidRPr="008B5EF0">
              <w:t>Possession of goods</w:t>
            </w:r>
          </w:p>
          <w:p w14:paraId="2E8E23A5" w14:textId="77777777" w:rsidR="00724F7B" w:rsidRPr="008B5EF0" w:rsidRDefault="00724F7B" w:rsidP="00B806FA">
            <w:pPr>
              <w:pStyle w:val="Style4"/>
            </w:pPr>
            <w:r w:rsidRPr="008B5EF0">
              <w:t>Records of service provider if service paid for using stolen credentials</w:t>
            </w:r>
          </w:p>
          <w:p w14:paraId="1DFA2B50" w14:textId="77777777" w:rsidR="00724F7B" w:rsidRPr="00B806FA" w:rsidRDefault="00724F7B" w:rsidP="00B806FA">
            <w:pPr>
              <w:pStyle w:val="Style4"/>
            </w:pPr>
            <w:r w:rsidRPr="008B5EF0">
              <w:t>Electronic evidence on suspect PC indicating use of internet payment services</w:t>
            </w:r>
            <w:r w:rsidR="00B806FA">
              <w:t xml:space="preserve"> and/or internet purchase sites.</w:t>
            </w:r>
          </w:p>
        </w:tc>
      </w:tr>
      <w:tr w:rsidR="00724F7B" w:rsidRPr="008B5EF0" w14:paraId="41E3950E" w14:textId="77777777" w:rsidTr="00724F7B">
        <w:tc>
          <w:tcPr>
            <w:tcW w:w="2553" w:type="dxa"/>
          </w:tcPr>
          <w:p w14:paraId="704131D3" w14:textId="77777777" w:rsidR="00724F7B" w:rsidRPr="008B5EF0" w:rsidRDefault="00724F7B" w:rsidP="008B5EF0">
            <w:pPr>
              <w:tabs>
                <w:tab w:val="left" w:pos="426"/>
                <w:tab w:val="left" w:pos="851"/>
              </w:tabs>
              <w:rPr>
                <w:b/>
                <w:szCs w:val="18"/>
              </w:rPr>
            </w:pPr>
            <w:r w:rsidRPr="008B5EF0">
              <w:rPr>
                <w:b/>
                <w:szCs w:val="18"/>
              </w:rPr>
              <w:t>Slide 7</w:t>
            </w:r>
          </w:p>
        </w:tc>
        <w:tc>
          <w:tcPr>
            <w:tcW w:w="6485" w:type="dxa"/>
            <w:gridSpan w:val="2"/>
          </w:tcPr>
          <w:p w14:paraId="10215C59" w14:textId="77777777" w:rsidR="00724F7B" w:rsidRPr="008B5EF0" w:rsidRDefault="00724F7B" w:rsidP="008B5EF0">
            <w:pPr>
              <w:tabs>
                <w:tab w:val="left" w:pos="426"/>
                <w:tab w:val="left" w:pos="851"/>
              </w:tabs>
              <w:rPr>
                <w:szCs w:val="18"/>
              </w:rPr>
            </w:pPr>
            <w:r w:rsidRPr="008B5EF0">
              <w:rPr>
                <w:szCs w:val="18"/>
              </w:rPr>
              <w:t>The trainer should ask the participants to consider, based on the possible sources of evidence identified in the previous discussion, what procedural powers are available in their national legislation to allow for the identification/activity of Internet purchases.</w:t>
            </w:r>
          </w:p>
          <w:p w14:paraId="6AE07D00" w14:textId="77777777" w:rsidR="00724F7B" w:rsidRPr="008B5EF0" w:rsidRDefault="00724F7B" w:rsidP="008B5EF0">
            <w:pPr>
              <w:tabs>
                <w:tab w:val="left" w:pos="426"/>
                <w:tab w:val="left" w:pos="851"/>
              </w:tabs>
              <w:rPr>
                <w:szCs w:val="18"/>
              </w:rPr>
            </w:pPr>
            <w:r w:rsidRPr="008B5EF0">
              <w:rPr>
                <w:szCs w:val="18"/>
              </w:rPr>
              <w:t>Through guided discussion the trainer should help the participants to identify the relevant national provisions.</w:t>
            </w:r>
          </w:p>
          <w:p w14:paraId="41284B75" w14:textId="77777777" w:rsidR="00724F7B" w:rsidRPr="008B5EF0" w:rsidRDefault="00724F7B" w:rsidP="008B5EF0">
            <w:pPr>
              <w:tabs>
                <w:tab w:val="left" w:pos="426"/>
                <w:tab w:val="left" w:pos="851"/>
              </w:tabs>
              <w:rPr>
                <w:szCs w:val="18"/>
              </w:rPr>
            </w:pPr>
          </w:p>
        </w:tc>
      </w:tr>
      <w:tr w:rsidR="00724F7B" w:rsidRPr="008B5EF0" w14:paraId="27E216E5" w14:textId="77777777" w:rsidTr="00724F7B">
        <w:tc>
          <w:tcPr>
            <w:tcW w:w="2553" w:type="dxa"/>
          </w:tcPr>
          <w:p w14:paraId="52DA13D9" w14:textId="77777777" w:rsidR="00724F7B" w:rsidRPr="008B5EF0" w:rsidRDefault="00724F7B" w:rsidP="008B5EF0">
            <w:pPr>
              <w:tabs>
                <w:tab w:val="left" w:pos="426"/>
                <w:tab w:val="left" w:pos="851"/>
              </w:tabs>
              <w:rPr>
                <w:b/>
                <w:szCs w:val="18"/>
              </w:rPr>
            </w:pPr>
            <w:r w:rsidRPr="008B5EF0">
              <w:rPr>
                <w:b/>
                <w:szCs w:val="18"/>
              </w:rPr>
              <w:t>Slide 8</w:t>
            </w:r>
          </w:p>
        </w:tc>
        <w:tc>
          <w:tcPr>
            <w:tcW w:w="6485" w:type="dxa"/>
            <w:gridSpan w:val="2"/>
          </w:tcPr>
          <w:p w14:paraId="13385CE7" w14:textId="77777777" w:rsidR="00724F7B" w:rsidRDefault="00724F7B" w:rsidP="008B5EF0">
            <w:pPr>
              <w:tabs>
                <w:tab w:val="left" w:pos="426"/>
                <w:tab w:val="left" w:pos="851"/>
              </w:tabs>
              <w:rPr>
                <w:szCs w:val="18"/>
              </w:rPr>
            </w:pPr>
            <w:r w:rsidRPr="008B5EF0">
              <w:rPr>
                <w:szCs w:val="18"/>
              </w:rPr>
              <w:t>The trainer should ask the participants to consider, based on the possible sources of evidence identified in the previous discussion, what procedural powers are available in their national legislation to allow for the freezing, seizing and confiscation of funds held in the form of virtual currency.</w:t>
            </w:r>
          </w:p>
          <w:p w14:paraId="7450C110" w14:textId="77777777" w:rsidR="00B806FA" w:rsidRPr="008B5EF0" w:rsidRDefault="00B806FA" w:rsidP="008B5EF0">
            <w:pPr>
              <w:tabs>
                <w:tab w:val="left" w:pos="426"/>
                <w:tab w:val="left" w:pos="851"/>
              </w:tabs>
              <w:rPr>
                <w:szCs w:val="18"/>
              </w:rPr>
            </w:pPr>
          </w:p>
          <w:p w14:paraId="590B7706" w14:textId="77777777" w:rsidR="00724F7B" w:rsidRPr="008B5EF0" w:rsidRDefault="00724F7B" w:rsidP="008B5EF0">
            <w:pPr>
              <w:tabs>
                <w:tab w:val="left" w:pos="426"/>
                <w:tab w:val="left" w:pos="851"/>
              </w:tabs>
              <w:rPr>
                <w:szCs w:val="18"/>
              </w:rPr>
            </w:pPr>
            <w:r w:rsidRPr="008B5EF0">
              <w:rPr>
                <w:szCs w:val="18"/>
              </w:rPr>
              <w:t>Through guided discussion the trainer should help the participants to identify the relevant national provisions.</w:t>
            </w:r>
            <w:r w:rsidR="001159CC" w:rsidRPr="008B5EF0">
              <w:rPr>
                <w:szCs w:val="18"/>
              </w:rPr>
              <w:t xml:space="preserve"> Through discussion, the trainer should help the students to identify the provisions within national legislation that allow for the identification and collection of evidence of the types identified above (in the discussion on slides 7 and 8).</w:t>
            </w:r>
          </w:p>
        </w:tc>
      </w:tr>
      <w:tr w:rsidR="00724F7B" w:rsidRPr="008B5EF0" w14:paraId="19DCFEF9" w14:textId="77777777" w:rsidTr="00724F7B">
        <w:tc>
          <w:tcPr>
            <w:tcW w:w="2553" w:type="dxa"/>
          </w:tcPr>
          <w:p w14:paraId="27951061" w14:textId="77777777" w:rsidR="00724F7B" w:rsidRPr="008B5EF0" w:rsidRDefault="000D1CFB" w:rsidP="008B5EF0">
            <w:pPr>
              <w:tabs>
                <w:tab w:val="left" w:pos="426"/>
                <w:tab w:val="left" w:pos="851"/>
              </w:tabs>
              <w:rPr>
                <w:b/>
                <w:szCs w:val="18"/>
              </w:rPr>
            </w:pPr>
            <w:r w:rsidRPr="008B5EF0">
              <w:rPr>
                <w:b/>
                <w:szCs w:val="18"/>
              </w:rPr>
              <w:t>Slide 12</w:t>
            </w:r>
          </w:p>
        </w:tc>
        <w:tc>
          <w:tcPr>
            <w:tcW w:w="6485" w:type="dxa"/>
            <w:gridSpan w:val="2"/>
          </w:tcPr>
          <w:p w14:paraId="1CA23421" w14:textId="77777777" w:rsidR="000D1CFB" w:rsidRDefault="000D1CFB" w:rsidP="008B5EF0">
            <w:pPr>
              <w:tabs>
                <w:tab w:val="left" w:pos="426"/>
                <w:tab w:val="left" w:pos="851"/>
              </w:tabs>
              <w:rPr>
                <w:szCs w:val="18"/>
              </w:rPr>
            </w:pPr>
            <w:r w:rsidRPr="008B5EF0">
              <w:rPr>
                <w:szCs w:val="18"/>
              </w:rPr>
              <w:t>The trainer should ask the participants to consider challenges arise from the use of shell companies, particularly in the case where online crime proceeds are involved.</w:t>
            </w:r>
          </w:p>
          <w:p w14:paraId="15B69621" w14:textId="77777777" w:rsidR="00B806FA" w:rsidRPr="008B5EF0" w:rsidRDefault="00B806FA" w:rsidP="008B5EF0">
            <w:pPr>
              <w:tabs>
                <w:tab w:val="left" w:pos="426"/>
                <w:tab w:val="left" w:pos="851"/>
              </w:tabs>
              <w:rPr>
                <w:szCs w:val="18"/>
              </w:rPr>
            </w:pPr>
          </w:p>
          <w:p w14:paraId="18AA360D" w14:textId="77777777" w:rsidR="000D1CFB" w:rsidRPr="008B5EF0" w:rsidRDefault="000D1CFB" w:rsidP="008B5EF0">
            <w:pPr>
              <w:tabs>
                <w:tab w:val="left" w:pos="426"/>
                <w:tab w:val="left" w:pos="851"/>
              </w:tabs>
              <w:rPr>
                <w:szCs w:val="18"/>
              </w:rPr>
            </w:pPr>
            <w:r w:rsidRPr="008B5EF0">
              <w:rPr>
                <w:szCs w:val="18"/>
              </w:rPr>
              <w:t>Through guided discussion the trainer should help the participants to identify the following key items:</w:t>
            </w:r>
          </w:p>
          <w:p w14:paraId="54E83DD4" w14:textId="77777777" w:rsidR="000D1CFB" w:rsidRPr="008B5EF0" w:rsidRDefault="000D1CFB" w:rsidP="00B806FA">
            <w:pPr>
              <w:pStyle w:val="Style4"/>
            </w:pPr>
            <w:r w:rsidRPr="008B5EF0">
              <w:t>Increased difficulty gaining access to evidence</w:t>
            </w:r>
          </w:p>
          <w:p w14:paraId="6C98D531" w14:textId="77777777" w:rsidR="000D1CFB" w:rsidRPr="008B5EF0" w:rsidRDefault="000D1CFB" w:rsidP="00B806FA">
            <w:pPr>
              <w:pStyle w:val="Style4"/>
            </w:pPr>
            <w:r w:rsidRPr="008B5EF0">
              <w:t>Mutual legal assistance delays</w:t>
            </w:r>
          </w:p>
          <w:p w14:paraId="3E379736" w14:textId="77777777" w:rsidR="000D1CFB" w:rsidRPr="008B5EF0" w:rsidRDefault="000D1CFB" w:rsidP="00B806FA">
            <w:pPr>
              <w:pStyle w:val="Style4"/>
            </w:pPr>
            <w:r w:rsidRPr="008B5EF0">
              <w:t>Jurisdictional issues</w:t>
            </w:r>
          </w:p>
          <w:p w14:paraId="75B0C75C" w14:textId="77777777" w:rsidR="00724F7B" w:rsidRPr="00B806FA" w:rsidRDefault="000D1CFB" w:rsidP="00B806FA">
            <w:pPr>
              <w:pStyle w:val="Style4"/>
            </w:pPr>
            <w:r w:rsidRPr="008B5EF0">
              <w:t>Increased complexity of financial/money laundering scheme may present challenge</w:t>
            </w:r>
            <w:r w:rsidR="00B806FA">
              <w:t>s for online service providers.</w:t>
            </w:r>
          </w:p>
        </w:tc>
      </w:tr>
      <w:tr w:rsidR="000D1CFB" w:rsidRPr="008B5EF0" w14:paraId="32E1EBE8" w14:textId="77777777" w:rsidTr="00724F7B">
        <w:tc>
          <w:tcPr>
            <w:tcW w:w="2553" w:type="dxa"/>
          </w:tcPr>
          <w:p w14:paraId="4E2E5552" w14:textId="77777777" w:rsidR="000D1CFB" w:rsidRPr="008B5EF0" w:rsidRDefault="000D1CFB" w:rsidP="008B5EF0">
            <w:pPr>
              <w:tabs>
                <w:tab w:val="left" w:pos="426"/>
                <w:tab w:val="left" w:pos="851"/>
              </w:tabs>
              <w:rPr>
                <w:b/>
                <w:szCs w:val="18"/>
              </w:rPr>
            </w:pPr>
            <w:r w:rsidRPr="008B5EF0">
              <w:rPr>
                <w:b/>
                <w:szCs w:val="18"/>
              </w:rPr>
              <w:t>Slide 13</w:t>
            </w:r>
          </w:p>
        </w:tc>
        <w:tc>
          <w:tcPr>
            <w:tcW w:w="6485" w:type="dxa"/>
            <w:gridSpan w:val="2"/>
          </w:tcPr>
          <w:p w14:paraId="628C13D6" w14:textId="77777777" w:rsidR="000D1CFB" w:rsidRPr="008B5EF0" w:rsidRDefault="000D1CFB" w:rsidP="008B5EF0">
            <w:pPr>
              <w:tabs>
                <w:tab w:val="left" w:pos="426"/>
                <w:tab w:val="left" w:pos="851"/>
              </w:tabs>
              <w:rPr>
                <w:szCs w:val="18"/>
              </w:rPr>
            </w:pPr>
            <w:r w:rsidRPr="008B5EF0">
              <w:rPr>
                <w:szCs w:val="18"/>
              </w:rPr>
              <w:t>Trainer should describe the typical shell compa</w:t>
            </w:r>
            <w:r w:rsidR="00B806FA">
              <w:rPr>
                <w:szCs w:val="18"/>
              </w:rPr>
              <w:t>ny typology, as per this slide.</w:t>
            </w:r>
          </w:p>
        </w:tc>
      </w:tr>
      <w:tr w:rsidR="000D1CFB" w:rsidRPr="008B5EF0" w14:paraId="54004903" w14:textId="77777777" w:rsidTr="00724F7B">
        <w:tc>
          <w:tcPr>
            <w:tcW w:w="2553" w:type="dxa"/>
          </w:tcPr>
          <w:p w14:paraId="20240417" w14:textId="77777777" w:rsidR="000D1CFB" w:rsidRPr="008B5EF0" w:rsidRDefault="000D1CFB" w:rsidP="008B5EF0">
            <w:pPr>
              <w:tabs>
                <w:tab w:val="left" w:pos="426"/>
                <w:tab w:val="left" w:pos="851"/>
              </w:tabs>
              <w:rPr>
                <w:b/>
                <w:szCs w:val="18"/>
              </w:rPr>
            </w:pPr>
            <w:r w:rsidRPr="008B5EF0">
              <w:rPr>
                <w:b/>
                <w:szCs w:val="18"/>
              </w:rPr>
              <w:t>Slide 14</w:t>
            </w:r>
          </w:p>
        </w:tc>
        <w:tc>
          <w:tcPr>
            <w:tcW w:w="6485" w:type="dxa"/>
            <w:gridSpan w:val="2"/>
          </w:tcPr>
          <w:p w14:paraId="20BDB3E9" w14:textId="77777777" w:rsidR="000D1CFB" w:rsidRPr="008B5EF0" w:rsidRDefault="000D1CFB" w:rsidP="008B5EF0">
            <w:pPr>
              <w:tabs>
                <w:tab w:val="left" w:pos="426"/>
                <w:tab w:val="left" w:pos="851"/>
              </w:tabs>
              <w:rPr>
                <w:szCs w:val="18"/>
              </w:rPr>
            </w:pPr>
            <w:r w:rsidRPr="008B5EF0">
              <w:rPr>
                <w:szCs w:val="18"/>
              </w:rPr>
              <w:t>The trainer should ask the participants to consider what sources of evidence might be available to indicate the use of shell companies.</w:t>
            </w:r>
          </w:p>
          <w:p w14:paraId="28ABA50C" w14:textId="77777777" w:rsidR="000D1CFB" w:rsidRPr="008B5EF0" w:rsidRDefault="000D1CFB" w:rsidP="008B5EF0">
            <w:pPr>
              <w:tabs>
                <w:tab w:val="left" w:pos="426"/>
                <w:tab w:val="left" w:pos="851"/>
              </w:tabs>
              <w:rPr>
                <w:szCs w:val="18"/>
              </w:rPr>
            </w:pPr>
            <w:r w:rsidRPr="008B5EF0">
              <w:rPr>
                <w:szCs w:val="18"/>
              </w:rPr>
              <w:t>Through guided discussion the trainer should help the participants to identify the following key items:</w:t>
            </w:r>
          </w:p>
          <w:p w14:paraId="5BE78810" w14:textId="77777777" w:rsidR="000D1CFB" w:rsidRPr="00B806FA" w:rsidRDefault="000D1CFB" w:rsidP="003576C6">
            <w:pPr>
              <w:pStyle w:val="ListParagraph"/>
              <w:numPr>
                <w:ilvl w:val="0"/>
                <w:numId w:val="102"/>
              </w:numPr>
              <w:tabs>
                <w:tab w:val="left" w:pos="426"/>
                <w:tab w:val="left" w:pos="851"/>
              </w:tabs>
              <w:rPr>
                <w:szCs w:val="18"/>
              </w:rPr>
            </w:pPr>
            <w:r w:rsidRPr="00B806FA">
              <w:rPr>
                <w:szCs w:val="18"/>
              </w:rPr>
              <w:lastRenderedPageBreak/>
              <w:t>Suspicious transaction reports made by financial entities to FIU</w:t>
            </w:r>
          </w:p>
          <w:p w14:paraId="5C5BAB52" w14:textId="77777777" w:rsidR="000D1CFB" w:rsidRPr="00B806FA" w:rsidRDefault="000D1CFB" w:rsidP="003576C6">
            <w:pPr>
              <w:pStyle w:val="ListParagraph"/>
              <w:numPr>
                <w:ilvl w:val="0"/>
                <w:numId w:val="102"/>
              </w:numPr>
              <w:tabs>
                <w:tab w:val="left" w:pos="426"/>
                <w:tab w:val="left" w:pos="851"/>
              </w:tabs>
              <w:rPr>
                <w:szCs w:val="18"/>
              </w:rPr>
            </w:pPr>
            <w:r w:rsidRPr="00B806FA">
              <w:rPr>
                <w:szCs w:val="18"/>
              </w:rPr>
              <w:t>Banking records of the victim’s financial institution</w:t>
            </w:r>
          </w:p>
          <w:p w14:paraId="43C85D01" w14:textId="77777777" w:rsidR="000D1CFB" w:rsidRPr="00B806FA" w:rsidRDefault="000D1CFB" w:rsidP="003576C6">
            <w:pPr>
              <w:pStyle w:val="ListParagraph"/>
              <w:numPr>
                <w:ilvl w:val="0"/>
                <w:numId w:val="102"/>
              </w:numPr>
              <w:tabs>
                <w:tab w:val="left" w:pos="426"/>
                <w:tab w:val="left" w:pos="851"/>
              </w:tabs>
              <w:rPr>
                <w:szCs w:val="18"/>
              </w:rPr>
            </w:pPr>
            <w:r w:rsidRPr="00B806FA">
              <w:rPr>
                <w:szCs w:val="18"/>
              </w:rPr>
              <w:t>Additional/new beneficiaries added to victim’s bank account</w:t>
            </w:r>
          </w:p>
          <w:p w14:paraId="78A4BEA2" w14:textId="77777777" w:rsidR="000D1CFB" w:rsidRPr="00B806FA" w:rsidRDefault="000D1CFB" w:rsidP="003576C6">
            <w:pPr>
              <w:pStyle w:val="ListParagraph"/>
              <w:numPr>
                <w:ilvl w:val="0"/>
                <w:numId w:val="102"/>
              </w:numPr>
              <w:tabs>
                <w:tab w:val="left" w:pos="426"/>
                <w:tab w:val="left" w:pos="851"/>
              </w:tabs>
              <w:rPr>
                <w:szCs w:val="18"/>
              </w:rPr>
            </w:pPr>
            <w:r w:rsidRPr="00B806FA">
              <w:rPr>
                <w:szCs w:val="18"/>
              </w:rPr>
              <w:t>Forensic analysis of suspect PCs can reveal the use of online banking services</w:t>
            </w:r>
          </w:p>
          <w:p w14:paraId="633253CC" w14:textId="77777777" w:rsidR="000D1CFB" w:rsidRPr="00B806FA" w:rsidRDefault="000D1CFB" w:rsidP="003576C6">
            <w:pPr>
              <w:pStyle w:val="ListParagraph"/>
              <w:numPr>
                <w:ilvl w:val="0"/>
                <w:numId w:val="102"/>
              </w:numPr>
              <w:tabs>
                <w:tab w:val="left" w:pos="426"/>
                <w:tab w:val="left" w:pos="851"/>
              </w:tabs>
              <w:rPr>
                <w:szCs w:val="18"/>
              </w:rPr>
            </w:pPr>
            <w:r w:rsidRPr="00B806FA">
              <w:rPr>
                <w:szCs w:val="18"/>
              </w:rPr>
              <w:t>Business activities, assets and liabilities (or lack thereof) of shell company</w:t>
            </w:r>
          </w:p>
          <w:p w14:paraId="1CC59832" w14:textId="77777777" w:rsidR="000D1CFB" w:rsidRPr="00B806FA" w:rsidRDefault="000D1CFB" w:rsidP="003576C6">
            <w:pPr>
              <w:pStyle w:val="ListParagraph"/>
              <w:numPr>
                <w:ilvl w:val="0"/>
                <w:numId w:val="102"/>
              </w:numPr>
              <w:tabs>
                <w:tab w:val="left" w:pos="426"/>
                <w:tab w:val="left" w:pos="851"/>
              </w:tabs>
              <w:rPr>
                <w:szCs w:val="18"/>
              </w:rPr>
            </w:pPr>
            <w:r w:rsidRPr="00B806FA">
              <w:rPr>
                <w:szCs w:val="18"/>
              </w:rPr>
              <w:t>Owners/controllers of shell company</w:t>
            </w:r>
          </w:p>
          <w:p w14:paraId="636C7CE5" w14:textId="77777777" w:rsidR="000D1CFB" w:rsidRPr="00B806FA" w:rsidRDefault="000D1CFB" w:rsidP="003576C6">
            <w:pPr>
              <w:pStyle w:val="ListParagraph"/>
              <w:numPr>
                <w:ilvl w:val="0"/>
                <w:numId w:val="102"/>
              </w:numPr>
              <w:tabs>
                <w:tab w:val="left" w:pos="426"/>
                <w:tab w:val="left" w:pos="851"/>
              </w:tabs>
              <w:rPr>
                <w:szCs w:val="18"/>
              </w:rPr>
            </w:pPr>
            <w:r w:rsidRPr="00B806FA">
              <w:rPr>
                <w:szCs w:val="18"/>
              </w:rPr>
              <w:t>Legal structure of shell company</w:t>
            </w:r>
            <w:r w:rsidR="00B806FA" w:rsidRPr="00B806FA">
              <w:rPr>
                <w:szCs w:val="18"/>
              </w:rPr>
              <w:t>.</w:t>
            </w:r>
          </w:p>
        </w:tc>
      </w:tr>
      <w:tr w:rsidR="000D1CFB" w:rsidRPr="008B5EF0" w14:paraId="266F5CCA" w14:textId="77777777" w:rsidTr="00724F7B">
        <w:tc>
          <w:tcPr>
            <w:tcW w:w="2553" w:type="dxa"/>
          </w:tcPr>
          <w:p w14:paraId="29FDE08B" w14:textId="77777777" w:rsidR="000D1CFB" w:rsidRPr="008B5EF0" w:rsidRDefault="000D1CFB" w:rsidP="008B5EF0">
            <w:pPr>
              <w:tabs>
                <w:tab w:val="left" w:pos="426"/>
                <w:tab w:val="left" w:pos="851"/>
              </w:tabs>
              <w:rPr>
                <w:b/>
                <w:szCs w:val="18"/>
              </w:rPr>
            </w:pPr>
            <w:r w:rsidRPr="008B5EF0">
              <w:rPr>
                <w:b/>
                <w:szCs w:val="18"/>
              </w:rPr>
              <w:lastRenderedPageBreak/>
              <w:t>Slide 15</w:t>
            </w:r>
          </w:p>
        </w:tc>
        <w:tc>
          <w:tcPr>
            <w:tcW w:w="6485" w:type="dxa"/>
            <w:gridSpan w:val="2"/>
          </w:tcPr>
          <w:p w14:paraId="0B9BEFEB" w14:textId="77777777" w:rsidR="000D1CFB" w:rsidRPr="008B5EF0" w:rsidRDefault="000D1CFB" w:rsidP="008B5EF0">
            <w:pPr>
              <w:tabs>
                <w:tab w:val="left" w:pos="426"/>
                <w:tab w:val="left" w:pos="851"/>
              </w:tabs>
              <w:rPr>
                <w:szCs w:val="18"/>
              </w:rPr>
            </w:pPr>
            <w:r w:rsidRPr="008B5EF0">
              <w:rPr>
                <w:szCs w:val="18"/>
              </w:rPr>
              <w:t>The trainer should ask the participants to consider, based on the possible sources of evidence identified in the previous discussion, what procedural powers are available in their national legislation to allow for the identification/use of shell companies.</w:t>
            </w:r>
          </w:p>
          <w:p w14:paraId="784FBF6B" w14:textId="77777777" w:rsidR="000D1CFB" w:rsidRPr="008B5EF0" w:rsidRDefault="000D1CFB" w:rsidP="008B5EF0">
            <w:pPr>
              <w:tabs>
                <w:tab w:val="left" w:pos="426"/>
                <w:tab w:val="left" w:pos="851"/>
              </w:tabs>
              <w:rPr>
                <w:szCs w:val="18"/>
              </w:rPr>
            </w:pPr>
            <w:r w:rsidRPr="008B5EF0">
              <w:rPr>
                <w:szCs w:val="18"/>
              </w:rPr>
              <w:t>Through guided discussion the trainer should help the participants to identify the relevant national provisions.</w:t>
            </w:r>
            <w:r w:rsidR="001159CC" w:rsidRPr="008B5EF0">
              <w:rPr>
                <w:szCs w:val="18"/>
              </w:rPr>
              <w:t xml:space="preserve"> Through discussion, the trainer should help the students to identify the provisions within national legislation that allow for the identification and collection of evidence of the types identified above (in the discussion on slide 14).</w:t>
            </w:r>
          </w:p>
        </w:tc>
      </w:tr>
      <w:tr w:rsidR="000D1CFB" w:rsidRPr="008B5EF0" w14:paraId="62EE7D0C" w14:textId="77777777" w:rsidTr="00724F7B">
        <w:tc>
          <w:tcPr>
            <w:tcW w:w="2553" w:type="dxa"/>
          </w:tcPr>
          <w:p w14:paraId="19478109" w14:textId="77777777" w:rsidR="000D1CFB" w:rsidRPr="008B5EF0" w:rsidRDefault="000D1CFB" w:rsidP="008B5EF0">
            <w:pPr>
              <w:tabs>
                <w:tab w:val="left" w:pos="426"/>
                <w:tab w:val="left" w:pos="851"/>
              </w:tabs>
              <w:rPr>
                <w:b/>
                <w:szCs w:val="18"/>
              </w:rPr>
            </w:pPr>
            <w:r w:rsidRPr="008B5EF0">
              <w:rPr>
                <w:b/>
                <w:szCs w:val="18"/>
              </w:rPr>
              <w:t>Slide 16</w:t>
            </w:r>
          </w:p>
        </w:tc>
        <w:tc>
          <w:tcPr>
            <w:tcW w:w="6485" w:type="dxa"/>
            <w:gridSpan w:val="2"/>
          </w:tcPr>
          <w:p w14:paraId="672DECF7" w14:textId="77777777" w:rsidR="000D1CFB" w:rsidRDefault="000D1CFB" w:rsidP="008B5EF0">
            <w:pPr>
              <w:tabs>
                <w:tab w:val="left" w:pos="426"/>
                <w:tab w:val="left" w:pos="851"/>
              </w:tabs>
              <w:rPr>
                <w:szCs w:val="18"/>
              </w:rPr>
            </w:pPr>
            <w:r w:rsidRPr="008B5EF0">
              <w:rPr>
                <w:szCs w:val="18"/>
              </w:rPr>
              <w:t>The trainer should ask the participants to consider, based on the possible sources of evidence identified in the previous discussion, what procedural powers are available in their national legislation to allow for the freezing, seizing and confiscation of funds held by a shell company.</w:t>
            </w:r>
          </w:p>
          <w:p w14:paraId="67E8B07F" w14:textId="77777777" w:rsidR="00B806FA" w:rsidRPr="008B5EF0" w:rsidRDefault="00B806FA" w:rsidP="008B5EF0">
            <w:pPr>
              <w:tabs>
                <w:tab w:val="left" w:pos="426"/>
                <w:tab w:val="left" w:pos="851"/>
              </w:tabs>
              <w:rPr>
                <w:szCs w:val="18"/>
              </w:rPr>
            </w:pPr>
          </w:p>
          <w:p w14:paraId="64C7E023" w14:textId="77777777" w:rsidR="000D1CFB" w:rsidRPr="008B5EF0" w:rsidRDefault="000D1CFB" w:rsidP="008B5EF0">
            <w:pPr>
              <w:tabs>
                <w:tab w:val="left" w:pos="426"/>
                <w:tab w:val="left" w:pos="851"/>
              </w:tabs>
              <w:rPr>
                <w:szCs w:val="18"/>
              </w:rPr>
            </w:pPr>
            <w:r w:rsidRPr="008B5EF0">
              <w:rPr>
                <w:szCs w:val="18"/>
              </w:rPr>
              <w:t>Through guided discussion the trainer should help the participants to identify the re</w:t>
            </w:r>
            <w:r w:rsidR="00B806FA">
              <w:rPr>
                <w:szCs w:val="18"/>
              </w:rPr>
              <w:t>levant national provisions.</w:t>
            </w:r>
          </w:p>
        </w:tc>
      </w:tr>
      <w:tr w:rsidR="000D1CFB" w:rsidRPr="008B5EF0" w14:paraId="320141F6" w14:textId="77777777" w:rsidTr="00724F7B">
        <w:tc>
          <w:tcPr>
            <w:tcW w:w="2553" w:type="dxa"/>
          </w:tcPr>
          <w:p w14:paraId="7240297F" w14:textId="77777777" w:rsidR="000D1CFB" w:rsidRPr="008B5EF0" w:rsidRDefault="000D1CFB" w:rsidP="008B5EF0">
            <w:pPr>
              <w:tabs>
                <w:tab w:val="left" w:pos="426"/>
                <w:tab w:val="left" w:pos="851"/>
              </w:tabs>
              <w:rPr>
                <w:b/>
                <w:szCs w:val="18"/>
              </w:rPr>
            </w:pPr>
            <w:r w:rsidRPr="008B5EF0">
              <w:rPr>
                <w:b/>
                <w:szCs w:val="18"/>
              </w:rPr>
              <w:t>Slide 20</w:t>
            </w:r>
          </w:p>
        </w:tc>
        <w:tc>
          <w:tcPr>
            <w:tcW w:w="6485" w:type="dxa"/>
            <w:gridSpan w:val="2"/>
          </w:tcPr>
          <w:p w14:paraId="2284DBCF" w14:textId="77777777" w:rsidR="000D1CFB" w:rsidRPr="008B5EF0" w:rsidRDefault="000D1CFB" w:rsidP="008B5EF0">
            <w:pPr>
              <w:tabs>
                <w:tab w:val="left" w:pos="426"/>
                <w:tab w:val="left" w:pos="851"/>
              </w:tabs>
              <w:rPr>
                <w:szCs w:val="18"/>
              </w:rPr>
            </w:pPr>
            <w:r w:rsidRPr="008B5EF0">
              <w:rPr>
                <w:szCs w:val="18"/>
              </w:rPr>
              <w:t>The trainer should ask the participants to consider what sources of evidence might be available to indicate the use of prepaid cards.</w:t>
            </w:r>
          </w:p>
          <w:p w14:paraId="5DF1529D" w14:textId="77777777" w:rsidR="000D1CFB" w:rsidRPr="008B5EF0" w:rsidRDefault="000D1CFB" w:rsidP="008B5EF0">
            <w:pPr>
              <w:tabs>
                <w:tab w:val="left" w:pos="426"/>
                <w:tab w:val="left" w:pos="851"/>
              </w:tabs>
              <w:rPr>
                <w:szCs w:val="18"/>
              </w:rPr>
            </w:pPr>
            <w:r w:rsidRPr="008B5EF0">
              <w:rPr>
                <w:szCs w:val="18"/>
              </w:rPr>
              <w:t>Through guided discussion the trainer should help the participants to identify the following key items:</w:t>
            </w:r>
          </w:p>
          <w:p w14:paraId="0DFB36A4" w14:textId="77777777" w:rsidR="000D1CFB" w:rsidRPr="008B5EF0" w:rsidRDefault="000D1CFB" w:rsidP="00B806FA">
            <w:pPr>
              <w:pStyle w:val="Style4"/>
            </w:pPr>
            <w:r w:rsidRPr="008B5EF0">
              <w:t xml:space="preserve">The possession of prepaid cards (or mobile phone </w:t>
            </w:r>
            <w:proofErr w:type="spellStart"/>
            <w:r w:rsidRPr="008B5EF0">
              <w:t>topups</w:t>
            </w:r>
            <w:proofErr w:type="spellEnd"/>
            <w:r w:rsidRPr="008B5EF0">
              <w:t>, or other forms of anonymous credit)</w:t>
            </w:r>
          </w:p>
          <w:p w14:paraId="796BF0BD" w14:textId="77777777" w:rsidR="000D1CFB" w:rsidRPr="008B5EF0" w:rsidRDefault="000D1CFB" w:rsidP="00B806FA">
            <w:pPr>
              <w:pStyle w:val="Style4"/>
            </w:pPr>
            <w:r w:rsidRPr="008B5EF0">
              <w:t>Forensic analysis of suspect PCs can reveal the activity of purchasing prepaid cards and/or selling prepaid cards</w:t>
            </w:r>
          </w:p>
          <w:p w14:paraId="3CFF8795" w14:textId="77777777" w:rsidR="000D1CFB" w:rsidRPr="00B806FA" w:rsidRDefault="000D1CFB" w:rsidP="00B806FA">
            <w:pPr>
              <w:pStyle w:val="Style4"/>
            </w:pPr>
            <w:r w:rsidRPr="008B5EF0">
              <w:t>Evidence from the physical location where t</w:t>
            </w:r>
            <w:r w:rsidR="00B806FA">
              <w:t>he prepaid cards were purchased.</w:t>
            </w:r>
          </w:p>
        </w:tc>
      </w:tr>
      <w:tr w:rsidR="000D1CFB" w:rsidRPr="008B5EF0" w14:paraId="1D199944" w14:textId="77777777" w:rsidTr="00724F7B">
        <w:tc>
          <w:tcPr>
            <w:tcW w:w="2553" w:type="dxa"/>
          </w:tcPr>
          <w:p w14:paraId="754C443E" w14:textId="77777777" w:rsidR="000D1CFB" w:rsidRPr="008B5EF0" w:rsidRDefault="000D1CFB" w:rsidP="008B5EF0">
            <w:pPr>
              <w:tabs>
                <w:tab w:val="left" w:pos="426"/>
                <w:tab w:val="left" w:pos="851"/>
              </w:tabs>
              <w:rPr>
                <w:b/>
                <w:szCs w:val="18"/>
              </w:rPr>
            </w:pPr>
            <w:r w:rsidRPr="008B5EF0">
              <w:rPr>
                <w:b/>
                <w:szCs w:val="18"/>
              </w:rPr>
              <w:t>Slide 21</w:t>
            </w:r>
          </w:p>
        </w:tc>
        <w:tc>
          <w:tcPr>
            <w:tcW w:w="6485" w:type="dxa"/>
            <w:gridSpan w:val="2"/>
          </w:tcPr>
          <w:p w14:paraId="09E3027A" w14:textId="77777777" w:rsidR="000D1CFB" w:rsidRDefault="000D1CFB" w:rsidP="008B5EF0">
            <w:pPr>
              <w:tabs>
                <w:tab w:val="left" w:pos="426"/>
                <w:tab w:val="left" w:pos="851"/>
              </w:tabs>
              <w:rPr>
                <w:szCs w:val="18"/>
              </w:rPr>
            </w:pPr>
            <w:r w:rsidRPr="008B5EF0">
              <w:rPr>
                <w:szCs w:val="18"/>
              </w:rPr>
              <w:t>The trainer should ask the participants to consider, based on the possible sources of evidence identified in the previous discussion, what procedural powers are available in their national legislation to allow for the identification/use of prepaid cards.</w:t>
            </w:r>
          </w:p>
          <w:p w14:paraId="64E2B0D9" w14:textId="77777777" w:rsidR="00B806FA" w:rsidRPr="008B5EF0" w:rsidRDefault="00B806FA" w:rsidP="008B5EF0">
            <w:pPr>
              <w:tabs>
                <w:tab w:val="left" w:pos="426"/>
                <w:tab w:val="left" w:pos="851"/>
              </w:tabs>
              <w:rPr>
                <w:szCs w:val="18"/>
              </w:rPr>
            </w:pPr>
          </w:p>
          <w:p w14:paraId="67A76D51" w14:textId="77777777" w:rsidR="000D1CFB" w:rsidRPr="008B5EF0" w:rsidRDefault="000D1CFB" w:rsidP="008B5EF0">
            <w:pPr>
              <w:tabs>
                <w:tab w:val="left" w:pos="426"/>
                <w:tab w:val="left" w:pos="851"/>
              </w:tabs>
              <w:rPr>
                <w:szCs w:val="18"/>
              </w:rPr>
            </w:pPr>
            <w:r w:rsidRPr="008B5EF0">
              <w:rPr>
                <w:szCs w:val="18"/>
              </w:rPr>
              <w:t>Through guided discussion the trainer should help the participants to identify th</w:t>
            </w:r>
            <w:r w:rsidR="00B806FA">
              <w:rPr>
                <w:szCs w:val="18"/>
              </w:rPr>
              <w:t>e relevant national provisions.</w:t>
            </w:r>
          </w:p>
        </w:tc>
      </w:tr>
      <w:tr w:rsidR="000D1CFB" w:rsidRPr="008B5EF0" w14:paraId="3CDEE01B" w14:textId="77777777" w:rsidTr="00724F7B">
        <w:tc>
          <w:tcPr>
            <w:tcW w:w="2553" w:type="dxa"/>
          </w:tcPr>
          <w:p w14:paraId="7A197B33" w14:textId="77777777" w:rsidR="000D1CFB" w:rsidRPr="008B5EF0" w:rsidRDefault="000D1CFB" w:rsidP="008B5EF0">
            <w:pPr>
              <w:tabs>
                <w:tab w:val="left" w:pos="426"/>
                <w:tab w:val="left" w:pos="851"/>
              </w:tabs>
              <w:rPr>
                <w:b/>
                <w:szCs w:val="18"/>
              </w:rPr>
            </w:pPr>
            <w:r w:rsidRPr="008B5EF0">
              <w:rPr>
                <w:b/>
                <w:szCs w:val="18"/>
              </w:rPr>
              <w:t>Slide 22</w:t>
            </w:r>
          </w:p>
        </w:tc>
        <w:tc>
          <w:tcPr>
            <w:tcW w:w="6485" w:type="dxa"/>
            <w:gridSpan w:val="2"/>
          </w:tcPr>
          <w:p w14:paraId="3E9847E4" w14:textId="77777777" w:rsidR="000D1CFB" w:rsidRDefault="000D1CFB" w:rsidP="008B5EF0">
            <w:pPr>
              <w:tabs>
                <w:tab w:val="left" w:pos="426"/>
                <w:tab w:val="left" w:pos="851"/>
              </w:tabs>
              <w:rPr>
                <w:szCs w:val="18"/>
              </w:rPr>
            </w:pPr>
            <w:r w:rsidRPr="008B5EF0">
              <w:rPr>
                <w:szCs w:val="18"/>
              </w:rPr>
              <w:t>The trainer should ask the participants to consider, based on the possible sources of evidence identified in the previous discussion, what procedural powers are available in their national legislation to allow for the freezing, seizing and confiscation of prepaid cards.</w:t>
            </w:r>
          </w:p>
          <w:p w14:paraId="730AD31C" w14:textId="77777777" w:rsidR="00B806FA" w:rsidRPr="008B5EF0" w:rsidRDefault="00B806FA" w:rsidP="008B5EF0">
            <w:pPr>
              <w:tabs>
                <w:tab w:val="left" w:pos="426"/>
                <w:tab w:val="left" w:pos="851"/>
              </w:tabs>
              <w:rPr>
                <w:szCs w:val="18"/>
              </w:rPr>
            </w:pPr>
          </w:p>
          <w:p w14:paraId="0151DED9" w14:textId="77777777" w:rsidR="000D1CFB" w:rsidRPr="008B5EF0" w:rsidRDefault="000D1CFB" w:rsidP="008B5EF0">
            <w:pPr>
              <w:tabs>
                <w:tab w:val="left" w:pos="426"/>
                <w:tab w:val="left" w:pos="851"/>
              </w:tabs>
              <w:rPr>
                <w:szCs w:val="18"/>
              </w:rPr>
            </w:pPr>
            <w:r w:rsidRPr="008B5EF0">
              <w:rPr>
                <w:szCs w:val="18"/>
              </w:rPr>
              <w:t>Through guided discussion the trainer should help the participants to identify the relevant national provisions.</w:t>
            </w:r>
            <w:r w:rsidR="001159CC" w:rsidRPr="008B5EF0">
              <w:rPr>
                <w:szCs w:val="18"/>
              </w:rPr>
              <w:t xml:space="preserve"> Through discussion, the trainer should help the students to identify the provisions within national legislation that allow for the identification and collection of evidence of the types identified above (in the discussion on slide 21).</w:t>
            </w:r>
          </w:p>
        </w:tc>
      </w:tr>
      <w:tr w:rsidR="000D1CFB" w:rsidRPr="008B5EF0" w14:paraId="4DD5FCEB" w14:textId="77777777" w:rsidTr="00724F7B">
        <w:tc>
          <w:tcPr>
            <w:tcW w:w="2553" w:type="dxa"/>
          </w:tcPr>
          <w:p w14:paraId="4D484B45" w14:textId="77777777" w:rsidR="000D1CFB" w:rsidRPr="008B5EF0" w:rsidRDefault="000D1CFB" w:rsidP="008B5EF0">
            <w:pPr>
              <w:tabs>
                <w:tab w:val="left" w:pos="426"/>
                <w:tab w:val="left" w:pos="851"/>
              </w:tabs>
              <w:rPr>
                <w:b/>
                <w:szCs w:val="18"/>
              </w:rPr>
            </w:pPr>
            <w:r w:rsidRPr="008B5EF0">
              <w:rPr>
                <w:b/>
                <w:szCs w:val="18"/>
              </w:rPr>
              <w:lastRenderedPageBreak/>
              <w:t>Slide 23</w:t>
            </w:r>
          </w:p>
        </w:tc>
        <w:tc>
          <w:tcPr>
            <w:tcW w:w="6485" w:type="dxa"/>
            <w:gridSpan w:val="2"/>
          </w:tcPr>
          <w:p w14:paraId="697C64BD" w14:textId="77777777" w:rsidR="000D1CFB" w:rsidRPr="008B5EF0" w:rsidRDefault="000D1CFB" w:rsidP="008B5EF0">
            <w:pPr>
              <w:tabs>
                <w:tab w:val="left" w:pos="426"/>
                <w:tab w:val="left" w:pos="851"/>
              </w:tabs>
              <w:rPr>
                <w:szCs w:val="18"/>
              </w:rPr>
            </w:pPr>
            <w:r w:rsidRPr="008B5EF0">
              <w:rPr>
                <w:szCs w:val="18"/>
              </w:rPr>
              <w:t>Note that the focus of this presentation is on the risks presented by online gaming platforms</w:t>
            </w:r>
            <w:r w:rsidRPr="008B5EF0">
              <w:rPr>
                <w:rStyle w:val="FootnoteReference"/>
                <w:sz w:val="18"/>
                <w:szCs w:val="18"/>
              </w:rPr>
              <w:footnoteReference w:id="17"/>
            </w:r>
            <w:r w:rsidRPr="008B5EF0">
              <w:rPr>
                <w:szCs w:val="18"/>
              </w:rPr>
              <w:t xml:space="preserve">. </w:t>
            </w:r>
          </w:p>
          <w:p w14:paraId="64319C39" w14:textId="77777777" w:rsidR="000D1CFB" w:rsidRPr="008B5EF0" w:rsidRDefault="000D1CFB" w:rsidP="008B5EF0">
            <w:pPr>
              <w:tabs>
                <w:tab w:val="left" w:pos="426"/>
                <w:tab w:val="left" w:pos="851"/>
              </w:tabs>
              <w:rPr>
                <w:szCs w:val="18"/>
              </w:rPr>
            </w:pPr>
          </w:p>
          <w:p w14:paraId="5E431052" w14:textId="77777777" w:rsidR="000D1CFB" w:rsidRPr="008B5EF0" w:rsidRDefault="000D1CFB" w:rsidP="008B5EF0">
            <w:pPr>
              <w:tabs>
                <w:tab w:val="left" w:pos="426"/>
                <w:tab w:val="left" w:pos="851"/>
              </w:tabs>
              <w:rPr>
                <w:szCs w:val="18"/>
              </w:rPr>
            </w:pPr>
            <w:r w:rsidRPr="008B5EF0">
              <w:rPr>
                <w:szCs w:val="18"/>
              </w:rPr>
              <w:t>Trainer should explain that the risks presented by online gaming platforms are understood, they have not been well studied at the time of writing of this course. Therefore, the information in this section is based on anecdotal experience and an understanding of the risks presented by these pl</w:t>
            </w:r>
            <w:r w:rsidR="00B806FA">
              <w:rPr>
                <w:szCs w:val="18"/>
              </w:rPr>
              <w:t>atforms at the time of writing.</w:t>
            </w:r>
          </w:p>
        </w:tc>
      </w:tr>
      <w:tr w:rsidR="000D1CFB" w:rsidRPr="008B5EF0" w14:paraId="2700C49C" w14:textId="77777777" w:rsidTr="00724F7B">
        <w:tc>
          <w:tcPr>
            <w:tcW w:w="2553" w:type="dxa"/>
          </w:tcPr>
          <w:p w14:paraId="2554A920" w14:textId="77777777" w:rsidR="000D1CFB" w:rsidRPr="008B5EF0" w:rsidRDefault="000D1CFB" w:rsidP="008B5EF0">
            <w:pPr>
              <w:tabs>
                <w:tab w:val="left" w:pos="426"/>
                <w:tab w:val="left" w:pos="851"/>
              </w:tabs>
              <w:rPr>
                <w:b/>
                <w:szCs w:val="18"/>
              </w:rPr>
            </w:pPr>
            <w:r w:rsidRPr="008B5EF0">
              <w:rPr>
                <w:b/>
                <w:szCs w:val="18"/>
              </w:rPr>
              <w:t>Slide 24</w:t>
            </w:r>
          </w:p>
        </w:tc>
        <w:tc>
          <w:tcPr>
            <w:tcW w:w="6485" w:type="dxa"/>
            <w:gridSpan w:val="2"/>
          </w:tcPr>
          <w:p w14:paraId="3BE8FDBA" w14:textId="77777777" w:rsidR="000D1CFB" w:rsidRDefault="000D1CFB" w:rsidP="008B5EF0">
            <w:pPr>
              <w:tabs>
                <w:tab w:val="left" w:pos="426"/>
                <w:tab w:val="left" w:pos="851"/>
              </w:tabs>
              <w:rPr>
                <w:szCs w:val="18"/>
              </w:rPr>
            </w:pPr>
            <w:r w:rsidRPr="008B5EF0">
              <w:rPr>
                <w:szCs w:val="18"/>
              </w:rPr>
              <w:t>Trainer should explain that online betting platforms allow for gambling of various types, from poker to scratch cards, horse racing, sports betting, etc.</w:t>
            </w:r>
          </w:p>
          <w:p w14:paraId="745A9EE3" w14:textId="77777777" w:rsidR="00B806FA" w:rsidRPr="008B5EF0" w:rsidRDefault="00B806FA" w:rsidP="008B5EF0">
            <w:pPr>
              <w:tabs>
                <w:tab w:val="left" w:pos="426"/>
                <w:tab w:val="left" w:pos="851"/>
              </w:tabs>
              <w:rPr>
                <w:szCs w:val="18"/>
              </w:rPr>
            </w:pPr>
          </w:p>
          <w:p w14:paraId="538E4DE5" w14:textId="77777777" w:rsidR="000D1CFB" w:rsidRDefault="000D1CFB" w:rsidP="008B5EF0">
            <w:pPr>
              <w:tabs>
                <w:tab w:val="left" w:pos="426"/>
                <w:tab w:val="left" w:pos="851"/>
              </w:tabs>
              <w:rPr>
                <w:szCs w:val="18"/>
              </w:rPr>
            </w:pPr>
            <w:r w:rsidRPr="008B5EF0">
              <w:rPr>
                <w:szCs w:val="18"/>
              </w:rPr>
              <w:t xml:space="preserve">Trainer should explain that funds are typically lodged to an account held by the online betting platform, from which bets are placed and to which winnings are lodged. Funds can be lodged using a variety of techniques although typically bank transfers and payment cards are used. Trainer should reference the prepaid cards discussion from immediately before this section. </w:t>
            </w:r>
          </w:p>
          <w:p w14:paraId="154F2588" w14:textId="77777777" w:rsidR="00B806FA" w:rsidRPr="008B5EF0" w:rsidRDefault="00B806FA" w:rsidP="008B5EF0">
            <w:pPr>
              <w:tabs>
                <w:tab w:val="left" w:pos="426"/>
                <w:tab w:val="left" w:pos="851"/>
              </w:tabs>
              <w:rPr>
                <w:szCs w:val="18"/>
              </w:rPr>
            </w:pPr>
          </w:p>
          <w:p w14:paraId="185F95FF" w14:textId="77777777" w:rsidR="000D1CFB" w:rsidRDefault="000D1CFB" w:rsidP="008B5EF0">
            <w:pPr>
              <w:tabs>
                <w:tab w:val="left" w:pos="426"/>
                <w:tab w:val="left" w:pos="851"/>
              </w:tabs>
              <w:rPr>
                <w:szCs w:val="18"/>
              </w:rPr>
            </w:pPr>
            <w:r w:rsidRPr="008B5EF0">
              <w:rPr>
                <w:szCs w:val="18"/>
              </w:rPr>
              <w:t>Players can typically have their winnings credited to a bank account or to a payment card.</w:t>
            </w:r>
          </w:p>
          <w:p w14:paraId="260A04F8" w14:textId="77777777" w:rsidR="00B806FA" w:rsidRPr="008B5EF0" w:rsidRDefault="00B806FA" w:rsidP="008B5EF0">
            <w:pPr>
              <w:tabs>
                <w:tab w:val="left" w:pos="426"/>
                <w:tab w:val="left" w:pos="851"/>
              </w:tabs>
              <w:rPr>
                <w:szCs w:val="18"/>
              </w:rPr>
            </w:pPr>
          </w:p>
          <w:p w14:paraId="696D73CF" w14:textId="77777777" w:rsidR="000D1CFB" w:rsidRPr="008B5EF0" w:rsidRDefault="000D1CFB" w:rsidP="008B5EF0">
            <w:pPr>
              <w:tabs>
                <w:tab w:val="left" w:pos="426"/>
                <w:tab w:val="left" w:pos="851"/>
              </w:tabs>
              <w:rPr>
                <w:szCs w:val="18"/>
              </w:rPr>
            </w:pPr>
            <w:r w:rsidRPr="008B5EF0">
              <w:rPr>
                <w:szCs w:val="18"/>
              </w:rPr>
              <w:t xml:space="preserve">Trainer should point out that there are challenges with regulation of online gambling, due to the fact that in some countries online gambling platforms are illegal, whereas in others they are not. Additionally, due to the trans-national nature of the Internet, online gambling companies are often not in the jurisdiction </w:t>
            </w:r>
            <w:r w:rsidR="00B806FA">
              <w:rPr>
                <w:szCs w:val="18"/>
              </w:rPr>
              <w:t xml:space="preserve">where the players are located. </w:t>
            </w:r>
          </w:p>
        </w:tc>
      </w:tr>
      <w:tr w:rsidR="000D1CFB" w:rsidRPr="008B5EF0" w14:paraId="46CBAA71" w14:textId="77777777" w:rsidTr="00724F7B">
        <w:tc>
          <w:tcPr>
            <w:tcW w:w="2553" w:type="dxa"/>
          </w:tcPr>
          <w:p w14:paraId="63836A8A" w14:textId="77777777" w:rsidR="000D1CFB" w:rsidRPr="008B5EF0" w:rsidRDefault="000D1CFB" w:rsidP="008B5EF0">
            <w:pPr>
              <w:tabs>
                <w:tab w:val="left" w:pos="426"/>
                <w:tab w:val="left" w:pos="851"/>
              </w:tabs>
              <w:rPr>
                <w:b/>
                <w:szCs w:val="18"/>
              </w:rPr>
            </w:pPr>
            <w:r w:rsidRPr="008B5EF0">
              <w:rPr>
                <w:b/>
                <w:szCs w:val="18"/>
              </w:rPr>
              <w:t>Slide 26</w:t>
            </w:r>
          </w:p>
        </w:tc>
        <w:tc>
          <w:tcPr>
            <w:tcW w:w="6485" w:type="dxa"/>
            <w:gridSpan w:val="2"/>
          </w:tcPr>
          <w:p w14:paraId="439B101E" w14:textId="77777777" w:rsidR="000D1CFB" w:rsidRDefault="000D1CFB" w:rsidP="008B5EF0">
            <w:pPr>
              <w:tabs>
                <w:tab w:val="left" w:pos="426"/>
                <w:tab w:val="left" w:pos="851"/>
              </w:tabs>
              <w:rPr>
                <w:szCs w:val="18"/>
              </w:rPr>
            </w:pPr>
            <w:r w:rsidRPr="008B5EF0">
              <w:rPr>
                <w:szCs w:val="18"/>
              </w:rPr>
              <w:t>The trainer should ask the participants to consider what sources of evidence might be available to indicate the use of online gambling platforms.</w:t>
            </w:r>
          </w:p>
          <w:p w14:paraId="2EC61C87" w14:textId="77777777" w:rsidR="00B806FA" w:rsidRPr="008B5EF0" w:rsidRDefault="00B806FA" w:rsidP="008B5EF0">
            <w:pPr>
              <w:tabs>
                <w:tab w:val="left" w:pos="426"/>
                <w:tab w:val="left" w:pos="851"/>
              </w:tabs>
              <w:rPr>
                <w:szCs w:val="18"/>
              </w:rPr>
            </w:pPr>
          </w:p>
          <w:p w14:paraId="0141216B" w14:textId="77777777" w:rsidR="000D1CFB" w:rsidRPr="008B5EF0" w:rsidRDefault="000D1CFB" w:rsidP="008B5EF0">
            <w:pPr>
              <w:tabs>
                <w:tab w:val="left" w:pos="426"/>
                <w:tab w:val="left" w:pos="851"/>
              </w:tabs>
              <w:rPr>
                <w:szCs w:val="18"/>
              </w:rPr>
            </w:pPr>
            <w:r w:rsidRPr="008B5EF0">
              <w:rPr>
                <w:szCs w:val="18"/>
              </w:rPr>
              <w:t>Through guided discussion the trainer should help the participants to identify the following key items:</w:t>
            </w:r>
          </w:p>
          <w:p w14:paraId="3AABA617" w14:textId="77777777" w:rsidR="000D1CFB" w:rsidRPr="00B806FA" w:rsidRDefault="000D1CFB" w:rsidP="003576C6">
            <w:pPr>
              <w:pStyle w:val="ListParagraph"/>
              <w:numPr>
                <w:ilvl w:val="0"/>
                <w:numId w:val="103"/>
              </w:numPr>
              <w:tabs>
                <w:tab w:val="left" w:pos="426"/>
                <w:tab w:val="left" w:pos="851"/>
              </w:tabs>
              <w:rPr>
                <w:szCs w:val="18"/>
              </w:rPr>
            </w:pPr>
            <w:r w:rsidRPr="00B806FA">
              <w:rPr>
                <w:szCs w:val="18"/>
              </w:rPr>
              <w:t>Records of online gambling company</w:t>
            </w:r>
          </w:p>
          <w:p w14:paraId="660F9E3D" w14:textId="77777777" w:rsidR="000D1CFB" w:rsidRPr="00B806FA" w:rsidRDefault="000D1CFB" w:rsidP="003576C6">
            <w:pPr>
              <w:pStyle w:val="ListParagraph"/>
              <w:numPr>
                <w:ilvl w:val="0"/>
                <w:numId w:val="103"/>
              </w:numPr>
              <w:tabs>
                <w:tab w:val="left" w:pos="426"/>
                <w:tab w:val="left" w:pos="851"/>
              </w:tabs>
              <w:rPr>
                <w:szCs w:val="18"/>
              </w:rPr>
            </w:pPr>
            <w:r w:rsidRPr="00B806FA">
              <w:rPr>
                <w:szCs w:val="18"/>
              </w:rPr>
              <w:t>Suspicious activity reports by online gambling company, if online gambling company is regulated in your jurisdiction and required to produce suspicious activity reports.</w:t>
            </w:r>
          </w:p>
          <w:p w14:paraId="00368652" w14:textId="77777777" w:rsidR="000D1CFB" w:rsidRPr="00B806FA" w:rsidRDefault="000D1CFB" w:rsidP="003576C6">
            <w:pPr>
              <w:pStyle w:val="ListParagraph"/>
              <w:numPr>
                <w:ilvl w:val="0"/>
                <w:numId w:val="103"/>
              </w:numPr>
              <w:tabs>
                <w:tab w:val="left" w:pos="426"/>
                <w:tab w:val="left" w:pos="851"/>
              </w:tabs>
              <w:rPr>
                <w:szCs w:val="18"/>
              </w:rPr>
            </w:pPr>
            <w:r w:rsidRPr="00B806FA">
              <w:rPr>
                <w:szCs w:val="18"/>
              </w:rPr>
              <w:t>Forensic analysis of suspect PCs can reveal the use of online gambling platforms (web activity and/or installed software)</w:t>
            </w:r>
            <w:r w:rsidR="00B806FA">
              <w:rPr>
                <w:szCs w:val="18"/>
              </w:rPr>
              <w:t>.</w:t>
            </w:r>
          </w:p>
        </w:tc>
      </w:tr>
      <w:tr w:rsidR="000D1CFB" w:rsidRPr="008B5EF0" w14:paraId="69EF4708" w14:textId="77777777" w:rsidTr="00724F7B">
        <w:tc>
          <w:tcPr>
            <w:tcW w:w="2553" w:type="dxa"/>
          </w:tcPr>
          <w:p w14:paraId="0E5682CD" w14:textId="77777777" w:rsidR="000D1CFB" w:rsidRPr="008B5EF0" w:rsidRDefault="000D1CFB" w:rsidP="008B5EF0">
            <w:pPr>
              <w:tabs>
                <w:tab w:val="left" w:pos="426"/>
                <w:tab w:val="left" w:pos="851"/>
              </w:tabs>
              <w:rPr>
                <w:b/>
                <w:szCs w:val="18"/>
              </w:rPr>
            </w:pPr>
            <w:r w:rsidRPr="008B5EF0">
              <w:rPr>
                <w:b/>
                <w:szCs w:val="18"/>
              </w:rPr>
              <w:t>Slide 27</w:t>
            </w:r>
          </w:p>
        </w:tc>
        <w:tc>
          <w:tcPr>
            <w:tcW w:w="6485" w:type="dxa"/>
            <w:gridSpan w:val="2"/>
          </w:tcPr>
          <w:p w14:paraId="27E4BADB" w14:textId="77777777" w:rsidR="000D1CFB" w:rsidRDefault="000D1CFB" w:rsidP="008B5EF0">
            <w:pPr>
              <w:tabs>
                <w:tab w:val="left" w:pos="426"/>
                <w:tab w:val="left" w:pos="851"/>
              </w:tabs>
              <w:rPr>
                <w:szCs w:val="18"/>
              </w:rPr>
            </w:pPr>
            <w:r w:rsidRPr="008B5EF0">
              <w:rPr>
                <w:szCs w:val="18"/>
              </w:rPr>
              <w:t>The trainer should ask the participants to consider, based on the possible sources of evidence identified in the previous discussion, what procedural powers are available in their national legislation to allow for the identification/use of online gambling platforms.</w:t>
            </w:r>
          </w:p>
          <w:p w14:paraId="0CE128DF" w14:textId="77777777" w:rsidR="00B806FA" w:rsidRPr="008B5EF0" w:rsidRDefault="00B806FA" w:rsidP="008B5EF0">
            <w:pPr>
              <w:tabs>
                <w:tab w:val="left" w:pos="426"/>
                <w:tab w:val="left" w:pos="851"/>
              </w:tabs>
              <w:rPr>
                <w:szCs w:val="18"/>
              </w:rPr>
            </w:pPr>
          </w:p>
          <w:p w14:paraId="34E9A72A" w14:textId="77777777" w:rsidR="000D1CFB" w:rsidRPr="008B5EF0" w:rsidRDefault="000D1CFB" w:rsidP="008B5EF0">
            <w:pPr>
              <w:tabs>
                <w:tab w:val="left" w:pos="426"/>
                <w:tab w:val="left" w:pos="851"/>
              </w:tabs>
              <w:rPr>
                <w:szCs w:val="18"/>
              </w:rPr>
            </w:pPr>
            <w:r w:rsidRPr="008B5EF0">
              <w:rPr>
                <w:szCs w:val="18"/>
              </w:rPr>
              <w:t>Through guided discussion the trainer should help the participants to identify the relevant national provisions.</w:t>
            </w:r>
            <w:r w:rsidR="001159CC" w:rsidRPr="008B5EF0">
              <w:rPr>
                <w:szCs w:val="18"/>
              </w:rPr>
              <w:t xml:space="preserve"> Through discussion, the trainer should help the students to identify the provisions within national legislation that allow for the identification and collection of </w:t>
            </w:r>
            <w:r w:rsidR="001159CC" w:rsidRPr="008B5EF0">
              <w:rPr>
                <w:szCs w:val="18"/>
              </w:rPr>
              <w:lastRenderedPageBreak/>
              <w:t>evidence of the types identified above (in the discussion on slid</w:t>
            </w:r>
            <w:r w:rsidR="00440067" w:rsidRPr="008B5EF0">
              <w:rPr>
                <w:szCs w:val="18"/>
              </w:rPr>
              <w:t>e 26</w:t>
            </w:r>
            <w:r w:rsidR="001159CC" w:rsidRPr="008B5EF0">
              <w:rPr>
                <w:szCs w:val="18"/>
              </w:rPr>
              <w:t>).</w:t>
            </w:r>
          </w:p>
          <w:p w14:paraId="02BEB9EC" w14:textId="77777777" w:rsidR="000D1CFB" w:rsidRPr="008B5EF0" w:rsidRDefault="000D1CFB" w:rsidP="008B5EF0">
            <w:pPr>
              <w:tabs>
                <w:tab w:val="left" w:pos="426"/>
                <w:tab w:val="left" w:pos="851"/>
              </w:tabs>
              <w:rPr>
                <w:szCs w:val="18"/>
              </w:rPr>
            </w:pPr>
          </w:p>
        </w:tc>
      </w:tr>
      <w:tr w:rsidR="000D1CFB" w:rsidRPr="008B5EF0" w14:paraId="270CAB38" w14:textId="77777777" w:rsidTr="00724F7B">
        <w:tc>
          <w:tcPr>
            <w:tcW w:w="2553" w:type="dxa"/>
          </w:tcPr>
          <w:p w14:paraId="1B84F5DF" w14:textId="77777777" w:rsidR="000D1CFB" w:rsidRPr="008B5EF0" w:rsidRDefault="000D1CFB" w:rsidP="008B5EF0">
            <w:pPr>
              <w:tabs>
                <w:tab w:val="left" w:pos="426"/>
                <w:tab w:val="left" w:pos="851"/>
              </w:tabs>
              <w:rPr>
                <w:b/>
                <w:szCs w:val="18"/>
              </w:rPr>
            </w:pPr>
            <w:r w:rsidRPr="008B5EF0">
              <w:rPr>
                <w:b/>
                <w:szCs w:val="18"/>
              </w:rPr>
              <w:lastRenderedPageBreak/>
              <w:t>Slide 28</w:t>
            </w:r>
          </w:p>
        </w:tc>
        <w:tc>
          <w:tcPr>
            <w:tcW w:w="6485" w:type="dxa"/>
            <w:gridSpan w:val="2"/>
          </w:tcPr>
          <w:p w14:paraId="56D92F12" w14:textId="77777777" w:rsidR="000D1CFB" w:rsidRDefault="000D1CFB" w:rsidP="008B5EF0">
            <w:pPr>
              <w:tabs>
                <w:tab w:val="left" w:pos="426"/>
                <w:tab w:val="left" w:pos="851"/>
              </w:tabs>
              <w:rPr>
                <w:szCs w:val="18"/>
              </w:rPr>
            </w:pPr>
            <w:r w:rsidRPr="008B5EF0">
              <w:rPr>
                <w:szCs w:val="18"/>
              </w:rPr>
              <w:t>The trainer should ask the participants to consider, based on the possible sources of evidence identified in the previous discussion, what procedural powers are available in their national legislation to allow for the freezing, seizing and confiscation of funds from online gambling platforms.</w:t>
            </w:r>
          </w:p>
          <w:p w14:paraId="64EFB52E" w14:textId="77777777" w:rsidR="0065513C" w:rsidRPr="008B5EF0" w:rsidRDefault="0065513C" w:rsidP="008B5EF0">
            <w:pPr>
              <w:tabs>
                <w:tab w:val="left" w:pos="426"/>
                <w:tab w:val="left" w:pos="851"/>
              </w:tabs>
              <w:rPr>
                <w:szCs w:val="18"/>
              </w:rPr>
            </w:pPr>
          </w:p>
          <w:p w14:paraId="5B069846" w14:textId="77777777" w:rsidR="000D1CFB" w:rsidRPr="008B5EF0" w:rsidRDefault="000D1CFB" w:rsidP="008B5EF0">
            <w:pPr>
              <w:tabs>
                <w:tab w:val="left" w:pos="426"/>
                <w:tab w:val="left" w:pos="851"/>
              </w:tabs>
              <w:rPr>
                <w:szCs w:val="18"/>
              </w:rPr>
            </w:pPr>
            <w:r w:rsidRPr="008B5EF0">
              <w:rPr>
                <w:szCs w:val="18"/>
              </w:rPr>
              <w:t>Through guided discussion the trainer should help the participants to identify the relevant national pro</w:t>
            </w:r>
            <w:r w:rsidR="00B806FA">
              <w:rPr>
                <w:szCs w:val="18"/>
              </w:rPr>
              <w:t>visions.</w:t>
            </w:r>
          </w:p>
        </w:tc>
      </w:tr>
    </w:tbl>
    <w:p w14:paraId="2C114B80" w14:textId="77777777" w:rsidR="004575A7" w:rsidRPr="008B5EF0" w:rsidRDefault="004575A7" w:rsidP="008B5EF0">
      <w:pPr>
        <w:jc w:val="left"/>
        <w:rPr>
          <w:szCs w:val="18"/>
        </w:rPr>
      </w:pPr>
    </w:p>
    <w:p w14:paraId="2E8A4445" w14:textId="77777777" w:rsidR="000D1CFB" w:rsidRPr="008B5EF0" w:rsidRDefault="000D1CFB" w:rsidP="008B5EF0">
      <w:pPr>
        <w:jc w:val="left"/>
        <w:rPr>
          <w:szCs w:val="18"/>
        </w:rPr>
      </w:pPr>
      <w:r w:rsidRPr="008B5EF0">
        <w:rPr>
          <w:szCs w:val="18"/>
        </w:rPr>
        <w:br w:type="page"/>
      </w: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53"/>
        <w:gridCol w:w="4001"/>
        <w:gridCol w:w="2484"/>
      </w:tblGrid>
      <w:tr w:rsidR="001F0D28" w:rsidRPr="008B5EF0" w14:paraId="2018BFFD" w14:textId="77777777" w:rsidTr="001F0D28">
        <w:tc>
          <w:tcPr>
            <w:tcW w:w="655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0969CB95" w14:textId="77777777" w:rsidR="001F0D28" w:rsidRPr="008B5EF0" w:rsidRDefault="001F0D28" w:rsidP="008B5EF0">
            <w:pPr>
              <w:pStyle w:val="Heading2"/>
              <w:rPr>
                <w:sz w:val="18"/>
                <w:szCs w:val="18"/>
                <w:lang w:val="en-GB"/>
              </w:rPr>
            </w:pPr>
            <w:bookmarkStart w:id="113" w:name="_Toc356817133"/>
            <w:r w:rsidRPr="008B5EF0">
              <w:rPr>
                <w:sz w:val="18"/>
                <w:szCs w:val="18"/>
                <w:lang w:val="en-GB"/>
              </w:rPr>
              <w:lastRenderedPageBreak/>
              <w:t>Lesson:</w:t>
            </w:r>
            <w:r w:rsidR="0047785F" w:rsidRPr="008B5EF0">
              <w:rPr>
                <w:sz w:val="18"/>
                <w:szCs w:val="18"/>
                <w:lang w:val="en-GB"/>
              </w:rPr>
              <w:t xml:space="preserve"> 1.2.5</w:t>
            </w:r>
            <w:r w:rsidRPr="008B5EF0">
              <w:rPr>
                <w:sz w:val="18"/>
                <w:szCs w:val="18"/>
                <w:lang w:val="en-GB"/>
              </w:rPr>
              <w:t xml:space="preserve"> – </w:t>
            </w:r>
            <w:r w:rsidR="0047785F" w:rsidRPr="008B5EF0">
              <w:rPr>
                <w:sz w:val="18"/>
                <w:szCs w:val="18"/>
                <w:lang w:val="en-GB"/>
              </w:rPr>
              <w:t>International Cooperation</w:t>
            </w:r>
            <w:r w:rsidR="007A4E3A" w:rsidRPr="008B5EF0">
              <w:rPr>
                <w:sz w:val="18"/>
                <w:szCs w:val="18"/>
                <w:lang w:val="en-GB"/>
              </w:rPr>
              <w:t xml:space="preserve"> Methodologies</w:t>
            </w:r>
            <w:bookmarkEnd w:id="113"/>
          </w:p>
        </w:tc>
        <w:tc>
          <w:tcPr>
            <w:tcW w:w="248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3AB3D5AA" w14:textId="77777777" w:rsidR="001F0D28" w:rsidRPr="008B5EF0" w:rsidRDefault="001F0D28" w:rsidP="008B5EF0">
            <w:pPr>
              <w:jc w:val="left"/>
              <w:rPr>
                <w:rFonts w:cs="Calibri"/>
                <w:b/>
                <w:szCs w:val="18"/>
              </w:rPr>
            </w:pPr>
            <w:r w:rsidRPr="008B5EF0">
              <w:rPr>
                <w:rFonts w:cs="Calibri"/>
                <w:b/>
                <w:szCs w:val="18"/>
              </w:rPr>
              <w:t>Duration: 60 Minutes</w:t>
            </w:r>
          </w:p>
        </w:tc>
      </w:tr>
      <w:tr w:rsidR="001F0D28" w:rsidRPr="008B5EF0" w14:paraId="265ACCC3" w14:textId="77777777" w:rsidTr="001F0D28">
        <w:tc>
          <w:tcPr>
            <w:tcW w:w="9038" w:type="dxa"/>
            <w:gridSpan w:val="3"/>
          </w:tcPr>
          <w:p w14:paraId="708A0F98" w14:textId="77777777" w:rsidR="001F0D28" w:rsidRPr="008B5EF0" w:rsidRDefault="001F0D28" w:rsidP="008B5EF0">
            <w:pPr>
              <w:tabs>
                <w:tab w:val="left" w:pos="426"/>
                <w:tab w:val="left" w:pos="851"/>
              </w:tabs>
              <w:rPr>
                <w:b/>
                <w:szCs w:val="18"/>
              </w:rPr>
            </w:pPr>
            <w:r w:rsidRPr="008B5EF0">
              <w:rPr>
                <w:b/>
                <w:szCs w:val="18"/>
              </w:rPr>
              <w:t>Resources required:</w:t>
            </w:r>
          </w:p>
          <w:p w14:paraId="7B852D61" w14:textId="77777777" w:rsidR="001F0D28" w:rsidRPr="008B5EF0" w:rsidRDefault="001F0D28" w:rsidP="003576C6">
            <w:pPr>
              <w:pStyle w:val="NormalWeb"/>
              <w:numPr>
                <w:ilvl w:val="0"/>
                <w:numId w:val="104"/>
              </w:numPr>
              <w:spacing w:before="0" w:beforeAutospacing="0" w:after="0" w:afterAutospacing="0"/>
              <w:jc w:val="left"/>
              <w:rPr>
                <w:rFonts w:ascii="Verdana" w:hAnsi="Verdana"/>
                <w:sz w:val="18"/>
                <w:szCs w:val="18"/>
              </w:rPr>
            </w:pPr>
            <w:r w:rsidRPr="008B5EF0">
              <w:rPr>
                <w:rFonts w:ascii="Verdana" w:hAnsi="Verdana"/>
                <w:bCs/>
                <w:sz w:val="18"/>
                <w:szCs w:val="18"/>
              </w:rPr>
              <w:t>Laptop or PC running Windows 7, 8 or 10 and with Microsoft Office 2010 or later</w:t>
            </w:r>
          </w:p>
          <w:p w14:paraId="3F2AE97C" w14:textId="77777777" w:rsidR="001F0D28" w:rsidRPr="008B5EF0" w:rsidRDefault="001F0D28" w:rsidP="003576C6">
            <w:pPr>
              <w:pStyle w:val="NormalWeb"/>
              <w:numPr>
                <w:ilvl w:val="0"/>
                <w:numId w:val="104"/>
              </w:numPr>
              <w:spacing w:before="0" w:beforeAutospacing="0" w:after="0" w:afterAutospacing="0"/>
              <w:jc w:val="left"/>
              <w:rPr>
                <w:rFonts w:ascii="Verdana" w:hAnsi="Verdana"/>
                <w:sz w:val="18"/>
                <w:szCs w:val="18"/>
              </w:rPr>
            </w:pPr>
            <w:r w:rsidRPr="008B5EF0">
              <w:rPr>
                <w:rFonts w:ascii="Verdana" w:hAnsi="Verdana"/>
                <w:bCs/>
                <w:sz w:val="18"/>
                <w:szCs w:val="18"/>
              </w:rPr>
              <w:t>Projector and display screen</w:t>
            </w:r>
          </w:p>
          <w:p w14:paraId="6C4C0EA3" w14:textId="77777777" w:rsidR="001F0D28" w:rsidRPr="008B5EF0" w:rsidRDefault="001F0D28" w:rsidP="003576C6">
            <w:pPr>
              <w:pStyle w:val="NormalWeb"/>
              <w:numPr>
                <w:ilvl w:val="0"/>
                <w:numId w:val="104"/>
              </w:numPr>
              <w:spacing w:before="0" w:beforeAutospacing="0" w:after="0" w:afterAutospacing="0"/>
              <w:jc w:val="left"/>
              <w:rPr>
                <w:rFonts w:ascii="Verdana" w:hAnsi="Verdana"/>
                <w:sz w:val="18"/>
                <w:szCs w:val="18"/>
              </w:rPr>
            </w:pPr>
            <w:r w:rsidRPr="008B5EF0">
              <w:rPr>
                <w:rFonts w:ascii="Verdana" w:hAnsi="Verdana"/>
                <w:bCs/>
                <w:sz w:val="18"/>
                <w:szCs w:val="18"/>
              </w:rPr>
              <w:t>Whiteboard, flipchart or other technique for recording student input</w:t>
            </w:r>
          </w:p>
          <w:p w14:paraId="3CDA8631" w14:textId="77777777" w:rsidR="001F0D28" w:rsidRPr="008B5EF0" w:rsidRDefault="001F0D28" w:rsidP="003576C6">
            <w:pPr>
              <w:pStyle w:val="NormalWeb"/>
              <w:numPr>
                <w:ilvl w:val="0"/>
                <w:numId w:val="104"/>
              </w:numPr>
              <w:spacing w:before="0" w:beforeAutospacing="0" w:after="0" w:afterAutospacing="0"/>
              <w:jc w:val="left"/>
              <w:rPr>
                <w:rFonts w:ascii="Verdana" w:hAnsi="Verdana"/>
                <w:sz w:val="18"/>
                <w:szCs w:val="18"/>
              </w:rPr>
            </w:pPr>
            <w:r w:rsidRPr="008B5EF0">
              <w:rPr>
                <w:rFonts w:ascii="Verdana" w:hAnsi="Verdana"/>
                <w:bCs/>
                <w:sz w:val="18"/>
                <w:szCs w:val="18"/>
              </w:rPr>
              <w:t xml:space="preserve">These resources are only needed if the trainer is using a PowerPoint presentation </w:t>
            </w:r>
          </w:p>
        </w:tc>
      </w:tr>
      <w:tr w:rsidR="001F0D28" w:rsidRPr="008B5EF0" w14:paraId="0C55FC32" w14:textId="77777777" w:rsidTr="001F0D28">
        <w:tc>
          <w:tcPr>
            <w:tcW w:w="9038" w:type="dxa"/>
            <w:gridSpan w:val="3"/>
          </w:tcPr>
          <w:p w14:paraId="046E08D8" w14:textId="77777777" w:rsidR="001F0D28" w:rsidRPr="008B5EF0" w:rsidRDefault="001F0D28" w:rsidP="008B5EF0">
            <w:pPr>
              <w:tabs>
                <w:tab w:val="left" w:pos="426"/>
                <w:tab w:val="left" w:pos="851"/>
              </w:tabs>
              <w:rPr>
                <w:b/>
                <w:i/>
                <w:szCs w:val="18"/>
              </w:rPr>
            </w:pPr>
            <w:r w:rsidRPr="008B5EF0">
              <w:rPr>
                <w:b/>
                <w:szCs w:val="18"/>
              </w:rPr>
              <w:t xml:space="preserve">Aim: </w:t>
            </w:r>
            <w:r w:rsidRPr="008B5EF0">
              <w:rPr>
                <w:szCs w:val="18"/>
              </w:rPr>
              <w:t xml:space="preserve">To provide the delegates with information about </w:t>
            </w:r>
            <w:r w:rsidR="0047785F" w:rsidRPr="008B5EF0">
              <w:rPr>
                <w:szCs w:val="18"/>
              </w:rPr>
              <w:t>international cooperation in financial and cybercrime investigations.</w:t>
            </w:r>
          </w:p>
        </w:tc>
      </w:tr>
      <w:tr w:rsidR="001F0D28" w:rsidRPr="008B5EF0" w14:paraId="258BD3E8" w14:textId="77777777" w:rsidTr="001F0D28">
        <w:tc>
          <w:tcPr>
            <w:tcW w:w="9038" w:type="dxa"/>
            <w:gridSpan w:val="3"/>
          </w:tcPr>
          <w:p w14:paraId="59B8C6B4" w14:textId="77777777" w:rsidR="001F0D28" w:rsidRPr="008B5EF0" w:rsidRDefault="001F0D28" w:rsidP="008B5EF0">
            <w:pPr>
              <w:tabs>
                <w:tab w:val="left" w:pos="426"/>
                <w:tab w:val="left" w:pos="851"/>
              </w:tabs>
              <w:rPr>
                <w:b/>
                <w:szCs w:val="18"/>
              </w:rPr>
            </w:pPr>
            <w:r w:rsidRPr="008B5EF0">
              <w:rPr>
                <w:b/>
                <w:szCs w:val="18"/>
              </w:rPr>
              <w:t>Objectives:</w:t>
            </w:r>
          </w:p>
          <w:p w14:paraId="20ABDE9B" w14:textId="77777777" w:rsidR="001F0D28" w:rsidRPr="008B5EF0" w:rsidRDefault="001F0D28" w:rsidP="008B5EF0">
            <w:pPr>
              <w:tabs>
                <w:tab w:val="left" w:pos="426"/>
                <w:tab w:val="left" w:pos="851"/>
              </w:tabs>
              <w:rPr>
                <w:szCs w:val="18"/>
              </w:rPr>
            </w:pPr>
            <w:r w:rsidRPr="008B5EF0">
              <w:rPr>
                <w:szCs w:val="18"/>
              </w:rPr>
              <w:t>By the end of the lesson the students will be able to:</w:t>
            </w:r>
          </w:p>
          <w:p w14:paraId="7C879368" w14:textId="77777777" w:rsidR="001F0D28" w:rsidRPr="008B5EF0" w:rsidRDefault="001F0D28" w:rsidP="008B5EF0">
            <w:pPr>
              <w:tabs>
                <w:tab w:val="left" w:pos="426"/>
                <w:tab w:val="left" w:pos="851"/>
              </w:tabs>
              <w:rPr>
                <w:szCs w:val="18"/>
              </w:rPr>
            </w:pPr>
          </w:p>
          <w:p w14:paraId="782EF856" w14:textId="77777777" w:rsidR="0047785F" w:rsidRPr="00B806FA" w:rsidRDefault="00644FB9" w:rsidP="003576C6">
            <w:pPr>
              <w:pStyle w:val="ListParagraph"/>
              <w:numPr>
                <w:ilvl w:val="0"/>
                <w:numId w:val="105"/>
              </w:numPr>
              <w:jc w:val="left"/>
              <w:rPr>
                <w:szCs w:val="18"/>
              </w:rPr>
            </w:pPr>
            <w:r w:rsidRPr="00B806FA">
              <w:rPr>
                <w:szCs w:val="18"/>
              </w:rPr>
              <w:t>Explain</w:t>
            </w:r>
            <w:r w:rsidR="0095566C" w:rsidRPr="00B806FA">
              <w:rPr>
                <w:szCs w:val="18"/>
              </w:rPr>
              <w:t xml:space="preserve"> the relevance of international cooperation in targeting online crime proceeds.</w:t>
            </w:r>
          </w:p>
          <w:p w14:paraId="3CF9E950" w14:textId="77777777" w:rsidR="0095566C" w:rsidRPr="00B806FA" w:rsidRDefault="00644FB9" w:rsidP="003576C6">
            <w:pPr>
              <w:pStyle w:val="ListParagraph"/>
              <w:numPr>
                <w:ilvl w:val="0"/>
                <w:numId w:val="105"/>
              </w:numPr>
              <w:jc w:val="left"/>
              <w:rPr>
                <w:szCs w:val="18"/>
              </w:rPr>
            </w:pPr>
            <w:r w:rsidRPr="00B806FA">
              <w:rPr>
                <w:szCs w:val="18"/>
              </w:rPr>
              <w:t>Explain</w:t>
            </w:r>
            <w:r w:rsidR="0095566C" w:rsidRPr="00B806FA">
              <w:rPr>
                <w:szCs w:val="18"/>
              </w:rPr>
              <w:t xml:space="preserve"> the advantages of combining international cooperation avenues i</w:t>
            </w:r>
            <w:r w:rsidR="006C447F">
              <w:rPr>
                <w:szCs w:val="18"/>
              </w:rPr>
              <w:t xml:space="preserve">n the field of cybercrime and electronic </w:t>
            </w:r>
            <w:r w:rsidR="0095566C" w:rsidRPr="00B806FA">
              <w:rPr>
                <w:szCs w:val="18"/>
              </w:rPr>
              <w:t>evidence as well as</w:t>
            </w:r>
            <w:r w:rsidR="006C447F">
              <w:rPr>
                <w:szCs w:val="18"/>
              </w:rPr>
              <w:t>,</w:t>
            </w:r>
            <w:r w:rsidR="0095566C" w:rsidRPr="00B806FA">
              <w:rPr>
                <w:szCs w:val="18"/>
              </w:rPr>
              <w:t xml:space="preserve"> financial investigation and money laundering.</w:t>
            </w:r>
          </w:p>
          <w:p w14:paraId="5A787575" w14:textId="77777777" w:rsidR="0095566C" w:rsidRPr="00B806FA" w:rsidRDefault="0095566C" w:rsidP="003576C6">
            <w:pPr>
              <w:pStyle w:val="ListParagraph"/>
              <w:numPr>
                <w:ilvl w:val="0"/>
                <w:numId w:val="105"/>
              </w:numPr>
              <w:jc w:val="left"/>
              <w:rPr>
                <w:szCs w:val="18"/>
              </w:rPr>
            </w:pPr>
            <w:r w:rsidRPr="00B806FA">
              <w:rPr>
                <w:szCs w:val="18"/>
              </w:rPr>
              <w:t>Distinguish international cooperation on exchange of information and on mutual legal assistance.</w:t>
            </w:r>
          </w:p>
          <w:p w14:paraId="5A3EE9B6" w14:textId="77777777" w:rsidR="0095566C" w:rsidRPr="00814B7D" w:rsidRDefault="0095566C" w:rsidP="003576C6">
            <w:pPr>
              <w:pStyle w:val="ListParagraph"/>
              <w:numPr>
                <w:ilvl w:val="0"/>
                <w:numId w:val="105"/>
              </w:numPr>
              <w:jc w:val="left"/>
              <w:rPr>
                <w:szCs w:val="18"/>
              </w:rPr>
            </w:pPr>
            <w:r w:rsidRPr="00814B7D">
              <w:rPr>
                <w:szCs w:val="18"/>
              </w:rPr>
              <w:t>Enumerate relevant international networks and organisations for exchange of information.</w:t>
            </w:r>
          </w:p>
          <w:p w14:paraId="3A98CDA6" w14:textId="77777777" w:rsidR="0095566C" w:rsidRPr="00814B7D" w:rsidRDefault="0095566C" w:rsidP="003576C6">
            <w:pPr>
              <w:pStyle w:val="ListParagraph"/>
              <w:numPr>
                <w:ilvl w:val="0"/>
                <w:numId w:val="105"/>
              </w:numPr>
              <w:jc w:val="left"/>
              <w:rPr>
                <w:szCs w:val="18"/>
              </w:rPr>
            </w:pPr>
            <w:r w:rsidRPr="00814B7D">
              <w:rPr>
                <w:szCs w:val="18"/>
              </w:rPr>
              <w:t>Describe the nature, purpose and process of mutual legal assistance (MLA)</w:t>
            </w:r>
          </w:p>
          <w:p w14:paraId="13162DAD" w14:textId="77777777" w:rsidR="00644FB9" w:rsidRPr="00814B7D" w:rsidRDefault="00644FB9" w:rsidP="003576C6">
            <w:pPr>
              <w:pStyle w:val="ListParagraph"/>
              <w:numPr>
                <w:ilvl w:val="0"/>
                <w:numId w:val="105"/>
              </w:numPr>
              <w:jc w:val="left"/>
              <w:rPr>
                <w:szCs w:val="18"/>
              </w:rPr>
            </w:pPr>
            <w:r w:rsidRPr="00814B7D">
              <w:rPr>
                <w:szCs w:val="18"/>
              </w:rPr>
              <w:t>Present relevant international legal instruments</w:t>
            </w:r>
          </w:p>
          <w:p w14:paraId="54E30D8E" w14:textId="77777777" w:rsidR="001F0D28" w:rsidRPr="00B806FA" w:rsidRDefault="00620726" w:rsidP="003576C6">
            <w:pPr>
              <w:pStyle w:val="ListParagraph"/>
              <w:numPr>
                <w:ilvl w:val="0"/>
                <w:numId w:val="105"/>
              </w:numPr>
              <w:jc w:val="left"/>
              <w:rPr>
                <w:szCs w:val="18"/>
              </w:rPr>
            </w:pPr>
            <w:r>
              <w:rPr>
                <w:szCs w:val="18"/>
              </w:rPr>
              <w:t>Identify</w:t>
            </w:r>
            <w:r w:rsidR="00471B74">
              <w:rPr>
                <w:szCs w:val="18"/>
              </w:rPr>
              <w:t xml:space="preserve"> </w:t>
            </w:r>
            <w:r w:rsidR="0095566C" w:rsidRPr="00B806FA">
              <w:rPr>
                <w:szCs w:val="18"/>
              </w:rPr>
              <w:t>relevant provisions of the Budapest and Warsaw conventions in order to be able to use them appropriately.</w:t>
            </w:r>
          </w:p>
        </w:tc>
      </w:tr>
      <w:tr w:rsidR="001F0D28" w:rsidRPr="008B5EF0" w14:paraId="5EBA6239" w14:textId="77777777" w:rsidTr="001F0D28">
        <w:tc>
          <w:tcPr>
            <w:tcW w:w="9038" w:type="dxa"/>
            <w:gridSpan w:val="3"/>
          </w:tcPr>
          <w:p w14:paraId="004D4486" w14:textId="77777777" w:rsidR="001F0D28" w:rsidRPr="008B5EF0" w:rsidRDefault="001F0D28" w:rsidP="008B5EF0">
            <w:pPr>
              <w:tabs>
                <w:tab w:val="left" w:pos="426"/>
                <w:tab w:val="left" w:pos="851"/>
              </w:tabs>
              <w:rPr>
                <w:b/>
                <w:szCs w:val="18"/>
              </w:rPr>
            </w:pPr>
            <w:r w:rsidRPr="008B5EF0">
              <w:rPr>
                <w:b/>
                <w:szCs w:val="18"/>
              </w:rPr>
              <w:t>Introduction:</w:t>
            </w:r>
          </w:p>
          <w:p w14:paraId="2F4A88F8" w14:textId="77777777" w:rsidR="001F0D28" w:rsidRPr="008B5EF0" w:rsidRDefault="001F0D28" w:rsidP="008B5EF0">
            <w:pPr>
              <w:rPr>
                <w:szCs w:val="18"/>
              </w:rPr>
            </w:pPr>
            <w:r w:rsidRPr="008B5EF0">
              <w:rPr>
                <w:szCs w:val="18"/>
              </w:rPr>
              <w:t xml:space="preserve">This session provides information about </w:t>
            </w:r>
            <w:r w:rsidR="0047785F" w:rsidRPr="008B5EF0">
              <w:rPr>
                <w:szCs w:val="18"/>
              </w:rPr>
              <w:t>international cooperation methodologies in financial and cybercrime investigations</w:t>
            </w:r>
            <w:r w:rsidRPr="008B5EF0">
              <w:rPr>
                <w:szCs w:val="18"/>
              </w:rPr>
              <w:t>.</w:t>
            </w:r>
          </w:p>
          <w:p w14:paraId="59756617" w14:textId="77777777" w:rsidR="001F0D28" w:rsidRPr="008B5EF0" w:rsidRDefault="001F0D28" w:rsidP="008B5EF0">
            <w:pPr>
              <w:rPr>
                <w:szCs w:val="18"/>
              </w:rPr>
            </w:pPr>
          </w:p>
          <w:p w14:paraId="07DA59F9" w14:textId="77777777" w:rsidR="001F0D28" w:rsidRPr="008B5EF0" w:rsidRDefault="001F0D28" w:rsidP="008B5EF0">
            <w:pPr>
              <w:tabs>
                <w:tab w:val="left" w:pos="426"/>
                <w:tab w:val="left" w:pos="851"/>
              </w:tabs>
              <w:rPr>
                <w:szCs w:val="18"/>
              </w:rPr>
            </w:pPr>
            <w:r w:rsidRPr="008B5EF0">
              <w:rPr>
                <w:szCs w:val="18"/>
              </w:rPr>
              <w:t>All information about this session is included in the PowerPoi</w:t>
            </w:r>
            <w:r w:rsidR="0047785F" w:rsidRPr="008B5EF0">
              <w:rPr>
                <w:szCs w:val="18"/>
              </w:rPr>
              <w:t>nt presentations entitled “1.2.5</w:t>
            </w:r>
            <w:r w:rsidRPr="008B5EF0">
              <w:rPr>
                <w:szCs w:val="18"/>
              </w:rPr>
              <w:t xml:space="preserve"> – </w:t>
            </w:r>
            <w:r w:rsidR="0047785F" w:rsidRPr="008B5EF0">
              <w:rPr>
                <w:szCs w:val="18"/>
              </w:rPr>
              <w:t>International Cooperation</w:t>
            </w:r>
            <w:r w:rsidRPr="008B5EF0">
              <w:rPr>
                <w:szCs w:val="18"/>
              </w:rPr>
              <w:t>” in the resource pack. The trainer is responsible for ensuring that the materials are up to date. Changes may be made; however the</w:t>
            </w:r>
            <w:r w:rsidR="00B806FA">
              <w:rPr>
                <w:szCs w:val="18"/>
              </w:rPr>
              <w:t xml:space="preserve"> objectives should be achieved.</w:t>
            </w:r>
          </w:p>
        </w:tc>
      </w:tr>
      <w:tr w:rsidR="001F0D28" w:rsidRPr="008B5EF0" w14:paraId="5F3F8969" w14:textId="77777777" w:rsidTr="00B55891">
        <w:trPr>
          <w:trHeight w:val="386"/>
        </w:trPr>
        <w:tc>
          <w:tcPr>
            <w:tcW w:w="2553" w:type="dxa"/>
          </w:tcPr>
          <w:p w14:paraId="2F570A76" w14:textId="77777777" w:rsidR="001F0D28" w:rsidRPr="008B5EF0" w:rsidRDefault="00440BA6" w:rsidP="008B5EF0">
            <w:pPr>
              <w:tabs>
                <w:tab w:val="left" w:pos="426"/>
                <w:tab w:val="left" w:pos="851"/>
              </w:tabs>
              <w:rPr>
                <w:b/>
                <w:szCs w:val="18"/>
              </w:rPr>
            </w:pPr>
            <w:r w:rsidRPr="008B5EF0">
              <w:rPr>
                <w:b/>
                <w:szCs w:val="18"/>
              </w:rPr>
              <w:t>Slide Notes</w:t>
            </w:r>
          </w:p>
        </w:tc>
        <w:tc>
          <w:tcPr>
            <w:tcW w:w="6485" w:type="dxa"/>
            <w:gridSpan w:val="2"/>
          </w:tcPr>
          <w:p w14:paraId="39391DF8" w14:textId="77777777" w:rsidR="001F0D28" w:rsidRPr="008B5EF0" w:rsidRDefault="001F0D28" w:rsidP="008B5EF0">
            <w:pPr>
              <w:tabs>
                <w:tab w:val="left" w:pos="426"/>
                <w:tab w:val="left" w:pos="851"/>
              </w:tabs>
              <w:rPr>
                <w:b/>
                <w:szCs w:val="18"/>
              </w:rPr>
            </w:pPr>
          </w:p>
        </w:tc>
      </w:tr>
      <w:tr w:rsidR="001F0D28" w:rsidRPr="008B5EF0" w14:paraId="2DD430DB" w14:textId="77777777" w:rsidTr="001F0D28">
        <w:tc>
          <w:tcPr>
            <w:tcW w:w="2553" w:type="dxa"/>
          </w:tcPr>
          <w:p w14:paraId="23876494" w14:textId="1454E355" w:rsidR="001F0D28" w:rsidRPr="008B5EF0" w:rsidRDefault="001F0D28" w:rsidP="00E350A8">
            <w:pPr>
              <w:tabs>
                <w:tab w:val="left" w:pos="426"/>
                <w:tab w:val="left" w:pos="851"/>
              </w:tabs>
              <w:rPr>
                <w:b/>
                <w:szCs w:val="18"/>
              </w:rPr>
            </w:pPr>
            <w:r w:rsidRPr="008B5EF0">
              <w:rPr>
                <w:b/>
                <w:szCs w:val="18"/>
              </w:rPr>
              <w:t xml:space="preserve">Slide </w:t>
            </w:r>
            <w:r w:rsidR="00E350A8">
              <w:rPr>
                <w:b/>
                <w:szCs w:val="18"/>
              </w:rPr>
              <w:t>3</w:t>
            </w:r>
          </w:p>
        </w:tc>
        <w:tc>
          <w:tcPr>
            <w:tcW w:w="6485" w:type="dxa"/>
            <w:gridSpan w:val="2"/>
          </w:tcPr>
          <w:p w14:paraId="1C2A36AB" w14:textId="5BB13F65" w:rsidR="00296F5D" w:rsidRPr="00920CAE" w:rsidRDefault="00296F5D"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
                <w:szCs w:val="18"/>
              </w:rPr>
            </w:pPr>
          </w:p>
          <w:p w14:paraId="1A7FFABE" w14:textId="77777777" w:rsidR="00296F5D" w:rsidRDefault="00296F5D"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p>
          <w:p w14:paraId="3AC2FC7A" w14:textId="77777777" w:rsidR="0095566C" w:rsidRPr="008B5EF0" w:rsidRDefault="0095566C"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r w:rsidRPr="008B5EF0">
              <w:rPr>
                <w:szCs w:val="18"/>
              </w:rPr>
              <w:t xml:space="preserve">Cybercrime and online crime is often trans-border in nature and therefore international cooperation </w:t>
            </w:r>
            <w:r w:rsidR="00B55891">
              <w:rPr>
                <w:szCs w:val="18"/>
              </w:rPr>
              <w:t>is crucial. Networks and organis</w:t>
            </w:r>
            <w:r w:rsidRPr="008B5EF0">
              <w:rPr>
                <w:szCs w:val="18"/>
              </w:rPr>
              <w:t xml:space="preserve">ations to facilitate the </w:t>
            </w:r>
            <w:r w:rsidRPr="00920CAE">
              <w:rPr>
                <w:b/>
                <w:szCs w:val="18"/>
              </w:rPr>
              <w:t>exchange of informa</w:t>
            </w:r>
            <w:r w:rsidR="00B55891" w:rsidRPr="00920CAE">
              <w:rPr>
                <w:b/>
                <w:szCs w:val="18"/>
              </w:rPr>
              <w:t>tion</w:t>
            </w:r>
            <w:r w:rsidR="00B55891">
              <w:rPr>
                <w:szCs w:val="18"/>
              </w:rPr>
              <w:t xml:space="preserve"> are developed in the field</w:t>
            </w:r>
            <w:r w:rsidRPr="008B5EF0">
              <w:rPr>
                <w:szCs w:val="18"/>
              </w:rPr>
              <w:t xml:space="preserve"> of cybercrime (such as the 24/7 network and E</w:t>
            </w:r>
            <w:r w:rsidR="00B55891" w:rsidRPr="008B5EF0">
              <w:rPr>
                <w:szCs w:val="18"/>
              </w:rPr>
              <w:t>uropol</w:t>
            </w:r>
            <w:r w:rsidRPr="008B5EF0">
              <w:rPr>
                <w:szCs w:val="18"/>
              </w:rPr>
              <w:t xml:space="preserve"> EC3), financial investigations (CARIN) and money laundering prevention and investigation (EGMONT</w:t>
            </w:r>
            <w:r w:rsidR="00B55891">
              <w:rPr>
                <w:szCs w:val="18"/>
              </w:rPr>
              <w:t xml:space="preserve"> Group</w:t>
            </w:r>
            <w:r w:rsidRPr="008B5EF0">
              <w:rPr>
                <w:szCs w:val="18"/>
              </w:rPr>
              <w:t xml:space="preserve">). INTERPOL should also be mentioned. Traditional </w:t>
            </w:r>
            <w:r w:rsidRPr="00920CAE">
              <w:rPr>
                <w:b/>
                <w:szCs w:val="18"/>
              </w:rPr>
              <w:t>mutual legal assistance</w:t>
            </w:r>
            <w:r w:rsidRPr="008B5EF0">
              <w:rPr>
                <w:szCs w:val="18"/>
              </w:rPr>
              <w:t xml:space="preserve"> is necessary for the execution of court orders to gather evidence, and to freeze and confiscate property abroad, even if it might take a lot of time. Alternative approaches might also be useful, such as Joint Investigation Teams (JITs) or conducting parallel investigations.</w:t>
            </w:r>
          </w:p>
          <w:p w14:paraId="655CA9A9" w14:textId="77777777" w:rsidR="0095566C" w:rsidRPr="008B5EF0" w:rsidRDefault="0095566C"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p>
          <w:p w14:paraId="2EE5B454" w14:textId="77777777" w:rsidR="00296F5D" w:rsidRDefault="00296F5D"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r>
              <w:rPr>
                <w:szCs w:val="18"/>
              </w:rPr>
              <w:t>Online crime specifics</w:t>
            </w:r>
          </w:p>
          <w:p w14:paraId="3D43BEA0" w14:textId="77777777" w:rsidR="0095566C" w:rsidRPr="008B5EF0" w:rsidRDefault="0095566C"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r w:rsidRPr="008B5EF0">
              <w:rPr>
                <w:szCs w:val="18"/>
              </w:rPr>
              <w:t xml:space="preserve">The Internet, notwithstanding its many positive aspects, provides opportunities for abuse by criminals who can act in almost invisible ways, rapidly and anonymously, to conceal their </w:t>
            </w:r>
            <w:r w:rsidR="00B55891">
              <w:rPr>
                <w:szCs w:val="18"/>
              </w:rPr>
              <w:t>identity (for example by using D</w:t>
            </w:r>
            <w:r w:rsidRPr="008B5EF0">
              <w:rPr>
                <w:szCs w:val="18"/>
              </w:rPr>
              <w:t>arknet services), evidence and traces of criminal profits. This characteristic of the Internet represents a challenge for law enforcement agencies.</w:t>
            </w:r>
          </w:p>
          <w:p w14:paraId="6AF4DE3C" w14:textId="77777777" w:rsidR="008A18A6" w:rsidRDefault="008A18A6"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p>
          <w:p w14:paraId="4EFE8308" w14:textId="77777777" w:rsidR="00DC439F" w:rsidRPr="008B5EF0" w:rsidRDefault="00DC439F"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r w:rsidRPr="008B5EF0">
              <w:rPr>
                <w:szCs w:val="18"/>
              </w:rPr>
              <w:t xml:space="preserve">In cases involving computers, or the Internet, </w:t>
            </w:r>
            <w:r w:rsidRPr="00920CAE">
              <w:rPr>
                <w:b/>
                <w:szCs w:val="18"/>
              </w:rPr>
              <w:t xml:space="preserve">being used as a tool or an object of </w:t>
            </w:r>
            <w:r w:rsidR="006C447F" w:rsidRPr="00920CAE">
              <w:rPr>
                <w:b/>
                <w:szCs w:val="18"/>
              </w:rPr>
              <w:t xml:space="preserve">a </w:t>
            </w:r>
            <w:r w:rsidRPr="00920CAE">
              <w:rPr>
                <w:b/>
                <w:szCs w:val="18"/>
              </w:rPr>
              <w:t>crime</w:t>
            </w:r>
            <w:r w:rsidRPr="008B5EF0">
              <w:rPr>
                <w:szCs w:val="18"/>
              </w:rPr>
              <w:t>, the perpetrator d</w:t>
            </w:r>
            <w:r w:rsidR="00AF192A">
              <w:rPr>
                <w:szCs w:val="18"/>
              </w:rPr>
              <w:t xml:space="preserve">oes not need to be </w:t>
            </w:r>
            <w:r w:rsidR="00AF192A">
              <w:rPr>
                <w:szCs w:val="18"/>
              </w:rPr>
              <w:lastRenderedPageBreak/>
              <w:t>physically on</w:t>
            </w:r>
            <w:r w:rsidR="006C447F">
              <w:rPr>
                <w:szCs w:val="18"/>
              </w:rPr>
              <w:t xml:space="preserve"> the territory of a</w:t>
            </w:r>
            <w:r w:rsidRPr="008B5EF0">
              <w:rPr>
                <w:szCs w:val="18"/>
              </w:rPr>
              <w:t xml:space="preserve"> jurisdiction. Neither does any of the evidence necessarily ne</w:t>
            </w:r>
            <w:r w:rsidR="008A18A6">
              <w:rPr>
                <w:szCs w:val="18"/>
              </w:rPr>
              <w:t>ed to be within the territory of a</w:t>
            </w:r>
            <w:r w:rsidRPr="008B5EF0">
              <w:rPr>
                <w:szCs w:val="18"/>
              </w:rPr>
              <w:t xml:space="preserve"> jurisdiction. By using the Internet, the perpetrator can operate in one country, using servers </w:t>
            </w:r>
            <w:r w:rsidR="008A18A6">
              <w:rPr>
                <w:szCs w:val="18"/>
              </w:rPr>
              <w:t xml:space="preserve">located </w:t>
            </w:r>
            <w:r w:rsidRPr="008B5EF0">
              <w:rPr>
                <w:szCs w:val="18"/>
              </w:rPr>
              <w:t>in another country, to target a victim in a third country, while the proceeds of crime end up in a fourth country. The Internet knows no borders, but borders still exist for police and prosec</w:t>
            </w:r>
            <w:r w:rsidR="008A18A6">
              <w:rPr>
                <w:szCs w:val="18"/>
              </w:rPr>
              <w:t xml:space="preserve">utors. </w:t>
            </w:r>
            <w:r w:rsidRPr="008B5EF0">
              <w:rPr>
                <w:szCs w:val="18"/>
              </w:rPr>
              <w:t>International cooperation for the purpose of investigation and evidence gathering is therefore essential.</w:t>
            </w:r>
          </w:p>
          <w:p w14:paraId="14F59EA7" w14:textId="77777777" w:rsidR="00B0475F" w:rsidRPr="00B55891" w:rsidRDefault="00B0475F"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p>
        </w:tc>
      </w:tr>
      <w:tr w:rsidR="000D1D48" w:rsidRPr="008B5EF0" w14:paraId="173B7170" w14:textId="77777777" w:rsidTr="001F0D28">
        <w:tc>
          <w:tcPr>
            <w:tcW w:w="2553" w:type="dxa"/>
          </w:tcPr>
          <w:p w14:paraId="40630046" w14:textId="39D9EF57" w:rsidR="000D1D48" w:rsidRPr="008B5EF0" w:rsidRDefault="000D1D48" w:rsidP="0006342F">
            <w:pPr>
              <w:tabs>
                <w:tab w:val="left" w:pos="426"/>
                <w:tab w:val="left" w:pos="851"/>
              </w:tabs>
              <w:rPr>
                <w:b/>
                <w:szCs w:val="18"/>
              </w:rPr>
            </w:pPr>
            <w:r w:rsidRPr="008B5EF0">
              <w:rPr>
                <w:b/>
                <w:szCs w:val="18"/>
              </w:rPr>
              <w:lastRenderedPageBreak/>
              <w:t xml:space="preserve">Slide </w:t>
            </w:r>
            <w:r w:rsidR="00E350A8">
              <w:rPr>
                <w:b/>
                <w:szCs w:val="18"/>
              </w:rPr>
              <w:t>4</w:t>
            </w:r>
          </w:p>
        </w:tc>
        <w:tc>
          <w:tcPr>
            <w:tcW w:w="6485" w:type="dxa"/>
            <w:gridSpan w:val="2"/>
          </w:tcPr>
          <w:p w14:paraId="310E588B" w14:textId="6E6DBD95" w:rsidR="00223E01" w:rsidRPr="00920CAE" w:rsidRDefault="00223E01" w:rsidP="0006342F">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
                <w:szCs w:val="18"/>
              </w:rPr>
            </w:pPr>
          </w:p>
          <w:p w14:paraId="0E67A18B" w14:textId="77777777" w:rsidR="0006342F" w:rsidRPr="008B5EF0" w:rsidRDefault="0006342F" w:rsidP="0006342F">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r w:rsidRPr="008B5EF0">
              <w:rPr>
                <w:szCs w:val="18"/>
              </w:rPr>
              <w:t>Criminal investigations have to answer questions like</w:t>
            </w:r>
            <w:r>
              <w:rPr>
                <w:szCs w:val="18"/>
              </w:rPr>
              <w:t>:</w:t>
            </w:r>
            <w:r w:rsidRPr="008B5EF0">
              <w:rPr>
                <w:szCs w:val="18"/>
              </w:rPr>
              <w:t xml:space="preserve"> who is behind a particular IP address while that IP address was being used to communicate wi</w:t>
            </w:r>
            <w:r>
              <w:rPr>
                <w:szCs w:val="18"/>
              </w:rPr>
              <w:t>th a victim or another criminal?</w:t>
            </w:r>
            <w:r w:rsidRPr="008B5EF0">
              <w:rPr>
                <w:szCs w:val="18"/>
              </w:rPr>
              <w:t xml:space="preserve"> To establish the counterparts in </w:t>
            </w:r>
            <w:r>
              <w:rPr>
                <w:szCs w:val="18"/>
              </w:rPr>
              <w:t xml:space="preserve">a </w:t>
            </w:r>
            <w:r w:rsidRPr="008B5EF0">
              <w:rPr>
                <w:szCs w:val="18"/>
              </w:rPr>
              <w:t>criminal activity, it might be important to analyse the traff</w:t>
            </w:r>
            <w:r>
              <w:rPr>
                <w:szCs w:val="18"/>
              </w:rPr>
              <w:t>ic or even the content of</w:t>
            </w:r>
            <w:r w:rsidRPr="008B5EF0">
              <w:rPr>
                <w:szCs w:val="18"/>
              </w:rPr>
              <w:t xml:space="preserve"> communication that</w:t>
            </w:r>
            <w:r>
              <w:rPr>
                <w:szCs w:val="18"/>
              </w:rPr>
              <w:t xml:space="preserve"> is stored by a company with</w:t>
            </w:r>
            <w:r w:rsidRPr="008B5EF0">
              <w:rPr>
                <w:szCs w:val="18"/>
              </w:rPr>
              <w:t xml:space="preserve"> headquarters abroad. Also when </w:t>
            </w:r>
            <w:r>
              <w:rPr>
                <w:szCs w:val="18"/>
              </w:rPr>
              <w:t xml:space="preserve">conducting financial investigations and </w:t>
            </w:r>
            <w:r w:rsidRPr="008B5EF0">
              <w:rPr>
                <w:szCs w:val="18"/>
              </w:rPr>
              <w:t>analysing money flows, it is important to have access to bank account data and transactions abroad, and the possibility to postpone the transaction (FIU) or to freeze the transaction (court order), or property, for example in a bitcoin wallet.</w:t>
            </w:r>
          </w:p>
          <w:p w14:paraId="38AD0B31" w14:textId="77777777" w:rsidR="0006342F" w:rsidRPr="008B5EF0" w:rsidRDefault="0006342F" w:rsidP="0006342F">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p>
          <w:p w14:paraId="61932B65" w14:textId="77777777" w:rsidR="0006342F" w:rsidRDefault="0006342F" w:rsidP="0006342F">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r>
              <w:rPr>
                <w:szCs w:val="18"/>
              </w:rPr>
              <w:t xml:space="preserve">Facing </w:t>
            </w:r>
            <w:r w:rsidRPr="008B5EF0">
              <w:rPr>
                <w:szCs w:val="18"/>
              </w:rPr>
              <w:t>such practical challenges</w:t>
            </w:r>
            <w:r>
              <w:rPr>
                <w:szCs w:val="18"/>
              </w:rPr>
              <w:t>,</w:t>
            </w:r>
            <w:r w:rsidRPr="008B5EF0">
              <w:rPr>
                <w:szCs w:val="18"/>
              </w:rPr>
              <w:t xml:space="preserve"> it is important to understand what are the legal and practical possibilities to request</w:t>
            </w:r>
            <w:r>
              <w:rPr>
                <w:szCs w:val="18"/>
              </w:rPr>
              <w:t xml:space="preserve"> and receive assistance</w:t>
            </w:r>
            <w:r w:rsidRPr="008B5EF0">
              <w:rPr>
                <w:szCs w:val="18"/>
              </w:rPr>
              <w:t xml:space="preserve"> in the form of information or evidence from </w:t>
            </w:r>
            <w:r>
              <w:rPr>
                <w:szCs w:val="18"/>
              </w:rPr>
              <w:t>a particular country. S</w:t>
            </w:r>
            <w:r w:rsidRPr="008B5EF0">
              <w:rPr>
                <w:szCs w:val="18"/>
              </w:rPr>
              <w:t>uccess in concrete cases often depends on established contacts, mut</w:t>
            </w:r>
            <w:r>
              <w:rPr>
                <w:szCs w:val="18"/>
              </w:rPr>
              <w:t>ual interest and trust.</w:t>
            </w:r>
          </w:p>
          <w:p w14:paraId="65F49E4D" w14:textId="77777777" w:rsidR="0006342F" w:rsidRDefault="0006342F" w:rsidP="0006342F">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p>
          <w:p w14:paraId="7469DD4A" w14:textId="77777777" w:rsidR="0006342F" w:rsidRPr="00920CAE" w:rsidRDefault="0006342F" w:rsidP="0006342F">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
                <w:szCs w:val="18"/>
              </w:rPr>
            </w:pPr>
            <w:r w:rsidRPr="00920CAE">
              <w:rPr>
                <w:b/>
                <w:szCs w:val="18"/>
              </w:rPr>
              <w:t>Combining 3 aspects</w:t>
            </w:r>
          </w:p>
          <w:p w14:paraId="1C5B609D" w14:textId="77777777" w:rsidR="0006342F" w:rsidRPr="0006342F" w:rsidRDefault="0006342F" w:rsidP="0006342F">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r w:rsidRPr="0006342F">
              <w:rPr>
                <w:szCs w:val="18"/>
              </w:rPr>
              <w:t xml:space="preserve">The concept of targeting online crime proceeds brings together the approaches of </w:t>
            </w:r>
            <w:r w:rsidRPr="0006342F">
              <w:rPr>
                <w:b/>
                <w:szCs w:val="18"/>
              </w:rPr>
              <w:t>cybercrime investigation, financial investigation and money laundering investigation</w:t>
            </w:r>
            <w:r w:rsidRPr="0006342F">
              <w:rPr>
                <w:szCs w:val="18"/>
              </w:rPr>
              <w:t xml:space="preserve"> with the purpose of increased efficiency and success of criminal investigations and criminal proceedings from the perspectives of both prosecuting a criminal and targeting and confiscating the proceeds of crime.</w:t>
            </w:r>
          </w:p>
          <w:p w14:paraId="78961CE8" w14:textId="77777777" w:rsidR="0006342F" w:rsidRPr="00920CAE" w:rsidRDefault="0006342F" w:rsidP="0006342F">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p>
          <w:p w14:paraId="31DFE120" w14:textId="77777777" w:rsidR="0006342F" w:rsidRPr="0006342F" w:rsidRDefault="0006342F" w:rsidP="0006342F">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r w:rsidRPr="0006342F">
              <w:rPr>
                <w:szCs w:val="18"/>
              </w:rPr>
              <w:t>It is important to recognise the benefits of combining different possibilities for international cooperation by combining the three aspects. It should be noted however, that despite the possible efficient tools to prevent and combat money laundering, in several countries the prosecution of money laundering is still a challenge.</w:t>
            </w:r>
          </w:p>
          <w:p w14:paraId="74CC5161" w14:textId="77777777" w:rsidR="0006342F" w:rsidRPr="00920CAE" w:rsidRDefault="0006342F" w:rsidP="0006342F">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p>
          <w:p w14:paraId="5D5ADE63" w14:textId="77777777" w:rsidR="002010D6" w:rsidRDefault="0006342F" w:rsidP="0006342F">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r w:rsidRPr="0006342F">
              <w:rPr>
                <w:szCs w:val="18"/>
              </w:rPr>
              <w:t>In cases of online crime investigation the speed is essential. When elements of the money laundering offence exist (criminal proceeds are being disguised or concealed) the FIU can use its power to access bank data and postpone the suspicious bank transaction and moreover, to request this measure from an FIU abroad. A subsequent court order to access bank data and/or freeze transaction abroad and MLA will be needed.</w:t>
            </w:r>
          </w:p>
          <w:p w14:paraId="02126864" w14:textId="77777777" w:rsidR="000D1D48" w:rsidRPr="008B5EF0" w:rsidRDefault="000D1D48"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p>
        </w:tc>
      </w:tr>
      <w:tr w:rsidR="000D1D48" w:rsidRPr="008B5EF0" w14:paraId="39AC9D51" w14:textId="77777777" w:rsidTr="001F0D28">
        <w:tc>
          <w:tcPr>
            <w:tcW w:w="2553" w:type="dxa"/>
          </w:tcPr>
          <w:p w14:paraId="5E7B9680" w14:textId="0EF3CB0C" w:rsidR="000D1D48" w:rsidRPr="008B5EF0" w:rsidRDefault="00807187" w:rsidP="00E350A8">
            <w:pPr>
              <w:tabs>
                <w:tab w:val="left" w:pos="426"/>
                <w:tab w:val="left" w:pos="851"/>
              </w:tabs>
              <w:rPr>
                <w:b/>
                <w:szCs w:val="18"/>
              </w:rPr>
            </w:pPr>
            <w:r w:rsidRPr="008B5EF0">
              <w:rPr>
                <w:b/>
                <w:szCs w:val="18"/>
              </w:rPr>
              <w:t xml:space="preserve">Slide </w:t>
            </w:r>
            <w:r w:rsidR="00E350A8">
              <w:rPr>
                <w:b/>
                <w:szCs w:val="18"/>
              </w:rPr>
              <w:t>5</w:t>
            </w:r>
          </w:p>
        </w:tc>
        <w:tc>
          <w:tcPr>
            <w:tcW w:w="6485" w:type="dxa"/>
            <w:gridSpan w:val="2"/>
          </w:tcPr>
          <w:p w14:paraId="4649A1EA" w14:textId="1ADCBDFE" w:rsidR="00807187" w:rsidRPr="008354F5" w:rsidRDefault="00807187"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
                <w:szCs w:val="18"/>
              </w:rPr>
            </w:pPr>
          </w:p>
          <w:p w14:paraId="11D559B0" w14:textId="77777777" w:rsidR="00807187" w:rsidRPr="008B5EF0" w:rsidRDefault="00807187"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p>
          <w:p w14:paraId="40DE79F2" w14:textId="77777777" w:rsidR="0006342F" w:rsidRDefault="00807187"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r w:rsidRPr="008B5EF0">
              <w:rPr>
                <w:szCs w:val="18"/>
              </w:rPr>
              <w:t xml:space="preserve">Law enforcement (police and prosecutors) cooperation and </w:t>
            </w:r>
            <w:r w:rsidRPr="00920CAE">
              <w:rPr>
                <w:b/>
                <w:szCs w:val="18"/>
              </w:rPr>
              <w:t>exchange of inform</w:t>
            </w:r>
            <w:r w:rsidR="008354F5" w:rsidRPr="00920CAE">
              <w:rPr>
                <w:b/>
                <w:szCs w:val="18"/>
              </w:rPr>
              <w:t>ation</w:t>
            </w:r>
            <w:r w:rsidR="008354F5">
              <w:rPr>
                <w:szCs w:val="18"/>
              </w:rPr>
              <w:t xml:space="preserve"> is indispensible in cross-</w:t>
            </w:r>
            <w:r w:rsidRPr="008B5EF0">
              <w:rPr>
                <w:szCs w:val="18"/>
              </w:rPr>
              <w:t>border investigation</w:t>
            </w:r>
            <w:r w:rsidR="008354F5">
              <w:rPr>
                <w:szCs w:val="18"/>
              </w:rPr>
              <w:t>s</w:t>
            </w:r>
            <w:r w:rsidRPr="008B5EF0">
              <w:rPr>
                <w:szCs w:val="18"/>
              </w:rPr>
              <w:t xml:space="preserve">. Relevant networks play an important role in this </w:t>
            </w:r>
            <w:r w:rsidRPr="008B5EF0">
              <w:rPr>
                <w:szCs w:val="18"/>
              </w:rPr>
              <w:lastRenderedPageBreak/>
              <w:t xml:space="preserve">respect. </w:t>
            </w:r>
          </w:p>
          <w:p w14:paraId="31F91DEB" w14:textId="77777777" w:rsidR="0006342F" w:rsidRDefault="0006342F"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p>
          <w:p w14:paraId="3CFD9484" w14:textId="77777777" w:rsidR="00807187" w:rsidRPr="008B5EF0" w:rsidRDefault="00807187"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r w:rsidRPr="00920CAE">
              <w:rPr>
                <w:b/>
                <w:szCs w:val="18"/>
              </w:rPr>
              <w:t>Mutual legal assistance</w:t>
            </w:r>
            <w:r w:rsidRPr="008B5EF0">
              <w:rPr>
                <w:szCs w:val="18"/>
              </w:rPr>
              <w:t xml:space="preserve"> is still considered as the principal means to enforce court orders and to gather evidence abroad. The length of this formal procedure often represents an important obstacle. The use of joint investigations and</w:t>
            </w:r>
            <w:r w:rsidR="008354F5">
              <w:rPr>
                <w:szCs w:val="18"/>
              </w:rPr>
              <w:t xml:space="preserve"> JITs </w:t>
            </w:r>
            <w:r w:rsidR="008354F5" w:rsidRPr="008B5EF0">
              <w:rPr>
                <w:szCs w:val="18"/>
              </w:rPr>
              <w:t>might</w:t>
            </w:r>
            <w:r w:rsidRPr="008B5EF0">
              <w:rPr>
                <w:szCs w:val="18"/>
              </w:rPr>
              <w:t xml:space="preserve"> address some of the challenges of efficiency.</w:t>
            </w:r>
          </w:p>
          <w:p w14:paraId="6737651E" w14:textId="77777777" w:rsidR="00807187" w:rsidRPr="008B5EF0" w:rsidRDefault="00807187"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p>
          <w:p w14:paraId="532F0F95" w14:textId="77777777" w:rsidR="00807187" w:rsidRPr="008B5EF0" w:rsidRDefault="00807187"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r w:rsidRPr="00920CAE">
              <w:rPr>
                <w:b/>
                <w:szCs w:val="18"/>
              </w:rPr>
              <w:t>International legal instruments</w:t>
            </w:r>
            <w:r w:rsidRPr="008B5EF0">
              <w:rPr>
                <w:szCs w:val="18"/>
              </w:rPr>
              <w:t xml:space="preserve">, such as the Budapest and Warsaw conventions, provide for legal obligations </w:t>
            </w:r>
            <w:r w:rsidR="008354F5">
              <w:rPr>
                <w:szCs w:val="18"/>
              </w:rPr>
              <w:t>to assist another party to the C</w:t>
            </w:r>
            <w:r w:rsidRPr="008B5EF0">
              <w:rPr>
                <w:szCs w:val="18"/>
              </w:rPr>
              <w:t>onvention. International cooperation in concrete cases is more efficient when mutual interest exists. It is therefore important to build professional relations with counterparts abroad. The international networks of experts offer opportunities to exchange best practice and build trust. Some international networks are created also to exchange operational information. Personal data protection rules apply in such cases. As the financial investigation should be conducted in parallel to the cybercrime (and online crime) investigation, it is useful to identify the relevant networks in the areas of cybercrime and e-evidence, as well as in the areas of targeting proceeds of crime (financial investigation) and prevention/investigation of money laundering.</w:t>
            </w:r>
          </w:p>
          <w:p w14:paraId="4F759F3E" w14:textId="77777777" w:rsidR="00807187" w:rsidRPr="008B5EF0" w:rsidRDefault="00807187"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p>
          <w:p w14:paraId="19BB841C" w14:textId="77777777" w:rsidR="00807187" w:rsidRPr="008B5EF0" w:rsidRDefault="00807187"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p>
          <w:p w14:paraId="49C7EBEE" w14:textId="77777777" w:rsidR="00807187" w:rsidRPr="008B5EF0" w:rsidRDefault="00807187"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r w:rsidRPr="008B5EF0">
              <w:rPr>
                <w:szCs w:val="18"/>
              </w:rPr>
              <w:t xml:space="preserve">In the investigation of criminal offences </w:t>
            </w:r>
            <w:r w:rsidR="002F3E6A">
              <w:rPr>
                <w:szCs w:val="18"/>
              </w:rPr>
              <w:t>committed by international criminal</w:t>
            </w:r>
            <w:r w:rsidRPr="008B5EF0">
              <w:rPr>
                <w:szCs w:val="18"/>
              </w:rPr>
              <w:t xml:space="preserve"> groups, it is necessary to verify whether the offenders have any property abroad. In such cases, police or prosecutor </w:t>
            </w:r>
            <w:r w:rsidR="002F3E6A" w:rsidRPr="008B5EF0">
              <w:rPr>
                <w:szCs w:val="18"/>
              </w:rPr>
              <w:t xml:space="preserve">international </w:t>
            </w:r>
            <w:r w:rsidRPr="008B5EF0">
              <w:rPr>
                <w:szCs w:val="18"/>
              </w:rPr>
              <w:t>cooperation is very important. A contact person in a foreign police force can advise as to what data on property can be obtained from public sources, through police cooperation or by a letter rogatory. Such information can make the acquisition of data considerably easier and faster.</w:t>
            </w:r>
          </w:p>
          <w:p w14:paraId="15B2E76D" w14:textId="77777777" w:rsidR="00807187" w:rsidRPr="008B5EF0" w:rsidRDefault="00807187"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p>
          <w:p w14:paraId="0B64EB89" w14:textId="77777777" w:rsidR="000D1D48" w:rsidRPr="008B5EF0" w:rsidRDefault="00807187"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szCs w:val="18"/>
              </w:rPr>
            </w:pPr>
            <w:r w:rsidRPr="008B5EF0">
              <w:rPr>
                <w:szCs w:val="18"/>
              </w:rPr>
              <w:t>Note that such cooperation is operational and execution of court orders is excluded. The networks to facilitate the cooperation have been established. Even if these channels cannot be used for formal mutual legal assistance, the conditions for mutual legal assistance and other practical advice can be shared through these channels. Such cooperation can also lead to establishment of joint investigation teams, which in principle can facilitate also more effective mutual legal assistance approaches. It can also lead to arrangements of parallel investigations in cross border cases with</w:t>
            </w:r>
            <w:r w:rsidR="006C447F">
              <w:rPr>
                <w:szCs w:val="18"/>
              </w:rPr>
              <w:t xml:space="preserve"> more perpetrators and victims.</w:t>
            </w:r>
          </w:p>
        </w:tc>
      </w:tr>
      <w:tr w:rsidR="000D1D48" w:rsidRPr="008B5EF0" w14:paraId="658604CB" w14:textId="77777777" w:rsidTr="001433E3">
        <w:trPr>
          <w:trHeight w:val="1331"/>
        </w:trPr>
        <w:tc>
          <w:tcPr>
            <w:tcW w:w="2553" w:type="dxa"/>
          </w:tcPr>
          <w:p w14:paraId="2E1C0F42" w14:textId="311E899A" w:rsidR="000D1D48" w:rsidRPr="008B5EF0" w:rsidRDefault="00192D90" w:rsidP="001F0871">
            <w:pPr>
              <w:tabs>
                <w:tab w:val="left" w:pos="426"/>
                <w:tab w:val="left" w:pos="851"/>
              </w:tabs>
              <w:rPr>
                <w:b/>
                <w:szCs w:val="18"/>
              </w:rPr>
            </w:pPr>
            <w:r w:rsidRPr="008B5EF0">
              <w:rPr>
                <w:b/>
                <w:szCs w:val="18"/>
              </w:rPr>
              <w:lastRenderedPageBreak/>
              <w:t xml:space="preserve">Slide </w:t>
            </w:r>
            <w:r w:rsidR="00CD341C">
              <w:rPr>
                <w:b/>
                <w:szCs w:val="18"/>
              </w:rPr>
              <w:t>6</w:t>
            </w:r>
            <w:r w:rsidR="00305581">
              <w:rPr>
                <w:b/>
                <w:szCs w:val="18"/>
              </w:rPr>
              <w:t xml:space="preserve"> </w:t>
            </w:r>
          </w:p>
        </w:tc>
        <w:tc>
          <w:tcPr>
            <w:tcW w:w="6485" w:type="dxa"/>
            <w:gridSpan w:val="2"/>
          </w:tcPr>
          <w:p w14:paraId="058220DC" w14:textId="77777777" w:rsidR="005C2262" w:rsidRPr="008B5EF0" w:rsidRDefault="006C447F"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Cs/>
                <w:szCs w:val="18"/>
              </w:rPr>
            </w:pPr>
            <w:r>
              <w:rPr>
                <w:bCs/>
                <w:szCs w:val="18"/>
              </w:rPr>
              <w:t>Who can help?</w:t>
            </w:r>
          </w:p>
          <w:p w14:paraId="6C334F24" w14:textId="77777777" w:rsidR="00672792" w:rsidRPr="008B5EF0" w:rsidRDefault="00672792"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
                <w:bCs/>
                <w:szCs w:val="18"/>
              </w:rPr>
            </w:pPr>
            <w:r w:rsidRPr="008B5EF0">
              <w:rPr>
                <w:b/>
                <w:bCs/>
                <w:szCs w:val="18"/>
              </w:rPr>
              <w:t>Camden Asset Recovery Interagency Network (CARIN)</w:t>
            </w:r>
          </w:p>
          <w:p w14:paraId="07701344" w14:textId="77777777" w:rsidR="00672792" w:rsidRPr="008B5EF0" w:rsidRDefault="006401A6"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Cs/>
                <w:szCs w:val="18"/>
              </w:rPr>
            </w:pPr>
            <w:hyperlink r:id="rId19" w:history="1">
              <w:r w:rsidR="00672792" w:rsidRPr="008B5EF0">
                <w:rPr>
                  <w:rStyle w:val="Hyperlink"/>
                  <w:bCs/>
                  <w:szCs w:val="18"/>
                </w:rPr>
                <w:t>http://carin-network.org/</w:t>
              </w:r>
            </w:hyperlink>
          </w:p>
          <w:p w14:paraId="719FBC7D" w14:textId="77777777" w:rsidR="00672792" w:rsidRPr="008B5EF0" w:rsidRDefault="00672792"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Cs/>
                <w:szCs w:val="18"/>
              </w:rPr>
            </w:pPr>
            <w:r w:rsidRPr="008B5EF0">
              <w:rPr>
                <w:bCs/>
                <w:szCs w:val="18"/>
              </w:rPr>
              <w:t>CARIN is an informal network of experts/practitioners in the field of asset tracing, freezing and confiscation. Europol is a permanent secretariat of CARIN. Exchange the best practice and information on legal possibilities in the area of targeting proceeds of crime. The operational information between the two contact points can be exchanged bilaterally.</w:t>
            </w:r>
          </w:p>
          <w:p w14:paraId="180F0EBC" w14:textId="77777777" w:rsidR="00672792" w:rsidRPr="008B5EF0" w:rsidRDefault="00672792"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Cs/>
                <w:szCs w:val="18"/>
              </w:rPr>
            </w:pPr>
          </w:p>
          <w:p w14:paraId="14B4F793" w14:textId="77777777" w:rsidR="00672792" w:rsidRPr="008B5EF0" w:rsidRDefault="00672792"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
                <w:bCs/>
                <w:szCs w:val="18"/>
              </w:rPr>
            </w:pPr>
            <w:r w:rsidRPr="008B5EF0">
              <w:rPr>
                <w:b/>
                <w:bCs/>
                <w:szCs w:val="18"/>
              </w:rPr>
              <w:t>The Egmont Group</w:t>
            </w:r>
          </w:p>
          <w:p w14:paraId="7D8A7B7F" w14:textId="77777777" w:rsidR="00672792" w:rsidRPr="008B5EF0" w:rsidRDefault="006401A6"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Cs/>
                <w:szCs w:val="18"/>
              </w:rPr>
            </w:pPr>
            <w:hyperlink r:id="rId20" w:history="1">
              <w:r w:rsidR="00672792" w:rsidRPr="008B5EF0">
                <w:rPr>
                  <w:rStyle w:val="Hyperlink"/>
                  <w:bCs/>
                  <w:szCs w:val="18"/>
                </w:rPr>
                <w:t>https://egmontgroup.org/en</w:t>
              </w:r>
            </w:hyperlink>
          </w:p>
          <w:p w14:paraId="44B0A0B6" w14:textId="77777777" w:rsidR="00672792" w:rsidRPr="008B5EF0" w:rsidRDefault="00672792"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Cs/>
                <w:szCs w:val="18"/>
              </w:rPr>
            </w:pPr>
            <w:r w:rsidRPr="008B5EF0">
              <w:rPr>
                <w:bCs/>
                <w:szCs w:val="18"/>
              </w:rPr>
              <w:lastRenderedPageBreak/>
              <w:t>Egmont Group is a body of 152 Financial Intelligence Units (FIUs). The Egmont Group is a platform for the secure exchange of expertise and financial intelligence to combat money laundering and terrorist financing (ML/TF). It is used to exchange the operational information in a concrete case between FIUs. The network of FIUs is used to exchange information on STRs, bank data and to temporarily postpone financial transactions on the basis of a request by an FIU (see Warsaw Convention, Chapter V, Articles 46 and 47).</w:t>
            </w:r>
          </w:p>
          <w:p w14:paraId="47123D69" w14:textId="77777777" w:rsidR="00672792" w:rsidRPr="008B5EF0" w:rsidRDefault="00672792"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Cs/>
                <w:szCs w:val="18"/>
              </w:rPr>
            </w:pPr>
          </w:p>
          <w:p w14:paraId="21CAB013" w14:textId="77777777" w:rsidR="00672792" w:rsidRPr="008B5EF0" w:rsidRDefault="00672792"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Cs/>
                <w:szCs w:val="18"/>
              </w:rPr>
            </w:pPr>
            <w:r w:rsidRPr="008B5EF0">
              <w:rPr>
                <w:b/>
                <w:bCs/>
                <w:szCs w:val="18"/>
              </w:rPr>
              <w:t xml:space="preserve">24/7 </w:t>
            </w:r>
            <w:r w:rsidRPr="002F3E6A">
              <w:rPr>
                <w:b/>
                <w:bCs/>
                <w:szCs w:val="18"/>
              </w:rPr>
              <w:t xml:space="preserve">Network </w:t>
            </w:r>
            <w:r w:rsidR="002F3E6A" w:rsidRPr="002F3E6A">
              <w:rPr>
                <w:b/>
                <w:bCs/>
                <w:szCs w:val="18"/>
              </w:rPr>
              <w:t>of the Budapest Convention</w:t>
            </w:r>
            <w:r w:rsidR="00471B74">
              <w:rPr>
                <w:b/>
                <w:bCs/>
                <w:szCs w:val="18"/>
              </w:rPr>
              <w:t xml:space="preserve"> </w:t>
            </w:r>
            <w:r w:rsidRPr="008B5EF0">
              <w:rPr>
                <w:bCs/>
                <w:szCs w:val="18"/>
              </w:rPr>
              <w:t>for exchange of information and assistance for the purpose of investigations or proceedings concerning criminal offences related to computer systems and data, or for the collection of evidence in electronic form of a criminal offence (See Budapest Convention, Article 35).</w:t>
            </w:r>
          </w:p>
          <w:p w14:paraId="77D194F4" w14:textId="77777777" w:rsidR="00672792" w:rsidRPr="008B5EF0" w:rsidRDefault="00672792"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Cs/>
                <w:szCs w:val="18"/>
              </w:rPr>
            </w:pPr>
          </w:p>
          <w:p w14:paraId="3E4C3C7E" w14:textId="77777777" w:rsidR="00672792" w:rsidRPr="008B5EF0" w:rsidRDefault="00672792"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Cs/>
                <w:szCs w:val="18"/>
              </w:rPr>
            </w:pPr>
            <w:r w:rsidRPr="008B5EF0">
              <w:rPr>
                <w:b/>
                <w:bCs/>
                <w:szCs w:val="18"/>
              </w:rPr>
              <w:t>INTERPOL, E</w:t>
            </w:r>
            <w:r w:rsidR="00B55891" w:rsidRPr="008B5EF0">
              <w:rPr>
                <w:b/>
                <w:bCs/>
                <w:szCs w:val="18"/>
              </w:rPr>
              <w:t>uropol</w:t>
            </w:r>
            <w:r w:rsidRPr="008B5EF0">
              <w:rPr>
                <w:b/>
                <w:bCs/>
                <w:szCs w:val="18"/>
              </w:rPr>
              <w:t xml:space="preserve"> (EC3 for cybercrime) or E</w:t>
            </w:r>
            <w:r w:rsidR="00BA65E5" w:rsidRPr="008B5EF0">
              <w:rPr>
                <w:b/>
                <w:bCs/>
                <w:szCs w:val="18"/>
              </w:rPr>
              <w:t>urojust</w:t>
            </w:r>
            <w:r w:rsidRPr="008B5EF0">
              <w:rPr>
                <w:bCs/>
                <w:szCs w:val="18"/>
              </w:rPr>
              <w:t xml:space="preserve"> are channels for police and prosecutors.</w:t>
            </w:r>
          </w:p>
          <w:p w14:paraId="0DB97E53" w14:textId="77777777" w:rsidR="00672792" w:rsidRPr="008B5EF0" w:rsidRDefault="00672792"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Cs/>
                <w:szCs w:val="18"/>
              </w:rPr>
            </w:pPr>
          </w:p>
          <w:p w14:paraId="202FF3BF" w14:textId="77777777" w:rsidR="00AC77E3" w:rsidRPr="008B5EF0" w:rsidRDefault="00AC77E3"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Cs/>
                <w:szCs w:val="18"/>
              </w:rPr>
            </w:pPr>
            <w:r w:rsidRPr="008B5EF0">
              <w:rPr>
                <w:bCs/>
                <w:szCs w:val="18"/>
              </w:rPr>
              <w:t xml:space="preserve">For South-eastern </w:t>
            </w:r>
            <w:r w:rsidR="00B55891" w:rsidRPr="008B5EF0">
              <w:rPr>
                <w:bCs/>
                <w:szCs w:val="18"/>
              </w:rPr>
              <w:t>European</w:t>
            </w:r>
            <w:r w:rsidRPr="008B5EF0">
              <w:rPr>
                <w:bCs/>
                <w:szCs w:val="18"/>
              </w:rPr>
              <w:t xml:space="preserve"> countries: </w:t>
            </w:r>
          </w:p>
          <w:p w14:paraId="6AA6A5B3" w14:textId="77777777" w:rsidR="00672792" w:rsidRPr="008B5EF0" w:rsidRDefault="00672792"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Cs/>
                <w:i/>
                <w:szCs w:val="18"/>
              </w:rPr>
            </w:pPr>
            <w:r w:rsidRPr="008B5EF0">
              <w:rPr>
                <w:bCs/>
                <w:i/>
                <w:szCs w:val="18"/>
              </w:rPr>
              <w:t>Also other regional and bilateral contacts of police and prosecutors are of great importance, such as the Southeast European Law Enforcement Centre (SELEC) or Police Cooperation Convention for Southeast Europe (PCCSEE).</w:t>
            </w:r>
          </w:p>
          <w:p w14:paraId="162FB087" w14:textId="77777777" w:rsidR="00672792" w:rsidRPr="008B5EF0" w:rsidRDefault="00672792"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Cs/>
                <w:szCs w:val="18"/>
              </w:rPr>
            </w:pPr>
          </w:p>
          <w:p w14:paraId="3E93DF1E" w14:textId="77777777" w:rsidR="00672792" w:rsidRPr="008B5EF0" w:rsidRDefault="00672792"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
                <w:bCs/>
                <w:szCs w:val="18"/>
              </w:rPr>
            </w:pPr>
            <w:r w:rsidRPr="008B5EF0">
              <w:rPr>
                <w:b/>
                <w:bCs/>
                <w:szCs w:val="18"/>
              </w:rPr>
              <w:t>Southeast European Law Enforcement Centre (SELEC)</w:t>
            </w:r>
          </w:p>
          <w:p w14:paraId="49E364F4" w14:textId="77777777" w:rsidR="00672792" w:rsidRPr="008B5EF0" w:rsidRDefault="006401A6"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Cs/>
                <w:szCs w:val="18"/>
              </w:rPr>
            </w:pPr>
            <w:hyperlink r:id="rId21" w:history="1">
              <w:r w:rsidR="00672792" w:rsidRPr="008B5EF0">
                <w:rPr>
                  <w:rStyle w:val="Hyperlink"/>
                  <w:bCs/>
                  <w:szCs w:val="18"/>
                </w:rPr>
                <w:t>http://www.selec.org/</w:t>
              </w:r>
            </w:hyperlink>
          </w:p>
          <w:p w14:paraId="33A4C36D" w14:textId="77777777" w:rsidR="00672792" w:rsidRPr="008B5EF0" w:rsidRDefault="00672792"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Cs/>
                <w:szCs w:val="18"/>
              </w:rPr>
            </w:pPr>
            <w:r w:rsidRPr="008B5EF0">
              <w:rPr>
                <w:bCs/>
                <w:szCs w:val="18"/>
              </w:rPr>
              <w:t>The objective of SELEC, within the framework of cooperation among competent authorities, is to provide support for member states and enhance coordination in preventing and combating crime, including serious and organised crime, where such crime involves or appears to involve an element of trans-border activity.</w:t>
            </w:r>
          </w:p>
          <w:p w14:paraId="52E9FDD2" w14:textId="77777777" w:rsidR="00672792" w:rsidRPr="008B5EF0" w:rsidRDefault="00672792"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Cs/>
                <w:szCs w:val="18"/>
              </w:rPr>
            </w:pPr>
          </w:p>
          <w:p w14:paraId="75BB373B" w14:textId="77777777" w:rsidR="00672792" w:rsidRPr="008B5EF0" w:rsidRDefault="00672792"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Cs/>
                <w:szCs w:val="18"/>
              </w:rPr>
            </w:pPr>
            <w:r w:rsidRPr="008B5EF0">
              <w:rPr>
                <w:b/>
                <w:bCs/>
                <w:szCs w:val="18"/>
              </w:rPr>
              <w:t>Police Cooperation Convention for Southeast Europe (PCCSEE)</w:t>
            </w:r>
            <w:r w:rsidRPr="008B5EF0">
              <w:rPr>
                <w:bCs/>
                <w:szCs w:val="18"/>
              </w:rPr>
              <w:t xml:space="preserve"> provides the legal framework for police cooperation and exchange of information.</w:t>
            </w:r>
          </w:p>
          <w:p w14:paraId="2A42B963" w14:textId="77777777" w:rsidR="00672792" w:rsidRPr="008B5EF0" w:rsidRDefault="006401A6"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Cs/>
                <w:szCs w:val="18"/>
              </w:rPr>
            </w:pPr>
            <w:hyperlink r:id="rId22" w:history="1">
              <w:r w:rsidR="00672792" w:rsidRPr="008B5EF0">
                <w:rPr>
                  <w:rStyle w:val="Hyperlink"/>
                  <w:bCs/>
                  <w:szCs w:val="18"/>
                </w:rPr>
                <w:t>http://www.pccseesecretariat.si/</w:t>
              </w:r>
            </w:hyperlink>
          </w:p>
          <w:p w14:paraId="5CCED49E" w14:textId="77777777" w:rsidR="00672792" w:rsidRPr="008B5EF0" w:rsidRDefault="00672792"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Cs/>
                <w:szCs w:val="18"/>
              </w:rPr>
            </w:pPr>
          </w:p>
          <w:p w14:paraId="05BFA072" w14:textId="1C5FBEE8" w:rsidR="00672792" w:rsidRPr="008B5EF0" w:rsidRDefault="002F3E6A"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Cs/>
                <w:szCs w:val="18"/>
              </w:rPr>
            </w:pPr>
            <w:r>
              <w:rPr>
                <w:bCs/>
                <w:szCs w:val="18"/>
              </w:rPr>
              <w:t>The Committee of C</w:t>
            </w:r>
            <w:r w:rsidR="00672792" w:rsidRPr="008B5EF0">
              <w:rPr>
                <w:bCs/>
                <w:szCs w:val="18"/>
              </w:rPr>
              <w:t xml:space="preserve">ouncil of Europe experts </w:t>
            </w:r>
            <w:r w:rsidR="00CD341C">
              <w:rPr>
                <w:bCs/>
                <w:szCs w:val="18"/>
              </w:rPr>
              <w:t xml:space="preserve">– MONEVVAL and Conference of the Parties to the CETS 198 </w:t>
            </w:r>
            <w:r w:rsidR="00672792" w:rsidRPr="008B5EF0">
              <w:rPr>
                <w:bCs/>
                <w:szCs w:val="18"/>
              </w:rPr>
              <w:t>in the area of money laundering</w:t>
            </w:r>
            <w:r w:rsidR="00CD341C">
              <w:rPr>
                <w:bCs/>
                <w:szCs w:val="18"/>
              </w:rPr>
              <w:t xml:space="preserve"> and terrorist financing</w:t>
            </w:r>
            <w:r w:rsidR="00672792" w:rsidRPr="008B5EF0">
              <w:rPr>
                <w:bCs/>
                <w:szCs w:val="18"/>
              </w:rPr>
              <w:t>, cybercrime (T-CY) or cooperation in criminal matters (PC-OC) besides their respective tas</w:t>
            </w:r>
            <w:r>
              <w:rPr>
                <w:bCs/>
                <w:szCs w:val="18"/>
              </w:rPr>
              <w:t>ks, also provide for opportunities</w:t>
            </w:r>
            <w:r w:rsidR="00672792" w:rsidRPr="008B5EF0">
              <w:rPr>
                <w:bCs/>
                <w:szCs w:val="18"/>
              </w:rPr>
              <w:t xml:space="preserve"> for experts to establish working contacts.</w:t>
            </w:r>
          </w:p>
          <w:p w14:paraId="237AF03C" w14:textId="77777777" w:rsidR="00672792" w:rsidRPr="008B5EF0" w:rsidRDefault="00672792"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Cs/>
                <w:szCs w:val="18"/>
              </w:rPr>
            </w:pPr>
          </w:p>
          <w:p w14:paraId="3E5EF7D4" w14:textId="77777777" w:rsidR="00F85FD1" w:rsidRDefault="00E43506"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Cs/>
                <w:szCs w:val="18"/>
              </w:rPr>
            </w:pPr>
            <w:r w:rsidRPr="008B5EF0">
              <w:rPr>
                <w:bCs/>
                <w:szCs w:val="18"/>
              </w:rPr>
              <w:t xml:space="preserve">Trainer should explain that, whilst not being avenues for international cooperation, the following relevant </w:t>
            </w:r>
            <w:r w:rsidR="00672792" w:rsidRPr="008B5EF0">
              <w:rPr>
                <w:bCs/>
                <w:szCs w:val="18"/>
              </w:rPr>
              <w:t>bodies</w:t>
            </w:r>
            <w:r w:rsidRPr="008B5EF0">
              <w:rPr>
                <w:bCs/>
                <w:szCs w:val="18"/>
              </w:rPr>
              <w:t xml:space="preserve"> are carrying out relevant work in this area and it might be useful to follow their reports/plenaries</w:t>
            </w:r>
            <w:r w:rsidR="00F85FD1" w:rsidRPr="008B5EF0">
              <w:rPr>
                <w:bCs/>
                <w:szCs w:val="18"/>
              </w:rPr>
              <w:t>:</w:t>
            </w:r>
          </w:p>
          <w:p w14:paraId="5C56452C" w14:textId="77777777" w:rsidR="002F3E6A" w:rsidRPr="008B5EF0" w:rsidRDefault="002F3E6A"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Cs/>
                <w:szCs w:val="18"/>
              </w:rPr>
            </w:pPr>
          </w:p>
          <w:p w14:paraId="74A89BEC" w14:textId="77777777" w:rsidR="00672792" w:rsidRPr="00CD341C" w:rsidRDefault="00F85FD1" w:rsidP="003576C6">
            <w:pPr>
              <w:pStyle w:val="ListParagraph"/>
              <w:keepNext/>
              <w:numPr>
                <w:ilvl w:val="0"/>
                <w:numId w:val="46"/>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ind w:left="0"/>
              <w:contextualSpacing w:val="0"/>
              <w:outlineLvl w:val="4"/>
              <w:rPr>
                <w:bCs/>
                <w:szCs w:val="18"/>
              </w:rPr>
            </w:pPr>
            <w:r w:rsidRPr="008B5EF0">
              <w:rPr>
                <w:bCs/>
                <w:szCs w:val="18"/>
              </w:rPr>
              <w:t xml:space="preserve">Committee of experts on the evaluation of anti-money laundering measures and the financing of terrorism (MONEYVAL), </w:t>
            </w:r>
            <w:hyperlink r:id="rId23" w:history="1">
              <w:r w:rsidRPr="008B5EF0">
                <w:rPr>
                  <w:rStyle w:val="Hyperlink"/>
                  <w:bCs/>
                  <w:szCs w:val="18"/>
                </w:rPr>
                <w:t>http://www.coe.int/t/dghl/monitoring/moneyval/</w:t>
              </w:r>
            </w:hyperlink>
          </w:p>
          <w:p w14:paraId="03729F01" w14:textId="77777777" w:rsidR="003B19B2" w:rsidRDefault="003B19B2" w:rsidP="00CD341C">
            <w:pPr>
              <w:rPr>
                <w:rFonts w:cs="Arial"/>
                <w:color w:val="444444"/>
                <w:szCs w:val="18"/>
                <w:shd w:val="clear" w:color="auto" w:fill="FFFFFF"/>
              </w:rPr>
            </w:pPr>
          </w:p>
          <w:p w14:paraId="5F4A9CFD" w14:textId="77777777" w:rsidR="003B19B2" w:rsidRDefault="00CD341C" w:rsidP="00CD341C">
            <w:pPr>
              <w:rPr>
                <w:rFonts w:cs="Arial"/>
                <w:color w:val="444444"/>
                <w:szCs w:val="18"/>
                <w:shd w:val="clear" w:color="auto" w:fill="FFFFFF"/>
              </w:rPr>
            </w:pPr>
            <w:r w:rsidRPr="00B756F1">
              <w:rPr>
                <w:rFonts w:cs="Arial"/>
                <w:color w:val="444444"/>
                <w:szCs w:val="18"/>
                <w:shd w:val="clear" w:color="auto" w:fill="FFFFFF"/>
              </w:rPr>
              <w:t>Conference of the Parties</w:t>
            </w:r>
            <w:r>
              <w:rPr>
                <w:rFonts w:cs="Arial"/>
                <w:color w:val="444444"/>
                <w:szCs w:val="18"/>
                <w:shd w:val="clear" w:color="auto" w:fill="FFFFFF"/>
              </w:rPr>
              <w:t xml:space="preserve"> to the CETS 198 (</w:t>
            </w:r>
            <w:r w:rsidRPr="00B756F1">
              <w:rPr>
                <w:rFonts w:cs="Arial"/>
                <w:color w:val="444444"/>
                <w:szCs w:val="18"/>
                <w:shd w:val="clear" w:color="auto" w:fill="FFFFFF"/>
              </w:rPr>
              <w:t>monitoring mechanism</w:t>
            </w:r>
            <w:r>
              <w:rPr>
                <w:rFonts w:cs="Arial"/>
                <w:color w:val="444444"/>
                <w:szCs w:val="18"/>
                <w:shd w:val="clear" w:color="auto" w:fill="FFFFFF"/>
              </w:rPr>
              <w:t xml:space="preserve"> based on Warsaw Convention</w:t>
            </w:r>
            <w:r w:rsidR="00407C0E">
              <w:rPr>
                <w:rFonts w:cs="Arial"/>
                <w:color w:val="444444"/>
                <w:szCs w:val="18"/>
                <w:shd w:val="clear" w:color="auto" w:fill="FFFFFF"/>
              </w:rPr>
              <w:t>)</w:t>
            </w:r>
            <w:r w:rsidR="003B19B2">
              <w:rPr>
                <w:rFonts w:cs="Arial"/>
                <w:color w:val="444444"/>
                <w:szCs w:val="18"/>
                <w:shd w:val="clear" w:color="auto" w:fill="FFFFFF"/>
              </w:rPr>
              <w:t>,</w:t>
            </w:r>
          </w:p>
          <w:p w14:paraId="4C757585" w14:textId="77777777" w:rsidR="00CD341C" w:rsidRDefault="006401A6" w:rsidP="00CD341C">
            <w:pPr>
              <w:rPr>
                <w:rFonts w:cs="Arial"/>
                <w:color w:val="444444"/>
                <w:szCs w:val="18"/>
                <w:shd w:val="clear" w:color="auto" w:fill="FFFFFF"/>
              </w:rPr>
            </w:pPr>
            <w:hyperlink r:id="rId24" w:history="1">
              <w:r w:rsidR="00CD341C" w:rsidRPr="00776B73">
                <w:rPr>
                  <w:rStyle w:val="Hyperlink"/>
                  <w:rFonts w:cs="Arial"/>
                  <w:szCs w:val="18"/>
                  <w:shd w:val="clear" w:color="auto" w:fill="FFFFFF"/>
                </w:rPr>
                <w:t>http://www.coe.int/t/dghl/monitoring/cop198/about/about_en.asp</w:t>
              </w:r>
            </w:hyperlink>
          </w:p>
          <w:p w14:paraId="5CF7E434" w14:textId="77777777" w:rsidR="00F85FD1" w:rsidRPr="002F3E6A" w:rsidRDefault="002F3E6A" w:rsidP="003576C6">
            <w:pPr>
              <w:pStyle w:val="ListParagraph"/>
              <w:keepNext/>
              <w:numPr>
                <w:ilvl w:val="0"/>
                <w:numId w:val="46"/>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ind w:left="0"/>
              <w:contextualSpacing w:val="0"/>
              <w:outlineLvl w:val="4"/>
              <w:rPr>
                <w:rStyle w:val="Hyperlink"/>
                <w:bCs/>
                <w:color w:val="auto"/>
                <w:szCs w:val="18"/>
                <w:u w:val="none"/>
              </w:rPr>
            </w:pPr>
            <w:r>
              <w:rPr>
                <w:bCs/>
                <w:szCs w:val="18"/>
              </w:rPr>
              <w:lastRenderedPageBreak/>
              <w:t>The Cybercrime Convention C</w:t>
            </w:r>
            <w:r w:rsidR="00F85FD1" w:rsidRPr="008B5EF0">
              <w:rPr>
                <w:bCs/>
                <w:szCs w:val="18"/>
              </w:rPr>
              <w:t xml:space="preserve">ommittee (T-CY), </w:t>
            </w:r>
            <w:hyperlink r:id="rId25" w:history="1">
              <w:r w:rsidR="00F85FD1" w:rsidRPr="008B5EF0">
                <w:rPr>
                  <w:rStyle w:val="Hyperlink"/>
                  <w:bCs/>
                  <w:szCs w:val="18"/>
                </w:rPr>
                <w:t>http://www.coe.int/en/web/cybercrime/tcy</w:t>
              </w:r>
            </w:hyperlink>
          </w:p>
          <w:p w14:paraId="2CFA89F7" w14:textId="77777777" w:rsidR="002F3E6A" w:rsidRPr="008B5EF0" w:rsidRDefault="002F3E6A" w:rsidP="003576C6">
            <w:pPr>
              <w:pStyle w:val="ListParagraph"/>
              <w:keepNext/>
              <w:numPr>
                <w:ilvl w:val="0"/>
                <w:numId w:val="46"/>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ind w:left="0"/>
              <w:contextualSpacing w:val="0"/>
              <w:outlineLvl w:val="4"/>
              <w:rPr>
                <w:bCs/>
                <w:szCs w:val="18"/>
              </w:rPr>
            </w:pPr>
          </w:p>
          <w:p w14:paraId="228B91DD" w14:textId="77777777" w:rsidR="00F85FD1" w:rsidRPr="002F3E6A" w:rsidRDefault="00F85FD1" w:rsidP="003576C6">
            <w:pPr>
              <w:pStyle w:val="ListParagraph"/>
              <w:keepNext/>
              <w:numPr>
                <w:ilvl w:val="0"/>
                <w:numId w:val="46"/>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ind w:left="0"/>
              <w:contextualSpacing w:val="0"/>
              <w:outlineLvl w:val="4"/>
              <w:rPr>
                <w:rStyle w:val="Hyperlink"/>
                <w:bCs/>
                <w:color w:val="auto"/>
                <w:szCs w:val="18"/>
                <w:u w:val="none"/>
              </w:rPr>
            </w:pPr>
            <w:r w:rsidRPr="008B5EF0">
              <w:rPr>
                <w:bCs/>
                <w:szCs w:val="18"/>
              </w:rPr>
              <w:t>Committee of experts on the o</w:t>
            </w:r>
            <w:r w:rsidR="002F3E6A">
              <w:rPr>
                <w:bCs/>
                <w:szCs w:val="18"/>
              </w:rPr>
              <w:t>peration of European Convention</w:t>
            </w:r>
            <w:r w:rsidRPr="008B5EF0">
              <w:rPr>
                <w:bCs/>
                <w:szCs w:val="18"/>
              </w:rPr>
              <w:t xml:space="preserve"> on cooperation in criminal matters (PC-OC), </w:t>
            </w:r>
            <w:hyperlink r:id="rId26" w:history="1">
              <w:r w:rsidRPr="008B5EF0">
                <w:rPr>
                  <w:rStyle w:val="Hyperlink"/>
                  <w:bCs/>
                  <w:szCs w:val="18"/>
                </w:rPr>
                <w:t>http://www.coe.int/t/DGHL/STANDARDSETTING/PC-OC/</w:t>
              </w:r>
            </w:hyperlink>
          </w:p>
          <w:p w14:paraId="5F67898D" w14:textId="77777777" w:rsidR="002F3E6A" w:rsidRPr="008B5EF0" w:rsidRDefault="002F3E6A" w:rsidP="003576C6">
            <w:pPr>
              <w:pStyle w:val="ListParagraph"/>
              <w:keepNext/>
              <w:numPr>
                <w:ilvl w:val="0"/>
                <w:numId w:val="46"/>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ind w:left="0"/>
              <w:contextualSpacing w:val="0"/>
              <w:outlineLvl w:val="4"/>
              <w:rPr>
                <w:bCs/>
                <w:szCs w:val="18"/>
              </w:rPr>
            </w:pPr>
          </w:p>
          <w:p w14:paraId="2214BDE4" w14:textId="77777777" w:rsidR="00F85FD1" w:rsidRPr="008B5EF0" w:rsidRDefault="002F3E6A" w:rsidP="003576C6">
            <w:pPr>
              <w:pStyle w:val="ListParagraph"/>
              <w:keepNext/>
              <w:numPr>
                <w:ilvl w:val="0"/>
                <w:numId w:val="46"/>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ind w:left="0"/>
              <w:contextualSpacing w:val="0"/>
              <w:outlineLvl w:val="4"/>
              <w:rPr>
                <w:bCs/>
                <w:szCs w:val="18"/>
              </w:rPr>
            </w:pPr>
            <w:r>
              <w:rPr>
                <w:bCs/>
                <w:szCs w:val="18"/>
              </w:rPr>
              <w:t>The Financial Action T</w:t>
            </w:r>
            <w:r w:rsidR="00F85FD1" w:rsidRPr="008B5EF0">
              <w:rPr>
                <w:bCs/>
                <w:szCs w:val="18"/>
              </w:rPr>
              <w:t>ask</w:t>
            </w:r>
            <w:r>
              <w:rPr>
                <w:bCs/>
                <w:szCs w:val="18"/>
              </w:rPr>
              <w:t xml:space="preserve"> F</w:t>
            </w:r>
            <w:r w:rsidR="00F85FD1" w:rsidRPr="008B5EF0">
              <w:rPr>
                <w:bCs/>
                <w:szCs w:val="18"/>
              </w:rPr>
              <w:t xml:space="preserve">orce (FATF), </w:t>
            </w:r>
            <w:hyperlink r:id="rId27" w:history="1">
              <w:r w:rsidR="00F85FD1" w:rsidRPr="008B5EF0">
                <w:rPr>
                  <w:rStyle w:val="Hyperlink"/>
                  <w:bCs/>
                  <w:szCs w:val="18"/>
                </w:rPr>
                <w:t>http://www.fatf-gafi.org/</w:t>
              </w:r>
            </w:hyperlink>
          </w:p>
          <w:p w14:paraId="10C59B3D" w14:textId="77777777" w:rsidR="000D1D48" w:rsidRDefault="00F85FD1"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Cs/>
                <w:szCs w:val="18"/>
              </w:rPr>
            </w:pPr>
            <w:r w:rsidRPr="008B5EF0">
              <w:rPr>
                <w:bCs/>
                <w:szCs w:val="18"/>
              </w:rPr>
              <w:t>The FATF is an inter-governmental body. The objectives of the FATF are to set standards and promote implementation of legal, regulatory and operational measures for combatting money laundering, terrorist financing and other related threats to the integrity of the international financial system.</w:t>
            </w:r>
          </w:p>
          <w:p w14:paraId="07E12A9C" w14:textId="77777777" w:rsidR="001F0871" w:rsidRDefault="001F0871"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
                <w:bCs/>
                <w:szCs w:val="18"/>
              </w:rPr>
            </w:pPr>
          </w:p>
          <w:p w14:paraId="642C6608" w14:textId="77777777" w:rsidR="001F0871" w:rsidRPr="008B5EF0" w:rsidRDefault="006E3BE5" w:rsidP="001F087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Cs/>
                <w:szCs w:val="18"/>
              </w:rPr>
            </w:pPr>
            <w:r w:rsidRPr="00851E4A">
              <w:rPr>
                <w:b/>
                <w:bCs/>
                <w:szCs w:val="18"/>
              </w:rPr>
              <w:t>Mutual legal assistance</w:t>
            </w:r>
            <w:r w:rsidR="001F0871" w:rsidRPr="008B5EF0">
              <w:rPr>
                <w:bCs/>
                <w:szCs w:val="18"/>
              </w:rPr>
              <w:t xml:space="preserve"> is formal cooperation and the result of a request can be used as evidence in court. Usual channels of communications are through the designated central authorities, often Ministries of Justice. The possible channels can also be the Ministry of Foreign Affairs or through the Interpol channel in urgent cases.</w:t>
            </w:r>
          </w:p>
          <w:p w14:paraId="16532610" w14:textId="77777777" w:rsidR="001F0871" w:rsidRPr="008B5EF0" w:rsidRDefault="001F0871" w:rsidP="001F0871">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Cs/>
                <w:szCs w:val="18"/>
              </w:rPr>
            </w:pPr>
          </w:p>
          <w:p w14:paraId="0EE7EF89" w14:textId="77777777" w:rsidR="001F0871" w:rsidRPr="008B5EF0" w:rsidRDefault="001F0871" w:rsidP="001F087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Cs/>
                <w:szCs w:val="18"/>
              </w:rPr>
            </w:pPr>
            <w:r>
              <w:rPr>
                <w:bCs/>
                <w:szCs w:val="18"/>
              </w:rPr>
              <w:t>Note that w</w:t>
            </w:r>
            <w:r w:rsidRPr="008B5EF0">
              <w:rPr>
                <w:bCs/>
                <w:szCs w:val="18"/>
              </w:rPr>
              <w:t>ithin the EU mutual legal assistance is running directly between responsible authorities (prosecutor/court). Warsaw (Article 34) and Budapest (Article 27/29) conventions also provide for such approach in urgent cases, with formal requests transmitted through the central authorities as well.</w:t>
            </w:r>
          </w:p>
          <w:p w14:paraId="72DD0553" w14:textId="77777777" w:rsidR="001F0871" w:rsidRPr="008B5EF0" w:rsidRDefault="001F0871" w:rsidP="001F0871">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Cs/>
                <w:szCs w:val="18"/>
              </w:rPr>
            </w:pPr>
          </w:p>
          <w:p w14:paraId="242247F3" w14:textId="77777777" w:rsidR="006E3BE5" w:rsidRDefault="001F0871" w:rsidP="00851E4A">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Cs/>
                <w:szCs w:val="18"/>
              </w:rPr>
            </w:pPr>
            <w:r w:rsidRPr="008B5EF0">
              <w:rPr>
                <w:bCs/>
                <w:szCs w:val="18"/>
              </w:rPr>
              <w:t>The receiving state is obliged to recognize or execute the request for cooperation or court order.</w:t>
            </w:r>
          </w:p>
          <w:p w14:paraId="522F066D" w14:textId="77777777" w:rsidR="006E3BE5" w:rsidRDefault="006E3BE5" w:rsidP="00851E4A">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Cs/>
                <w:szCs w:val="18"/>
                <w:lang w:val="de-DE" w:eastAsia="de-DE"/>
              </w:rPr>
            </w:pPr>
          </w:p>
          <w:p w14:paraId="71165292" w14:textId="77777777" w:rsidR="00BE6664" w:rsidRPr="008B5EF0" w:rsidRDefault="00BE6664" w:rsidP="00BE6664">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
                <w:bCs/>
                <w:i/>
                <w:szCs w:val="18"/>
              </w:rPr>
            </w:pPr>
            <w:r w:rsidRPr="008B5EF0">
              <w:rPr>
                <w:bCs/>
                <w:szCs w:val="18"/>
              </w:rPr>
              <w:t>National legislation regulates the forms of international cooperation, including mutual legal assistance, while it is based on relevant international legal instruments. In the area of targeting on</w:t>
            </w:r>
            <w:r>
              <w:rPr>
                <w:bCs/>
                <w:szCs w:val="18"/>
              </w:rPr>
              <w:t xml:space="preserve">line crime proceeds the Council of Europe Convention </w:t>
            </w:r>
            <w:r w:rsidRPr="008B5EF0">
              <w:rPr>
                <w:bCs/>
                <w:szCs w:val="18"/>
              </w:rPr>
              <w:t xml:space="preserve">on money laundering, search, seizure and confiscation of crime proceeds and terrorist financing </w:t>
            </w:r>
            <w:r>
              <w:rPr>
                <w:bCs/>
                <w:szCs w:val="18"/>
              </w:rPr>
              <w:t xml:space="preserve">(Warsaw Convention) </w:t>
            </w:r>
            <w:r w:rsidRPr="008B5EF0">
              <w:rPr>
                <w:bCs/>
                <w:szCs w:val="18"/>
              </w:rPr>
              <w:t>and Budapest</w:t>
            </w:r>
            <w:r>
              <w:rPr>
                <w:bCs/>
                <w:szCs w:val="18"/>
              </w:rPr>
              <w:t xml:space="preserve"> Convention on C</w:t>
            </w:r>
            <w:r w:rsidRPr="008B5EF0">
              <w:rPr>
                <w:bCs/>
                <w:szCs w:val="18"/>
              </w:rPr>
              <w:t xml:space="preserve">ybercrime are the key ones. </w:t>
            </w:r>
          </w:p>
          <w:p w14:paraId="006A961E" w14:textId="77777777" w:rsidR="00BE6664" w:rsidRPr="008B5EF0" w:rsidRDefault="00BE6664" w:rsidP="00BE6664">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Cs/>
                <w:szCs w:val="18"/>
              </w:rPr>
            </w:pPr>
          </w:p>
          <w:p w14:paraId="140D9FBE" w14:textId="77777777" w:rsidR="00BE6664" w:rsidRPr="008B5EF0" w:rsidRDefault="00BE6664" w:rsidP="00BE6664">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Cs/>
                <w:szCs w:val="18"/>
              </w:rPr>
            </w:pPr>
            <w:r w:rsidRPr="008B5EF0">
              <w:rPr>
                <w:bCs/>
                <w:szCs w:val="18"/>
              </w:rPr>
              <w:t>Usually the content of a request (legal conditions and justification)</w:t>
            </w:r>
            <w:r>
              <w:rPr>
                <w:bCs/>
                <w:szCs w:val="18"/>
              </w:rPr>
              <w:t>,</w:t>
            </w:r>
            <w:r w:rsidRPr="008B5EF0">
              <w:rPr>
                <w:bCs/>
                <w:szCs w:val="18"/>
              </w:rPr>
              <w:t xml:space="preserve"> the language and the communication channel is defined</w:t>
            </w:r>
            <w:r>
              <w:rPr>
                <w:bCs/>
                <w:szCs w:val="18"/>
              </w:rPr>
              <w:t xml:space="preserve"> in the law</w:t>
            </w:r>
            <w:r w:rsidRPr="008B5EF0">
              <w:rPr>
                <w:bCs/>
                <w:szCs w:val="18"/>
              </w:rPr>
              <w:t>. If no international agreement with c</w:t>
            </w:r>
            <w:r>
              <w:rPr>
                <w:bCs/>
                <w:szCs w:val="18"/>
              </w:rPr>
              <w:t xml:space="preserve">ertain third country exists, </w:t>
            </w:r>
            <w:r w:rsidRPr="008B5EF0">
              <w:rPr>
                <w:bCs/>
                <w:szCs w:val="18"/>
              </w:rPr>
              <w:t xml:space="preserve">cooperation </w:t>
            </w:r>
            <w:r>
              <w:rPr>
                <w:bCs/>
                <w:szCs w:val="18"/>
              </w:rPr>
              <w:t xml:space="preserve">would </w:t>
            </w:r>
            <w:r w:rsidRPr="008B5EF0">
              <w:rPr>
                <w:bCs/>
                <w:szCs w:val="18"/>
              </w:rPr>
              <w:t xml:space="preserve">be possible on the basis of </w:t>
            </w:r>
            <w:r>
              <w:rPr>
                <w:bCs/>
                <w:szCs w:val="18"/>
              </w:rPr>
              <w:t xml:space="preserve">the </w:t>
            </w:r>
            <w:r w:rsidRPr="008B5EF0">
              <w:rPr>
                <w:bCs/>
                <w:szCs w:val="18"/>
              </w:rPr>
              <w:t>principle of reciprocity.</w:t>
            </w:r>
          </w:p>
          <w:p w14:paraId="69B60142" w14:textId="77777777" w:rsidR="00BE6664" w:rsidRPr="008B5EF0" w:rsidRDefault="00BE6664" w:rsidP="00BE6664">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Cs/>
                <w:szCs w:val="18"/>
              </w:rPr>
            </w:pPr>
          </w:p>
          <w:p w14:paraId="065B2007" w14:textId="77777777" w:rsidR="00BE6664" w:rsidRDefault="00BE6664" w:rsidP="00BE6664">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
                <w:bCs/>
                <w:szCs w:val="18"/>
              </w:rPr>
            </w:pPr>
            <w:r w:rsidRPr="006C447F">
              <w:rPr>
                <w:b/>
                <w:bCs/>
                <w:szCs w:val="18"/>
              </w:rPr>
              <w:t>Identify relevant national legislation that defines conditions for international cooperation (legislation on police and prosecution office) and mutual legal assistance (legislation on criminal procedure/international cooperation)</w:t>
            </w:r>
            <w:r>
              <w:rPr>
                <w:b/>
                <w:bCs/>
                <w:szCs w:val="18"/>
              </w:rPr>
              <w:t>.</w:t>
            </w:r>
          </w:p>
          <w:p w14:paraId="70E85CA5" w14:textId="77777777" w:rsidR="006E3BE5" w:rsidRPr="00851E4A" w:rsidRDefault="006E3BE5" w:rsidP="00851E4A">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Cs/>
                <w:szCs w:val="18"/>
              </w:rPr>
            </w:pPr>
          </w:p>
          <w:p w14:paraId="1D37174F" w14:textId="77777777" w:rsidR="001F0871" w:rsidRPr="008B5EF0" w:rsidRDefault="001F0871"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
                <w:szCs w:val="18"/>
              </w:rPr>
            </w:pPr>
          </w:p>
        </w:tc>
      </w:tr>
      <w:tr w:rsidR="00F85FD1" w:rsidRPr="008B5EF0" w14:paraId="7574B9E2" w14:textId="77777777" w:rsidTr="00D81383">
        <w:trPr>
          <w:trHeight w:val="444"/>
        </w:trPr>
        <w:tc>
          <w:tcPr>
            <w:tcW w:w="2553" w:type="dxa"/>
          </w:tcPr>
          <w:p w14:paraId="6172CA71" w14:textId="3FEBC87E" w:rsidR="00F85FD1" w:rsidRPr="008B5EF0" w:rsidDel="00192D90" w:rsidRDefault="00F85FD1" w:rsidP="00305581">
            <w:pPr>
              <w:tabs>
                <w:tab w:val="left" w:pos="426"/>
                <w:tab w:val="left" w:pos="851"/>
              </w:tabs>
              <w:rPr>
                <w:b/>
                <w:szCs w:val="18"/>
              </w:rPr>
            </w:pPr>
          </w:p>
        </w:tc>
        <w:tc>
          <w:tcPr>
            <w:tcW w:w="6485" w:type="dxa"/>
            <w:gridSpan w:val="2"/>
          </w:tcPr>
          <w:p w14:paraId="0BCD4412" w14:textId="26E787B1" w:rsidR="00F85FD1" w:rsidRPr="00920CAE" w:rsidRDefault="00F85FD1" w:rsidP="008B5EF0">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
                <w:bCs/>
                <w:szCs w:val="18"/>
                <w:u w:val="single"/>
              </w:rPr>
            </w:pPr>
          </w:p>
          <w:p w14:paraId="5CB9130C" w14:textId="77777777" w:rsidR="00F85FD1" w:rsidRPr="008B5EF0" w:rsidRDefault="00F85FD1"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Cs/>
                <w:szCs w:val="18"/>
              </w:rPr>
            </w:pPr>
          </w:p>
          <w:p w14:paraId="1C940446" w14:textId="77777777" w:rsidR="00D81383" w:rsidRPr="008B5EF0" w:rsidRDefault="00D81383" w:rsidP="00D81383">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Cs/>
                <w:szCs w:val="18"/>
              </w:rPr>
            </w:pPr>
          </w:p>
        </w:tc>
      </w:tr>
      <w:tr w:rsidR="00305581" w:rsidRPr="008B5EF0" w14:paraId="72C202CE" w14:textId="77777777" w:rsidTr="00935A05">
        <w:trPr>
          <w:trHeight w:val="3032"/>
        </w:trPr>
        <w:tc>
          <w:tcPr>
            <w:tcW w:w="2553" w:type="dxa"/>
          </w:tcPr>
          <w:p w14:paraId="1A0C05BF" w14:textId="1FFF163E" w:rsidR="00305581" w:rsidRDefault="00305581" w:rsidP="00BE6664">
            <w:pPr>
              <w:tabs>
                <w:tab w:val="left" w:pos="426"/>
                <w:tab w:val="left" w:pos="851"/>
              </w:tabs>
              <w:rPr>
                <w:b/>
                <w:szCs w:val="18"/>
              </w:rPr>
            </w:pPr>
          </w:p>
        </w:tc>
        <w:tc>
          <w:tcPr>
            <w:tcW w:w="6485" w:type="dxa"/>
            <w:gridSpan w:val="2"/>
          </w:tcPr>
          <w:p w14:paraId="3FF9F1E7" w14:textId="77777777" w:rsidR="00305581" w:rsidRDefault="00305581" w:rsidP="00E05F94">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Cs/>
                <w:szCs w:val="18"/>
              </w:rPr>
            </w:pPr>
          </w:p>
        </w:tc>
      </w:tr>
      <w:tr w:rsidR="009A11B1" w:rsidRPr="008B5EF0" w14:paraId="37FF967A" w14:textId="77777777" w:rsidTr="00935A05">
        <w:trPr>
          <w:trHeight w:val="3032"/>
        </w:trPr>
        <w:tc>
          <w:tcPr>
            <w:tcW w:w="2553" w:type="dxa"/>
          </w:tcPr>
          <w:p w14:paraId="17F29B83" w14:textId="5977C2EF" w:rsidR="009A11B1" w:rsidRPr="008B5EF0" w:rsidRDefault="009A11B1" w:rsidP="00305581">
            <w:pPr>
              <w:tabs>
                <w:tab w:val="left" w:pos="426"/>
                <w:tab w:val="left" w:pos="851"/>
              </w:tabs>
              <w:rPr>
                <w:b/>
                <w:szCs w:val="18"/>
              </w:rPr>
            </w:pPr>
            <w:r>
              <w:rPr>
                <w:b/>
                <w:szCs w:val="18"/>
              </w:rPr>
              <w:t xml:space="preserve">Slide </w:t>
            </w:r>
            <w:r w:rsidR="003B19B2">
              <w:rPr>
                <w:b/>
                <w:szCs w:val="18"/>
              </w:rPr>
              <w:t>7</w:t>
            </w:r>
          </w:p>
        </w:tc>
        <w:tc>
          <w:tcPr>
            <w:tcW w:w="6485" w:type="dxa"/>
            <w:gridSpan w:val="2"/>
          </w:tcPr>
          <w:p w14:paraId="5144C209" w14:textId="77777777" w:rsidR="00305581" w:rsidRDefault="00305581" w:rsidP="0030558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Cs/>
                <w:szCs w:val="18"/>
              </w:rPr>
            </w:pPr>
            <w:r>
              <w:rPr>
                <w:bCs/>
                <w:szCs w:val="18"/>
              </w:rPr>
              <w:t xml:space="preserve">International cooperation can be described from a procedural and institutional perspective (who does what). Also the relevant international networks are added to illustrate the different avenues. </w:t>
            </w:r>
          </w:p>
          <w:p w14:paraId="55D4BE1E" w14:textId="77777777" w:rsidR="0036781E" w:rsidRDefault="0036781E" w:rsidP="0036781E">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Cs/>
                <w:szCs w:val="18"/>
              </w:rPr>
            </w:pPr>
          </w:p>
          <w:p w14:paraId="5D8E5F7C" w14:textId="77777777" w:rsidR="009A11B1" w:rsidRDefault="009A11B1" w:rsidP="0036781E">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Cs/>
                <w:szCs w:val="18"/>
              </w:rPr>
            </w:pPr>
            <w:r w:rsidRPr="008B5EF0">
              <w:rPr>
                <w:bCs/>
                <w:szCs w:val="18"/>
              </w:rPr>
              <w:t>In cases of cybercrime and online crime i</w:t>
            </w:r>
            <w:r>
              <w:rPr>
                <w:bCs/>
                <w:szCs w:val="18"/>
              </w:rPr>
              <w:t>nvestigations cross-</w:t>
            </w:r>
            <w:r w:rsidRPr="008B5EF0">
              <w:rPr>
                <w:bCs/>
                <w:szCs w:val="18"/>
              </w:rPr>
              <w:t>border cooperation is driven by the need</w:t>
            </w:r>
            <w:r>
              <w:rPr>
                <w:bCs/>
                <w:szCs w:val="18"/>
              </w:rPr>
              <w:t>s</w:t>
            </w:r>
            <w:r w:rsidRPr="008B5EF0">
              <w:rPr>
                <w:bCs/>
                <w:szCs w:val="18"/>
              </w:rPr>
              <w:t xml:space="preserve"> of the domestic investigation and the available </w:t>
            </w:r>
            <w:r>
              <w:rPr>
                <w:bCs/>
                <w:szCs w:val="18"/>
              </w:rPr>
              <w:t xml:space="preserve">timeframe. </w:t>
            </w:r>
            <w:r w:rsidRPr="004E4302">
              <w:rPr>
                <w:bCs/>
                <w:szCs w:val="18"/>
              </w:rPr>
              <w:t>For example, in case of CEO fraud as explained in the section on cybercrime, the police or prosecutor’s contact person abroad might provide advice on legal conditions in the third country and on the most effective approach to MLA.</w:t>
            </w:r>
            <w:r w:rsidRPr="008B5EF0">
              <w:rPr>
                <w:bCs/>
                <w:szCs w:val="18"/>
              </w:rPr>
              <w:t xml:space="preserve"> Depending on the conditions provided in </w:t>
            </w:r>
            <w:r>
              <w:rPr>
                <w:bCs/>
                <w:szCs w:val="18"/>
              </w:rPr>
              <w:t xml:space="preserve">the </w:t>
            </w:r>
            <w:r w:rsidRPr="008B5EF0">
              <w:rPr>
                <w:bCs/>
                <w:szCs w:val="18"/>
              </w:rPr>
              <w:t>national legislation, the police can propose to the prosecutor to request the court orde</w:t>
            </w:r>
            <w:r>
              <w:rPr>
                <w:bCs/>
                <w:szCs w:val="18"/>
              </w:rPr>
              <w:t xml:space="preserve">r to be </w:t>
            </w:r>
          </w:p>
          <w:p w14:paraId="39F2090A" w14:textId="77777777" w:rsidR="0036781E" w:rsidRPr="008B5EF0" w:rsidRDefault="0036781E" w:rsidP="0036781E">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
                <w:bCs/>
                <w:i/>
                <w:szCs w:val="18"/>
              </w:rPr>
            </w:pPr>
            <w:r>
              <w:rPr>
                <w:bCs/>
                <w:szCs w:val="18"/>
              </w:rPr>
              <w:t>executed abroad related to a</w:t>
            </w:r>
            <w:r w:rsidRPr="008B5EF0">
              <w:rPr>
                <w:bCs/>
                <w:szCs w:val="18"/>
              </w:rPr>
              <w:t xml:space="preserve"> request for house search, interrogation, and access to bank data, </w:t>
            </w:r>
            <w:r>
              <w:rPr>
                <w:bCs/>
                <w:szCs w:val="18"/>
              </w:rPr>
              <w:t xml:space="preserve">freezing order, seizure of electronic </w:t>
            </w:r>
            <w:r w:rsidRPr="008B5EF0">
              <w:rPr>
                <w:bCs/>
                <w:szCs w:val="18"/>
              </w:rPr>
              <w:t xml:space="preserve">evidence, </w:t>
            </w:r>
            <w:r>
              <w:rPr>
                <w:bCs/>
                <w:szCs w:val="18"/>
              </w:rPr>
              <w:t>including to disclose</w:t>
            </w:r>
            <w:r w:rsidRPr="008B5EF0">
              <w:rPr>
                <w:bCs/>
                <w:szCs w:val="18"/>
              </w:rPr>
              <w:t xml:space="preserve"> traffic or content data </w:t>
            </w:r>
            <w:r>
              <w:rPr>
                <w:bCs/>
                <w:szCs w:val="18"/>
              </w:rPr>
              <w:t xml:space="preserve">related to </w:t>
            </w:r>
            <w:r w:rsidRPr="008B5EF0">
              <w:rPr>
                <w:bCs/>
                <w:szCs w:val="18"/>
              </w:rPr>
              <w:t>electronic communication.</w:t>
            </w:r>
          </w:p>
          <w:p w14:paraId="15519B2E" w14:textId="77777777" w:rsidR="0036781E" w:rsidRDefault="0036781E" w:rsidP="009A11B1">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Cs/>
                <w:szCs w:val="18"/>
              </w:rPr>
            </w:pPr>
          </w:p>
          <w:p w14:paraId="76BADF51" w14:textId="77777777" w:rsidR="009A11B1" w:rsidRDefault="009A11B1" w:rsidP="009A11B1">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Cs/>
                <w:szCs w:val="18"/>
              </w:rPr>
            </w:pPr>
            <w:r>
              <w:rPr>
                <w:bCs/>
                <w:szCs w:val="18"/>
              </w:rPr>
              <w:t>M</w:t>
            </w:r>
            <w:r w:rsidRPr="008B5EF0">
              <w:rPr>
                <w:bCs/>
                <w:szCs w:val="18"/>
              </w:rPr>
              <w:t>utual legal assistance is needed also for the execution of freezing or confiscation orders, if the property is abroad. However</w:t>
            </w:r>
            <w:r>
              <w:rPr>
                <w:bCs/>
                <w:szCs w:val="18"/>
              </w:rPr>
              <w:t>,</w:t>
            </w:r>
            <w:r w:rsidRPr="008B5EF0">
              <w:rPr>
                <w:bCs/>
                <w:szCs w:val="18"/>
              </w:rPr>
              <w:t xml:space="preserve"> management of frozen pr</w:t>
            </w:r>
            <w:r>
              <w:rPr>
                <w:bCs/>
                <w:szCs w:val="18"/>
              </w:rPr>
              <w:t xml:space="preserve">operty, costs of management, </w:t>
            </w:r>
            <w:r w:rsidRPr="008B5EF0">
              <w:rPr>
                <w:bCs/>
                <w:szCs w:val="18"/>
              </w:rPr>
              <w:t xml:space="preserve">disposal and sharing of confiscated assets usually require practical arrangements and agreement between the two parties. </w:t>
            </w:r>
          </w:p>
          <w:p w14:paraId="7A161BAF" w14:textId="77777777" w:rsidR="009A11B1" w:rsidRDefault="009A11B1" w:rsidP="009A11B1">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Cs/>
                <w:szCs w:val="18"/>
              </w:rPr>
            </w:pPr>
          </w:p>
          <w:p w14:paraId="3D31131E" w14:textId="77777777" w:rsidR="0036781E" w:rsidRPr="008B5EF0" w:rsidRDefault="0036781E" w:rsidP="0036781E">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Cs/>
                <w:szCs w:val="18"/>
              </w:rPr>
            </w:pPr>
            <w:r w:rsidRPr="00920CAE">
              <w:rPr>
                <w:bCs/>
                <w:szCs w:val="18"/>
              </w:rPr>
              <w:t>Provisions on transfer of proceedings in criminal matters, extradition and transfer of sentenced persons are also defined by national and international legal instruments.</w:t>
            </w:r>
          </w:p>
          <w:p w14:paraId="1EB73A32" w14:textId="77777777" w:rsidR="0036781E" w:rsidRDefault="0036781E" w:rsidP="009A11B1">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Cs/>
                <w:szCs w:val="18"/>
              </w:rPr>
            </w:pPr>
          </w:p>
          <w:p w14:paraId="764050E6" w14:textId="77777777" w:rsidR="009A11B1" w:rsidRPr="008B5EF0" w:rsidRDefault="009A11B1" w:rsidP="009A11B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
                <w:bCs/>
                <w:i/>
                <w:szCs w:val="18"/>
              </w:rPr>
            </w:pPr>
            <w:r w:rsidRPr="008B5EF0">
              <w:rPr>
                <w:bCs/>
                <w:szCs w:val="18"/>
              </w:rPr>
              <w:t>The judge who is issuing the court order, according to the national legislation, should also take into account the requirements related to mutual legal assistan</w:t>
            </w:r>
            <w:r>
              <w:rPr>
                <w:bCs/>
                <w:szCs w:val="18"/>
              </w:rPr>
              <w:t>ce requests, on the basis of a</w:t>
            </w:r>
            <w:r w:rsidRPr="008B5EF0">
              <w:rPr>
                <w:bCs/>
                <w:szCs w:val="18"/>
              </w:rPr>
              <w:t xml:space="preserve"> specific convention or practice in cooperation with the third country. The central authority</w:t>
            </w:r>
            <w:r>
              <w:rPr>
                <w:bCs/>
                <w:szCs w:val="18"/>
              </w:rPr>
              <w:t xml:space="preserve"> for international cooperation</w:t>
            </w:r>
            <w:r w:rsidRPr="008B5EF0">
              <w:rPr>
                <w:bCs/>
                <w:szCs w:val="18"/>
              </w:rPr>
              <w:t>, usually the Ministry of Justice, might be able to provide necessary advice.</w:t>
            </w:r>
          </w:p>
          <w:p w14:paraId="1C6C855D" w14:textId="77777777" w:rsidR="009A11B1" w:rsidRPr="008B5EF0" w:rsidRDefault="009A11B1" w:rsidP="009A11B1">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Cs/>
                <w:szCs w:val="18"/>
              </w:rPr>
            </w:pPr>
          </w:p>
          <w:p w14:paraId="0A44F35E" w14:textId="627E3585" w:rsidR="009A11B1" w:rsidRPr="008B5EF0" w:rsidRDefault="009A11B1" w:rsidP="009A11B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
                <w:bCs/>
                <w:i/>
                <w:szCs w:val="18"/>
              </w:rPr>
            </w:pPr>
            <w:r w:rsidRPr="008B5EF0">
              <w:rPr>
                <w:bCs/>
                <w:szCs w:val="18"/>
              </w:rPr>
              <w:t xml:space="preserve">There is an obligation to execute requests that meet the requirements, but the efficiency and speed depends also on direct bilateral contact and trust. In the area of e-evidence a voluntary and direct cooperation with internet service providers (ISPs) is very important, when allowed by domestic legislation. Particularly this is the case for </w:t>
            </w:r>
            <w:r w:rsidR="006747CF">
              <w:rPr>
                <w:bCs/>
                <w:szCs w:val="18"/>
              </w:rPr>
              <w:t xml:space="preserve">multinational service providers </w:t>
            </w:r>
            <w:r w:rsidRPr="008B5EF0">
              <w:rPr>
                <w:bCs/>
                <w:szCs w:val="18"/>
              </w:rPr>
              <w:t>(Facebook, Google, Microsoft, etc.) base</w:t>
            </w:r>
            <w:r w:rsidR="0036781E">
              <w:rPr>
                <w:bCs/>
                <w:szCs w:val="18"/>
              </w:rPr>
              <w:t>d</w:t>
            </w:r>
            <w:r w:rsidRPr="008B5EF0">
              <w:rPr>
                <w:bCs/>
                <w:szCs w:val="18"/>
              </w:rPr>
              <w:t xml:space="preserve"> in the USA, </w:t>
            </w:r>
            <w:r w:rsidR="0036781E">
              <w:rPr>
                <w:bCs/>
                <w:szCs w:val="18"/>
              </w:rPr>
              <w:t>that</w:t>
            </w:r>
            <w:r w:rsidR="00471B74">
              <w:rPr>
                <w:bCs/>
                <w:szCs w:val="18"/>
              </w:rPr>
              <w:t xml:space="preserve"> </w:t>
            </w:r>
            <w:r w:rsidRPr="008B5EF0">
              <w:rPr>
                <w:bCs/>
                <w:szCs w:val="18"/>
              </w:rPr>
              <w:t xml:space="preserve">allows for timely preservation of data until a mutual legal assistance request is transmitted and to sharing information on subscribers, taking into account domestic </w:t>
            </w:r>
            <w:r w:rsidRPr="008B5EF0">
              <w:rPr>
                <w:bCs/>
                <w:szCs w:val="18"/>
              </w:rPr>
              <w:lastRenderedPageBreak/>
              <w:t>legislation of the requesting state.</w:t>
            </w:r>
          </w:p>
          <w:p w14:paraId="12390191" w14:textId="77777777" w:rsidR="009A11B1" w:rsidRPr="008B5EF0" w:rsidRDefault="009A11B1" w:rsidP="009A11B1">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Cs/>
                <w:szCs w:val="18"/>
              </w:rPr>
            </w:pPr>
          </w:p>
          <w:p w14:paraId="2FFDD5CB" w14:textId="77777777" w:rsidR="009A11B1" w:rsidRDefault="009A11B1" w:rsidP="009A11B1">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
                <w:bCs/>
                <w:szCs w:val="18"/>
              </w:rPr>
            </w:pPr>
            <w:r w:rsidRPr="008B5EF0">
              <w:rPr>
                <w:bCs/>
                <w:szCs w:val="18"/>
              </w:rPr>
              <w:t>Since the mutual legal assistance process to gather evidence or to execute court requests, in practice, might take a long time, that the investigators in reality do not have, alternative forms of cooperation are being promoted, such as joint investigation teams (JITs) or parallel investigations. In a case of mutual interest and intensive involvement, the responsible authorities of two countries tend to act and react in a timely fashion.</w:t>
            </w:r>
          </w:p>
        </w:tc>
      </w:tr>
      <w:tr w:rsidR="00F6186F" w:rsidRPr="008B5EF0" w14:paraId="2B472088" w14:textId="77777777" w:rsidTr="00935A05">
        <w:trPr>
          <w:trHeight w:val="3032"/>
        </w:trPr>
        <w:tc>
          <w:tcPr>
            <w:tcW w:w="2553" w:type="dxa"/>
          </w:tcPr>
          <w:p w14:paraId="633C95F8" w14:textId="1ED82255" w:rsidR="00F6186F" w:rsidRPr="008B5EF0" w:rsidRDefault="00F6186F" w:rsidP="00305581">
            <w:pPr>
              <w:tabs>
                <w:tab w:val="left" w:pos="426"/>
                <w:tab w:val="left" w:pos="851"/>
              </w:tabs>
              <w:rPr>
                <w:b/>
                <w:szCs w:val="18"/>
              </w:rPr>
            </w:pPr>
            <w:r w:rsidRPr="008B5EF0">
              <w:rPr>
                <w:b/>
                <w:szCs w:val="18"/>
              </w:rPr>
              <w:lastRenderedPageBreak/>
              <w:t xml:space="preserve">Slide </w:t>
            </w:r>
            <w:r w:rsidR="003B19B2">
              <w:rPr>
                <w:b/>
                <w:szCs w:val="18"/>
              </w:rPr>
              <w:t>8</w:t>
            </w:r>
          </w:p>
        </w:tc>
        <w:tc>
          <w:tcPr>
            <w:tcW w:w="6485" w:type="dxa"/>
            <w:gridSpan w:val="2"/>
          </w:tcPr>
          <w:p w14:paraId="26522828" w14:textId="77ADED82" w:rsidR="00F6186F" w:rsidRPr="002F3E6A" w:rsidRDefault="00F6186F" w:rsidP="008B5EF0">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
                <w:bCs/>
                <w:szCs w:val="18"/>
              </w:rPr>
            </w:pPr>
          </w:p>
          <w:p w14:paraId="38DB50F0" w14:textId="77777777" w:rsidR="00F6186F" w:rsidRPr="008B5EF0" w:rsidRDefault="00F6186F"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Cs/>
                <w:szCs w:val="18"/>
              </w:rPr>
            </w:pPr>
          </w:p>
          <w:p w14:paraId="50BCC8D3" w14:textId="77777777" w:rsidR="00407C0E" w:rsidRDefault="00F6186F" w:rsidP="008B5EF0">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Cs/>
                <w:szCs w:val="18"/>
              </w:rPr>
            </w:pPr>
            <w:r w:rsidRPr="008B5EF0">
              <w:rPr>
                <w:bCs/>
                <w:szCs w:val="18"/>
              </w:rPr>
              <w:t xml:space="preserve">The relevant conventions such as the Council of Europe Warsaw and Budapest conventions as well as European Convention on mutual assistance in criminal matters and additional protocols provide for legal obligation and avenues and options for exchange of information and execution of court orders in cross border cases. </w:t>
            </w:r>
          </w:p>
          <w:p w14:paraId="757124FC" w14:textId="77777777" w:rsidR="00407C0E" w:rsidRPr="000A6A53" w:rsidRDefault="00407C0E" w:rsidP="00407C0E">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p>
          <w:p w14:paraId="10A4CBB0" w14:textId="636380EB" w:rsidR="00407C0E" w:rsidRDefault="00407C0E" w:rsidP="00407C0E">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0A6A53">
              <w:rPr>
                <w:szCs w:val="18"/>
              </w:rPr>
              <w:t xml:space="preserve">The trainer should </w:t>
            </w:r>
            <w:r>
              <w:rPr>
                <w:szCs w:val="18"/>
              </w:rPr>
              <w:t>recall</w:t>
            </w:r>
            <w:r w:rsidRPr="000A6A53">
              <w:rPr>
                <w:szCs w:val="18"/>
              </w:rPr>
              <w:t xml:space="preserve"> </w:t>
            </w:r>
            <w:r w:rsidR="00044CFE">
              <w:rPr>
                <w:szCs w:val="18"/>
              </w:rPr>
              <w:t>that cooperation with P</w:t>
            </w:r>
            <w:r w:rsidRPr="000A6A53">
              <w:rPr>
                <w:szCs w:val="18"/>
              </w:rPr>
              <w:t>arties to</w:t>
            </w:r>
            <w:r>
              <w:rPr>
                <w:szCs w:val="18"/>
              </w:rPr>
              <w:t xml:space="preserve"> </w:t>
            </w:r>
            <w:r w:rsidR="00044CFE">
              <w:rPr>
                <w:szCs w:val="18"/>
              </w:rPr>
              <w:t xml:space="preserve">the </w:t>
            </w:r>
            <w:r w:rsidR="00471B74">
              <w:rPr>
                <w:szCs w:val="18"/>
              </w:rPr>
              <w:t>preceding</w:t>
            </w:r>
            <w:r w:rsidR="00044CFE">
              <w:rPr>
                <w:szCs w:val="18"/>
              </w:rPr>
              <w:t xml:space="preserve"> </w:t>
            </w:r>
            <w:r>
              <w:rPr>
                <w:szCs w:val="18"/>
              </w:rPr>
              <w:t>1990</w:t>
            </w:r>
            <w:r w:rsidRPr="000A6A53">
              <w:rPr>
                <w:szCs w:val="18"/>
              </w:rPr>
              <w:t xml:space="preserve"> Strasbourg </w:t>
            </w:r>
            <w:r>
              <w:rPr>
                <w:szCs w:val="18"/>
              </w:rPr>
              <w:t>C</w:t>
            </w:r>
            <w:r w:rsidRPr="000A6A53">
              <w:rPr>
                <w:szCs w:val="18"/>
              </w:rPr>
              <w:t xml:space="preserve">onvention </w:t>
            </w:r>
            <w:r w:rsidR="0077421D">
              <w:rPr>
                <w:szCs w:val="18"/>
              </w:rPr>
              <w:t>on Laundering, Search, Seizure a</w:t>
            </w:r>
            <w:r w:rsidRPr="000A6A53">
              <w:rPr>
                <w:szCs w:val="18"/>
              </w:rPr>
              <w:t xml:space="preserve">nd Confiscation of the Proceeds </w:t>
            </w:r>
            <w:r>
              <w:rPr>
                <w:szCs w:val="18"/>
              </w:rPr>
              <w:t>f</w:t>
            </w:r>
            <w:r w:rsidRPr="000A6A53">
              <w:rPr>
                <w:szCs w:val="18"/>
              </w:rPr>
              <w:t>rom Crime</w:t>
            </w:r>
            <w:r>
              <w:t xml:space="preserve"> </w:t>
            </w:r>
            <w:r w:rsidRPr="000A6A53">
              <w:rPr>
                <w:szCs w:val="18"/>
              </w:rPr>
              <w:t xml:space="preserve">is regulated in Article 49, paragraph 6 of Warsaw </w:t>
            </w:r>
            <w:r>
              <w:rPr>
                <w:szCs w:val="18"/>
              </w:rPr>
              <w:t>C</w:t>
            </w:r>
            <w:r w:rsidRPr="000A6A53">
              <w:rPr>
                <w:szCs w:val="18"/>
              </w:rPr>
              <w:t>onvention.</w:t>
            </w:r>
          </w:p>
          <w:p w14:paraId="1D26E765" w14:textId="77777777" w:rsidR="00407C0E" w:rsidRDefault="00407C0E" w:rsidP="00407C0E">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Cs/>
                <w:szCs w:val="18"/>
              </w:rPr>
            </w:pPr>
          </w:p>
          <w:p w14:paraId="7887D9F7" w14:textId="77777777" w:rsidR="00F6186F" w:rsidRPr="008B5EF0" w:rsidRDefault="00F6186F" w:rsidP="008B5EF0">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Cs/>
                <w:szCs w:val="18"/>
              </w:rPr>
            </w:pPr>
            <w:r w:rsidRPr="008B5EF0">
              <w:rPr>
                <w:bCs/>
                <w:szCs w:val="18"/>
              </w:rPr>
              <w:t>Also UN Convention Against Illicit Traffic in Narcotic Drugs and Psychotropic Substances (Vienna Convention) of 1988 and the UN Convention Against Transnational Organised Crime (Palermo Convention) of 2001 are relevant in this area.</w:t>
            </w:r>
          </w:p>
          <w:p w14:paraId="0EC1D57D" w14:textId="77777777" w:rsidR="00F6186F" w:rsidRPr="008B5EF0" w:rsidRDefault="00F6186F"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Cs/>
                <w:szCs w:val="18"/>
              </w:rPr>
            </w:pPr>
          </w:p>
          <w:p w14:paraId="3D27E085" w14:textId="77777777" w:rsidR="00F6186F" w:rsidRPr="008B5EF0" w:rsidRDefault="00F6186F" w:rsidP="008B5EF0">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Cs/>
                <w:szCs w:val="18"/>
              </w:rPr>
            </w:pPr>
            <w:r w:rsidRPr="008B5EF0">
              <w:rPr>
                <w:bCs/>
                <w:szCs w:val="18"/>
              </w:rPr>
              <w:t>Also bilateral agreements on mutual legal assistance in criminal matters and police cooperation agreements must be relevant in this respect.</w:t>
            </w:r>
          </w:p>
          <w:p w14:paraId="3DDD2C6D" w14:textId="77777777" w:rsidR="00F6186F" w:rsidRPr="008B5EF0" w:rsidRDefault="00F6186F"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Cs/>
                <w:szCs w:val="18"/>
              </w:rPr>
            </w:pPr>
          </w:p>
          <w:p w14:paraId="68FE30D4" w14:textId="77777777" w:rsidR="003B19B2" w:rsidRDefault="00F6186F" w:rsidP="008B5EF0">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Cs/>
                <w:szCs w:val="18"/>
              </w:rPr>
            </w:pPr>
            <w:r w:rsidRPr="008B5EF0">
              <w:rPr>
                <w:bCs/>
                <w:szCs w:val="18"/>
              </w:rPr>
              <w:t>International legal instrumen</w:t>
            </w:r>
            <w:r w:rsidR="00935A05">
              <w:rPr>
                <w:bCs/>
                <w:szCs w:val="18"/>
              </w:rPr>
              <w:t>ts contain aspects of criminalis</w:t>
            </w:r>
            <w:r w:rsidRPr="008B5EF0">
              <w:rPr>
                <w:bCs/>
                <w:szCs w:val="18"/>
              </w:rPr>
              <w:t>ation</w:t>
            </w:r>
            <w:r w:rsidR="00935A05">
              <w:rPr>
                <w:bCs/>
                <w:szCs w:val="18"/>
              </w:rPr>
              <w:t xml:space="preserve"> of conduct</w:t>
            </w:r>
            <w:r w:rsidRPr="008B5EF0">
              <w:rPr>
                <w:bCs/>
                <w:szCs w:val="18"/>
              </w:rPr>
              <w:t xml:space="preserve">, procedural </w:t>
            </w:r>
            <w:r w:rsidR="00935A05">
              <w:rPr>
                <w:bCs/>
                <w:szCs w:val="18"/>
              </w:rPr>
              <w:t xml:space="preserve">powers </w:t>
            </w:r>
            <w:r w:rsidRPr="008B5EF0">
              <w:rPr>
                <w:bCs/>
                <w:szCs w:val="18"/>
              </w:rPr>
              <w:t xml:space="preserve">(investigation tools) and international cooperation, including legal basis for mutual legal assistance (MLA). </w:t>
            </w:r>
          </w:p>
          <w:p w14:paraId="7AA4300B" w14:textId="77777777" w:rsidR="003B19B2" w:rsidRDefault="003B19B2" w:rsidP="008B5EF0">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Cs/>
                <w:szCs w:val="18"/>
              </w:rPr>
            </w:pPr>
          </w:p>
          <w:p w14:paraId="07D41FF1" w14:textId="77777777" w:rsidR="004D2543" w:rsidRDefault="00F6186F" w:rsidP="008B5EF0">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Cs/>
                <w:szCs w:val="18"/>
              </w:rPr>
            </w:pPr>
            <w:r w:rsidRPr="008B5EF0">
              <w:rPr>
                <w:bCs/>
                <w:szCs w:val="18"/>
              </w:rPr>
              <w:t>The fields of freezing and confiscation of proceeds of crime and money laundering (Warsaw Convention) and cybercrime (Budapest Convention) will be addressed from the perspective of international cooperation and mutual legal assistance. The</w:t>
            </w:r>
            <w:r w:rsidR="004D2543">
              <w:rPr>
                <w:bCs/>
                <w:szCs w:val="18"/>
              </w:rPr>
              <w:t xml:space="preserve">y provide for avenues that can be used and combined </w:t>
            </w:r>
            <w:proofErr w:type="gramStart"/>
            <w:r w:rsidR="004D2543">
              <w:rPr>
                <w:bCs/>
                <w:szCs w:val="18"/>
              </w:rPr>
              <w:t>in order to</w:t>
            </w:r>
            <w:proofErr w:type="gramEnd"/>
            <w:r w:rsidR="004D2543">
              <w:rPr>
                <w:bCs/>
                <w:szCs w:val="18"/>
              </w:rPr>
              <w:t xml:space="preserve"> achieve most effective results when conducting parallel financial and (cyber)crime investigation. </w:t>
            </w:r>
          </w:p>
          <w:p w14:paraId="6FDA2376" w14:textId="77777777" w:rsidR="004D2543" w:rsidRDefault="004D2543" w:rsidP="008B5EF0">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Cs/>
                <w:szCs w:val="18"/>
              </w:rPr>
            </w:pPr>
          </w:p>
          <w:p w14:paraId="1E8F4793" w14:textId="7B55A5E3" w:rsidR="00A14E60" w:rsidRDefault="00F6186F" w:rsidP="008B5EF0">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Cs/>
                <w:szCs w:val="18"/>
              </w:rPr>
            </w:pPr>
            <w:r w:rsidRPr="008B5EF0">
              <w:rPr>
                <w:bCs/>
                <w:szCs w:val="18"/>
              </w:rPr>
              <w:t xml:space="preserve">The Warsaw Convention sets up the central authorities for investigative, freezing and confiscation </w:t>
            </w:r>
            <w:r w:rsidR="00A475E7">
              <w:rPr>
                <w:bCs/>
                <w:szCs w:val="18"/>
              </w:rPr>
              <w:t xml:space="preserve">and </w:t>
            </w:r>
            <w:r w:rsidR="00E05F94" w:rsidRPr="008B5EF0">
              <w:rPr>
                <w:bCs/>
                <w:szCs w:val="18"/>
              </w:rPr>
              <w:t>mutual</w:t>
            </w:r>
            <w:r w:rsidRPr="008B5EF0">
              <w:rPr>
                <w:bCs/>
                <w:szCs w:val="18"/>
              </w:rPr>
              <w:t xml:space="preserve"> legal assistance. In emergency situations, direct cooperation between responsible judicial and prosecution authorities is foreseen (Article 34) as well as the direct cooperation between Financial Intelligence Units (FIUs), including administrative postponement</w:t>
            </w:r>
            <w:r w:rsidR="00A475E7">
              <w:rPr>
                <w:bCs/>
                <w:szCs w:val="18"/>
              </w:rPr>
              <w:t xml:space="preserve"> of transactions. </w:t>
            </w:r>
          </w:p>
          <w:p w14:paraId="79B9A6D8" w14:textId="77777777" w:rsidR="00A14E60" w:rsidRDefault="00A14E60" w:rsidP="008B5EF0">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Cs/>
                <w:szCs w:val="18"/>
              </w:rPr>
            </w:pPr>
          </w:p>
          <w:p w14:paraId="6242A181" w14:textId="77777777" w:rsidR="00A14E60" w:rsidRDefault="00A475E7" w:rsidP="008B5EF0">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Cs/>
                <w:szCs w:val="18"/>
              </w:rPr>
            </w:pPr>
            <w:r>
              <w:rPr>
                <w:bCs/>
                <w:szCs w:val="18"/>
              </w:rPr>
              <w:t>The Budapest C</w:t>
            </w:r>
            <w:r w:rsidR="00F6186F" w:rsidRPr="008B5EF0">
              <w:rPr>
                <w:bCs/>
                <w:szCs w:val="18"/>
              </w:rPr>
              <w:t xml:space="preserve">onvention provides for 24/7 network for cooperation (at police and/or prosecutor level) and allows also for requests for </w:t>
            </w:r>
            <w:r w:rsidR="00F6186F" w:rsidRPr="008B5EF0">
              <w:rPr>
                <w:bCs/>
                <w:szCs w:val="18"/>
              </w:rPr>
              <w:lastRenderedPageBreak/>
              <w:t xml:space="preserve">the preservation of data and the collection of evidence. </w:t>
            </w:r>
          </w:p>
          <w:p w14:paraId="313AC794" w14:textId="77777777" w:rsidR="00A14E60" w:rsidRDefault="00A14E60" w:rsidP="008B5EF0">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Cs/>
                <w:szCs w:val="18"/>
              </w:rPr>
            </w:pPr>
          </w:p>
          <w:p w14:paraId="370739F4" w14:textId="77777777" w:rsidR="00F6186F" w:rsidRPr="008B5EF0" w:rsidRDefault="00F6186F" w:rsidP="008B5EF0">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Cs/>
                <w:szCs w:val="18"/>
              </w:rPr>
            </w:pPr>
            <w:r w:rsidRPr="008B5EF0">
              <w:rPr>
                <w:bCs/>
                <w:szCs w:val="18"/>
              </w:rPr>
              <w:t>Also the traditional Convention on mutual legal assistance in criminal matters with its protocols can be used.</w:t>
            </w:r>
          </w:p>
        </w:tc>
      </w:tr>
      <w:tr w:rsidR="00F6186F" w:rsidRPr="008B5EF0" w14:paraId="3F841691" w14:textId="77777777" w:rsidTr="00A475E7">
        <w:trPr>
          <w:trHeight w:val="3149"/>
        </w:trPr>
        <w:tc>
          <w:tcPr>
            <w:tcW w:w="2553" w:type="dxa"/>
          </w:tcPr>
          <w:p w14:paraId="62B7C18B" w14:textId="1FC9F299" w:rsidR="00F6186F" w:rsidRPr="008B5EF0" w:rsidRDefault="00F6186F" w:rsidP="003B19B2">
            <w:pPr>
              <w:tabs>
                <w:tab w:val="left" w:pos="426"/>
                <w:tab w:val="left" w:pos="851"/>
              </w:tabs>
              <w:rPr>
                <w:b/>
                <w:szCs w:val="18"/>
              </w:rPr>
            </w:pPr>
            <w:r w:rsidRPr="008B5EF0">
              <w:rPr>
                <w:b/>
                <w:szCs w:val="18"/>
              </w:rPr>
              <w:lastRenderedPageBreak/>
              <w:t xml:space="preserve">Slide </w:t>
            </w:r>
            <w:r w:rsidR="003B19B2">
              <w:rPr>
                <w:b/>
                <w:szCs w:val="18"/>
              </w:rPr>
              <w:t>9</w:t>
            </w:r>
          </w:p>
        </w:tc>
        <w:tc>
          <w:tcPr>
            <w:tcW w:w="6485" w:type="dxa"/>
            <w:gridSpan w:val="2"/>
          </w:tcPr>
          <w:p w14:paraId="23B653D8" w14:textId="77777777" w:rsidR="00F6186F" w:rsidRPr="008B5EF0" w:rsidRDefault="00F6186F"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Cs/>
                <w:szCs w:val="18"/>
              </w:rPr>
            </w:pPr>
          </w:p>
          <w:p w14:paraId="24BB4649" w14:textId="77777777" w:rsidR="00F6186F" w:rsidRPr="008B5EF0" w:rsidRDefault="00F33DBD" w:rsidP="00F33DBD">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Cs/>
                <w:szCs w:val="18"/>
              </w:rPr>
            </w:pPr>
            <w:r>
              <w:rPr>
                <w:bCs/>
                <w:szCs w:val="18"/>
              </w:rPr>
              <w:t xml:space="preserve">Relevant provisions for </w:t>
            </w:r>
            <w:r w:rsidR="00F6186F" w:rsidRPr="008B5EF0">
              <w:rPr>
                <w:bCs/>
                <w:szCs w:val="18"/>
              </w:rPr>
              <w:t xml:space="preserve">international cooperation available under the Warsaw and Budapest conventions will be presented to allow the </w:t>
            </w:r>
            <w:r>
              <w:rPr>
                <w:bCs/>
                <w:szCs w:val="18"/>
              </w:rPr>
              <w:t>identification</w:t>
            </w:r>
            <w:r w:rsidR="00471B74">
              <w:rPr>
                <w:bCs/>
                <w:szCs w:val="18"/>
              </w:rPr>
              <w:t xml:space="preserve"> </w:t>
            </w:r>
            <w:r w:rsidR="00F6186F" w:rsidRPr="008B5EF0">
              <w:rPr>
                <w:bCs/>
                <w:szCs w:val="18"/>
              </w:rPr>
              <w:t xml:space="preserve">of </w:t>
            </w:r>
            <w:r>
              <w:rPr>
                <w:bCs/>
                <w:szCs w:val="18"/>
              </w:rPr>
              <w:t xml:space="preserve">appropriate </w:t>
            </w:r>
            <w:r w:rsidR="00F6186F" w:rsidRPr="008B5EF0">
              <w:rPr>
                <w:bCs/>
                <w:szCs w:val="18"/>
              </w:rPr>
              <w:t xml:space="preserve">possibilities when combining cybercrime investigation, financial investigation and money laundering (prevention and) investigation. Cooperation applies subject to national provisions and with safeguards for postponement or refusal of request (Warsaw Convention, Section 5, Article 27 and Budapest Convention, Article 25/4 and 27/4 and </w:t>
            </w:r>
            <w:r w:rsidR="00A475E7">
              <w:rPr>
                <w:bCs/>
                <w:szCs w:val="18"/>
              </w:rPr>
              <w:t>5). Article 24 of the Budapest C</w:t>
            </w:r>
            <w:r w:rsidR="00F6186F" w:rsidRPr="008B5EF0">
              <w:rPr>
                <w:bCs/>
                <w:szCs w:val="18"/>
              </w:rPr>
              <w:t>onvention also regulates extradition.</w:t>
            </w:r>
          </w:p>
        </w:tc>
      </w:tr>
      <w:tr w:rsidR="00F6186F" w:rsidRPr="008B5EF0" w14:paraId="10279F30" w14:textId="77777777" w:rsidTr="00A475E7">
        <w:trPr>
          <w:trHeight w:val="1232"/>
        </w:trPr>
        <w:tc>
          <w:tcPr>
            <w:tcW w:w="2553" w:type="dxa"/>
          </w:tcPr>
          <w:p w14:paraId="49628D6B" w14:textId="12519B69" w:rsidR="00F6186F" w:rsidRPr="008B5EF0" w:rsidRDefault="00F6186F" w:rsidP="00212FE9">
            <w:pPr>
              <w:tabs>
                <w:tab w:val="left" w:pos="426"/>
                <w:tab w:val="left" w:pos="851"/>
              </w:tabs>
              <w:rPr>
                <w:b/>
                <w:szCs w:val="18"/>
              </w:rPr>
            </w:pPr>
            <w:r w:rsidRPr="008B5EF0">
              <w:rPr>
                <w:b/>
                <w:szCs w:val="18"/>
              </w:rPr>
              <w:t xml:space="preserve">Slide </w:t>
            </w:r>
            <w:r w:rsidR="00305581">
              <w:rPr>
                <w:b/>
                <w:szCs w:val="18"/>
              </w:rPr>
              <w:t>1</w:t>
            </w:r>
            <w:r w:rsidR="00212FE9">
              <w:rPr>
                <w:b/>
                <w:szCs w:val="18"/>
              </w:rPr>
              <w:t>0</w:t>
            </w:r>
            <w:r w:rsidR="002010D6" w:rsidRPr="008B5EF0">
              <w:rPr>
                <w:b/>
                <w:szCs w:val="18"/>
              </w:rPr>
              <w:t>-1</w:t>
            </w:r>
            <w:r w:rsidR="00212FE9">
              <w:rPr>
                <w:b/>
                <w:szCs w:val="18"/>
              </w:rPr>
              <w:t>4</w:t>
            </w:r>
          </w:p>
        </w:tc>
        <w:tc>
          <w:tcPr>
            <w:tcW w:w="6485" w:type="dxa"/>
            <w:gridSpan w:val="2"/>
          </w:tcPr>
          <w:p w14:paraId="64D82C6B" w14:textId="77777777" w:rsidR="00F6186F" w:rsidRPr="008B5EF0" w:rsidRDefault="00F6186F" w:rsidP="008B5EF0">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autoSpaceDE w:val="0"/>
              <w:autoSpaceDN w:val="0"/>
              <w:adjustRightInd w:val="0"/>
              <w:outlineLvl w:val="4"/>
              <w:rPr>
                <w:b/>
                <w:bCs/>
                <w:szCs w:val="18"/>
              </w:rPr>
            </w:pPr>
            <w:r w:rsidRPr="008B5EF0">
              <w:rPr>
                <w:b/>
                <w:bCs/>
                <w:szCs w:val="18"/>
              </w:rPr>
              <w:t>General principles and measures for international co-operation</w:t>
            </w:r>
          </w:p>
          <w:p w14:paraId="542CE9F3" w14:textId="77777777" w:rsidR="00F6186F" w:rsidRPr="008B5EF0" w:rsidRDefault="00F6186F" w:rsidP="008B5EF0">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autoSpaceDE w:val="0"/>
              <w:autoSpaceDN w:val="0"/>
              <w:adjustRightInd w:val="0"/>
              <w:outlineLvl w:val="4"/>
              <w:rPr>
                <w:bCs/>
                <w:szCs w:val="18"/>
              </w:rPr>
            </w:pPr>
            <w:r w:rsidRPr="008B5EF0">
              <w:rPr>
                <w:bCs/>
                <w:szCs w:val="18"/>
              </w:rPr>
              <w:t>(Warsaw C., Article 15)</w:t>
            </w:r>
          </w:p>
          <w:p w14:paraId="5A17EA64" w14:textId="77777777" w:rsidR="00F6186F" w:rsidRPr="008B5EF0" w:rsidRDefault="00F6186F" w:rsidP="008B5EF0">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autoSpaceDE w:val="0"/>
              <w:autoSpaceDN w:val="0"/>
              <w:adjustRightInd w:val="0"/>
              <w:outlineLvl w:val="4"/>
              <w:rPr>
                <w:szCs w:val="18"/>
              </w:rPr>
            </w:pPr>
            <w:r w:rsidRPr="008B5EF0">
              <w:rPr>
                <w:szCs w:val="18"/>
              </w:rPr>
              <w:t xml:space="preserve">The Parties shall mutually co-operate for the purposes of investigations and proceedings aiming at the confiscation of instrumentalities and proceeds. Party shall comply with requests for confiscation of specific items or requirement to pay a sum of money corresponding to the value of proceeds and for investigative assistance and provisional measures with a view to either form of confiscation. </w:t>
            </w:r>
          </w:p>
          <w:p w14:paraId="6287D35F" w14:textId="77777777" w:rsidR="00F6186F" w:rsidRPr="008B5EF0" w:rsidRDefault="00F6186F" w:rsidP="008B5EF0">
            <w:pPr>
              <w:autoSpaceDE w:val="0"/>
              <w:autoSpaceDN w:val="0"/>
              <w:adjustRightInd w:val="0"/>
              <w:rPr>
                <w:szCs w:val="18"/>
              </w:rPr>
            </w:pPr>
          </w:p>
          <w:p w14:paraId="0FC4C393" w14:textId="77777777" w:rsidR="00F6186F" w:rsidRPr="008B5EF0" w:rsidRDefault="00F6186F" w:rsidP="008B5EF0">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autoSpaceDE w:val="0"/>
              <w:autoSpaceDN w:val="0"/>
              <w:adjustRightInd w:val="0"/>
              <w:outlineLvl w:val="4"/>
              <w:rPr>
                <w:rFonts w:cs="Arial"/>
                <w:bCs/>
                <w:szCs w:val="18"/>
              </w:rPr>
            </w:pPr>
            <w:r w:rsidRPr="008B5EF0">
              <w:rPr>
                <w:szCs w:val="18"/>
              </w:rPr>
              <w:t xml:space="preserve">(Budapest C., </w:t>
            </w:r>
            <w:r w:rsidRPr="008B5EF0">
              <w:rPr>
                <w:rFonts w:cs="Arial"/>
                <w:bCs/>
                <w:szCs w:val="18"/>
              </w:rPr>
              <w:t xml:space="preserve">Article 23 and 25) </w:t>
            </w:r>
          </w:p>
          <w:p w14:paraId="0A8F8CA3" w14:textId="77777777" w:rsidR="00F6186F" w:rsidRPr="008B5EF0" w:rsidRDefault="00F6186F" w:rsidP="008B5EF0">
            <w:pPr>
              <w:keepNext/>
              <w:tabs>
                <w:tab w:val="left" w:pos="-720"/>
              </w:tabs>
              <w:suppressAutoHyphens/>
              <w:autoSpaceDE w:val="0"/>
              <w:autoSpaceDN w:val="0"/>
              <w:adjustRightInd w:val="0"/>
              <w:outlineLvl w:val="3"/>
              <w:rPr>
                <w:szCs w:val="18"/>
              </w:rPr>
            </w:pPr>
            <w:r w:rsidRPr="008B5EF0">
              <w:rPr>
                <w:rFonts w:cs="Arial"/>
                <w:bCs/>
                <w:szCs w:val="18"/>
              </w:rPr>
              <w:t>T</w:t>
            </w:r>
            <w:r w:rsidRPr="008B5EF0">
              <w:rPr>
                <w:szCs w:val="18"/>
              </w:rPr>
              <w:t>he Parties shall afford mutual assistance for the purpose of investigations or proceedings concerning criminal offences related to computer systems and data, or for the collection of evidence in electronic form of a criminal offence</w:t>
            </w:r>
            <w:r w:rsidRPr="008B5EF0">
              <w:rPr>
                <w:rFonts w:cs="Arial"/>
                <w:bCs/>
                <w:szCs w:val="18"/>
              </w:rPr>
              <w:t>.</w:t>
            </w:r>
          </w:p>
          <w:p w14:paraId="4012FF77" w14:textId="77777777" w:rsidR="00F6186F" w:rsidRPr="008B5EF0" w:rsidRDefault="00F6186F" w:rsidP="008B5EF0">
            <w:pPr>
              <w:autoSpaceDE w:val="0"/>
              <w:autoSpaceDN w:val="0"/>
              <w:adjustRightInd w:val="0"/>
              <w:rPr>
                <w:szCs w:val="18"/>
              </w:rPr>
            </w:pPr>
          </w:p>
          <w:p w14:paraId="33DF3F30" w14:textId="77777777" w:rsidR="00F6186F" w:rsidRPr="008B5EF0" w:rsidRDefault="00F6186F" w:rsidP="008B5EF0">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autoSpaceDE w:val="0"/>
              <w:autoSpaceDN w:val="0"/>
              <w:adjustRightInd w:val="0"/>
              <w:outlineLvl w:val="4"/>
              <w:rPr>
                <w:b/>
                <w:bCs/>
                <w:szCs w:val="18"/>
              </w:rPr>
            </w:pPr>
            <w:r w:rsidRPr="008B5EF0">
              <w:rPr>
                <w:b/>
                <w:bCs/>
                <w:szCs w:val="18"/>
              </w:rPr>
              <w:t xml:space="preserve">Investigative assistance </w:t>
            </w:r>
          </w:p>
          <w:p w14:paraId="1687EECE" w14:textId="77777777" w:rsidR="00F6186F" w:rsidRPr="008B5EF0" w:rsidRDefault="00F6186F" w:rsidP="008B5EF0">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autoSpaceDE w:val="0"/>
              <w:autoSpaceDN w:val="0"/>
              <w:adjustRightInd w:val="0"/>
              <w:outlineLvl w:val="4"/>
              <w:rPr>
                <w:b/>
                <w:bCs/>
                <w:szCs w:val="18"/>
              </w:rPr>
            </w:pPr>
            <w:r w:rsidRPr="008B5EF0">
              <w:rPr>
                <w:bCs/>
                <w:szCs w:val="18"/>
              </w:rPr>
              <w:t>(Warsaw C., Articles 16 – 20) Parties shall</w:t>
            </w:r>
            <w:r w:rsidR="00471B74">
              <w:rPr>
                <w:bCs/>
                <w:szCs w:val="18"/>
              </w:rPr>
              <w:t xml:space="preserve"> </w:t>
            </w:r>
            <w:r w:rsidRPr="008B5EF0">
              <w:rPr>
                <w:szCs w:val="18"/>
              </w:rPr>
              <w:t xml:space="preserve">assist in the identification and </w:t>
            </w:r>
            <w:proofErr w:type="spellStart"/>
            <w:r w:rsidRPr="008B5EF0">
              <w:rPr>
                <w:szCs w:val="18"/>
              </w:rPr>
              <w:t>tracing</w:t>
            </w:r>
            <w:proofErr w:type="spellEnd"/>
            <w:r w:rsidRPr="008B5EF0">
              <w:rPr>
                <w:szCs w:val="18"/>
              </w:rPr>
              <w:t xml:space="preserve"> of instrumentalities and proceeds, which includes securing evidence as to the existence, location or movement, nature, legal status or value of the aforementioned property. Such assistance comprises also of </w:t>
            </w:r>
            <w:r w:rsidRPr="008B5EF0">
              <w:rPr>
                <w:bCs/>
                <w:szCs w:val="18"/>
              </w:rPr>
              <w:t>Requests for information on bank accounts, on banking transactions and monitoring of banking transactions and spontaneous information.</w:t>
            </w:r>
          </w:p>
          <w:p w14:paraId="77E10A8E" w14:textId="77777777" w:rsidR="00F6186F" w:rsidRPr="008B5EF0" w:rsidRDefault="00F6186F" w:rsidP="008B5EF0">
            <w:pPr>
              <w:autoSpaceDE w:val="0"/>
              <w:autoSpaceDN w:val="0"/>
              <w:adjustRightInd w:val="0"/>
              <w:rPr>
                <w:b/>
                <w:bCs/>
                <w:szCs w:val="18"/>
              </w:rPr>
            </w:pPr>
          </w:p>
          <w:p w14:paraId="0F5EF2DC" w14:textId="77777777" w:rsidR="00F6186F" w:rsidRPr="008B5EF0" w:rsidRDefault="00F6186F" w:rsidP="008B5EF0">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autoSpaceDE w:val="0"/>
              <w:autoSpaceDN w:val="0"/>
              <w:adjustRightInd w:val="0"/>
              <w:outlineLvl w:val="4"/>
              <w:rPr>
                <w:szCs w:val="18"/>
              </w:rPr>
            </w:pPr>
            <w:r w:rsidRPr="008B5EF0">
              <w:rPr>
                <w:rFonts w:cs="Arial"/>
                <w:iCs/>
                <w:szCs w:val="18"/>
              </w:rPr>
              <w:t>(</w:t>
            </w:r>
            <w:r w:rsidRPr="008B5EF0">
              <w:rPr>
                <w:szCs w:val="18"/>
              </w:rPr>
              <w:t xml:space="preserve">Budapest C., </w:t>
            </w:r>
            <w:r w:rsidRPr="008B5EF0">
              <w:rPr>
                <w:rFonts w:cs="Arial"/>
                <w:iCs/>
                <w:szCs w:val="18"/>
              </w:rPr>
              <w:t>Articles 31-34):</w:t>
            </w:r>
            <w:r w:rsidR="00471B74">
              <w:rPr>
                <w:rFonts w:cs="Arial"/>
                <w:iCs/>
                <w:szCs w:val="18"/>
              </w:rPr>
              <w:t xml:space="preserve"> </w:t>
            </w:r>
            <w:r w:rsidRPr="008B5EF0">
              <w:rPr>
                <w:rFonts w:cs="Arial"/>
                <w:iCs/>
                <w:szCs w:val="18"/>
              </w:rPr>
              <w:t xml:space="preserve">Mutual assistance regarding investigative powers: </w:t>
            </w:r>
            <w:r w:rsidRPr="008B5EF0">
              <w:rPr>
                <w:rFonts w:cs="Arial"/>
                <w:bCs/>
                <w:szCs w:val="18"/>
              </w:rPr>
              <w:t>Accessing of stored computer data; Trans-border access to stored computer data with consent or where publicly available</w:t>
            </w:r>
            <w:r w:rsidRPr="008B5EF0">
              <w:rPr>
                <w:szCs w:val="18"/>
              </w:rPr>
              <w:t>; M</w:t>
            </w:r>
            <w:r w:rsidRPr="008B5EF0">
              <w:rPr>
                <w:rFonts w:cs="Arial"/>
                <w:bCs/>
                <w:szCs w:val="18"/>
              </w:rPr>
              <w:t xml:space="preserve">utual assistance regarding the real-time collection of traffic data, Mutual assistance regarding the </w:t>
            </w:r>
            <w:r w:rsidRPr="008B5EF0">
              <w:rPr>
                <w:rFonts w:cs="Arial"/>
                <w:bCs/>
                <w:szCs w:val="18"/>
              </w:rPr>
              <w:lastRenderedPageBreak/>
              <w:t>interception of content data</w:t>
            </w:r>
            <w:r w:rsidRPr="008B5EF0">
              <w:rPr>
                <w:szCs w:val="18"/>
              </w:rPr>
              <w:t>.</w:t>
            </w:r>
          </w:p>
          <w:p w14:paraId="48978C68" w14:textId="77777777" w:rsidR="00F6186F" w:rsidRPr="008B5EF0" w:rsidRDefault="00F6186F" w:rsidP="008B5EF0">
            <w:pPr>
              <w:autoSpaceDE w:val="0"/>
              <w:autoSpaceDN w:val="0"/>
              <w:adjustRightInd w:val="0"/>
              <w:rPr>
                <w:szCs w:val="18"/>
              </w:rPr>
            </w:pPr>
          </w:p>
          <w:p w14:paraId="78F24B3E" w14:textId="77777777" w:rsidR="00F6186F" w:rsidRPr="008B5EF0" w:rsidRDefault="00F6186F" w:rsidP="008B5EF0">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rFonts w:cs="Arial"/>
                <w:b/>
                <w:bCs/>
                <w:szCs w:val="18"/>
              </w:rPr>
            </w:pPr>
            <w:r w:rsidRPr="008B5EF0">
              <w:rPr>
                <w:rFonts w:cs="Arial"/>
                <w:b/>
                <w:bCs/>
                <w:szCs w:val="18"/>
              </w:rPr>
              <w:t>Spontaneous information</w:t>
            </w:r>
          </w:p>
          <w:p w14:paraId="023D8516" w14:textId="77777777" w:rsidR="00F6186F" w:rsidRPr="008B5EF0" w:rsidRDefault="00F6186F" w:rsidP="008B5EF0">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rFonts w:cs="Arial"/>
                <w:szCs w:val="18"/>
              </w:rPr>
            </w:pPr>
            <w:r w:rsidRPr="008B5EF0">
              <w:rPr>
                <w:bCs/>
                <w:szCs w:val="18"/>
              </w:rPr>
              <w:t xml:space="preserve">(Warsaw C., Article 20) and </w:t>
            </w:r>
            <w:r w:rsidRPr="008B5EF0">
              <w:rPr>
                <w:rFonts w:cs="Arial"/>
                <w:iCs/>
                <w:szCs w:val="18"/>
              </w:rPr>
              <w:t>(</w:t>
            </w:r>
            <w:r w:rsidRPr="008B5EF0">
              <w:rPr>
                <w:szCs w:val="18"/>
              </w:rPr>
              <w:t xml:space="preserve">Budapest C., </w:t>
            </w:r>
            <w:r w:rsidRPr="008B5EF0">
              <w:rPr>
                <w:rFonts w:cs="Arial"/>
                <w:iCs/>
                <w:szCs w:val="18"/>
              </w:rPr>
              <w:t>Article 26):</w:t>
            </w:r>
            <w:r w:rsidRPr="008B5EF0">
              <w:rPr>
                <w:szCs w:val="18"/>
              </w:rPr>
              <w:t xml:space="preserve"> Party may, within the limits of its domestic law and without prior request, forward to another Party information obtained within the framework of its own investigations when it considers that the disclosure of such information might assist the receiving Party in initiating or carrying out investigations or proceedings concerning criminal offences established in accordance with this Convention or might lead to a request for co-operation by that Party under this chapter. (</w:t>
            </w:r>
            <w:r w:rsidRPr="008B5EF0">
              <w:rPr>
                <w:rFonts w:cs="Arial"/>
                <w:szCs w:val="18"/>
              </w:rPr>
              <w:t>2...)</w:t>
            </w:r>
          </w:p>
          <w:p w14:paraId="0D273E57" w14:textId="77777777" w:rsidR="00F6186F" w:rsidRPr="008B5EF0" w:rsidRDefault="00F6186F" w:rsidP="008B5EF0">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autoSpaceDE w:val="0"/>
              <w:autoSpaceDN w:val="0"/>
              <w:adjustRightInd w:val="0"/>
              <w:outlineLvl w:val="4"/>
              <w:rPr>
                <w:b/>
                <w:bCs/>
                <w:szCs w:val="18"/>
              </w:rPr>
            </w:pPr>
          </w:p>
          <w:p w14:paraId="358F3C91" w14:textId="77777777" w:rsidR="00F6186F" w:rsidRPr="008B5EF0" w:rsidRDefault="00F6186F" w:rsidP="008B5EF0">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autoSpaceDE w:val="0"/>
              <w:autoSpaceDN w:val="0"/>
              <w:adjustRightInd w:val="0"/>
              <w:outlineLvl w:val="4"/>
              <w:rPr>
                <w:b/>
                <w:bCs/>
                <w:szCs w:val="18"/>
              </w:rPr>
            </w:pPr>
            <w:r w:rsidRPr="008B5EF0">
              <w:rPr>
                <w:b/>
                <w:bCs/>
                <w:szCs w:val="18"/>
              </w:rPr>
              <w:t xml:space="preserve">Provisional measures </w:t>
            </w:r>
          </w:p>
          <w:p w14:paraId="5313508B" w14:textId="77777777" w:rsidR="00F6186F" w:rsidRPr="008B5EF0" w:rsidRDefault="00F6186F" w:rsidP="008B5EF0">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autoSpaceDE w:val="0"/>
              <w:autoSpaceDN w:val="0"/>
              <w:adjustRightInd w:val="0"/>
              <w:outlineLvl w:val="4"/>
              <w:rPr>
                <w:bCs/>
                <w:szCs w:val="18"/>
              </w:rPr>
            </w:pPr>
            <w:r w:rsidRPr="008B5EF0">
              <w:rPr>
                <w:bCs/>
                <w:szCs w:val="18"/>
              </w:rPr>
              <w:t>(Warsaw C., Articles 21-22</w:t>
            </w:r>
            <w:proofErr w:type="gramStart"/>
            <w:r w:rsidRPr="008B5EF0">
              <w:rPr>
                <w:bCs/>
                <w:szCs w:val="18"/>
              </w:rPr>
              <w:t>):Parties</w:t>
            </w:r>
            <w:proofErr w:type="gramEnd"/>
            <w:r w:rsidRPr="008B5EF0">
              <w:rPr>
                <w:bCs/>
                <w:szCs w:val="18"/>
              </w:rPr>
              <w:t xml:space="preserve"> shall</w:t>
            </w:r>
            <w:r w:rsidR="00471B74">
              <w:rPr>
                <w:bCs/>
                <w:szCs w:val="18"/>
              </w:rPr>
              <w:t xml:space="preserve"> </w:t>
            </w:r>
            <w:r w:rsidRPr="008B5EF0">
              <w:rPr>
                <w:szCs w:val="18"/>
              </w:rPr>
              <w:t xml:space="preserve">take the provisional measures, such as </w:t>
            </w:r>
            <w:r w:rsidRPr="008B5EF0">
              <w:rPr>
                <w:szCs w:val="18"/>
                <w:u w:val="single"/>
              </w:rPr>
              <w:t xml:space="preserve">freezing or seizing, </w:t>
            </w:r>
            <w:r w:rsidRPr="008B5EF0">
              <w:rPr>
                <w:szCs w:val="18"/>
              </w:rPr>
              <w:t xml:space="preserve">to prevent any dealing in, transfer or disposal of property </w:t>
            </w:r>
            <w:r w:rsidRPr="008B5EF0">
              <w:rPr>
                <w:bCs/>
                <w:szCs w:val="18"/>
              </w:rPr>
              <w:t xml:space="preserve">and </w:t>
            </w:r>
            <w:r w:rsidRPr="008B5EF0">
              <w:rPr>
                <w:szCs w:val="18"/>
              </w:rPr>
              <w:t xml:space="preserve">provide </w:t>
            </w:r>
            <w:r w:rsidRPr="008B5EF0">
              <w:rPr>
                <w:szCs w:val="18"/>
                <w:u w:val="single"/>
              </w:rPr>
              <w:t xml:space="preserve">spontaneously all information relevant </w:t>
            </w:r>
            <w:r w:rsidRPr="008B5EF0">
              <w:rPr>
                <w:szCs w:val="18"/>
              </w:rPr>
              <w:t>for provisional measure</w:t>
            </w:r>
            <w:r w:rsidRPr="008B5EF0">
              <w:rPr>
                <w:bCs/>
                <w:szCs w:val="18"/>
              </w:rPr>
              <w:t xml:space="preserve">. </w:t>
            </w:r>
          </w:p>
          <w:p w14:paraId="2705D929" w14:textId="77777777" w:rsidR="00F6186F" w:rsidRPr="008B5EF0" w:rsidRDefault="00F6186F" w:rsidP="008B5EF0">
            <w:pPr>
              <w:autoSpaceDE w:val="0"/>
              <w:autoSpaceDN w:val="0"/>
              <w:adjustRightInd w:val="0"/>
              <w:rPr>
                <w:szCs w:val="18"/>
              </w:rPr>
            </w:pPr>
          </w:p>
          <w:p w14:paraId="2668CC9E" w14:textId="77777777" w:rsidR="00F6186F" w:rsidRPr="008B5EF0" w:rsidRDefault="00F6186F" w:rsidP="008B5EF0">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rFonts w:cs="Arial"/>
                <w:bCs/>
                <w:szCs w:val="18"/>
              </w:rPr>
            </w:pPr>
            <w:r w:rsidRPr="008B5EF0">
              <w:rPr>
                <w:rFonts w:cs="Arial"/>
                <w:iCs/>
                <w:szCs w:val="18"/>
              </w:rPr>
              <w:t>(</w:t>
            </w:r>
            <w:r w:rsidRPr="008B5EF0">
              <w:rPr>
                <w:szCs w:val="18"/>
              </w:rPr>
              <w:t xml:space="preserve">Budapest C., </w:t>
            </w:r>
            <w:r w:rsidRPr="008B5EF0">
              <w:rPr>
                <w:rFonts w:cs="Arial"/>
                <w:iCs/>
                <w:szCs w:val="18"/>
              </w:rPr>
              <w:t xml:space="preserve">Articles 29-30): following measures are foreseen: </w:t>
            </w:r>
            <w:r w:rsidRPr="008B5EF0">
              <w:rPr>
                <w:rFonts w:cs="Arial"/>
                <w:bCs/>
                <w:szCs w:val="18"/>
              </w:rPr>
              <w:t xml:space="preserve">Expedited preservation of stored computer data, Expedited disclosure of preserved traffic data. </w:t>
            </w:r>
          </w:p>
          <w:p w14:paraId="1D7E9142" w14:textId="77777777" w:rsidR="00F6186F" w:rsidRPr="008B5EF0" w:rsidRDefault="00F6186F" w:rsidP="008B5EF0">
            <w:pPr>
              <w:autoSpaceDE w:val="0"/>
              <w:autoSpaceDN w:val="0"/>
              <w:adjustRightInd w:val="0"/>
              <w:rPr>
                <w:b/>
                <w:bCs/>
                <w:szCs w:val="18"/>
              </w:rPr>
            </w:pPr>
          </w:p>
          <w:p w14:paraId="1B974BDF" w14:textId="77777777" w:rsidR="00F6186F" w:rsidRPr="008B5EF0" w:rsidRDefault="00F6186F" w:rsidP="008B5EF0">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autoSpaceDE w:val="0"/>
              <w:autoSpaceDN w:val="0"/>
              <w:adjustRightInd w:val="0"/>
              <w:outlineLvl w:val="4"/>
              <w:rPr>
                <w:b/>
                <w:bCs/>
                <w:szCs w:val="18"/>
                <w:u w:val="single"/>
              </w:rPr>
            </w:pPr>
            <w:r w:rsidRPr="008B5EF0">
              <w:rPr>
                <w:b/>
                <w:bCs/>
                <w:szCs w:val="18"/>
              </w:rPr>
              <w:t xml:space="preserve">Confiscation </w:t>
            </w:r>
            <w:r w:rsidRPr="008B5EF0">
              <w:rPr>
                <w:bCs/>
                <w:szCs w:val="18"/>
              </w:rPr>
              <w:t>(Warsaw C.) Parties are requested either to</w:t>
            </w:r>
            <w:r w:rsidR="00471B74">
              <w:rPr>
                <w:bCs/>
                <w:szCs w:val="18"/>
              </w:rPr>
              <w:t xml:space="preserve"> </w:t>
            </w:r>
            <w:r w:rsidRPr="008B5EF0">
              <w:rPr>
                <w:szCs w:val="18"/>
                <w:u w:val="single"/>
              </w:rPr>
              <w:t>enforce a confiscation order</w:t>
            </w:r>
            <w:r w:rsidRPr="008B5EF0">
              <w:rPr>
                <w:szCs w:val="18"/>
              </w:rPr>
              <w:t xml:space="preserve"> or to submit the request to its competent authorities for the purpose of </w:t>
            </w:r>
            <w:r w:rsidRPr="008B5EF0">
              <w:rPr>
                <w:szCs w:val="18"/>
                <w:u w:val="single"/>
              </w:rPr>
              <w:t>obtaining an order of confiscation</w:t>
            </w:r>
            <w:r w:rsidRPr="008B5EF0">
              <w:rPr>
                <w:szCs w:val="18"/>
              </w:rPr>
              <w:t xml:space="preserve"> and enforce it. This includes request to </w:t>
            </w:r>
            <w:r w:rsidRPr="008B5EF0">
              <w:rPr>
                <w:bCs/>
                <w:szCs w:val="18"/>
              </w:rPr>
              <w:t xml:space="preserve">pay a sum of money corresponding to the value </w:t>
            </w:r>
            <w:r w:rsidRPr="008B5EF0">
              <w:rPr>
                <w:szCs w:val="18"/>
              </w:rPr>
              <w:t xml:space="preserve">of proceeds, or confiscation of </w:t>
            </w:r>
            <w:r w:rsidRPr="008B5EF0">
              <w:rPr>
                <w:bCs/>
                <w:szCs w:val="18"/>
              </w:rPr>
              <w:t xml:space="preserve">specific item </w:t>
            </w:r>
            <w:r w:rsidRPr="008B5EF0">
              <w:rPr>
                <w:szCs w:val="18"/>
              </w:rPr>
              <w:t>of property (</w:t>
            </w:r>
            <w:r w:rsidRPr="008B5EF0">
              <w:rPr>
                <w:bCs/>
                <w:szCs w:val="18"/>
              </w:rPr>
              <w:t xml:space="preserve">Article 23). Paragraph 5 of Article 23 provides for execution of a judicial request for measures equivalent to confiscation leading to the deprivation of property, which are not criminal sanctions </w:t>
            </w:r>
            <w:r w:rsidRPr="008B5EF0">
              <w:rPr>
                <w:bCs/>
                <w:szCs w:val="18"/>
                <w:u w:val="single"/>
              </w:rPr>
              <w:t>(</w:t>
            </w:r>
            <w:proofErr w:type="spellStart"/>
            <w:r w:rsidRPr="008B5EF0">
              <w:rPr>
                <w:bCs/>
                <w:szCs w:val="18"/>
                <w:u w:val="single"/>
              </w:rPr>
              <w:t>non conviction</w:t>
            </w:r>
            <w:proofErr w:type="spellEnd"/>
            <w:r w:rsidRPr="008B5EF0">
              <w:rPr>
                <w:bCs/>
                <w:szCs w:val="18"/>
                <w:u w:val="single"/>
              </w:rPr>
              <w:t xml:space="preserve"> based confiscation).</w:t>
            </w:r>
          </w:p>
          <w:p w14:paraId="16467B03" w14:textId="77777777" w:rsidR="00F6186F" w:rsidRPr="008B5EF0" w:rsidRDefault="00F6186F" w:rsidP="008B5EF0">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autoSpaceDE w:val="0"/>
              <w:autoSpaceDN w:val="0"/>
              <w:adjustRightInd w:val="0"/>
              <w:outlineLvl w:val="4"/>
              <w:rPr>
                <w:szCs w:val="18"/>
              </w:rPr>
            </w:pPr>
          </w:p>
          <w:p w14:paraId="28E9E321" w14:textId="77777777" w:rsidR="00F6186F" w:rsidRPr="008B5EF0" w:rsidRDefault="00F6186F" w:rsidP="008B5EF0">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autoSpaceDE w:val="0"/>
              <w:autoSpaceDN w:val="0"/>
              <w:adjustRightInd w:val="0"/>
              <w:outlineLvl w:val="4"/>
              <w:rPr>
                <w:szCs w:val="18"/>
                <w:u w:val="single"/>
              </w:rPr>
            </w:pPr>
            <w:r w:rsidRPr="008B5EF0">
              <w:rPr>
                <w:bCs/>
                <w:szCs w:val="18"/>
              </w:rPr>
              <w:t>Article 25 determines the</w:t>
            </w:r>
            <w:r w:rsidRPr="008B5EF0">
              <w:rPr>
                <w:b/>
                <w:bCs/>
                <w:szCs w:val="18"/>
              </w:rPr>
              <w:t xml:space="preserve"> rules of assets sharing</w:t>
            </w:r>
            <w:r w:rsidRPr="008B5EF0">
              <w:rPr>
                <w:bCs/>
                <w:szCs w:val="18"/>
              </w:rPr>
              <w:t>: property is primarily disposed</w:t>
            </w:r>
            <w:r w:rsidR="00471B74">
              <w:rPr>
                <w:bCs/>
                <w:szCs w:val="18"/>
              </w:rPr>
              <w:t xml:space="preserve"> </w:t>
            </w:r>
            <w:r w:rsidRPr="008B5EF0">
              <w:rPr>
                <w:szCs w:val="18"/>
              </w:rPr>
              <w:t xml:space="preserve">of by executing Party, unless requested to give priority consideration to returning it to the requesting Party so that it can give </w:t>
            </w:r>
            <w:r w:rsidRPr="008B5EF0">
              <w:rPr>
                <w:szCs w:val="18"/>
                <w:u w:val="single"/>
              </w:rPr>
              <w:t>compensation to the victims</w:t>
            </w:r>
            <w:r w:rsidRPr="008B5EF0">
              <w:rPr>
                <w:szCs w:val="18"/>
              </w:rPr>
              <w:t xml:space="preserve"> or return property to their </w:t>
            </w:r>
            <w:r w:rsidRPr="008B5EF0">
              <w:rPr>
                <w:szCs w:val="18"/>
                <w:u w:val="single"/>
              </w:rPr>
              <w:t>legitimate owners.</w:t>
            </w:r>
          </w:p>
          <w:p w14:paraId="2FBB35F1" w14:textId="77777777" w:rsidR="00F6186F" w:rsidRPr="008B5EF0" w:rsidRDefault="00F6186F" w:rsidP="008B5EF0">
            <w:pPr>
              <w:autoSpaceDE w:val="0"/>
              <w:autoSpaceDN w:val="0"/>
              <w:adjustRightInd w:val="0"/>
              <w:rPr>
                <w:szCs w:val="18"/>
              </w:rPr>
            </w:pPr>
          </w:p>
          <w:p w14:paraId="3C1126EF" w14:textId="77777777" w:rsidR="00F6186F" w:rsidRPr="008B5EF0" w:rsidRDefault="00F6186F" w:rsidP="008B5EF0">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autoSpaceDE w:val="0"/>
              <w:autoSpaceDN w:val="0"/>
              <w:adjustRightInd w:val="0"/>
              <w:outlineLvl w:val="4"/>
              <w:rPr>
                <w:rFonts w:cs="Arial,Bold"/>
                <w:bCs/>
                <w:szCs w:val="18"/>
              </w:rPr>
            </w:pPr>
            <w:r w:rsidRPr="008B5EF0">
              <w:rPr>
                <w:rFonts w:cs="Arial,Bold"/>
                <w:b/>
                <w:bCs/>
                <w:szCs w:val="18"/>
              </w:rPr>
              <w:t>Exemption on Direct communication</w:t>
            </w:r>
          </w:p>
          <w:p w14:paraId="790F6421" w14:textId="75D8EFE2" w:rsidR="00F6186F" w:rsidRPr="008B5EF0" w:rsidRDefault="00F6186F" w:rsidP="008B5EF0">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autoSpaceDE w:val="0"/>
              <w:autoSpaceDN w:val="0"/>
              <w:adjustRightInd w:val="0"/>
              <w:outlineLvl w:val="4"/>
              <w:rPr>
                <w:rFonts w:cs="Arial"/>
                <w:szCs w:val="18"/>
              </w:rPr>
            </w:pPr>
            <w:r w:rsidRPr="008B5EF0">
              <w:rPr>
                <w:rFonts w:cs="Arial,Bold"/>
                <w:bCs/>
                <w:szCs w:val="18"/>
              </w:rPr>
              <w:t>(</w:t>
            </w:r>
            <w:r w:rsidRPr="008B5EF0">
              <w:rPr>
                <w:bCs/>
                <w:szCs w:val="18"/>
              </w:rPr>
              <w:t xml:space="preserve">Warsaw C., </w:t>
            </w:r>
            <w:r w:rsidRPr="008B5EF0">
              <w:rPr>
                <w:rFonts w:cs="Arial,Bold"/>
                <w:bCs/>
                <w:szCs w:val="18"/>
              </w:rPr>
              <w:t xml:space="preserve">Article 34) </w:t>
            </w:r>
            <w:r w:rsidRPr="008B5EF0">
              <w:rPr>
                <w:rFonts w:cs="Arial"/>
                <w:szCs w:val="18"/>
              </w:rPr>
              <w:t xml:space="preserve">In the event of urgency, </w:t>
            </w:r>
            <w:r w:rsidRPr="008B5EF0">
              <w:rPr>
                <w:rFonts w:cs="Arial,Bold"/>
                <w:bCs/>
                <w:szCs w:val="18"/>
              </w:rPr>
              <w:t>under Article 34/</w:t>
            </w:r>
            <w:r w:rsidRPr="008B5EF0">
              <w:rPr>
                <w:rFonts w:cs="Arial"/>
                <w:szCs w:val="18"/>
              </w:rPr>
              <w:t xml:space="preserve">2, requests may be sent directly between the judicial authorities, including prosecutors, with a copy to be sent through central authorities. Under Article 34/3 a request or communication may be made through the (Interpol). Under Article 34/5 the </w:t>
            </w:r>
            <w:proofErr w:type="spellStart"/>
            <w:r w:rsidRPr="008B5EF0">
              <w:rPr>
                <w:rFonts w:cs="Arial"/>
                <w:szCs w:val="18"/>
              </w:rPr>
              <w:t xml:space="preserve">non </w:t>
            </w:r>
            <w:r w:rsidR="00471B74" w:rsidRPr="008B5EF0">
              <w:rPr>
                <w:rFonts w:cs="Arial"/>
                <w:szCs w:val="18"/>
              </w:rPr>
              <w:t>coercive</w:t>
            </w:r>
            <w:proofErr w:type="spellEnd"/>
            <w:r w:rsidRPr="008B5EF0">
              <w:rPr>
                <w:rFonts w:cs="Arial"/>
                <w:szCs w:val="18"/>
              </w:rPr>
              <w:t xml:space="preserve"> requests may be directly transmitted between the competent authorities. Under Article 34/6 direct exchange of draft request is possible. </w:t>
            </w:r>
          </w:p>
          <w:p w14:paraId="5E8146DD" w14:textId="77777777" w:rsidR="00F6186F" w:rsidRPr="008B5EF0" w:rsidRDefault="00F6186F" w:rsidP="008B5EF0">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autoSpaceDE w:val="0"/>
              <w:autoSpaceDN w:val="0"/>
              <w:adjustRightInd w:val="0"/>
              <w:outlineLvl w:val="4"/>
              <w:rPr>
                <w:szCs w:val="18"/>
              </w:rPr>
            </w:pPr>
            <w:r w:rsidRPr="008B5EF0">
              <w:rPr>
                <w:rFonts w:cs="Arial"/>
                <w:szCs w:val="18"/>
              </w:rPr>
              <w:t xml:space="preserve">(Budapest C., Article 27/9) provides for similar provision in case of urgency. </w:t>
            </w:r>
          </w:p>
          <w:p w14:paraId="20887650" w14:textId="77777777" w:rsidR="00F6186F" w:rsidRPr="008B5EF0" w:rsidRDefault="00F6186F" w:rsidP="008B5EF0">
            <w:pPr>
              <w:rPr>
                <w:szCs w:val="18"/>
              </w:rPr>
            </w:pPr>
          </w:p>
          <w:p w14:paraId="2E2F8F5D" w14:textId="77777777" w:rsidR="00F6186F" w:rsidRPr="008B5EF0" w:rsidRDefault="00F6186F" w:rsidP="008B5EF0">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
                <w:szCs w:val="18"/>
              </w:rPr>
            </w:pPr>
            <w:r w:rsidRPr="008B5EF0">
              <w:rPr>
                <w:b/>
                <w:szCs w:val="18"/>
              </w:rPr>
              <w:t>24/7 network</w:t>
            </w:r>
          </w:p>
          <w:p w14:paraId="719BB461" w14:textId="77777777" w:rsidR="00F6186F" w:rsidRPr="008B5EF0" w:rsidRDefault="00F6186F" w:rsidP="008B5EF0">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szCs w:val="18"/>
              </w:rPr>
            </w:pPr>
            <w:r w:rsidRPr="008B5EF0">
              <w:rPr>
                <w:szCs w:val="18"/>
              </w:rPr>
              <w:t xml:space="preserve">(Budapest C., Article 35): Each Party shall designate a point of contact available on 24/7 basis, in order to ensure the provision of immediate assistance for the purpose of investigations or </w:t>
            </w:r>
            <w:r w:rsidRPr="008B5EF0">
              <w:rPr>
                <w:szCs w:val="18"/>
              </w:rPr>
              <w:lastRenderedPageBreak/>
              <w:t xml:space="preserve">proceedings concerning criminal offences related to computer systems and data, or for the collection of evidence in electronic form of a criminal offence. Such assistance shall include facilitating, or, if permitted by its domestic law and practice, directly carrying out the following measures: the provision of technical advice; the preservation of data pursuant to Articles 29 and 30; the collection of evidence, the provision of legal information, and locating of suspects. </w:t>
            </w:r>
          </w:p>
          <w:p w14:paraId="7D63E605" w14:textId="77777777" w:rsidR="00F6186F" w:rsidRPr="008B5EF0" w:rsidRDefault="00F6186F" w:rsidP="008B5EF0">
            <w:pPr>
              <w:rPr>
                <w:szCs w:val="18"/>
              </w:rPr>
            </w:pPr>
          </w:p>
          <w:p w14:paraId="7C7C4686" w14:textId="77777777" w:rsidR="00F6186F" w:rsidRPr="008B5EF0" w:rsidRDefault="00F6186F" w:rsidP="008B5EF0">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rPr>
                <w:b/>
                <w:szCs w:val="18"/>
              </w:rPr>
            </w:pPr>
            <w:r w:rsidRPr="008B5EF0">
              <w:rPr>
                <w:b/>
                <w:szCs w:val="18"/>
              </w:rPr>
              <w:t>FIU cooperation</w:t>
            </w:r>
          </w:p>
          <w:p w14:paraId="46AA747F" w14:textId="77777777" w:rsidR="00F6186F" w:rsidRPr="008B5EF0" w:rsidRDefault="00F6186F"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outlineLvl w:val="4"/>
              <w:rPr>
                <w:rFonts w:cs="Arial,Bold"/>
                <w:bCs/>
                <w:szCs w:val="18"/>
              </w:rPr>
            </w:pPr>
            <w:r w:rsidRPr="008B5EF0">
              <w:rPr>
                <w:rFonts w:cs="Arial,Bold"/>
                <w:bCs/>
                <w:szCs w:val="18"/>
              </w:rPr>
              <w:t>(</w:t>
            </w:r>
            <w:r w:rsidRPr="008B5EF0">
              <w:rPr>
                <w:bCs/>
                <w:szCs w:val="18"/>
              </w:rPr>
              <w:t xml:space="preserve">Warsaw C., Chapter V, </w:t>
            </w:r>
            <w:r w:rsidRPr="008B5EF0">
              <w:rPr>
                <w:rFonts w:cs="Arial,Bold"/>
                <w:bCs/>
                <w:szCs w:val="18"/>
              </w:rPr>
              <w:t xml:space="preserve">Articles 46 and 47): </w:t>
            </w:r>
            <w:r w:rsidRPr="008B5EF0">
              <w:rPr>
                <w:rFonts w:eastAsiaTheme="minorHAnsi" w:cs="Arial"/>
                <w:szCs w:val="18"/>
              </w:rPr>
              <w:t xml:space="preserve">FIUs exchange, spontaneously or on request and either in accordance with this Convention or in accordance with existing or future memoranda of understanding compatible with this Convention, </w:t>
            </w:r>
            <w:r w:rsidRPr="008B5EF0">
              <w:rPr>
                <w:rFonts w:eastAsiaTheme="minorHAnsi" w:cs="Arial"/>
                <w:b/>
                <w:szCs w:val="18"/>
              </w:rPr>
              <w:t>any accessible information</w:t>
            </w:r>
            <w:r w:rsidRPr="008B5EF0">
              <w:rPr>
                <w:rFonts w:eastAsiaTheme="minorHAnsi" w:cs="Arial"/>
                <w:szCs w:val="18"/>
              </w:rPr>
              <w:t xml:space="preserve"> that may be relevant to the </w:t>
            </w:r>
            <w:r w:rsidRPr="008B5EF0">
              <w:rPr>
                <w:rFonts w:eastAsiaTheme="minorHAnsi" w:cs="Arial"/>
                <w:b/>
                <w:szCs w:val="18"/>
              </w:rPr>
              <w:t>processing or analysis of information</w:t>
            </w:r>
            <w:r w:rsidRPr="008B5EF0">
              <w:rPr>
                <w:rFonts w:eastAsiaTheme="minorHAnsi" w:cs="Arial"/>
                <w:szCs w:val="18"/>
              </w:rPr>
              <w:t xml:space="preserve"> or, if appropriate, to in</w:t>
            </w:r>
            <w:r w:rsidRPr="008B5EF0">
              <w:rPr>
                <w:rFonts w:eastAsiaTheme="minorHAnsi" w:cs="Arial"/>
                <w:b/>
                <w:szCs w:val="18"/>
              </w:rPr>
              <w:t>vestigati</w:t>
            </w:r>
            <w:r w:rsidRPr="008B5EF0">
              <w:rPr>
                <w:rFonts w:eastAsiaTheme="minorHAnsi" w:cs="Arial"/>
                <w:szCs w:val="18"/>
              </w:rPr>
              <w:t xml:space="preserve">on by the FIU regarding </w:t>
            </w:r>
            <w:r w:rsidRPr="008B5EF0">
              <w:rPr>
                <w:rFonts w:eastAsiaTheme="minorHAnsi" w:cs="Arial"/>
                <w:b/>
                <w:szCs w:val="18"/>
              </w:rPr>
              <w:t>financial transactions</w:t>
            </w:r>
            <w:r w:rsidRPr="008B5EF0">
              <w:rPr>
                <w:rFonts w:eastAsiaTheme="minorHAnsi" w:cs="Arial"/>
                <w:szCs w:val="18"/>
              </w:rPr>
              <w:t xml:space="preserve"> related to money laundering and the natural or legal persons involved.</w:t>
            </w:r>
            <w:r w:rsidR="00471B74">
              <w:rPr>
                <w:rFonts w:eastAsiaTheme="minorHAnsi" w:cs="Arial"/>
                <w:szCs w:val="18"/>
              </w:rPr>
              <w:t xml:space="preserve"> </w:t>
            </w:r>
            <w:r w:rsidRPr="008B5EF0">
              <w:rPr>
                <w:rFonts w:cs="Arial,Bold"/>
                <w:bCs/>
                <w:szCs w:val="18"/>
              </w:rPr>
              <w:t xml:space="preserve">Article 47: FIU </w:t>
            </w:r>
            <w:r w:rsidRPr="008B5EF0">
              <w:rPr>
                <w:rFonts w:cs="Arial,Bold"/>
                <w:b/>
                <w:bCs/>
                <w:szCs w:val="18"/>
              </w:rPr>
              <w:t>postponement of suspicious transactions.</w:t>
            </w:r>
          </w:p>
          <w:p w14:paraId="144402AF" w14:textId="77777777" w:rsidR="00F6186F" w:rsidRPr="00A475E7" w:rsidRDefault="00F6186F"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rPr>
                <w:b/>
                <w:szCs w:val="18"/>
              </w:rPr>
            </w:pPr>
          </w:p>
        </w:tc>
      </w:tr>
      <w:tr w:rsidR="00C825E7" w:rsidRPr="008B5EF0" w14:paraId="7FD8DBA5" w14:textId="77777777" w:rsidTr="00A475E7">
        <w:trPr>
          <w:trHeight w:val="2222"/>
        </w:trPr>
        <w:tc>
          <w:tcPr>
            <w:tcW w:w="2553" w:type="dxa"/>
          </w:tcPr>
          <w:p w14:paraId="5B129CF9" w14:textId="1E77B56D" w:rsidR="00C825E7" w:rsidRPr="008B5EF0" w:rsidRDefault="00C825E7" w:rsidP="006F73F2">
            <w:pPr>
              <w:tabs>
                <w:tab w:val="left" w:pos="426"/>
                <w:tab w:val="left" w:pos="851"/>
              </w:tabs>
              <w:rPr>
                <w:b/>
                <w:szCs w:val="18"/>
              </w:rPr>
            </w:pPr>
            <w:r w:rsidRPr="008B5EF0">
              <w:rPr>
                <w:b/>
                <w:szCs w:val="18"/>
              </w:rPr>
              <w:lastRenderedPageBreak/>
              <w:t>Slide 1</w:t>
            </w:r>
            <w:r w:rsidR="00212FE9">
              <w:rPr>
                <w:b/>
                <w:szCs w:val="18"/>
              </w:rPr>
              <w:t>5</w:t>
            </w:r>
          </w:p>
        </w:tc>
        <w:tc>
          <w:tcPr>
            <w:tcW w:w="6485" w:type="dxa"/>
            <w:gridSpan w:val="2"/>
          </w:tcPr>
          <w:p w14:paraId="741CE08F" w14:textId="77777777" w:rsidR="00C825E7" w:rsidRPr="008B5EF0" w:rsidRDefault="00C825E7" w:rsidP="008B5EF0">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autoSpaceDE w:val="0"/>
              <w:autoSpaceDN w:val="0"/>
              <w:adjustRightInd w:val="0"/>
              <w:outlineLvl w:val="4"/>
              <w:rPr>
                <w:bCs/>
                <w:szCs w:val="18"/>
              </w:rPr>
            </w:pPr>
            <w:r w:rsidRPr="008B5EF0">
              <w:rPr>
                <w:bCs/>
                <w:szCs w:val="18"/>
              </w:rPr>
              <w:t>Trainer should discuss with students:</w:t>
            </w:r>
          </w:p>
          <w:p w14:paraId="12DFC191" w14:textId="77777777" w:rsidR="00C825E7" w:rsidRPr="008B5EF0" w:rsidRDefault="00C825E7"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outlineLvl w:val="4"/>
              <w:rPr>
                <w:bCs/>
                <w:szCs w:val="18"/>
              </w:rPr>
            </w:pPr>
          </w:p>
          <w:p w14:paraId="2D1195A5" w14:textId="77777777" w:rsidR="00C825E7" w:rsidRPr="008B5EF0" w:rsidRDefault="00C825E7" w:rsidP="003576C6">
            <w:pPr>
              <w:pStyle w:val="ListParagraph"/>
              <w:keepNext/>
              <w:numPr>
                <w:ilvl w:val="0"/>
                <w:numId w:val="47"/>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0"/>
              <w:contextualSpacing w:val="0"/>
              <w:outlineLvl w:val="4"/>
              <w:rPr>
                <w:bCs/>
                <w:szCs w:val="18"/>
              </w:rPr>
            </w:pPr>
            <w:r w:rsidRPr="008B5EF0">
              <w:rPr>
                <w:bCs/>
                <w:szCs w:val="18"/>
              </w:rPr>
              <w:t>Who is national central authority for Warsaw and Cybercrime convention?</w:t>
            </w:r>
          </w:p>
          <w:p w14:paraId="16A696BD" w14:textId="77777777" w:rsidR="00C825E7" w:rsidRPr="008B5EF0" w:rsidRDefault="00C825E7" w:rsidP="003576C6">
            <w:pPr>
              <w:pStyle w:val="ListParagraph"/>
              <w:keepNext/>
              <w:numPr>
                <w:ilvl w:val="0"/>
                <w:numId w:val="47"/>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0"/>
              <w:contextualSpacing w:val="0"/>
              <w:outlineLvl w:val="4"/>
              <w:rPr>
                <w:bCs/>
                <w:szCs w:val="18"/>
              </w:rPr>
            </w:pPr>
            <w:r w:rsidRPr="008B5EF0">
              <w:rPr>
                <w:bCs/>
                <w:szCs w:val="18"/>
              </w:rPr>
              <w:t xml:space="preserve">Who is the contact point for CARIN, EGMONT </w:t>
            </w:r>
            <w:r w:rsidR="000121E5">
              <w:rPr>
                <w:bCs/>
                <w:szCs w:val="18"/>
              </w:rPr>
              <w:t xml:space="preserve">Group </w:t>
            </w:r>
            <w:r w:rsidRPr="008B5EF0">
              <w:rPr>
                <w:bCs/>
                <w:szCs w:val="18"/>
              </w:rPr>
              <w:t>and 24/7 network?</w:t>
            </w:r>
          </w:p>
          <w:p w14:paraId="0FF18231" w14:textId="77777777" w:rsidR="00C825E7" w:rsidRPr="008B5EF0" w:rsidRDefault="00C825E7" w:rsidP="003576C6">
            <w:pPr>
              <w:pStyle w:val="ListParagraph"/>
              <w:keepNext/>
              <w:numPr>
                <w:ilvl w:val="0"/>
                <w:numId w:val="47"/>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0"/>
              <w:contextualSpacing w:val="0"/>
              <w:outlineLvl w:val="4"/>
              <w:rPr>
                <w:bCs/>
                <w:szCs w:val="18"/>
              </w:rPr>
            </w:pPr>
            <w:r w:rsidRPr="008B5EF0">
              <w:rPr>
                <w:bCs/>
                <w:szCs w:val="18"/>
              </w:rPr>
              <w:t>Do you have an ARO established?</w:t>
            </w:r>
          </w:p>
          <w:p w14:paraId="3F1C47C0" w14:textId="200DD8D9" w:rsidR="00C825E7" w:rsidRDefault="00C825E7" w:rsidP="003576C6">
            <w:pPr>
              <w:pStyle w:val="ListParagraph"/>
              <w:keepNext/>
              <w:numPr>
                <w:ilvl w:val="0"/>
                <w:numId w:val="47"/>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0"/>
              <w:contextualSpacing w:val="0"/>
              <w:outlineLvl w:val="4"/>
              <w:rPr>
                <w:bCs/>
                <w:szCs w:val="18"/>
              </w:rPr>
            </w:pPr>
            <w:r w:rsidRPr="008B5EF0">
              <w:rPr>
                <w:bCs/>
                <w:szCs w:val="18"/>
              </w:rPr>
              <w:t xml:space="preserve">Who is national member of the </w:t>
            </w:r>
            <w:r w:rsidR="00280050">
              <w:rPr>
                <w:bCs/>
                <w:szCs w:val="18"/>
              </w:rPr>
              <w:t>Conference</w:t>
            </w:r>
            <w:r w:rsidR="00280050" w:rsidRPr="008B5EF0">
              <w:rPr>
                <w:bCs/>
                <w:szCs w:val="18"/>
              </w:rPr>
              <w:t xml:space="preserve"> </w:t>
            </w:r>
            <w:r w:rsidRPr="008B5EF0">
              <w:rPr>
                <w:bCs/>
                <w:szCs w:val="18"/>
              </w:rPr>
              <w:t xml:space="preserve">of </w:t>
            </w:r>
            <w:r w:rsidR="00280050">
              <w:rPr>
                <w:bCs/>
                <w:szCs w:val="18"/>
              </w:rPr>
              <w:t>the P</w:t>
            </w:r>
            <w:r w:rsidRPr="008B5EF0">
              <w:rPr>
                <w:bCs/>
                <w:szCs w:val="18"/>
              </w:rPr>
              <w:t>arties to</w:t>
            </w:r>
            <w:r w:rsidR="00280050">
              <w:rPr>
                <w:bCs/>
                <w:szCs w:val="18"/>
              </w:rPr>
              <w:t xml:space="preserve"> the</w:t>
            </w:r>
            <w:r w:rsidRPr="008B5EF0">
              <w:rPr>
                <w:bCs/>
                <w:szCs w:val="18"/>
              </w:rPr>
              <w:t xml:space="preserve"> CETS 198, M</w:t>
            </w:r>
            <w:r w:rsidR="000121E5" w:rsidRPr="008B5EF0">
              <w:rPr>
                <w:bCs/>
                <w:szCs w:val="18"/>
              </w:rPr>
              <w:t>ONEYVAL</w:t>
            </w:r>
            <w:r w:rsidRPr="008B5EF0">
              <w:rPr>
                <w:bCs/>
                <w:szCs w:val="18"/>
              </w:rPr>
              <w:t xml:space="preserve"> and T-CY?</w:t>
            </w:r>
          </w:p>
          <w:p w14:paraId="3AF96233" w14:textId="77777777" w:rsidR="004F4877" w:rsidRDefault="004F4877" w:rsidP="00920CAE">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outlineLvl w:val="4"/>
              <w:rPr>
                <w:bCs/>
                <w:szCs w:val="18"/>
                <w:lang w:val="de-DE" w:eastAsia="de-DE"/>
              </w:rPr>
            </w:pPr>
          </w:p>
          <w:p w14:paraId="0C390304" w14:textId="77777777" w:rsidR="004F4877" w:rsidRDefault="004F4877" w:rsidP="00920CAE">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outlineLvl w:val="4"/>
              <w:rPr>
                <w:bCs/>
                <w:szCs w:val="18"/>
                <w:lang w:val="en-US"/>
              </w:rPr>
            </w:pPr>
            <w:r>
              <w:rPr>
                <w:bCs/>
                <w:szCs w:val="18"/>
              </w:rPr>
              <w:t>National legislation on:</w:t>
            </w:r>
          </w:p>
          <w:p w14:paraId="023564AF" w14:textId="77777777" w:rsidR="004F4877" w:rsidRPr="004F4877" w:rsidRDefault="004F4877" w:rsidP="00920CAE">
            <w:pPr>
              <w:pStyle w:val="ListParagraph"/>
              <w:keepNext/>
              <w:numPr>
                <w:ilvl w:val="0"/>
                <w:numId w:val="108"/>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outlineLvl w:val="4"/>
              <w:rPr>
                <w:bCs/>
                <w:szCs w:val="18"/>
                <w:lang w:val="en-US"/>
              </w:rPr>
            </w:pPr>
            <w:r w:rsidRPr="004F4877">
              <w:rPr>
                <w:bCs/>
                <w:szCs w:val="18"/>
              </w:rPr>
              <w:t xml:space="preserve">JITs, parallel investigation, </w:t>
            </w:r>
          </w:p>
          <w:p w14:paraId="556431D7" w14:textId="77777777" w:rsidR="006F73F2" w:rsidRPr="006F73F2" w:rsidRDefault="004F4877" w:rsidP="00920CAE">
            <w:pPr>
              <w:pStyle w:val="ListParagraph"/>
              <w:numPr>
                <w:ilvl w:val="0"/>
                <w:numId w:val="108"/>
              </w:numPr>
              <w:rPr>
                <w:bCs/>
              </w:rPr>
            </w:pPr>
            <w:r w:rsidRPr="004F4877">
              <w:rPr>
                <w:bCs/>
                <w:szCs w:val="18"/>
              </w:rPr>
              <w:t xml:space="preserve">Mutual legal </w:t>
            </w:r>
            <w:r w:rsidR="00B97291">
              <w:rPr>
                <w:bCs/>
                <w:szCs w:val="18"/>
              </w:rPr>
              <w:t>assistance.</w:t>
            </w:r>
          </w:p>
        </w:tc>
      </w:tr>
      <w:tr w:rsidR="00C825E7" w:rsidRPr="008B5EF0" w14:paraId="40DB43A9" w14:textId="77777777" w:rsidTr="00A475E7">
        <w:trPr>
          <w:trHeight w:val="3122"/>
        </w:trPr>
        <w:tc>
          <w:tcPr>
            <w:tcW w:w="2553" w:type="dxa"/>
          </w:tcPr>
          <w:p w14:paraId="3D6F5848" w14:textId="4E44B135" w:rsidR="00C825E7" w:rsidRPr="008B5EF0" w:rsidRDefault="00C825E7">
            <w:pPr>
              <w:tabs>
                <w:tab w:val="left" w:pos="426"/>
                <w:tab w:val="left" w:pos="851"/>
              </w:tabs>
              <w:rPr>
                <w:b/>
                <w:szCs w:val="18"/>
              </w:rPr>
            </w:pPr>
            <w:r w:rsidRPr="008B5EF0">
              <w:rPr>
                <w:b/>
                <w:szCs w:val="18"/>
              </w:rPr>
              <w:t xml:space="preserve">Slide </w:t>
            </w:r>
            <w:r w:rsidR="007B2350" w:rsidRPr="008B5EF0">
              <w:rPr>
                <w:b/>
                <w:szCs w:val="18"/>
              </w:rPr>
              <w:t>1</w:t>
            </w:r>
            <w:r w:rsidR="00212FE9">
              <w:rPr>
                <w:b/>
                <w:szCs w:val="18"/>
              </w:rPr>
              <w:t>6</w:t>
            </w:r>
          </w:p>
        </w:tc>
        <w:tc>
          <w:tcPr>
            <w:tcW w:w="6485" w:type="dxa"/>
            <w:gridSpan w:val="2"/>
          </w:tcPr>
          <w:p w14:paraId="739A8810" w14:textId="77777777" w:rsidR="00C825E7" w:rsidRPr="008B5EF0" w:rsidRDefault="00C825E7" w:rsidP="008B5EF0">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autoSpaceDE w:val="0"/>
              <w:autoSpaceDN w:val="0"/>
              <w:adjustRightInd w:val="0"/>
              <w:outlineLvl w:val="4"/>
              <w:rPr>
                <w:bCs/>
                <w:szCs w:val="18"/>
              </w:rPr>
            </w:pPr>
            <w:r w:rsidRPr="008B5EF0">
              <w:rPr>
                <w:bCs/>
                <w:szCs w:val="18"/>
              </w:rPr>
              <w:t>Trainer should discuss with students:</w:t>
            </w:r>
          </w:p>
          <w:p w14:paraId="0A62B9B6" w14:textId="77777777" w:rsidR="00C825E7" w:rsidRPr="008B5EF0" w:rsidRDefault="00C825E7"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outlineLvl w:val="4"/>
              <w:rPr>
                <w:bCs/>
                <w:szCs w:val="18"/>
              </w:rPr>
            </w:pPr>
          </w:p>
          <w:p w14:paraId="087B442D" w14:textId="77777777" w:rsidR="00C825E7" w:rsidRPr="008B5EF0" w:rsidRDefault="00C825E7" w:rsidP="003576C6">
            <w:pPr>
              <w:pStyle w:val="ListParagraph"/>
              <w:keepNext/>
              <w:numPr>
                <w:ilvl w:val="0"/>
                <w:numId w:val="48"/>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0"/>
              <w:contextualSpacing w:val="0"/>
              <w:outlineLvl w:val="4"/>
              <w:rPr>
                <w:bCs/>
                <w:szCs w:val="18"/>
              </w:rPr>
            </w:pPr>
            <w:r w:rsidRPr="008B5EF0">
              <w:rPr>
                <w:bCs/>
                <w:szCs w:val="18"/>
              </w:rPr>
              <w:t>Which domestic authorities are involved in international cooperation: exchange of information, MLA and postponement of transaction?</w:t>
            </w:r>
          </w:p>
          <w:p w14:paraId="7BF329A4" w14:textId="77777777" w:rsidR="00C825E7" w:rsidRPr="008B5EF0" w:rsidRDefault="00C825E7" w:rsidP="003576C6">
            <w:pPr>
              <w:pStyle w:val="ListParagraph"/>
              <w:keepNext/>
              <w:numPr>
                <w:ilvl w:val="0"/>
                <w:numId w:val="48"/>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0"/>
              <w:contextualSpacing w:val="0"/>
              <w:outlineLvl w:val="4"/>
              <w:rPr>
                <w:bCs/>
                <w:szCs w:val="18"/>
              </w:rPr>
            </w:pPr>
            <w:r w:rsidRPr="008B5EF0">
              <w:rPr>
                <w:bCs/>
                <w:szCs w:val="18"/>
              </w:rPr>
              <w:t>Relevant networks and organisations? Who are the national contact points?</w:t>
            </w:r>
          </w:p>
          <w:p w14:paraId="3A917ABB" w14:textId="77777777" w:rsidR="00C825E7" w:rsidRPr="008B5EF0" w:rsidRDefault="00C825E7" w:rsidP="003576C6">
            <w:pPr>
              <w:pStyle w:val="ListParagraph"/>
              <w:keepNext/>
              <w:numPr>
                <w:ilvl w:val="0"/>
                <w:numId w:val="48"/>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0"/>
              <w:contextualSpacing w:val="0"/>
              <w:outlineLvl w:val="4"/>
              <w:rPr>
                <w:bCs/>
                <w:szCs w:val="18"/>
              </w:rPr>
            </w:pPr>
            <w:r w:rsidRPr="008B5EF0">
              <w:rPr>
                <w:bCs/>
                <w:szCs w:val="18"/>
              </w:rPr>
              <w:t>Who is the central authority for Warsaw and Budapest convention?</w:t>
            </w:r>
          </w:p>
          <w:p w14:paraId="7A1E1F0A" w14:textId="77777777" w:rsidR="00C825E7" w:rsidRPr="008B5EF0" w:rsidRDefault="00C825E7" w:rsidP="003576C6">
            <w:pPr>
              <w:pStyle w:val="ListParagraph"/>
              <w:keepNext/>
              <w:numPr>
                <w:ilvl w:val="0"/>
                <w:numId w:val="48"/>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0"/>
              <w:contextualSpacing w:val="0"/>
              <w:outlineLvl w:val="4"/>
              <w:rPr>
                <w:bCs/>
                <w:szCs w:val="18"/>
              </w:rPr>
            </w:pPr>
            <w:r w:rsidRPr="008B5EF0">
              <w:rPr>
                <w:bCs/>
                <w:szCs w:val="18"/>
              </w:rPr>
              <w:t>Which information can be requested and which procedural requests can be made on the basis of Warsaw and Budapest convention?</w:t>
            </w:r>
          </w:p>
          <w:p w14:paraId="7099AAEE" w14:textId="77777777" w:rsidR="00C825E7" w:rsidRPr="008B5EF0" w:rsidRDefault="00C825E7" w:rsidP="003576C6">
            <w:pPr>
              <w:pStyle w:val="ListParagraph"/>
              <w:keepNext/>
              <w:numPr>
                <w:ilvl w:val="0"/>
                <w:numId w:val="48"/>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0"/>
              <w:contextualSpacing w:val="0"/>
              <w:outlineLvl w:val="4"/>
              <w:rPr>
                <w:bCs/>
                <w:szCs w:val="18"/>
              </w:rPr>
            </w:pPr>
            <w:r w:rsidRPr="008B5EF0">
              <w:rPr>
                <w:bCs/>
                <w:szCs w:val="18"/>
              </w:rPr>
              <w:t>What is the relevant domestic legislation for international cooperation (police, prosecutors, MLA)?</w:t>
            </w:r>
          </w:p>
          <w:p w14:paraId="523F66AB" w14:textId="77777777" w:rsidR="00C825E7" w:rsidRDefault="00C825E7" w:rsidP="003576C6">
            <w:pPr>
              <w:pStyle w:val="ListParagraph"/>
              <w:keepNext/>
              <w:numPr>
                <w:ilvl w:val="0"/>
                <w:numId w:val="48"/>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0"/>
              <w:contextualSpacing w:val="0"/>
              <w:outlineLvl w:val="4"/>
              <w:rPr>
                <w:bCs/>
                <w:szCs w:val="18"/>
              </w:rPr>
            </w:pPr>
            <w:r w:rsidRPr="008B5EF0">
              <w:rPr>
                <w:bCs/>
                <w:szCs w:val="18"/>
              </w:rPr>
              <w:t>What is the practice with direct ISP cooperation in the USA?</w:t>
            </w:r>
          </w:p>
          <w:p w14:paraId="655291D9" w14:textId="77777777" w:rsidR="004F4877" w:rsidRPr="00920CAE" w:rsidRDefault="00FB3B89" w:rsidP="004F4877">
            <w:pPr>
              <w:pStyle w:val="ListParagraph"/>
              <w:keepNext/>
              <w:numPr>
                <w:ilvl w:val="0"/>
                <w:numId w:val="48"/>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0"/>
              <w:contextualSpacing w:val="0"/>
              <w:outlineLvl w:val="4"/>
              <w:rPr>
                <w:bCs/>
                <w:szCs w:val="18"/>
                <w:lang w:val="en-US"/>
              </w:rPr>
            </w:pPr>
            <w:r w:rsidRPr="00920CAE">
              <w:rPr>
                <w:bCs/>
                <w:szCs w:val="18"/>
                <w:lang w:val="en-US"/>
              </w:rPr>
              <w:t>Data on MLA/STATISTICS</w:t>
            </w:r>
            <w:r w:rsidR="00B97291" w:rsidRPr="00920CAE">
              <w:rPr>
                <w:bCs/>
                <w:szCs w:val="18"/>
                <w:lang w:val="en-US"/>
              </w:rPr>
              <w:t xml:space="preserve"> (incoming/outgoing)</w:t>
            </w:r>
            <w:r w:rsidR="004F4877" w:rsidRPr="00920CAE">
              <w:rPr>
                <w:bCs/>
                <w:szCs w:val="18"/>
                <w:lang w:val="en-US"/>
              </w:rPr>
              <w:t>?</w:t>
            </w:r>
          </w:p>
          <w:p w14:paraId="2BB228F8" w14:textId="77777777" w:rsidR="004F4877" w:rsidRPr="00920CAE" w:rsidRDefault="004F4877" w:rsidP="004F4877">
            <w:pPr>
              <w:pStyle w:val="ListParagraph"/>
              <w:numPr>
                <w:ilvl w:val="0"/>
                <w:numId w:val="108"/>
              </w:numPr>
              <w:rPr>
                <w:lang w:val="en-US"/>
              </w:rPr>
            </w:pPr>
            <w:r w:rsidRPr="00920CAE">
              <w:rPr>
                <w:lang w:val="en-US"/>
              </w:rPr>
              <w:t>Number of cross border financial investigation and exchange of info</w:t>
            </w:r>
          </w:p>
          <w:p w14:paraId="6CDA8496" w14:textId="77777777" w:rsidR="004F4877" w:rsidRPr="00920CAE" w:rsidRDefault="004F4877" w:rsidP="004F4877">
            <w:pPr>
              <w:pStyle w:val="ListParagraph"/>
              <w:numPr>
                <w:ilvl w:val="0"/>
                <w:numId w:val="108"/>
              </w:numPr>
              <w:rPr>
                <w:lang w:val="en-US"/>
              </w:rPr>
            </w:pPr>
            <w:r w:rsidRPr="00920CAE">
              <w:rPr>
                <w:lang w:val="en-US"/>
              </w:rPr>
              <w:t>Number of MLA requests bank data orders (in/out)</w:t>
            </w:r>
          </w:p>
          <w:p w14:paraId="161D6E2C" w14:textId="77777777" w:rsidR="004F4877" w:rsidRPr="00920CAE" w:rsidRDefault="004F4877" w:rsidP="004F4877">
            <w:pPr>
              <w:pStyle w:val="ListParagraph"/>
              <w:numPr>
                <w:ilvl w:val="0"/>
                <w:numId w:val="108"/>
              </w:numPr>
              <w:rPr>
                <w:lang w:val="en-US"/>
              </w:rPr>
            </w:pPr>
            <w:r w:rsidRPr="00920CAE">
              <w:rPr>
                <w:lang w:val="en-US"/>
              </w:rPr>
              <w:t>Number of MLA requests for freezing/confiscation orders (in/out)</w:t>
            </w:r>
          </w:p>
          <w:p w14:paraId="0218553F" w14:textId="77777777" w:rsidR="00B24616" w:rsidRPr="00920CAE" w:rsidRDefault="004F4877" w:rsidP="00920CAE">
            <w:pPr>
              <w:pStyle w:val="ListParagraph"/>
              <w:keepNext/>
              <w:numPr>
                <w:ilvl w:val="0"/>
                <w:numId w:val="108"/>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contextualSpacing w:val="0"/>
              <w:outlineLvl w:val="4"/>
              <w:rPr>
                <w:bCs/>
                <w:szCs w:val="18"/>
                <w:lang w:val="en-US"/>
              </w:rPr>
            </w:pPr>
            <w:r w:rsidRPr="00920CAE">
              <w:rPr>
                <w:lang w:val="en-US"/>
              </w:rPr>
              <w:t xml:space="preserve">Number of MLA requests </w:t>
            </w:r>
            <w:r w:rsidR="00B97291" w:rsidRPr="00920CAE">
              <w:rPr>
                <w:lang w:val="en-US"/>
              </w:rPr>
              <w:t>in</w:t>
            </w:r>
            <w:r w:rsidR="00471B74">
              <w:rPr>
                <w:lang w:val="en-US"/>
              </w:rPr>
              <w:t xml:space="preserve"> </w:t>
            </w:r>
            <w:r w:rsidR="00B97291" w:rsidRPr="00920CAE">
              <w:rPr>
                <w:lang w:val="en-US"/>
              </w:rPr>
              <w:t>c</w:t>
            </w:r>
            <w:r w:rsidRPr="00920CAE">
              <w:rPr>
                <w:lang w:val="en-US"/>
              </w:rPr>
              <w:t>ybercrime</w:t>
            </w:r>
            <w:r w:rsidR="00B97291" w:rsidRPr="00920CAE">
              <w:rPr>
                <w:lang w:val="en-US"/>
              </w:rPr>
              <w:t xml:space="preserve"> cases, MLA for subscriber, traffic and content data, e-evidence.</w:t>
            </w:r>
          </w:p>
          <w:p w14:paraId="7A8AFB65" w14:textId="77777777" w:rsidR="004F4877" w:rsidRPr="008B5EF0" w:rsidRDefault="004F4877" w:rsidP="004F4877">
            <w:pPr>
              <w:pStyle w:val="ListParagraph"/>
              <w:keepNext/>
              <w:numPr>
                <w:ilvl w:val="0"/>
                <w:numId w:val="48"/>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0"/>
              <w:contextualSpacing w:val="0"/>
              <w:outlineLvl w:val="4"/>
              <w:rPr>
                <w:bCs/>
                <w:szCs w:val="18"/>
              </w:rPr>
            </w:pPr>
          </w:p>
        </w:tc>
      </w:tr>
      <w:tr w:rsidR="00C825E7" w:rsidRPr="008B5EF0" w14:paraId="5496BABF" w14:textId="77777777" w:rsidTr="00920CAE">
        <w:trPr>
          <w:trHeight w:val="728"/>
        </w:trPr>
        <w:tc>
          <w:tcPr>
            <w:tcW w:w="2553" w:type="dxa"/>
          </w:tcPr>
          <w:p w14:paraId="36BF7F70" w14:textId="3C4F16D2" w:rsidR="00C825E7" w:rsidRPr="008B5EF0" w:rsidRDefault="00C825E7">
            <w:pPr>
              <w:tabs>
                <w:tab w:val="left" w:pos="426"/>
                <w:tab w:val="left" w:pos="851"/>
              </w:tabs>
              <w:rPr>
                <w:b/>
                <w:szCs w:val="18"/>
              </w:rPr>
            </w:pPr>
            <w:r w:rsidRPr="008B5EF0">
              <w:rPr>
                <w:b/>
                <w:szCs w:val="18"/>
              </w:rPr>
              <w:lastRenderedPageBreak/>
              <w:t xml:space="preserve">Slide </w:t>
            </w:r>
            <w:r w:rsidR="007B2350" w:rsidRPr="008B5EF0">
              <w:rPr>
                <w:b/>
                <w:szCs w:val="18"/>
              </w:rPr>
              <w:t>1</w:t>
            </w:r>
            <w:r w:rsidR="00212FE9">
              <w:rPr>
                <w:b/>
                <w:szCs w:val="18"/>
              </w:rPr>
              <w:t>7</w:t>
            </w:r>
          </w:p>
        </w:tc>
        <w:tc>
          <w:tcPr>
            <w:tcW w:w="6485" w:type="dxa"/>
            <w:gridSpan w:val="2"/>
          </w:tcPr>
          <w:p w14:paraId="6B88CBBE" w14:textId="77777777" w:rsidR="00C825E7" w:rsidRPr="008B5EF0" w:rsidRDefault="00C825E7" w:rsidP="008B5EF0">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autoSpaceDE w:val="0"/>
              <w:autoSpaceDN w:val="0"/>
              <w:adjustRightInd w:val="0"/>
              <w:outlineLvl w:val="4"/>
              <w:rPr>
                <w:bCs/>
                <w:szCs w:val="18"/>
              </w:rPr>
            </w:pPr>
            <w:r w:rsidRPr="008B5EF0">
              <w:rPr>
                <w:bCs/>
                <w:szCs w:val="18"/>
              </w:rPr>
              <w:t>E</w:t>
            </w:r>
            <w:r w:rsidR="000121E5" w:rsidRPr="008B5EF0">
              <w:rPr>
                <w:bCs/>
                <w:szCs w:val="18"/>
              </w:rPr>
              <w:t>xercise</w:t>
            </w:r>
          </w:p>
          <w:p w14:paraId="79FD32FA" w14:textId="77777777" w:rsidR="00C825E7" w:rsidRPr="008B5EF0" w:rsidRDefault="00C825E7"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outlineLvl w:val="4"/>
              <w:rPr>
                <w:bCs/>
                <w:szCs w:val="18"/>
              </w:rPr>
            </w:pPr>
          </w:p>
          <w:p w14:paraId="0199A3E0" w14:textId="77777777" w:rsidR="00C825E7" w:rsidRPr="008B5EF0" w:rsidRDefault="00C825E7" w:rsidP="008B5EF0">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autoSpaceDE w:val="0"/>
              <w:autoSpaceDN w:val="0"/>
              <w:adjustRightInd w:val="0"/>
              <w:outlineLvl w:val="4"/>
              <w:rPr>
                <w:bCs/>
                <w:szCs w:val="18"/>
              </w:rPr>
            </w:pPr>
            <w:r w:rsidRPr="008B5EF0">
              <w:rPr>
                <w:bCs/>
                <w:szCs w:val="18"/>
              </w:rPr>
              <w:t>Discuss domestic legal provisions and jurisprudence on:</w:t>
            </w:r>
          </w:p>
          <w:p w14:paraId="7E307002" w14:textId="77777777" w:rsidR="00C825E7" w:rsidRPr="008B5EF0" w:rsidRDefault="00C825E7"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outlineLvl w:val="4"/>
              <w:rPr>
                <w:bCs/>
                <w:szCs w:val="18"/>
              </w:rPr>
            </w:pPr>
          </w:p>
          <w:p w14:paraId="2346004E" w14:textId="77777777" w:rsidR="00C825E7" w:rsidRPr="008B5EF0" w:rsidRDefault="00C825E7" w:rsidP="003576C6">
            <w:pPr>
              <w:pStyle w:val="ListParagraph"/>
              <w:keepNext/>
              <w:numPr>
                <w:ilvl w:val="0"/>
                <w:numId w:val="49"/>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0"/>
              <w:contextualSpacing w:val="0"/>
              <w:outlineLvl w:val="4"/>
              <w:rPr>
                <w:bCs/>
                <w:szCs w:val="18"/>
              </w:rPr>
            </w:pPr>
            <w:r w:rsidRPr="008B5EF0">
              <w:rPr>
                <w:bCs/>
                <w:szCs w:val="18"/>
              </w:rPr>
              <w:t>MLA request and execution:</w:t>
            </w:r>
          </w:p>
          <w:p w14:paraId="4F866DDA" w14:textId="77777777" w:rsidR="00C825E7" w:rsidRPr="008B5EF0" w:rsidRDefault="00C825E7" w:rsidP="003576C6">
            <w:pPr>
              <w:pStyle w:val="ListParagraph"/>
              <w:keepNext/>
              <w:numPr>
                <w:ilvl w:val="0"/>
                <w:numId w:val="49"/>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0"/>
              <w:contextualSpacing w:val="0"/>
              <w:outlineLvl w:val="4"/>
              <w:rPr>
                <w:bCs/>
                <w:szCs w:val="18"/>
              </w:rPr>
            </w:pPr>
            <w:r w:rsidRPr="008B5EF0">
              <w:rPr>
                <w:bCs/>
                <w:szCs w:val="18"/>
              </w:rPr>
              <w:t>Access to bank data</w:t>
            </w:r>
          </w:p>
          <w:p w14:paraId="733122E7" w14:textId="77777777" w:rsidR="00C825E7" w:rsidRPr="008B5EF0" w:rsidRDefault="00C825E7" w:rsidP="003576C6">
            <w:pPr>
              <w:pStyle w:val="ListParagraph"/>
              <w:keepNext/>
              <w:numPr>
                <w:ilvl w:val="0"/>
                <w:numId w:val="49"/>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0"/>
              <w:contextualSpacing w:val="0"/>
              <w:outlineLvl w:val="4"/>
              <w:rPr>
                <w:bCs/>
                <w:szCs w:val="18"/>
              </w:rPr>
            </w:pPr>
            <w:r w:rsidRPr="008B5EF0">
              <w:rPr>
                <w:bCs/>
                <w:szCs w:val="18"/>
              </w:rPr>
              <w:t>Access to ISP subscriber, traffic and content data, including interception</w:t>
            </w:r>
          </w:p>
          <w:p w14:paraId="3F14E889" w14:textId="77777777" w:rsidR="00C825E7" w:rsidRPr="008B5EF0" w:rsidRDefault="00C825E7" w:rsidP="003576C6">
            <w:pPr>
              <w:pStyle w:val="ListParagraph"/>
              <w:keepNext/>
              <w:numPr>
                <w:ilvl w:val="0"/>
                <w:numId w:val="49"/>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0"/>
              <w:contextualSpacing w:val="0"/>
              <w:outlineLvl w:val="4"/>
              <w:rPr>
                <w:bCs/>
                <w:szCs w:val="18"/>
              </w:rPr>
            </w:pPr>
            <w:r w:rsidRPr="008B5EF0">
              <w:rPr>
                <w:bCs/>
                <w:szCs w:val="18"/>
              </w:rPr>
              <w:t>Preservation request directly to ISP</w:t>
            </w:r>
          </w:p>
          <w:p w14:paraId="2029A9E9" w14:textId="77777777" w:rsidR="00C825E7" w:rsidRPr="008B5EF0" w:rsidRDefault="00C825E7" w:rsidP="003576C6">
            <w:pPr>
              <w:pStyle w:val="ListParagraph"/>
              <w:keepNext/>
              <w:numPr>
                <w:ilvl w:val="0"/>
                <w:numId w:val="49"/>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0"/>
              <w:contextualSpacing w:val="0"/>
              <w:outlineLvl w:val="4"/>
              <w:rPr>
                <w:bCs/>
                <w:szCs w:val="18"/>
              </w:rPr>
            </w:pPr>
            <w:r w:rsidRPr="008B5EF0">
              <w:rPr>
                <w:bCs/>
                <w:szCs w:val="18"/>
              </w:rPr>
              <w:t>Access, seizure and forensic analysis of stored computer data (e-evidence)</w:t>
            </w:r>
          </w:p>
          <w:p w14:paraId="796816D3" w14:textId="77777777" w:rsidR="00C825E7" w:rsidRPr="008B5EF0" w:rsidRDefault="00C825E7" w:rsidP="003576C6">
            <w:pPr>
              <w:pStyle w:val="ListParagraph"/>
              <w:keepNext/>
              <w:numPr>
                <w:ilvl w:val="0"/>
                <w:numId w:val="49"/>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0"/>
              <w:contextualSpacing w:val="0"/>
              <w:outlineLvl w:val="4"/>
              <w:rPr>
                <w:bCs/>
                <w:szCs w:val="18"/>
              </w:rPr>
            </w:pPr>
            <w:r w:rsidRPr="008B5EF0">
              <w:rPr>
                <w:bCs/>
                <w:szCs w:val="18"/>
              </w:rPr>
              <w:t>Freezing of transaction/property</w:t>
            </w:r>
          </w:p>
          <w:p w14:paraId="29408BEC" w14:textId="77777777" w:rsidR="00C825E7" w:rsidRPr="008B5EF0" w:rsidRDefault="00C825E7" w:rsidP="003576C6">
            <w:pPr>
              <w:pStyle w:val="ListParagraph"/>
              <w:keepNext/>
              <w:numPr>
                <w:ilvl w:val="0"/>
                <w:numId w:val="49"/>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0"/>
              <w:contextualSpacing w:val="0"/>
              <w:outlineLvl w:val="4"/>
              <w:rPr>
                <w:bCs/>
                <w:szCs w:val="18"/>
              </w:rPr>
            </w:pPr>
            <w:r w:rsidRPr="008B5EF0">
              <w:rPr>
                <w:bCs/>
                <w:szCs w:val="18"/>
              </w:rPr>
              <w:t>Confiscation of property</w:t>
            </w:r>
          </w:p>
          <w:p w14:paraId="2C44AC89" w14:textId="77777777" w:rsidR="00C825E7" w:rsidRPr="008B5EF0" w:rsidRDefault="00C825E7" w:rsidP="003576C6">
            <w:pPr>
              <w:pStyle w:val="ListParagraph"/>
              <w:keepNext/>
              <w:numPr>
                <w:ilvl w:val="0"/>
                <w:numId w:val="49"/>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0"/>
              <w:contextualSpacing w:val="0"/>
              <w:outlineLvl w:val="4"/>
              <w:rPr>
                <w:bCs/>
                <w:szCs w:val="18"/>
              </w:rPr>
            </w:pPr>
            <w:r w:rsidRPr="008B5EF0">
              <w:rPr>
                <w:bCs/>
                <w:szCs w:val="18"/>
              </w:rPr>
              <w:t>Asset sharing</w:t>
            </w:r>
          </w:p>
          <w:p w14:paraId="619BC867" w14:textId="77777777" w:rsidR="00C825E7" w:rsidRPr="008B5EF0" w:rsidRDefault="00C825E7"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outlineLvl w:val="4"/>
              <w:rPr>
                <w:bCs/>
                <w:szCs w:val="18"/>
              </w:rPr>
            </w:pPr>
          </w:p>
          <w:p w14:paraId="3063FFF2" w14:textId="77777777" w:rsidR="00C825E7" w:rsidRPr="008B5EF0" w:rsidRDefault="00C825E7" w:rsidP="008B5EF0">
            <w:pPr>
              <w:keepNext/>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autoSpaceDE w:val="0"/>
              <w:autoSpaceDN w:val="0"/>
              <w:adjustRightInd w:val="0"/>
              <w:outlineLvl w:val="4"/>
              <w:rPr>
                <w:bCs/>
                <w:szCs w:val="18"/>
              </w:rPr>
            </w:pPr>
            <w:r w:rsidRPr="008B5EF0">
              <w:rPr>
                <w:bCs/>
                <w:szCs w:val="18"/>
              </w:rPr>
              <w:t>Provide/discuss templates/forms for:</w:t>
            </w:r>
          </w:p>
          <w:p w14:paraId="075EA94E" w14:textId="77777777" w:rsidR="00C825E7" w:rsidRPr="008B5EF0" w:rsidRDefault="00C825E7" w:rsidP="008B5EF0">
            <w:pPr>
              <w:keepNext/>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outlineLvl w:val="4"/>
              <w:rPr>
                <w:bCs/>
                <w:szCs w:val="18"/>
              </w:rPr>
            </w:pPr>
          </w:p>
          <w:p w14:paraId="5591C643" w14:textId="77777777" w:rsidR="00C825E7" w:rsidRPr="008B5EF0" w:rsidRDefault="00C825E7" w:rsidP="003576C6">
            <w:pPr>
              <w:pStyle w:val="ListParagraph"/>
              <w:keepNext/>
              <w:numPr>
                <w:ilvl w:val="0"/>
                <w:numId w:val="50"/>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0"/>
              <w:contextualSpacing w:val="0"/>
              <w:outlineLvl w:val="4"/>
              <w:rPr>
                <w:bCs/>
                <w:szCs w:val="18"/>
              </w:rPr>
            </w:pPr>
            <w:r w:rsidRPr="008B5EF0">
              <w:rPr>
                <w:bCs/>
                <w:szCs w:val="18"/>
              </w:rPr>
              <w:t>MLA request on the basis of national legislation in relation to Budapest and Warsaw conventions</w:t>
            </w:r>
          </w:p>
          <w:p w14:paraId="546FE9A1" w14:textId="77777777" w:rsidR="00C825E7" w:rsidRPr="008B5EF0" w:rsidRDefault="00C825E7" w:rsidP="003576C6">
            <w:pPr>
              <w:pStyle w:val="ListParagraph"/>
              <w:keepNext/>
              <w:numPr>
                <w:ilvl w:val="0"/>
                <w:numId w:val="50"/>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0"/>
              <w:contextualSpacing w:val="0"/>
              <w:outlineLvl w:val="4"/>
              <w:rPr>
                <w:bCs/>
                <w:szCs w:val="18"/>
              </w:rPr>
            </w:pPr>
            <w:r w:rsidRPr="008B5EF0">
              <w:rPr>
                <w:bCs/>
                <w:szCs w:val="18"/>
              </w:rPr>
              <w:t>Expedited preservation of stored computer data and disclosure of traffic data</w:t>
            </w:r>
          </w:p>
          <w:p w14:paraId="6462B7E7" w14:textId="77777777" w:rsidR="00C825E7" w:rsidRPr="008B5EF0" w:rsidRDefault="00C825E7" w:rsidP="003576C6">
            <w:pPr>
              <w:pStyle w:val="ListParagraph"/>
              <w:keepNext/>
              <w:numPr>
                <w:ilvl w:val="0"/>
                <w:numId w:val="50"/>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0"/>
              <w:contextualSpacing w:val="0"/>
              <w:outlineLvl w:val="4"/>
              <w:rPr>
                <w:bCs/>
                <w:szCs w:val="18"/>
              </w:rPr>
            </w:pPr>
            <w:r w:rsidRPr="008B5EF0">
              <w:rPr>
                <w:bCs/>
                <w:szCs w:val="18"/>
              </w:rPr>
              <w:t>Direct preservation request to ISP</w:t>
            </w:r>
          </w:p>
          <w:p w14:paraId="3A3600C5" w14:textId="77777777" w:rsidR="00C825E7" w:rsidRPr="008B5EF0" w:rsidRDefault="00C825E7" w:rsidP="003576C6">
            <w:pPr>
              <w:pStyle w:val="ListParagraph"/>
              <w:keepNext/>
              <w:numPr>
                <w:ilvl w:val="0"/>
                <w:numId w:val="50"/>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0"/>
              <w:contextualSpacing w:val="0"/>
              <w:outlineLvl w:val="4"/>
              <w:rPr>
                <w:bCs/>
                <w:szCs w:val="18"/>
              </w:rPr>
            </w:pPr>
            <w:r w:rsidRPr="008B5EF0">
              <w:rPr>
                <w:bCs/>
                <w:szCs w:val="18"/>
              </w:rPr>
              <w:t>Request through 24/7 network (Budapest convention)</w:t>
            </w:r>
          </w:p>
          <w:p w14:paraId="44C855F7" w14:textId="77777777" w:rsidR="00C825E7" w:rsidRPr="008B5EF0" w:rsidRDefault="00C825E7" w:rsidP="003576C6">
            <w:pPr>
              <w:pStyle w:val="ListParagraph"/>
              <w:keepNext/>
              <w:numPr>
                <w:ilvl w:val="0"/>
                <w:numId w:val="50"/>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0"/>
              <w:contextualSpacing w:val="0"/>
              <w:outlineLvl w:val="4"/>
              <w:rPr>
                <w:bCs/>
                <w:szCs w:val="18"/>
              </w:rPr>
            </w:pPr>
            <w:r w:rsidRPr="008B5EF0">
              <w:rPr>
                <w:bCs/>
                <w:szCs w:val="18"/>
              </w:rPr>
              <w:t>FIU request to postpone financial transaction abroad</w:t>
            </w:r>
            <w:r w:rsidR="000121E5">
              <w:rPr>
                <w:bCs/>
                <w:szCs w:val="18"/>
              </w:rPr>
              <w:t>.</w:t>
            </w:r>
          </w:p>
        </w:tc>
      </w:tr>
    </w:tbl>
    <w:p w14:paraId="35871F4F" w14:textId="77777777" w:rsidR="004575A7" w:rsidRPr="008B5EF0" w:rsidRDefault="004575A7" w:rsidP="008B5EF0">
      <w:pPr>
        <w:jc w:val="left"/>
        <w:rPr>
          <w:szCs w:val="18"/>
        </w:rPr>
      </w:pPr>
    </w:p>
    <w:p w14:paraId="1BC8DF16" w14:textId="77777777" w:rsidR="001F0D28" w:rsidRPr="008B5EF0" w:rsidRDefault="001F0D28" w:rsidP="008B5EF0">
      <w:pPr>
        <w:jc w:val="left"/>
        <w:rPr>
          <w:szCs w:val="18"/>
        </w:rPr>
      </w:pPr>
      <w:r w:rsidRPr="008B5EF0">
        <w:rPr>
          <w:szCs w:val="18"/>
        </w:rPr>
        <w:br w:type="page"/>
      </w:r>
    </w:p>
    <w:p w14:paraId="04230A1D" w14:textId="77777777" w:rsidR="001F0D28" w:rsidRPr="008B5EF0" w:rsidRDefault="001F0D28" w:rsidP="008B5EF0">
      <w:pPr>
        <w:jc w:val="left"/>
        <w:rPr>
          <w:szCs w:val="18"/>
        </w:rPr>
      </w:pPr>
    </w:p>
    <w:p w14:paraId="4F47BA13" w14:textId="77777777" w:rsidR="00F61C55" w:rsidRPr="008B5EF0" w:rsidRDefault="00F61C55" w:rsidP="008B5EF0">
      <w:pPr>
        <w:tabs>
          <w:tab w:val="left" w:pos="426"/>
          <w:tab w:val="left" w:pos="851"/>
        </w:tabs>
        <w:ind w:hanging="851"/>
        <w:rPr>
          <w:szCs w:val="18"/>
        </w:rPr>
      </w:pPr>
    </w:p>
    <w:tbl>
      <w:tblPr>
        <w:tblW w:w="9073"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522"/>
        <w:gridCol w:w="2551"/>
      </w:tblGrid>
      <w:tr w:rsidR="00417936" w:rsidRPr="008B5EF0" w14:paraId="05FD6A4F" w14:textId="77777777" w:rsidTr="0092319D">
        <w:tc>
          <w:tcPr>
            <w:tcW w:w="6522" w:type="dxa"/>
            <w:shd w:val="clear" w:color="auto" w:fill="D9D9D9"/>
            <w:vAlign w:val="center"/>
          </w:tcPr>
          <w:p w14:paraId="0DBA45F2" w14:textId="77777777" w:rsidR="00417936" w:rsidRPr="008B5EF0" w:rsidRDefault="00843190" w:rsidP="008B5EF0">
            <w:pPr>
              <w:pStyle w:val="Heading2"/>
              <w:tabs>
                <w:tab w:val="num" w:pos="0"/>
              </w:tabs>
              <w:jc w:val="left"/>
              <w:rPr>
                <w:sz w:val="18"/>
                <w:szCs w:val="18"/>
                <w:lang w:val="en-GB"/>
              </w:rPr>
            </w:pPr>
            <w:bookmarkStart w:id="114" w:name="_Toc299403357"/>
            <w:bookmarkStart w:id="115" w:name="_Toc353873776"/>
            <w:bookmarkStart w:id="116" w:name="_Toc356817134"/>
            <w:r w:rsidRPr="008B5EF0">
              <w:rPr>
                <w:sz w:val="18"/>
                <w:szCs w:val="18"/>
                <w:lang w:val="en-GB"/>
              </w:rPr>
              <w:t>Lesson</w:t>
            </w:r>
            <w:r w:rsidR="007F0186" w:rsidRPr="008B5EF0">
              <w:rPr>
                <w:sz w:val="18"/>
                <w:szCs w:val="18"/>
                <w:lang w:val="en-GB"/>
              </w:rPr>
              <w:t>: 1.</w:t>
            </w:r>
            <w:r w:rsidR="00215D5E" w:rsidRPr="008B5EF0">
              <w:rPr>
                <w:sz w:val="18"/>
                <w:szCs w:val="18"/>
                <w:lang w:val="en-GB"/>
              </w:rPr>
              <w:t>2</w:t>
            </w:r>
            <w:r w:rsidR="00E03093" w:rsidRPr="008B5EF0">
              <w:rPr>
                <w:sz w:val="18"/>
                <w:szCs w:val="18"/>
                <w:lang w:val="en-GB"/>
              </w:rPr>
              <w:t xml:space="preserve">.6 </w:t>
            </w:r>
            <w:r w:rsidR="00A93037" w:rsidRPr="008B5EF0">
              <w:rPr>
                <w:sz w:val="18"/>
                <w:szCs w:val="18"/>
                <w:lang w:val="en-GB"/>
              </w:rPr>
              <w:t>–</w:t>
            </w:r>
            <w:r w:rsidR="00417936" w:rsidRPr="008B5EF0">
              <w:rPr>
                <w:sz w:val="18"/>
                <w:szCs w:val="18"/>
                <w:lang w:val="en-GB"/>
              </w:rPr>
              <w:t xml:space="preserve"> Course Closure</w:t>
            </w:r>
            <w:bookmarkEnd w:id="114"/>
            <w:bookmarkEnd w:id="115"/>
            <w:bookmarkEnd w:id="116"/>
          </w:p>
        </w:tc>
        <w:tc>
          <w:tcPr>
            <w:tcW w:w="2551" w:type="dxa"/>
            <w:shd w:val="clear" w:color="auto" w:fill="D9D9D9"/>
            <w:vAlign w:val="center"/>
          </w:tcPr>
          <w:p w14:paraId="3E19FCA0" w14:textId="77777777" w:rsidR="00417936" w:rsidRPr="008B5EF0" w:rsidRDefault="00F61C55" w:rsidP="008B5EF0">
            <w:pPr>
              <w:tabs>
                <w:tab w:val="left" w:pos="426"/>
                <w:tab w:val="left" w:pos="851"/>
              </w:tabs>
              <w:rPr>
                <w:b/>
                <w:szCs w:val="18"/>
              </w:rPr>
            </w:pPr>
            <w:r w:rsidRPr="008B5EF0">
              <w:rPr>
                <w:b/>
                <w:szCs w:val="18"/>
              </w:rPr>
              <w:t>Duration 3</w:t>
            </w:r>
            <w:r w:rsidR="00E03093" w:rsidRPr="008B5EF0">
              <w:rPr>
                <w:b/>
                <w:szCs w:val="18"/>
              </w:rPr>
              <w:t>0</w:t>
            </w:r>
            <w:r w:rsidR="00417936" w:rsidRPr="008B5EF0">
              <w:rPr>
                <w:b/>
                <w:szCs w:val="18"/>
              </w:rPr>
              <w:t xml:space="preserve"> Minutes</w:t>
            </w:r>
          </w:p>
        </w:tc>
      </w:tr>
      <w:tr w:rsidR="00C75546" w:rsidRPr="008B5EF0" w14:paraId="04998078" w14:textId="77777777" w:rsidTr="0092319D">
        <w:tc>
          <w:tcPr>
            <w:tcW w:w="9073" w:type="dxa"/>
            <w:gridSpan w:val="2"/>
          </w:tcPr>
          <w:p w14:paraId="65E4068E" w14:textId="77777777" w:rsidR="00C75546" w:rsidRPr="008B5EF0" w:rsidRDefault="00C75546" w:rsidP="008B5EF0">
            <w:pPr>
              <w:tabs>
                <w:tab w:val="left" w:pos="426"/>
                <w:tab w:val="left" w:pos="851"/>
              </w:tabs>
              <w:rPr>
                <w:b/>
                <w:szCs w:val="18"/>
              </w:rPr>
            </w:pPr>
            <w:r w:rsidRPr="008B5EF0">
              <w:rPr>
                <w:b/>
                <w:szCs w:val="18"/>
              </w:rPr>
              <w:t>Resources required:</w:t>
            </w:r>
          </w:p>
          <w:p w14:paraId="77DC55B7" w14:textId="77777777" w:rsidR="00C75546" w:rsidRPr="008B5EF0" w:rsidRDefault="00C75546" w:rsidP="00927CA9">
            <w:pPr>
              <w:numPr>
                <w:ilvl w:val="0"/>
                <w:numId w:val="31"/>
              </w:numPr>
              <w:autoSpaceDE w:val="0"/>
              <w:autoSpaceDN w:val="0"/>
              <w:adjustRightInd w:val="0"/>
              <w:ind w:left="0" w:hanging="357"/>
              <w:rPr>
                <w:rFonts w:cs="Calibri"/>
                <w:bCs/>
                <w:szCs w:val="18"/>
                <w:lang w:eastAsia="pt-PT"/>
              </w:rPr>
            </w:pPr>
            <w:r w:rsidRPr="008B5EF0">
              <w:rPr>
                <w:rFonts w:cs="Calibri"/>
                <w:bCs/>
                <w:szCs w:val="18"/>
                <w:lang w:eastAsia="pt-PT"/>
              </w:rPr>
              <w:t>Laptop or PC running Windows 7 and with Office 2010</w:t>
            </w:r>
          </w:p>
          <w:p w14:paraId="5AD14F68" w14:textId="77777777" w:rsidR="00C75546" w:rsidRPr="008B5EF0" w:rsidRDefault="00C75546" w:rsidP="00927CA9">
            <w:pPr>
              <w:numPr>
                <w:ilvl w:val="0"/>
                <w:numId w:val="31"/>
              </w:numPr>
              <w:tabs>
                <w:tab w:val="left" w:pos="426"/>
                <w:tab w:val="left" w:pos="851"/>
              </w:tabs>
              <w:ind w:left="0" w:hanging="357"/>
              <w:rPr>
                <w:rFonts w:cs="Calibri"/>
                <w:szCs w:val="18"/>
              </w:rPr>
            </w:pPr>
            <w:r w:rsidRPr="008B5EF0">
              <w:rPr>
                <w:rFonts w:cs="Calibri"/>
                <w:bCs/>
                <w:szCs w:val="18"/>
                <w:lang w:eastAsia="pt-PT"/>
              </w:rPr>
              <w:t>Projector</w:t>
            </w:r>
          </w:p>
          <w:p w14:paraId="2AE0216C" w14:textId="77777777" w:rsidR="00C75546" w:rsidRPr="008B5EF0" w:rsidRDefault="00C75546" w:rsidP="00927CA9">
            <w:pPr>
              <w:numPr>
                <w:ilvl w:val="0"/>
                <w:numId w:val="31"/>
              </w:numPr>
              <w:tabs>
                <w:tab w:val="left" w:pos="426"/>
                <w:tab w:val="left" w:pos="851"/>
              </w:tabs>
              <w:ind w:left="0" w:hanging="357"/>
              <w:rPr>
                <w:rFonts w:cs="Calibri"/>
                <w:szCs w:val="18"/>
              </w:rPr>
            </w:pPr>
            <w:r w:rsidRPr="008B5EF0">
              <w:rPr>
                <w:rFonts w:cs="Calibri"/>
                <w:bCs/>
                <w:szCs w:val="18"/>
                <w:lang w:eastAsia="pt-PT"/>
              </w:rPr>
              <w:t>PowerPoint Presentation</w:t>
            </w:r>
          </w:p>
          <w:p w14:paraId="736F0180" w14:textId="77777777" w:rsidR="00C75546" w:rsidRPr="008B5EF0" w:rsidRDefault="00C75546" w:rsidP="00927CA9">
            <w:pPr>
              <w:numPr>
                <w:ilvl w:val="0"/>
                <w:numId w:val="31"/>
              </w:numPr>
              <w:tabs>
                <w:tab w:val="left" w:pos="426"/>
                <w:tab w:val="left" w:pos="851"/>
              </w:tabs>
              <w:ind w:left="0" w:hanging="357"/>
              <w:rPr>
                <w:rFonts w:cs="Calibri"/>
                <w:szCs w:val="18"/>
              </w:rPr>
            </w:pPr>
            <w:r w:rsidRPr="008B5EF0">
              <w:rPr>
                <w:szCs w:val="18"/>
              </w:rPr>
              <w:t>Delegate evaluation forms</w:t>
            </w:r>
          </w:p>
        </w:tc>
      </w:tr>
      <w:tr w:rsidR="00C75546" w:rsidRPr="008B5EF0" w14:paraId="773D0197" w14:textId="77777777" w:rsidTr="0092319D">
        <w:tc>
          <w:tcPr>
            <w:tcW w:w="9073" w:type="dxa"/>
            <w:gridSpan w:val="2"/>
          </w:tcPr>
          <w:p w14:paraId="0FE21D8A" w14:textId="77777777" w:rsidR="00C75546" w:rsidRPr="008B5EF0" w:rsidRDefault="00C75546" w:rsidP="008B5EF0">
            <w:pPr>
              <w:tabs>
                <w:tab w:val="left" w:pos="426"/>
                <w:tab w:val="left" w:pos="851"/>
              </w:tabs>
              <w:rPr>
                <w:b/>
                <w:szCs w:val="18"/>
              </w:rPr>
            </w:pPr>
            <w:r w:rsidRPr="008B5EF0">
              <w:rPr>
                <w:b/>
                <w:szCs w:val="18"/>
              </w:rPr>
              <w:t xml:space="preserve">Aim: </w:t>
            </w:r>
          </w:p>
          <w:p w14:paraId="7093F578" w14:textId="77777777" w:rsidR="00C75546" w:rsidRPr="008B5EF0" w:rsidRDefault="00C75546" w:rsidP="008B5EF0">
            <w:pPr>
              <w:tabs>
                <w:tab w:val="left" w:pos="426"/>
                <w:tab w:val="left" w:pos="851"/>
              </w:tabs>
              <w:rPr>
                <w:b/>
                <w:szCs w:val="18"/>
              </w:rPr>
            </w:pPr>
            <w:r w:rsidRPr="008B5EF0">
              <w:rPr>
                <w:szCs w:val="18"/>
              </w:rPr>
              <w:t>This session is designed to allow the delegates to provide feedback on the course and to assist the trainer in identifying any improvements that may be made.  It is also for the trainer to recap on the contents of the course by reference to the aim and objectives.</w:t>
            </w:r>
          </w:p>
        </w:tc>
      </w:tr>
      <w:tr w:rsidR="00C75546" w:rsidRPr="008B5EF0" w14:paraId="5BB2AC45" w14:textId="77777777" w:rsidTr="0092319D">
        <w:tc>
          <w:tcPr>
            <w:tcW w:w="9073" w:type="dxa"/>
            <w:gridSpan w:val="2"/>
          </w:tcPr>
          <w:p w14:paraId="7A72E793" w14:textId="77777777" w:rsidR="00C75546" w:rsidRPr="008B5EF0" w:rsidRDefault="00C75546" w:rsidP="008B5EF0">
            <w:pPr>
              <w:tabs>
                <w:tab w:val="left" w:pos="426"/>
                <w:tab w:val="left" w:pos="851"/>
              </w:tabs>
              <w:rPr>
                <w:b/>
                <w:szCs w:val="18"/>
              </w:rPr>
            </w:pPr>
            <w:r w:rsidRPr="008B5EF0">
              <w:rPr>
                <w:b/>
                <w:szCs w:val="18"/>
              </w:rPr>
              <w:t>Objectives:</w:t>
            </w:r>
          </w:p>
          <w:p w14:paraId="252AFDFF" w14:textId="77777777" w:rsidR="00C75546" w:rsidRPr="008B5EF0" w:rsidRDefault="00C75546" w:rsidP="008B5EF0">
            <w:pPr>
              <w:tabs>
                <w:tab w:val="left" w:pos="426"/>
                <w:tab w:val="left" w:pos="851"/>
              </w:tabs>
              <w:rPr>
                <w:szCs w:val="18"/>
              </w:rPr>
            </w:pPr>
            <w:r w:rsidRPr="008B5EF0">
              <w:rPr>
                <w:szCs w:val="18"/>
              </w:rPr>
              <w:t>At the end of this session participants will be able to:</w:t>
            </w:r>
          </w:p>
          <w:p w14:paraId="7D5EE265" w14:textId="77777777" w:rsidR="00C75546" w:rsidRPr="008B5EF0" w:rsidRDefault="00C75546" w:rsidP="008B5EF0">
            <w:pPr>
              <w:numPr>
                <w:ilvl w:val="0"/>
                <w:numId w:val="18"/>
              </w:numPr>
              <w:tabs>
                <w:tab w:val="left" w:pos="851"/>
              </w:tabs>
              <w:ind w:left="0" w:hanging="578"/>
              <w:rPr>
                <w:szCs w:val="18"/>
              </w:rPr>
            </w:pPr>
            <w:r w:rsidRPr="008B5EF0">
              <w:rPr>
                <w:szCs w:val="18"/>
              </w:rPr>
              <w:t>Provide appropriate feedback on the course and its effectiveness</w:t>
            </w:r>
          </w:p>
          <w:p w14:paraId="3C2036D3" w14:textId="77777777" w:rsidR="00C75546" w:rsidRPr="008B5EF0" w:rsidRDefault="00C75546" w:rsidP="008B5EF0">
            <w:pPr>
              <w:numPr>
                <w:ilvl w:val="0"/>
                <w:numId w:val="18"/>
              </w:numPr>
              <w:tabs>
                <w:tab w:val="left" w:pos="851"/>
              </w:tabs>
              <w:ind w:left="0" w:hanging="578"/>
              <w:rPr>
                <w:szCs w:val="18"/>
              </w:rPr>
            </w:pPr>
            <w:r w:rsidRPr="008B5EF0">
              <w:rPr>
                <w:szCs w:val="18"/>
              </w:rPr>
              <w:t>Complete the COE course evaluation forms</w:t>
            </w:r>
          </w:p>
          <w:p w14:paraId="3AE4197D" w14:textId="77777777" w:rsidR="00C75546" w:rsidRPr="008B5EF0" w:rsidRDefault="00C75546" w:rsidP="008B5EF0">
            <w:pPr>
              <w:numPr>
                <w:ilvl w:val="0"/>
                <w:numId w:val="18"/>
              </w:numPr>
              <w:tabs>
                <w:tab w:val="left" w:pos="851"/>
              </w:tabs>
              <w:ind w:left="0" w:hanging="578"/>
              <w:rPr>
                <w:szCs w:val="18"/>
              </w:rPr>
            </w:pPr>
            <w:r w:rsidRPr="008B5EF0">
              <w:rPr>
                <w:szCs w:val="18"/>
              </w:rPr>
              <w:t>Identify the next level of learning that they need to undertake to improve their knowledge and skills in the subject matter.</w:t>
            </w:r>
          </w:p>
        </w:tc>
      </w:tr>
      <w:tr w:rsidR="00C75546" w:rsidRPr="008B5EF0" w14:paraId="61790453" w14:textId="77777777" w:rsidTr="0092319D">
        <w:tc>
          <w:tcPr>
            <w:tcW w:w="9073" w:type="dxa"/>
            <w:gridSpan w:val="2"/>
          </w:tcPr>
          <w:p w14:paraId="7087C76D" w14:textId="77777777" w:rsidR="00C75546" w:rsidRPr="008B5EF0" w:rsidRDefault="00C75546" w:rsidP="008B5EF0">
            <w:pPr>
              <w:tabs>
                <w:tab w:val="left" w:pos="426"/>
                <w:tab w:val="left" w:pos="851"/>
              </w:tabs>
              <w:rPr>
                <w:b/>
                <w:szCs w:val="18"/>
              </w:rPr>
            </w:pPr>
            <w:r w:rsidRPr="008B5EF0">
              <w:rPr>
                <w:b/>
                <w:szCs w:val="18"/>
              </w:rPr>
              <w:t>Introduction</w:t>
            </w:r>
          </w:p>
          <w:p w14:paraId="23FAA42C" w14:textId="77777777" w:rsidR="00C75546" w:rsidRPr="008B5EF0" w:rsidRDefault="00C75546" w:rsidP="008B5EF0">
            <w:pPr>
              <w:tabs>
                <w:tab w:val="left" w:pos="426"/>
                <w:tab w:val="left" w:pos="851"/>
              </w:tabs>
              <w:rPr>
                <w:szCs w:val="18"/>
              </w:rPr>
            </w:pPr>
            <w:r w:rsidRPr="008B5EF0">
              <w:rPr>
                <w:szCs w:val="18"/>
              </w:rPr>
              <w:t xml:space="preserve">This is an important session of the course and should be used to obtain feedback from the students on the course content and methodology used to deliver the course.  Any evaluation forms should be completed or finalised during this session.  The trainer should recap on all the session of the course and check that the objectives have been met.  Once the session is over the trainer is responsible for ensuring that all feedback in considered and that any changes that are necessary, are implemented in the course either as an </w:t>
            </w:r>
            <w:r w:rsidR="008B5EF0" w:rsidRPr="008B5EF0">
              <w:rPr>
                <w:szCs w:val="18"/>
              </w:rPr>
              <w:t>on-going</w:t>
            </w:r>
            <w:r w:rsidRPr="008B5EF0">
              <w:rPr>
                <w:szCs w:val="18"/>
              </w:rPr>
              <w:t xml:space="preserve"> minor modification or during a sched</w:t>
            </w:r>
            <w:r w:rsidR="008B5EF0">
              <w:rPr>
                <w:szCs w:val="18"/>
              </w:rPr>
              <w:t>uled major modification update.</w:t>
            </w:r>
          </w:p>
        </w:tc>
      </w:tr>
      <w:tr w:rsidR="0092319D" w:rsidRPr="008B5EF0" w14:paraId="3909ECBE" w14:textId="77777777" w:rsidTr="0092319D">
        <w:tc>
          <w:tcPr>
            <w:tcW w:w="9073" w:type="dxa"/>
            <w:gridSpan w:val="2"/>
            <w:tcBorders>
              <w:top w:val="single" w:sz="4" w:space="0" w:color="000000"/>
              <w:left w:val="single" w:sz="4" w:space="0" w:color="000000"/>
              <w:bottom w:val="single" w:sz="4" w:space="0" w:color="000000"/>
              <w:right w:val="single" w:sz="4" w:space="0" w:color="000000"/>
            </w:tcBorders>
          </w:tcPr>
          <w:p w14:paraId="7AA7C3E8" w14:textId="77777777" w:rsidR="0092319D" w:rsidRPr="008B5EF0" w:rsidRDefault="0092319D" w:rsidP="008B5EF0">
            <w:pPr>
              <w:tabs>
                <w:tab w:val="left" w:pos="426"/>
                <w:tab w:val="left" w:pos="851"/>
              </w:tabs>
              <w:jc w:val="left"/>
              <w:rPr>
                <w:b/>
                <w:szCs w:val="18"/>
              </w:rPr>
            </w:pPr>
            <w:r w:rsidRPr="008B5EF0">
              <w:rPr>
                <w:b/>
                <w:szCs w:val="18"/>
              </w:rPr>
              <w:t>Practical Exercises (if applicable)</w:t>
            </w:r>
            <w:r w:rsidRPr="008B5EF0">
              <w:rPr>
                <w:b/>
                <w:szCs w:val="18"/>
              </w:rPr>
              <w:br/>
            </w:r>
            <w:r w:rsidRPr="008B5EF0">
              <w:rPr>
                <w:szCs w:val="18"/>
              </w:rPr>
              <w:t>There are no practical exercises in this session.</w:t>
            </w:r>
          </w:p>
          <w:p w14:paraId="1113A0BB" w14:textId="77777777" w:rsidR="0092319D" w:rsidRPr="008B5EF0" w:rsidRDefault="0092319D" w:rsidP="008B5EF0">
            <w:pPr>
              <w:tabs>
                <w:tab w:val="left" w:pos="426"/>
                <w:tab w:val="left" w:pos="851"/>
              </w:tabs>
              <w:rPr>
                <w:b/>
                <w:szCs w:val="18"/>
              </w:rPr>
            </w:pPr>
          </w:p>
        </w:tc>
      </w:tr>
    </w:tbl>
    <w:p w14:paraId="4CCC0173" w14:textId="77777777" w:rsidR="00B537BB" w:rsidRPr="00374745" w:rsidRDefault="00B537BB" w:rsidP="00C75546">
      <w:pPr>
        <w:tabs>
          <w:tab w:val="left" w:pos="426"/>
          <w:tab w:val="left" w:pos="851"/>
        </w:tabs>
        <w:spacing w:after="120"/>
        <w:ind w:left="851" w:hanging="851"/>
      </w:pPr>
    </w:p>
    <w:p w14:paraId="49607D1B" w14:textId="77777777" w:rsidR="00B537BB" w:rsidRPr="00374745" w:rsidRDefault="00B537BB">
      <w:pPr>
        <w:spacing w:line="240" w:lineRule="auto"/>
        <w:jc w:val="left"/>
      </w:pPr>
      <w:r w:rsidRPr="00374745">
        <w:br w:type="page"/>
      </w:r>
    </w:p>
    <w:p w14:paraId="15AC56F8" w14:textId="77777777" w:rsidR="00C75546" w:rsidRPr="00374745" w:rsidRDefault="00C75546" w:rsidP="00C75546">
      <w:pPr>
        <w:tabs>
          <w:tab w:val="left" w:pos="426"/>
          <w:tab w:val="left" w:pos="851"/>
        </w:tabs>
        <w:spacing w:after="120"/>
        <w:ind w:left="851" w:hanging="851"/>
      </w:pPr>
    </w:p>
    <w:p w14:paraId="0F9119A0" w14:textId="77777777" w:rsidR="00453741" w:rsidRPr="00374745" w:rsidRDefault="00C75546" w:rsidP="00DC5183">
      <w:pPr>
        <w:pStyle w:val="Heading1JTOT"/>
        <w:numPr>
          <w:ilvl w:val="0"/>
          <w:numId w:val="11"/>
        </w:numPr>
        <w:tabs>
          <w:tab w:val="clear" w:pos="432"/>
          <w:tab w:val="num" w:pos="851"/>
        </w:tabs>
        <w:ind w:left="851" w:hanging="851"/>
      </w:pPr>
      <w:bookmarkStart w:id="117" w:name="_Toc234550503"/>
      <w:bookmarkStart w:id="118" w:name="_Toc299403358"/>
      <w:bookmarkStart w:id="119" w:name="_Toc353873777"/>
      <w:bookmarkStart w:id="120" w:name="_Toc356817135"/>
      <w:r w:rsidRPr="00374745">
        <w:t>Evaluation</w:t>
      </w:r>
      <w:bookmarkEnd w:id="117"/>
      <w:bookmarkEnd w:id="118"/>
      <w:bookmarkEnd w:id="119"/>
      <w:bookmarkEnd w:id="120"/>
    </w:p>
    <w:p w14:paraId="4C90C513" w14:textId="77777777" w:rsidR="007E1389" w:rsidRPr="00374745" w:rsidRDefault="007E1389" w:rsidP="007E1389">
      <w:pPr>
        <w:pStyle w:val="Heading1JTOT"/>
        <w:numPr>
          <w:ilvl w:val="0"/>
          <w:numId w:val="0"/>
        </w:numPr>
        <w:rPr>
          <w:sz w:val="18"/>
          <w:szCs w:val="18"/>
        </w:rPr>
      </w:pPr>
    </w:p>
    <w:p w14:paraId="68E53B59" w14:textId="77777777" w:rsidR="00992457" w:rsidRPr="00374745" w:rsidRDefault="00992457" w:rsidP="001A350E">
      <w:pPr>
        <w:tabs>
          <w:tab w:val="left" w:pos="426"/>
          <w:tab w:val="left" w:pos="851"/>
        </w:tabs>
        <w:spacing w:after="120" w:line="280" w:lineRule="exact"/>
      </w:pPr>
      <w:r w:rsidRPr="00374745">
        <w:t>Evaluation is an important part of a training course and should be accorded the time it requires for delegates to provide considered feedback on their learning experience.</w:t>
      </w:r>
    </w:p>
    <w:p w14:paraId="3D22B02E" w14:textId="77777777" w:rsidR="00992457" w:rsidRPr="00374745" w:rsidRDefault="00992457" w:rsidP="001A350E">
      <w:pPr>
        <w:tabs>
          <w:tab w:val="left" w:pos="426"/>
          <w:tab w:val="left" w:pos="851"/>
        </w:tabs>
        <w:spacing w:after="120" w:line="280" w:lineRule="exact"/>
      </w:pPr>
      <w:r w:rsidRPr="00374745">
        <w:t>This course has been developed as a generic course and as such much of the teaching materials are PowerPoint based and without the level of practical exercises that may normally be associated with this type of course.</w:t>
      </w:r>
    </w:p>
    <w:p w14:paraId="76CDAF4C" w14:textId="77777777" w:rsidR="00C75546" w:rsidRPr="00374745" w:rsidRDefault="00992457" w:rsidP="001A350E">
      <w:pPr>
        <w:tabs>
          <w:tab w:val="left" w:pos="426"/>
          <w:tab w:val="left" w:pos="851"/>
        </w:tabs>
        <w:spacing w:after="120" w:line="280" w:lineRule="exact"/>
        <w:rPr>
          <w:b/>
        </w:rPr>
      </w:pPr>
      <w:r w:rsidRPr="00374745">
        <w:t>An evaluat</w:t>
      </w:r>
      <w:r w:rsidR="00FC5A4E" w:rsidRPr="00374745">
        <w:t>ion from has been prepared and is provided as a template to be adapted to local conditions</w:t>
      </w:r>
      <w:r w:rsidRPr="00374745">
        <w:t>.  Trainers are responsible for ensuring that the forms are completed and r</w:t>
      </w:r>
      <w:r w:rsidR="00FC5A4E" w:rsidRPr="00374745">
        <w:t>eturned to the relevant national body</w:t>
      </w:r>
      <w:r w:rsidRPr="00374745">
        <w:t xml:space="preserve"> in order that improvements ma</w:t>
      </w:r>
      <w:r w:rsidR="00FC5A4E" w:rsidRPr="00374745">
        <w:t>y be made for further delivery</w:t>
      </w:r>
      <w:r w:rsidRPr="00374745">
        <w:t xml:space="preserve"> of the course.</w:t>
      </w:r>
    </w:p>
    <w:p w14:paraId="4BCAE79A" w14:textId="77777777" w:rsidR="00453741" w:rsidRPr="00374745" w:rsidRDefault="00453741" w:rsidP="00453741">
      <w:pPr>
        <w:pStyle w:val="Header"/>
        <w:jc w:val="right"/>
      </w:pPr>
    </w:p>
    <w:p w14:paraId="4223D57D" w14:textId="77777777" w:rsidR="00C75546" w:rsidRPr="00374745" w:rsidRDefault="00C75546" w:rsidP="007E1389">
      <w:pPr>
        <w:pStyle w:val="Heading1JTOT"/>
        <w:numPr>
          <w:ilvl w:val="0"/>
          <w:numId w:val="11"/>
        </w:numPr>
        <w:tabs>
          <w:tab w:val="clear" w:pos="432"/>
          <w:tab w:val="num" w:pos="851"/>
        </w:tabs>
        <w:ind w:left="851" w:hanging="851"/>
      </w:pPr>
      <w:bookmarkStart w:id="121" w:name="_Toc234550504"/>
      <w:bookmarkStart w:id="122" w:name="_Toc299403359"/>
      <w:bookmarkStart w:id="123" w:name="_Toc353873778"/>
      <w:bookmarkStart w:id="124" w:name="_Toc356817136"/>
      <w:r w:rsidRPr="00374745">
        <w:t>Assessment</w:t>
      </w:r>
      <w:bookmarkEnd w:id="121"/>
      <w:bookmarkEnd w:id="122"/>
      <w:bookmarkEnd w:id="123"/>
      <w:bookmarkEnd w:id="124"/>
    </w:p>
    <w:p w14:paraId="73C1EE61" w14:textId="77777777" w:rsidR="007E1389" w:rsidRPr="00374745" w:rsidRDefault="007E1389" w:rsidP="007E1389">
      <w:pPr>
        <w:pStyle w:val="Heading1JTOT"/>
        <w:numPr>
          <w:ilvl w:val="0"/>
          <w:numId w:val="0"/>
        </w:numPr>
        <w:rPr>
          <w:sz w:val="18"/>
          <w:szCs w:val="18"/>
        </w:rPr>
      </w:pPr>
    </w:p>
    <w:p w14:paraId="71E2F480" w14:textId="326B0EAD" w:rsidR="00EB4696" w:rsidRDefault="00992457" w:rsidP="003F3208">
      <w:pPr>
        <w:tabs>
          <w:tab w:val="left" w:pos="426"/>
          <w:tab w:val="left" w:pos="851"/>
        </w:tabs>
        <w:spacing w:after="120" w:line="280" w:lineRule="exact"/>
      </w:pPr>
      <w:r w:rsidRPr="00374745">
        <w:t>No assessment has been requested for this course, however those delivering the materials in the future, especially those in countries where the course may be part o</w:t>
      </w:r>
      <w:r w:rsidR="00A31435" w:rsidRPr="00374745">
        <w:t xml:space="preserve">f a programme that is assessed </w:t>
      </w:r>
      <w:r w:rsidRPr="00374745">
        <w:t>may reconsider this.  If assessment is introduced, the methodologies in that country should be used</w:t>
      </w:r>
      <w:r w:rsidR="00A31435" w:rsidRPr="00374745">
        <w:t>.</w:t>
      </w:r>
    </w:p>
    <w:p w14:paraId="60213614" w14:textId="01D5179E" w:rsidR="00EB4696" w:rsidRDefault="00EB4696" w:rsidP="00EB4696">
      <w:pPr>
        <w:tabs>
          <w:tab w:val="left" w:pos="426"/>
          <w:tab w:val="left" w:pos="851"/>
        </w:tabs>
        <w:spacing w:after="120" w:line="280" w:lineRule="exact"/>
        <w:rPr>
          <w:b/>
        </w:rPr>
      </w:pPr>
      <w:r>
        <w:rPr>
          <w:b/>
        </w:rPr>
        <w:br w:type="page"/>
      </w:r>
    </w:p>
    <w:p w14:paraId="3AA0AEAE" w14:textId="77777777" w:rsidR="00EB4696" w:rsidRPr="00374745" w:rsidRDefault="00EB4696" w:rsidP="00EB4696">
      <w:pPr>
        <w:pStyle w:val="Heading1JTOT"/>
        <w:numPr>
          <w:ilvl w:val="0"/>
          <w:numId w:val="11"/>
        </w:numPr>
        <w:tabs>
          <w:tab w:val="clear" w:pos="432"/>
          <w:tab w:val="num" w:pos="851"/>
        </w:tabs>
        <w:ind w:left="851" w:hanging="851"/>
      </w:pPr>
      <w:r w:rsidRPr="00374745">
        <w:lastRenderedPageBreak/>
        <w:t>Appendix 1</w:t>
      </w:r>
    </w:p>
    <w:p w14:paraId="415A0FA5" w14:textId="77777777" w:rsidR="00EB4696" w:rsidRPr="00374745" w:rsidRDefault="00EB4696" w:rsidP="00EB4696">
      <w:pPr>
        <w:tabs>
          <w:tab w:val="left" w:pos="426"/>
          <w:tab w:val="left" w:pos="851"/>
        </w:tabs>
        <w:spacing w:after="120" w:line="280" w:lineRule="exact"/>
      </w:pPr>
    </w:p>
    <w:p w14:paraId="70C84F4E" w14:textId="371713E5" w:rsidR="00EB4696" w:rsidRDefault="00EB4696" w:rsidP="00EB4696">
      <w:pPr>
        <w:tabs>
          <w:tab w:val="left" w:pos="426"/>
          <w:tab w:val="left" w:pos="851"/>
        </w:tabs>
        <w:spacing w:after="120" w:line="280" w:lineRule="exact"/>
        <w:rPr>
          <w:b/>
        </w:rPr>
      </w:pPr>
      <w:r w:rsidRPr="006349A4">
        <w:rPr>
          <w:b/>
        </w:rPr>
        <w:t>Legal Instruments: Council of Europe, United Nations and the European Union</w:t>
      </w:r>
    </w:p>
    <w:p w14:paraId="09E59693" w14:textId="77777777" w:rsidR="00EB4696" w:rsidRDefault="00EB4696" w:rsidP="00EB4696">
      <w:pPr>
        <w:pStyle w:val="Style4"/>
        <w:numPr>
          <w:ilvl w:val="0"/>
          <w:numId w:val="110"/>
        </w:numPr>
      </w:pPr>
      <w:r w:rsidRPr="00374745">
        <w:t xml:space="preserve">Convention on Laundering, Search, Seizure And Confiscation of the Proceeds From Crime, </w:t>
      </w:r>
      <w:r>
        <w:t>Strasbourg, ETS 141, 8.11.1990.</w:t>
      </w:r>
    </w:p>
    <w:p w14:paraId="47CE3A74" w14:textId="77777777" w:rsidR="00EB4696" w:rsidRPr="00374745" w:rsidRDefault="00EB4696" w:rsidP="00EB4696">
      <w:pPr>
        <w:pStyle w:val="Style4"/>
        <w:numPr>
          <w:ilvl w:val="0"/>
          <w:numId w:val="110"/>
        </w:numPr>
      </w:pPr>
      <w:r w:rsidRPr="00374745">
        <w:t>Convention on Laundering, Search, Seizure and Confiscation of the Proceeds from Crime and on the Financing of Terrorism, CETS 198, 16.5.2005.</w:t>
      </w:r>
    </w:p>
    <w:p w14:paraId="4DA53EB2" w14:textId="77777777" w:rsidR="00EB4696" w:rsidRPr="00374745" w:rsidRDefault="00EB4696" w:rsidP="00EB4696">
      <w:pPr>
        <w:pStyle w:val="Style4"/>
        <w:numPr>
          <w:ilvl w:val="0"/>
          <w:numId w:val="110"/>
        </w:numPr>
      </w:pPr>
      <w:r w:rsidRPr="00374745">
        <w:t>Convention on Cybercrime, ETS 185, 23.11.2001.</w:t>
      </w:r>
    </w:p>
    <w:p w14:paraId="5763023D" w14:textId="77777777" w:rsidR="00EB4696" w:rsidRPr="00374745" w:rsidRDefault="00EB4696" w:rsidP="00EB4696">
      <w:pPr>
        <w:pStyle w:val="Style4"/>
        <w:numPr>
          <w:ilvl w:val="0"/>
          <w:numId w:val="110"/>
        </w:numPr>
      </w:pPr>
      <w:r w:rsidRPr="00374745">
        <w:t>Additional Protocol to the Convention on Cybercrime, concerning the criminalisation of acts of a racist and xenophobic nature committed through computer systems, ETS 189, 28.01.2003.</w:t>
      </w:r>
    </w:p>
    <w:p w14:paraId="0C59B442" w14:textId="77777777" w:rsidR="00EB4696" w:rsidRPr="00374745" w:rsidRDefault="00EB4696" w:rsidP="00EB4696">
      <w:pPr>
        <w:pStyle w:val="Style4"/>
        <w:numPr>
          <w:ilvl w:val="0"/>
          <w:numId w:val="110"/>
        </w:numPr>
      </w:pPr>
      <w:r w:rsidRPr="00374745">
        <w:t xml:space="preserve">United Nations Convention Against Illicit Traffic </w:t>
      </w:r>
      <w:proofErr w:type="gramStart"/>
      <w:r w:rsidRPr="00374745">
        <w:t>In</w:t>
      </w:r>
      <w:proofErr w:type="gramEnd"/>
      <w:r w:rsidRPr="00374745">
        <w:t xml:space="preserve"> Narcotic Drugs And Psychotropic Substances, Vienna, 19.12.1988. (Article 5).</w:t>
      </w:r>
    </w:p>
    <w:p w14:paraId="6864F023" w14:textId="77777777" w:rsidR="00EB4696" w:rsidRPr="00374745" w:rsidRDefault="00EB4696" w:rsidP="00EB4696">
      <w:pPr>
        <w:pStyle w:val="Style4"/>
        <w:numPr>
          <w:ilvl w:val="0"/>
          <w:numId w:val="110"/>
        </w:numPr>
      </w:pPr>
      <w:r w:rsidRPr="00374745">
        <w:t>United Nations Convention Against Transnational Organized Crime, New York, 15.11.2000. (Articles 12-14).</w:t>
      </w:r>
    </w:p>
    <w:p w14:paraId="035D5658" w14:textId="77777777" w:rsidR="00EB4696" w:rsidRPr="00374745" w:rsidRDefault="00EB4696" w:rsidP="00EB4696">
      <w:pPr>
        <w:pStyle w:val="Style4"/>
        <w:numPr>
          <w:ilvl w:val="0"/>
          <w:numId w:val="110"/>
        </w:numPr>
      </w:pPr>
      <w:r w:rsidRPr="00374745">
        <w:t>United Nations Convention Against Corruption, New York, 31.10.2003. (Articles 31, 54-57).</w:t>
      </w:r>
    </w:p>
    <w:p w14:paraId="2EC62977" w14:textId="77777777" w:rsidR="00EB4696" w:rsidRPr="00374745" w:rsidRDefault="00EB4696" w:rsidP="00EB4696">
      <w:pPr>
        <w:pStyle w:val="Style4"/>
        <w:numPr>
          <w:ilvl w:val="0"/>
          <w:numId w:val="110"/>
        </w:numPr>
      </w:pPr>
      <w:r w:rsidRPr="00374745">
        <w:t>Directive 2014/42/EU of the European Parliament and of the Council of 3 April 2014 on the freezing and confiscation of instrumentalities and proceeds of crime in the European Union (OJ L 127/39, 29.4.2014, p. 39–50).</w:t>
      </w:r>
    </w:p>
    <w:p w14:paraId="03317641" w14:textId="77777777" w:rsidR="00EB4696" w:rsidRPr="00374745" w:rsidRDefault="00EB4696" w:rsidP="00EB4696">
      <w:pPr>
        <w:pStyle w:val="Style4"/>
        <w:numPr>
          <w:ilvl w:val="0"/>
          <w:numId w:val="110"/>
        </w:numPr>
      </w:pPr>
      <w:r w:rsidRPr="00374745">
        <w:t>Directive 2013/40/EU on attacks against information system calls on Member States to ensure that they have an operational national point of contact in the existing 24/7 cooperation networks and</w:t>
      </w:r>
    </w:p>
    <w:p w14:paraId="1B923BAF" w14:textId="77777777" w:rsidR="00EB4696" w:rsidRPr="00374745" w:rsidRDefault="00EB4696" w:rsidP="00EB4696">
      <w:pPr>
        <w:pStyle w:val="Style4"/>
        <w:numPr>
          <w:ilvl w:val="0"/>
          <w:numId w:val="110"/>
        </w:numPr>
      </w:pPr>
      <w:r w:rsidRPr="00374745">
        <w:t>Directive 2014/41/EU on the European Investigation Order in criminal matters, which aims to make cross-border investigations across the EU faster and more efficient on the basis of mutual recognition.</w:t>
      </w:r>
    </w:p>
    <w:p w14:paraId="54087886" w14:textId="77777777" w:rsidR="00EB4696" w:rsidRPr="00374745" w:rsidRDefault="00EB4696" w:rsidP="00EB4696">
      <w:pPr>
        <w:pStyle w:val="Style4"/>
        <w:numPr>
          <w:ilvl w:val="0"/>
          <w:numId w:val="110"/>
        </w:numPr>
      </w:pPr>
      <w:r w:rsidRPr="00374745">
        <w:t xml:space="preserve">Council Framework Decision 2003/577/JHA of 22 July 2003 on the execution in the European Union of orders freezing property or evidence (OJ L 196, 2.8.2003, p. 45). </w:t>
      </w:r>
    </w:p>
    <w:p w14:paraId="64049640" w14:textId="77777777" w:rsidR="00EB4696" w:rsidRPr="00374745" w:rsidRDefault="00EB4696" w:rsidP="00EB4696">
      <w:pPr>
        <w:pStyle w:val="Style4"/>
        <w:numPr>
          <w:ilvl w:val="0"/>
          <w:numId w:val="110"/>
        </w:numPr>
      </w:pPr>
      <w:r w:rsidRPr="00374745">
        <w:t>Council Framework Decision 2006/783/JHA of 6 October 2006 on the application of the principle of mutual recognition to confiscation orders (OJ L 328, 24.11.2006, p. 59).</w:t>
      </w:r>
    </w:p>
    <w:p w14:paraId="1F0512D5" w14:textId="77777777" w:rsidR="00EB4696" w:rsidRPr="00374745" w:rsidRDefault="00EB4696" w:rsidP="00EB4696">
      <w:pPr>
        <w:pStyle w:val="Style4"/>
        <w:numPr>
          <w:ilvl w:val="0"/>
          <w:numId w:val="110"/>
        </w:numPr>
      </w:pPr>
      <w:r w:rsidRPr="00374745">
        <w:t>Council Decision 2007/845/JHA of 6 December 2007 concerning cooperation between Asset Recovery Offices of the Member States in the field of tracing and identification of proceeds from, or other property related to, crime (L 332/103, 18.12.2007, p. 103-105). For example, introduced the obligation to establish Asset Recovery Office(s) (ARO).</w:t>
      </w:r>
    </w:p>
    <w:p w14:paraId="20B03957" w14:textId="77777777" w:rsidR="00EB4696" w:rsidRPr="00374745" w:rsidRDefault="00EB4696" w:rsidP="00EB4696">
      <w:pPr>
        <w:pStyle w:val="Style4"/>
        <w:numPr>
          <w:ilvl w:val="0"/>
          <w:numId w:val="110"/>
        </w:numPr>
      </w:pPr>
      <w:r w:rsidRPr="00374745">
        <w:t xml:space="preserve">Joint Action 98/699/JHA of 3 December 1998 adopted by the Council on the basis of Article K.3 of the Treaty on European Union, on money laundering, the identification, tracing, freezing, Seizing and confiscation of instrumentalities and the proceeds from crime (OJ L 333, 9.12.1998, p. 1). </w:t>
      </w:r>
    </w:p>
    <w:p w14:paraId="23948EC8" w14:textId="77777777" w:rsidR="00EB4696" w:rsidRPr="00374745" w:rsidRDefault="00EB4696" w:rsidP="00EB4696">
      <w:pPr>
        <w:pStyle w:val="Style4"/>
        <w:numPr>
          <w:ilvl w:val="0"/>
          <w:numId w:val="110"/>
        </w:numPr>
      </w:pPr>
      <w:r w:rsidRPr="00374745">
        <w:t xml:space="preserve">Council Framework Decision 2001/500/JHA of 26 June 2001 on money laundering, the identification, tracing, freezing, seizing and confiscation of instrumentalities and the proceeds of crime (OJ L 182, 5.7.2001, p. 1). </w:t>
      </w:r>
    </w:p>
    <w:p w14:paraId="15364FC6" w14:textId="77777777" w:rsidR="00EB4696" w:rsidRPr="00374745" w:rsidRDefault="00EB4696" w:rsidP="00EB4696">
      <w:pPr>
        <w:pStyle w:val="Style4"/>
        <w:numPr>
          <w:ilvl w:val="0"/>
          <w:numId w:val="110"/>
        </w:numPr>
      </w:pPr>
      <w:r w:rsidRPr="00374745">
        <w:t xml:space="preserve">Council Framework Decision 2005/212/JHA of 24 February 2005 on confiscation of crime-related proceeds, instrumentalities and property (OJ L 68, 15.3.2005, p. 49). </w:t>
      </w:r>
    </w:p>
    <w:p w14:paraId="5F9F0C7C" w14:textId="77777777" w:rsidR="00EB4696" w:rsidRPr="00374745" w:rsidRDefault="00EB4696" w:rsidP="00EB4696">
      <w:pPr>
        <w:pStyle w:val="Style4"/>
        <w:numPr>
          <w:ilvl w:val="0"/>
          <w:numId w:val="110"/>
        </w:numPr>
      </w:pPr>
      <w:r w:rsidRPr="00374745">
        <w:t xml:space="preserve">Proposal for a Directive amending Directive (EU) 2015/849 on thepreventionoftheuseofthefinancialsystemforthepurposeofmoneylaunderingorterroristfinancingandamendingDirective 2009/101/EC, aimed at regulating virtual currencies by obliging providers of exchange, COM (2016) 450 final, 5.7.2016. </w:t>
      </w:r>
    </w:p>
    <w:p w14:paraId="73AEDBAB" w14:textId="77777777" w:rsidR="00EB4696" w:rsidRDefault="00EB4696" w:rsidP="00EB4696">
      <w:pPr>
        <w:pStyle w:val="Style4"/>
        <w:numPr>
          <w:ilvl w:val="0"/>
          <w:numId w:val="110"/>
        </w:numPr>
      </w:pPr>
      <w:r w:rsidRPr="00374745">
        <w:t>Conclusions on improving criminal justice in cyberspace and Conclusions on the European Judicial Cybercrime Network</w:t>
      </w:r>
      <w:r w:rsidRPr="00EB4696">
        <w:footnoteReference w:id="18"/>
      </w:r>
      <w:r w:rsidRPr="00374745">
        <w:t xml:space="preserve"> (June 2016, Council of the European Union) (European</w:t>
      </w:r>
      <w:r>
        <w:t xml:space="preserve"> Judicial Cybercrime Network). </w:t>
      </w:r>
    </w:p>
    <w:p w14:paraId="5F348D62" w14:textId="77777777" w:rsidR="00005F92" w:rsidRPr="00EB4696" w:rsidRDefault="00005F92" w:rsidP="00EB4696">
      <w:pPr>
        <w:spacing w:line="240" w:lineRule="auto"/>
        <w:jc w:val="left"/>
      </w:pPr>
    </w:p>
    <w:p w14:paraId="77499EB3" w14:textId="77777777" w:rsidR="00B30ABF" w:rsidRPr="00374745" w:rsidRDefault="00B30ABF" w:rsidP="005011B4">
      <w:pPr>
        <w:pStyle w:val="Style4"/>
        <w:numPr>
          <w:ilvl w:val="0"/>
          <w:numId w:val="0"/>
        </w:numPr>
      </w:pPr>
    </w:p>
    <w:p w14:paraId="311EB4E3" w14:textId="77777777" w:rsidR="00270627" w:rsidRPr="00374745" w:rsidRDefault="00270627" w:rsidP="00DB7BBB">
      <w:pPr>
        <w:rPr>
          <w:b/>
        </w:rPr>
      </w:pPr>
      <w:bookmarkStart w:id="125" w:name="_Toc353873780"/>
      <w:r w:rsidRPr="00374745">
        <w:rPr>
          <w:b/>
        </w:rPr>
        <w:t xml:space="preserve">Evaluation of the Practical Application of </w:t>
      </w:r>
      <w:r w:rsidR="0050655B">
        <w:rPr>
          <w:b/>
        </w:rPr>
        <w:t xml:space="preserve">International </w:t>
      </w:r>
      <w:r w:rsidRPr="00374745">
        <w:rPr>
          <w:b/>
        </w:rPr>
        <w:t>Instruments for International Cooperation</w:t>
      </w:r>
      <w:bookmarkEnd w:id="125"/>
    </w:p>
    <w:p w14:paraId="020E32A6" w14:textId="77777777" w:rsidR="00270627" w:rsidRPr="00374745" w:rsidRDefault="00270627" w:rsidP="00005F92">
      <w:pPr>
        <w:spacing w:line="240" w:lineRule="auto"/>
      </w:pPr>
    </w:p>
    <w:p w14:paraId="75B9B709" w14:textId="77777777" w:rsidR="0050655B" w:rsidRPr="00374745" w:rsidRDefault="00005F92" w:rsidP="003576C6">
      <w:pPr>
        <w:pStyle w:val="Style4"/>
      </w:pPr>
      <w:r w:rsidRPr="00374745">
        <w:t>EU</w:t>
      </w:r>
      <w:r w:rsidRPr="00374745">
        <w:footnoteReference w:id="19"/>
      </w:r>
      <w:r w:rsidRPr="00374745">
        <w:t xml:space="preserve"> GENVAL 2012 Final report on the fifth round of mutual evaluations - "Financial crime and financial investigations"</w:t>
      </w:r>
      <w:r w:rsidRPr="0050655B">
        <w:rPr>
          <w:vertAlign w:val="superscript"/>
        </w:rPr>
        <w:footnoteReference w:id="20"/>
      </w:r>
    </w:p>
    <w:p w14:paraId="70AFBEF8" w14:textId="77777777" w:rsidR="00005F92" w:rsidRPr="00374745" w:rsidRDefault="00005F92" w:rsidP="003576C6">
      <w:pPr>
        <w:pStyle w:val="Style4"/>
      </w:pPr>
      <w:r w:rsidRPr="00374745">
        <w:t>The 7th round of EU mutual evaluations (GENVAL)</w:t>
      </w:r>
      <w:r w:rsidRPr="00374745">
        <w:footnoteReference w:id="21"/>
      </w:r>
      <w:r w:rsidRPr="00374745">
        <w:t xml:space="preserve"> is devoted to the practical implementation and operation of the European policies on preven</w:t>
      </w:r>
      <w:r w:rsidR="0050655B">
        <w:t xml:space="preserve">tion and combating cybercrime. </w:t>
      </w:r>
    </w:p>
    <w:p w14:paraId="213E13D3" w14:textId="77777777" w:rsidR="00005F92" w:rsidRPr="00374745" w:rsidRDefault="00005F92" w:rsidP="0050655B">
      <w:pPr>
        <w:pStyle w:val="Style4"/>
      </w:pPr>
      <w:r w:rsidRPr="00374745">
        <w:t>The Council of Europe’s Committee of Experts on the Operation of European Conventions on Co-operation in Criminal Matters (PC-OC) 2014 questionnaire</w:t>
      </w:r>
      <w:r w:rsidRPr="00A475E7">
        <w:rPr>
          <w:vertAlign w:val="superscript"/>
        </w:rPr>
        <w:footnoteReference w:id="22"/>
      </w:r>
    </w:p>
    <w:p w14:paraId="658B567F" w14:textId="77777777" w:rsidR="00005F92" w:rsidRPr="00374745" w:rsidRDefault="00005F92" w:rsidP="00005F92">
      <w:pPr>
        <w:spacing w:line="240" w:lineRule="auto"/>
      </w:pPr>
    </w:p>
    <w:p w14:paraId="2D8245F7" w14:textId="77777777" w:rsidR="00005F92" w:rsidRPr="00374745" w:rsidRDefault="00005F92" w:rsidP="0050655B">
      <w:pPr>
        <w:pStyle w:val="Style4"/>
      </w:pPr>
      <w:r w:rsidRPr="00374745">
        <w:t>The Council of Europe Cyber</w:t>
      </w:r>
      <w:r w:rsidR="0050655B">
        <w:t>crime Convention Committee T-CY:</w:t>
      </w:r>
    </w:p>
    <w:p w14:paraId="79C2E9EC" w14:textId="77777777" w:rsidR="00005F92" w:rsidRPr="00374745" w:rsidRDefault="00005F92" w:rsidP="003576C6">
      <w:pPr>
        <w:pStyle w:val="Style4"/>
        <w:numPr>
          <w:ilvl w:val="0"/>
          <w:numId w:val="106"/>
        </w:numPr>
        <w:tabs>
          <w:tab w:val="left" w:pos="990"/>
        </w:tabs>
        <w:ind w:left="990" w:hanging="270"/>
      </w:pPr>
      <w:r w:rsidRPr="00374745">
        <w:t>T-CY Assessment report: The mutual legal assistance provisions of the Budapest Convention on Cybercrime (2014)</w:t>
      </w:r>
      <w:r w:rsidRPr="0050655B">
        <w:rPr>
          <w:vertAlign w:val="superscript"/>
        </w:rPr>
        <w:footnoteReference w:id="23"/>
      </w:r>
      <w:r w:rsidRPr="00374745">
        <w:t>.</w:t>
      </w:r>
    </w:p>
    <w:p w14:paraId="4594F0BB" w14:textId="77777777" w:rsidR="00005F92" w:rsidRPr="00374745" w:rsidRDefault="00005F92" w:rsidP="003576C6">
      <w:pPr>
        <w:pStyle w:val="Style4"/>
        <w:numPr>
          <w:ilvl w:val="0"/>
          <w:numId w:val="106"/>
        </w:numPr>
        <w:tabs>
          <w:tab w:val="left" w:pos="990"/>
        </w:tabs>
        <w:ind w:left="990" w:hanging="270"/>
      </w:pPr>
      <w:r w:rsidRPr="00374745">
        <w:t>T-CY Recommendations to make the MLA process regarding cybercrime and electronic evidence more efficient (2014)</w:t>
      </w:r>
      <w:r w:rsidRPr="00374745">
        <w:rPr>
          <w:vertAlign w:val="superscript"/>
        </w:rPr>
        <w:footnoteReference w:id="24"/>
      </w:r>
      <w:r w:rsidRPr="00374745">
        <w:t>.</w:t>
      </w:r>
    </w:p>
    <w:p w14:paraId="7DE40248" w14:textId="77777777" w:rsidR="00005F92" w:rsidRPr="00374745" w:rsidRDefault="00005F92" w:rsidP="003576C6">
      <w:pPr>
        <w:pStyle w:val="Style4"/>
        <w:numPr>
          <w:ilvl w:val="0"/>
          <w:numId w:val="106"/>
        </w:numPr>
        <w:tabs>
          <w:tab w:val="left" w:pos="990"/>
        </w:tabs>
        <w:ind w:left="990" w:hanging="270"/>
      </w:pPr>
      <w:r w:rsidRPr="00374745">
        <w:t>T-CY Emergency requests: Preliminary observations on replies (2016)</w:t>
      </w:r>
      <w:r w:rsidRPr="00374745">
        <w:footnoteReference w:id="25"/>
      </w:r>
    </w:p>
    <w:p w14:paraId="2F3887E2" w14:textId="77777777" w:rsidR="00005F92" w:rsidRPr="00374745" w:rsidRDefault="00005F92" w:rsidP="003576C6">
      <w:pPr>
        <w:pStyle w:val="Style4"/>
        <w:numPr>
          <w:ilvl w:val="0"/>
          <w:numId w:val="106"/>
        </w:numPr>
        <w:tabs>
          <w:tab w:val="left" w:pos="990"/>
        </w:tabs>
        <w:ind w:left="990" w:hanging="270"/>
      </w:pPr>
      <w:r w:rsidRPr="00374745">
        <w:t>T-CY(2016)5 Criminal justice access to data in the cloud: Recommendations for consideration by the T-CY</w:t>
      </w:r>
      <w:r w:rsidRPr="0050655B">
        <w:rPr>
          <w:vertAlign w:val="superscript"/>
        </w:rPr>
        <w:footnoteReference w:id="26"/>
      </w:r>
    </w:p>
    <w:p w14:paraId="26C1A92B" w14:textId="77777777" w:rsidR="00005F92" w:rsidRPr="00374745" w:rsidRDefault="00005F92" w:rsidP="003576C6">
      <w:pPr>
        <w:pStyle w:val="Style4"/>
        <w:numPr>
          <w:ilvl w:val="0"/>
          <w:numId w:val="106"/>
        </w:numPr>
        <w:tabs>
          <w:tab w:val="left" w:pos="990"/>
        </w:tabs>
        <w:ind w:left="990" w:hanging="270"/>
      </w:pPr>
      <w:r w:rsidRPr="00374745">
        <w:t>T-CY(2015)16 Draft Guidance Note on Production Orders (Article 18) - Version of May, September and November 2016 (16th T-CY Plenary)</w:t>
      </w:r>
    </w:p>
    <w:p w14:paraId="6E8395B5" w14:textId="77777777" w:rsidR="00005F92" w:rsidRPr="00374745" w:rsidRDefault="00005F92" w:rsidP="003576C6">
      <w:pPr>
        <w:pStyle w:val="Style4"/>
        <w:numPr>
          <w:ilvl w:val="0"/>
          <w:numId w:val="106"/>
        </w:numPr>
        <w:tabs>
          <w:tab w:val="left" w:pos="990"/>
        </w:tabs>
        <w:ind w:left="990" w:hanging="270"/>
      </w:pPr>
      <w:r w:rsidRPr="00374745">
        <w:t>T-CY(2016)2 Criminal justice access to data in the cloud: cooperation with foreign service providers</w:t>
      </w:r>
    </w:p>
    <w:p w14:paraId="49133EB5" w14:textId="77777777" w:rsidR="00005F92" w:rsidRPr="00374745" w:rsidRDefault="00005F92" w:rsidP="003576C6">
      <w:pPr>
        <w:pStyle w:val="Style4"/>
        <w:numPr>
          <w:ilvl w:val="0"/>
          <w:numId w:val="106"/>
        </w:numPr>
        <w:tabs>
          <w:tab w:val="left" w:pos="990"/>
        </w:tabs>
        <w:ind w:left="990" w:hanging="270"/>
      </w:pPr>
      <w:r w:rsidRPr="00374745">
        <w:t>T-CY(2016)7 Criminal justice access to electronic evidence in the cloud – Informal summary of issues and options under consideration by the Cloud Evidence Group</w:t>
      </w:r>
    </w:p>
    <w:p w14:paraId="02598CA2" w14:textId="77777777" w:rsidR="00005F92" w:rsidRPr="00374745" w:rsidRDefault="00005F92" w:rsidP="003576C6">
      <w:pPr>
        <w:pStyle w:val="Style4"/>
        <w:numPr>
          <w:ilvl w:val="0"/>
          <w:numId w:val="106"/>
        </w:numPr>
        <w:tabs>
          <w:tab w:val="left" w:pos="990"/>
        </w:tabs>
        <w:ind w:left="990" w:hanging="270"/>
      </w:pPr>
      <w:r w:rsidRPr="00374745">
        <w:t>T-CY(2015)10 Criminal justice access to data in the cloud: challenges</w:t>
      </w:r>
    </w:p>
    <w:p w14:paraId="4074E563" w14:textId="77777777" w:rsidR="00005F92" w:rsidRPr="00374745" w:rsidRDefault="00005F92" w:rsidP="003576C6">
      <w:pPr>
        <w:pStyle w:val="Style4"/>
        <w:numPr>
          <w:ilvl w:val="0"/>
          <w:numId w:val="106"/>
        </w:numPr>
        <w:tabs>
          <w:tab w:val="left" w:pos="990"/>
        </w:tabs>
        <w:ind w:left="990" w:hanging="270"/>
      </w:pPr>
      <w:r w:rsidRPr="00374745">
        <w:t>T-</w:t>
      </w:r>
      <w:proofErr w:type="gramStart"/>
      <w:r w:rsidRPr="00374745">
        <w:t>CY(</w:t>
      </w:r>
      <w:proofErr w:type="gramEnd"/>
      <w:r w:rsidRPr="00374745">
        <w:t>2016)13 Emergency requests for the immediate disclosure of data stored in another jurisdiction through mutual legal assistance channels or through direct requests to service providers: Compilation of replies</w:t>
      </w:r>
      <w:r w:rsidR="0050655B">
        <w:t>.</w:t>
      </w:r>
    </w:p>
    <w:p w14:paraId="5F90EC32" w14:textId="77777777" w:rsidR="00005F92" w:rsidRPr="00374745" w:rsidRDefault="00005F92" w:rsidP="00005F92">
      <w:pPr>
        <w:spacing w:line="240" w:lineRule="auto"/>
        <w:outlineLvl w:val="0"/>
      </w:pPr>
    </w:p>
    <w:p w14:paraId="55C213DA" w14:textId="77777777" w:rsidR="00005F92" w:rsidRPr="00374745" w:rsidRDefault="0050655B" w:rsidP="00005F92">
      <w:pPr>
        <w:spacing w:line="240" w:lineRule="auto"/>
        <w:outlineLvl w:val="0"/>
        <w:rPr>
          <w:b/>
        </w:rPr>
      </w:pPr>
      <w:r w:rsidRPr="00374745">
        <w:rPr>
          <w:b/>
        </w:rPr>
        <w:t>E</w:t>
      </w:r>
      <w:r>
        <w:rPr>
          <w:b/>
        </w:rPr>
        <w:t xml:space="preserve">uropean </w:t>
      </w:r>
      <w:r w:rsidR="00270627" w:rsidRPr="00374745">
        <w:rPr>
          <w:b/>
        </w:rPr>
        <w:t>C</w:t>
      </w:r>
      <w:r>
        <w:rPr>
          <w:b/>
        </w:rPr>
        <w:t xml:space="preserve">ourt of </w:t>
      </w:r>
      <w:r w:rsidR="00270627" w:rsidRPr="00374745">
        <w:rPr>
          <w:b/>
        </w:rPr>
        <w:t>H</w:t>
      </w:r>
      <w:r>
        <w:rPr>
          <w:b/>
        </w:rPr>
        <w:t xml:space="preserve">uman </w:t>
      </w:r>
      <w:r w:rsidR="00270627" w:rsidRPr="00374745">
        <w:rPr>
          <w:b/>
        </w:rPr>
        <w:t>R</w:t>
      </w:r>
      <w:r>
        <w:rPr>
          <w:b/>
        </w:rPr>
        <w:t>ights Case-l</w:t>
      </w:r>
      <w:r w:rsidR="00270627" w:rsidRPr="00374745">
        <w:rPr>
          <w:b/>
        </w:rPr>
        <w:t>aw</w:t>
      </w:r>
    </w:p>
    <w:p w14:paraId="11807C4C" w14:textId="77777777" w:rsidR="00005F92" w:rsidRPr="00374745" w:rsidRDefault="00005F92" w:rsidP="00005F92">
      <w:pPr>
        <w:spacing w:line="240" w:lineRule="auto"/>
        <w:outlineLvl w:val="0"/>
      </w:pPr>
    </w:p>
    <w:p w14:paraId="092D2AE2" w14:textId="77777777" w:rsidR="00005F92" w:rsidRPr="00374745" w:rsidRDefault="00607D73" w:rsidP="00607D73">
      <w:pPr>
        <w:pStyle w:val="Style4"/>
        <w:jc w:val="left"/>
      </w:pPr>
      <w:r>
        <w:t>Compilation of relevant case-law on p</w:t>
      </w:r>
      <w:r w:rsidR="00005F92" w:rsidRPr="00374745">
        <w:t>ersonal data protection</w:t>
      </w:r>
      <w:r>
        <w:t xml:space="preserve"> available at</w:t>
      </w:r>
      <w:r w:rsidR="00005F92" w:rsidRPr="00374745">
        <w:t xml:space="preserve">: </w:t>
      </w:r>
      <w:hyperlink r:id="rId28" w:history="1">
        <w:r w:rsidR="00005F92" w:rsidRPr="00607D73">
          <w:rPr>
            <w:rStyle w:val="Hyperlink"/>
          </w:rPr>
          <w:t>http://www.echr.coe.int/Documents/FS_Data_ENG.pdf</w:t>
        </w:r>
      </w:hyperlink>
    </w:p>
    <w:p w14:paraId="24D2C737" w14:textId="77777777" w:rsidR="00005F92" w:rsidRPr="00607D73" w:rsidRDefault="00607D73" w:rsidP="0050655B">
      <w:pPr>
        <w:pStyle w:val="Style4"/>
        <w:jc w:val="left"/>
        <w:rPr>
          <w:lang w:val="en-US"/>
        </w:rPr>
      </w:pPr>
      <w:r w:rsidRPr="00607D73">
        <w:rPr>
          <w:lang w:val="en-US"/>
        </w:rPr>
        <w:t xml:space="preserve">Compilation of relevant case-law on </w:t>
      </w:r>
      <w:r>
        <w:rPr>
          <w:lang w:val="en-US"/>
        </w:rPr>
        <w:t>n</w:t>
      </w:r>
      <w:r w:rsidR="0050655B" w:rsidRPr="00607D73">
        <w:rPr>
          <w:lang w:val="en-US"/>
        </w:rPr>
        <w:t xml:space="preserve">ew </w:t>
      </w:r>
      <w:r w:rsidR="00005F92" w:rsidRPr="00607D73">
        <w:rPr>
          <w:lang w:val="en-US"/>
        </w:rPr>
        <w:t xml:space="preserve">technologies: </w:t>
      </w:r>
      <w:hyperlink r:id="rId29" w:history="1">
        <w:r w:rsidR="00005F92" w:rsidRPr="00607D73">
          <w:rPr>
            <w:rStyle w:val="Hyperlink"/>
            <w:lang w:val="en-US"/>
          </w:rPr>
          <w:t>http://www.echr.coe.int/Documents/FS_New_technologies_ENG.pdf</w:t>
        </w:r>
      </w:hyperlink>
    </w:p>
    <w:p w14:paraId="45315BC7" w14:textId="77777777" w:rsidR="00005F92" w:rsidRPr="00B30ABF" w:rsidRDefault="00607D73" w:rsidP="00607D73">
      <w:pPr>
        <w:pStyle w:val="Style4"/>
        <w:jc w:val="left"/>
        <w:rPr>
          <w:rStyle w:val="Hyperlink"/>
          <w:color w:val="auto"/>
          <w:u w:val="none"/>
        </w:rPr>
      </w:pPr>
      <w:r>
        <w:t>Compilation of relevant case-law on mass surveillance</w:t>
      </w:r>
      <w:r w:rsidR="00005F92" w:rsidRPr="00C424FB">
        <w:t xml:space="preserve">: </w:t>
      </w:r>
      <w:hyperlink r:id="rId30" w:history="1">
        <w:r w:rsidR="00005F92" w:rsidRPr="00607D73">
          <w:rPr>
            <w:rStyle w:val="Hyperlink"/>
          </w:rPr>
          <w:t>http://echr.coe.int/Documents/FS_Mass_surveillance_ENG.pdf</w:t>
        </w:r>
      </w:hyperlink>
    </w:p>
    <w:p w14:paraId="119AB01F" w14:textId="77777777" w:rsidR="00005F92" w:rsidRDefault="00005F92" w:rsidP="00005F92">
      <w:pPr>
        <w:spacing w:line="240" w:lineRule="auto"/>
        <w:outlineLvl w:val="0"/>
        <w:rPr>
          <w:rStyle w:val="Hyperlink"/>
          <w:szCs w:val="18"/>
        </w:rPr>
      </w:pPr>
    </w:p>
    <w:p w14:paraId="3D695375" w14:textId="77777777" w:rsidR="00B30ABF" w:rsidRDefault="00B30ABF" w:rsidP="00005F92">
      <w:pPr>
        <w:spacing w:line="240" w:lineRule="auto"/>
        <w:outlineLvl w:val="0"/>
        <w:rPr>
          <w:rStyle w:val="Hyperlink"/>
          <w:szCs w:val="18"/>
        </w:rPr>
      </w:pPr>
    </w:p>
    <w:p w14:paraId="0CB38C0B" w14:textId="77777777" w:rsidR="00B30ABF" w:rsidRDefault="00B30ABF" w:rsidP="00005F92">
      <w:pPr>
        <w:spacing w:line="240" w:lineRule="auto"/>
        <w:outlineLvl w:val="0"/>
        <w:rPr>
          <w:rStyle w:val="Hyperlink"/>
          <w:szCs w:val="18"/>
        </w:rPr>
      </w:pPr>
    </w:p>
    <w:p w14:paraId="40C820D3" w14:textId="77777777" w:rsidR="00B30ABF" w:rsidRPr="00C424FB" w:rsidRDefault="00B30ABF" w:rsidP="00005F92">
      <w:pPr>
        <w:spacing w:line="240" w:lineRule="auto"/>
        <w:outlineLvl w:val="0"/>
      </w:pPr>
    </w:p>
    <w:p w14:paraId="76634C08" w14:textId="77777777" w:rsidR="00005F92" w:rsidRPr="00B246B9" w:rsidRDefault="0050655B" w:rsidP="00005F92">
      <w:pPr>
        <w:spacing w:line="240" w:lineRule="auto"/>
        <w:outlineLvl w:val="0"/>
        <w:rPr>
          <w:b/>
        </w:rPr>
      </w:pPr>
      <w:r w:rsidRPr="00B246B9">
        <w:rPr>
          <w:b/>
        </w:rPr>
        <w:t>E</w:t>
      </w:r>
      <w:r>
        <w:rPr>
          <w:b/>
        </w:rPr>
        <w:t xml:space="preserve">uropean </w:t>
      </w:r>
      <w:r w:rsidR="00270627" w:rsidRPr="00B246B9">
        <w:rPr>
          <w:b/>
        </w:rPr>
        <w:t>C</w:t>
      </w:r>
      <w:r>
        <w:rPr>
          <w:b/>
        </w:rPr>
        <w:t xml:space="preserve">ourt of </w:t>
      </w:r>
      <w:r w:rsidRPr="00B246B9">
        <w:rPr>
          <w:b/>
        </w:rPr>
        <w:t>J</w:t>
      </w:r>
      <w:r>
        <w:rPr>
          <w:b/>
        </w:rPr>
        <w:t>ustice Case-l</w:t>
      </w:r>
      <w:r w:rsidR="00270627" w:rsidRPr="00B246B9">
        <w:rPr>
          <w:b/>
        </w:rPr>
        <w:t>aw</w:t>
      </w:r>
    </w:p>
    <w:p w14:paraId="5A68C6A4" w14:textId="77777777" w:rsidR="00270627" w:rsidRPr="00374745" w:rsidRDefault="00270627" w:rsidP="00005F92">
      <w:pPr>
        <w:spacing w:line="240" w:lineRule="auto"/>
        <w:outlineLvl w:val="0"/>
      </w:pPr>
    </w:p>
    <w:p w14:paraId="0099659D" w14:textId="77777777" w:rsidR="00005F92" w:rsidRDefault="00005F92" w:rsidP="00607D73">
      <w:pPr>
        <w:pStyle w:val="Style4"/>
      </w:pPr>
      <w:r w:rsidRPr="00374745">
        <w:t>IP addresses may qualify as “personal data” under EU privacy law</w:t>
      </w:r>
    </w:p>
    <w:p w14:paraId="17DBD7F5" w14:textId="77777777" w:rsidR="00005F92" w:rsidRPr="00B30ABF" w:rsidRDefault="00920CAE" w:rsidP="00EB4696">
      <w:pPr>
        <w:pStyle w:val="Style4"/>
        <w:numPr>
          <w:ilvl w:val="0"/>
          <w:numId w:val="109"/>
        </w:numPr>
        <w:rPr>
          <w:rStyle w:val="Hyperlink"/>
        </w:rPr>
      </w:pPr>
      <w:r w:rsidRPr="00B30ABF">
        <w:rPr>
          <w:rStyle w:val="Hyperlink"/>
        </w:rPr>
        <w:t>http://curia.europa.eu/juris/document/document.jsf?text=&amp;docid=184668&amp;pageIndex=0&amp;doclang=EN&amp;mode=lst&amp;dir=&amp;occ=first&amp;part=1&amp;cid=1034974</w:t>
      </w:r>
    </w:p>
    <w:p w14:paraId="67F89404" w14:textId="77777777" w:rsidR="00005F92" w:rsidRDefault="00005F92" w:rsidP="00607D73">
      <w:pPr>
        <w:pStyle w:val="Style4"/>
      </w:pPr>
      <w:r w:rsidRPr="00C424FB">
        <w:t>Virtual currencies</w:t>
      </w:r>
    </w:p>
    <w:p w14:paraId="465343C5" w14:textId="77777777" w:rsidR="00920CAE" w:rsidRPr="00B30ABF" w:rsidRDefault="00920CAE" w:rsidP="00EB4696">
      <w:pPr>
        <w:pStyle w:val="Style4"/>
        <w:numPr>
          <w:ilvl w:val="0"/>
          <w:numId w:val="109"/>
        </w:numPr>
        <w:rPr>
          <w:rStyle w:val="Hyperlink"/>
        </w:rPr>
      </w:pPr>
      <w:r w:rsidRPr="00B30ABF">
        <w:rPr>
          <w:rStyle w:val="Hyperlink"/>
        </w:rPr>
        <w:t>http://curia.europa.eu/juris/document/document.jsf?text=&amp;docid=170305&amp;pageIndex=0&amp;doclang=EN&amp;mode=lst&amp;dir=&amp;occ=first&amp;part=1&amp;cid=160800</w:t>
      </w:r>
    </w:p>
    <w:p w14:paraId="035BA45A" w14:textId="77777777" w:rsidR="00005F92" w:rsidRPr="00374745" w:rsidRDefault="00005F92" w:rsidP="00005F92">
      <w:pPr>
        <w:spacing w:line="240" w:lineRule="auto"/>
        <w:outlineLvl w:val="0"/>
      </w:pPr>
    </w:p>
    <w:p w14:paraId="6DBCC49E" w14:textId="77777777" w:rsidR="00005F92" w:rsidRPr="00607D73" w:rsidRDefault="00607D73" w:rsidP="00005F92">
      <w:pPr>
        <w:spacing w:line="240" w:lineRule="auto"/>
        <w:outlineLvl w:val="0"/>
        <w:rPr>
          <w:b/>
        </w:rPr>
      </w:pPr>
      <w:r w:rsidRPr="00607D73">
        <w:rPr>
          <w:b/>
        </w:rPr>
        <w:t>Other</w:t>
      </w:r>
    </w:p>
    <w:p w14:paraId="7DCFDCE0" w14:textId="77777777" w:rsidR="00607D73" w:rsidRPr="00374745" w:rsidRDefault="00607D73" w:rsidP="00005F92">
      <w:pPr>
        <w:spacing w:line="240" w:lineRule="auto"/>
        <w:outlineLvl w:val="0"/>
      </w:pPr>
    </w:p>
    <w:p w14:paraId="2A598AC4" w14:textId="77777777" w:rsidR="00607D73" w:rsidRDefault="0050655B" w:rsidP="009A19ED">
      <w:pPr>
        <w:pStyle w:val="Style4"/>
      </w:pPr>
      <w:r>
        <w:t>Europol2016 Internet Organised Crime Threat Assessment (IOCTA)</w:t>
      </w:r>
      <w:r w:rsidR="00270627" w:rsidRPr="00374745">
        <w:t xml:space="preserve"> 2016</w:t>
      </w:r>
      <w:r w:rsidR="00607D73">
        <w:t>, available at:</w:t>
      </w:r>
    </w:p>
    <w:p w14:paraId="482D51C0" w14:textId="77777777" w:rsidR="00607D73" w:rsidRPr="00607D73" w:rsidRDefault="006E3BE5" w:rsidP="009A19ED">
      <w:pPr>
        <w:pStyle w:val="Style4"/>
        <w:numPr>
          <w:ilvl w:val="0"/>
          <w:numId w:val="0"/>
        </w:numPr>
        <w:ind w:left="720"/>
        <w:rPr>
          <w:rStyle w:val="Hyperlink"/>
        </w:rPr>
      </w:pPr>
      <w:r>
        <w:fldChar w:fldCharType="begin"/>
      </w:r>
      <w:r w:rsidR="00607D73">
        <w:instrText xml:space="preserve"> HYPERLINK "https://www.europol.europa.eu/activities-services/main-reports/internet-organised-%20crime-threat-%20assessment-iocta-%202016" </w:instrText>
      </w:r>
      <w:r>
        <w:fldChar w:fldCharType="separate"/>
      </w:r>
      <w:r w:rsidR="00005F92" w:rsidRPr="00607D73">
        <w:rPr>
          <w:rStyle w:val="Hyperlink"/>
        </w:rPr>
        <w:t>https://www.europol.europa.eu/activities-services/main-reports/internet-organised- crime-threat- assessment-</w:t>
      </w:r>
      <w:proofErr w:type="spellStart"/>
      <w:r w:rsidR="00005F92" w:rsidRPr="00607D73">
        <w:rPr>
          <w:rStyle w:val="Hyperlink"/>
        </w:rPr>
        <w:t>iocta</w:t>
      </w:r>
      <w:proofErr w:type="spellEnd"/>
      <w:r w:rsidR="00005F92" w:rsidRPr="00607D73">
        <w:rPr>
          <w:rStyle w:val="Hyperlink"/>
        </w:rPr>
        <w:t>- 2016</w:t>
      </w:r>
    </w:p>
    <w:p w14:paraId="0DA616B5" w14:textId="77777777" w:rsidR="00607D73" w:rsidRDefault="006E3BE5" w:rsidP="009A19ED">
      <w:pPr>
        <w:pStyle w:val="Style4"/>
        <w:numPr>
          <w:ilvl w:val="0"/>
          <w:numId w:val="0"/>
        </w:numPr>
        <w:ind w:left="720"/>
      </w:pPr>
      <w:r>
        <w:fldChar w:fldCharType="end"/>
      </w:r>
    </w:p>
    <w:p w14:paraId="37C1DD12" w14:textId="77777777" w:rsidR="00607D73" w:rsidRPr="009A19ED" w:rsidRDefault="00607D73" w:rsidP="009A19ED">
      <w:pPr>
        <w:pStyle w:val="Style4"/>
        <w:rPr>
          <w:bCs/>
          <w:szCs w:val="22"/>
        </w:rPr>
      </w:pPr>
      <w:r w:rsidRPr="009A19ED">
        <w:rPr>
          <w:bCs/>
          <w:szCs w:val="22"/>
        </w:rPr>
        <w:t xml:space="preserve">European Union </w:t>
      </w:r>
      <w:proofErr w:type="spellStart"/>
      <w:r w:rsidRPr="009A19ED">
        <w:rPr>
          <w:bCs/>
          <w:szCs w:val="22"/>
        </w:rPr>
        <w:t>SeriousandOrganised</w:t>
      </w:r>
      <w:proofErr w:type="spellEnd"/>
      <w:r w:rsidRPr="009A19ED">
        <w:rPr>
          <w:bCs/>
          <w:szCs w:val="22"/>
        </w:rPr>
        <w:t xml:space="preserve"> Crime Threat Assessment 2017</w:t>
      </w:r>
      <w:r w:rsidR="009A19ED" w:rsidRPr="009A19ED">
        <w:rPr>
          <w:bCs/>
          <w:szCs w:val="22"/>
        </w:rPr>
        <w:t>, available at:</w:t>
      </w:r>
    </w:p>
    <w:p w14:paraId="234AC1AD" w14:textId="77777777" w:rsidR="009A19ED" w:rsidRDefault="006401A6" w:rsidP="009A19ED">
      <w:pPr>
        <w:pStyle w:val="Style4"/>
        <w:numPr>
          <w:ilvl w:val="0"/>
          <w:numId w:val="0"/>
        </w:numPr>
        <w:ind w:left="720"/>
        <w:rPr>
          <w:lang w:val="de-DE"/>
        </w:rPr>
      </w:pPr>
      <w:hyperlink r:id="rId31" w:history="1">
        <w:r w:rsidR="009A19ED" w:rsidRPr="009A19ED">
          <w:rPr>
            <w:rStyle w:val="Hyperlink"/>
            <w:lang w:val="de-DE"/>
          </w:rPr>
          <w:t>https://www.europol.europa.eu/activities-services/main-reports/european-union-serious-and-organised-crime-threat-assessment-2017</w:t>
        </w:r>
      </w:hyperlink>
    </w:p>
    <w:p w14:paraId="05F4BDED" w14:textId="77777777" w:rsidR="003576C6" w:rsidRDefault="003576C6" w:rsidP="009A19ED">
      <w:pPr>
        <w:pStyle w:val="Style4"/>
        <w:numPr>
          <w:ilvl w:val="0"/>
          <w:numId w:val="0"/>
        </w:numPr>
        <w:ind w:left="720"/>
        <w:rPr>
          <w:lang w:val="de-DE"/>
        </w:rPr>
      </w:pPr>
    </w:p>
    <w:p w14:paraId="1926E9CB" w14:textId="77777777" w:rsidR="003576C6" w:rsidRPr="003576C6" w:rsidRDefault="003576C6" w:rsidP="003576C6">
      <w:pPr>
        <w:pStyle w:val="Style4"/>
      </w:pPr>
      <w:r w:rsidRPr="003576C6">
        <w:t xml:space="preserve">FATF's </w:t>
      </w:r>
      <w:r>
        <w:t>Best practices on confiscations 2012, available at:</w:t>
      </w:r>
    </w:p>
    <w:p w14:paraId="04E3C92C" w14:textId="77777777" w:rsidR="003576C6" w:rsidRPr="003576C6" w:rsidRDefault="006401A6" w:rsidP="003576C6">
      <w:pPr>
        <w:pStyle w:val="Style4"/>
        <w:numPr>
          <w:ilvl w:val="0"/>
          <w:numId w:val="0"/>
        </w:numPr>
        <w:ind w:left="720"/>
      </w:pPr>
      <w:hyperlink r:id="rId32" w:history="1">
        <w:r w:rsidR="003576C6" w:rsidRPr="003576C6">
          <w:rPr>
            <w:rStyle w:val="Hyperlink"/>
          </w:rPr>
          <w:t>http://www.fatf-gafi.org/media/fatf/documents/reports/Best%20Practices%20on%20%20Confiscation%20and%20a%20Framework%20for%20Ongoing%20Work%20on%20Asset%20Recovery.pdf</w:t>
        </w:r>
      </w:hyperlink>
    </w:p>
    <w:p w14:paraId="31A947D8" w14:textId="77777777" w:rsidR="003576C6" w:rsidRPr="003576C6" w:rsidRDefault="003576C6" w:rsidP="009A19ED">
      <w:pPr>
        <w:pStyle w:val="Style4"/>
        <w:numPr>
          <w:ilvl w:val="0"/>
          <w:numId w:val="0"/>
        </w:numPr>
        <w:ind w:left="720"/>
      </w:pPr>
    </w:p>
    <w:p w14:paraId="4635FF69" w14:textId="77777777" w:rsidR="009A19ED" w:rsidRPr="009A19ED" w:rsidRDefault="009A19ED" w:rsidP="009A19ED"/>
    <w:p w14:paraId="20944619" w14:textId="77777777" w:rsidR="00005F92" w:rsidRPr="00B246B9" w:rsidRDefault="00270627" w:rsidP="009A19ED">
      <w:pPr>
        <w:tabs>
          <w:tab w:val="left" w:pos="1590"/>
        </w:tabs>
        <w:spacing w:line="240" w:lineRule="auto"/>
        <w:jc w:val="left"/>
        <w:outlineLvl w:val="0"/>
      </w:pPr>
      <w:r w:rsidRPr="00374745">
        <w:rPr>
          <w:b/>
        </w:rPr>
        <w:t>Networks</w:t>
      </w:r>
    </w:p>
    <w:p w14:paraId="7351F695" w14:textId="77777777" w:rsidR="00005F92" w:rsidRPr="00374745" w:rsidRDefault="00005F92" w:rsidP="00607D73">
      <w:pPr>
        <w:outlineLvl w:val="0"/>
      </w:pPr>
    </w:p>
    <w:p w14:paraId="2A6DB99A" w14:textId="77777777" w:rsidR="00270627" w:rsidRPr="00374745" w:rsidRDefault="00005F92" w:rsidP="009A19ED">
      <w:pPr>
        <w:pStyle w:val="Style4"/>
      </w:pPr>
      <w:r w:rsidRPr="00374745">
        <w:t>Camden Assets Recovery Interagency Network</w:t>
      </w:r>
      <w:r w:rsidR="009A19ED" w:rsidRPr="00374745">
        <w:t>(CARIN)</w:t>
      </w:r>
    </w:p>
    <w:p w14:paraId="4E760C01" w14:textId="77777777" w:rsidR="009A19ED" w:rsidRPr="009A19ED" w:rsidRDefault="006E3BE5" w:rsidP="003576C6">
      <w:pPr>
        <w:pStyle w:val="ListParagraph"/>
        <w:numPr>
          <w:ilvl w:val="1"/>
          <w:numId w:val="107"/>
        </w:numPr>
        <w:contextualSpacing w:val="0"/>
        <w:outlineLvl w:val="0"/>
        <w:rPr>
          <w:rStyle w:val="Hyperlink"/>
        </w:rPr>
      </w:pPr>
      <w:r>
        <w:fldChar w:fldCharType="begin"/>
      </w:r>
      <w:r w:rsidR="009A19ED">
        <w:instrText xml:space="preserve"> HYPERLINK "http://carin-network.org/" </w:instrText>
      </w:r>
      <w:r>
        <w:fldChar w:fldCharType="separate"/>
      </w:r>
      <w:r w:rsidR="009A19ED" w:rsidRPr="009A19ED">
        <w:rPr>
          <w:rStyle w:val="Hyperlink"/>
        </w:rPr>
        <w:t>http://carin-network.org/</w:t>
      </w:r>
    </w:p>
    <w:p w14:paraId="21B77202" w14:textId="77777777" w:rsidR="009A19ED" w:rsidRPr="00374745" w:rsidRDefault="006E3BE5" w:rsidP="009A19ED">
      <w:r>
        <w:fldChar w:fldCharType="end"/>
      </w:r>
    </w:p>
    <w:p w14:paraId="159D82EE" w14:textId="77777777" w:rsidR="00270627" w:rsidRPr="00374745" w:rsidRDefault="00005F92" w:rsidP="009A19ED">
      <w:pPr>
        <w:pStyle w:val="Style4"/>
      </w:pPr>
      <w:r w:rsidRPr="00374745">
        <w:t xml:space="preserve">The Egmont Group </w:t>
      </w:r>
    </w:p>
    <w:p w14:paraId="56B4B3E2" w14:textId="77777777" w:rsidR="00270627" w:rsidRPr="009A19ED" w:rsidRDefault="006401A6" w:rsidP="003576C6">
      <w:pPr>
        <w:pStyle w:val="ListParagraph"/>
        <w:numPr>
          <w:ilvl w:val="1"/>
          <w:numId w:val="107"/>
        </w:numPr>
        <w:outlineLvl w:val="0"/>
        <w:rPr>
          <w:rStyle w:val="Hyperlink"/>
          <w:color w:val="auto"/>
          <w:u w:val="none"/>
        </w:rPr>
      </w:pPr>
      <w:hyperlink r:id="rId33" w:history="1">
        <w:r w:rsidR="00270627" w:rsidRPr="00374745">
          <w:rPr>
            <w:rStyle w:val="Hyperlink"/>
          </w:rPr>
          <w:t>https://egmontgroup.org/en</w:t>
        </w:r>
      </w:hyperlink>
    </w:p>
    <w:p w14:paraId="6D65D39E" w14:textId="77777777" w:rsidR="009A19ED" w:rsidRPr="00374745" w:rsidRDefault="009A19ED" w:rsidP="009A19ED">
      <w:pPr>
        <w:pStyle w:val="ListParagraph"/>
        <w:ind w:left="1440"/>
        <w:outlineLvl w:val="0"/>
      </w:pPr>
    </w:p>
    <w:p w14:paraId="76745187" w14:textId="77777777" w:rsidR="009A19ED" w:rsidRPr="00374745" w:rsidRDefault="00005F92" w:rsidP="003576C6">
      <w:pPr>
        <w:pStyle w:val="Style4"/>
      </w:pPr>
      <w:r w:rsidRPr="00374745">
        <w:t>24/7 Network</w:t>
      </w:r>
      <w:r w:rsidR="009A19ED">
        <w:t xml:space="preserve"> of the Budapest Convention</w:t>
      </w:r>
    </w:p>
    <w:p w14:paraId="67688F11" w14:textId="77777777" w:rsidR="00270627" w:rsidRPr="00CE5B2E" w:rsidRDefault="006E3BE5" w:rsidP="003576C6">
      <w:pPr>
        <w:pStyle w:val="ListParagraph"/>
        <w:numPr>
          <w:ilvl w:val="1"/>
          <w:numId w:val="107"/>
        </w:numPr>
        <w:contextualSpacing w:val="0"/>
        <w:outlineLvl w:val="0"/>
        <w:rPr>
          <w:rStyle w:val="Hyperlink"/>
        </w:rPr>
      </w:pPr>
      <w:r>
        <w:fldChar w:fldCharType="begin"/>
      </w:r>
      <w:r w:rsidR="00CE5B2E">
        <w:instrText xml:space="preserve"> HYPERLINK "https://www.coe.int/t/dg1/legalcooperation/economiccrime/cybercrime/Documents/Points%20of%20Contact/24%207%20567%2024-7%20text%20ets_en.pdf" </w:instrText>
      </w:r>
      <w:r>
        <w:fldChar w:fldCharType="separate"/>
      </w:r>
      <w:r w:rsidR="00270627" w:rsidRPr="00CE5B2E">
        <w:rPr>
          <w:rStyle w:val="Hyperlink"/>
        </w:rPr>
        <w:t>https://www.coe.int/t/dg1/legalcooperation/economiccrime/cybercrime/Documents/Points%20of%20Contact/24%207%20567%2024-7%20text%20ets_en.pdf</w:t>
      </w:r>
    </w:p>
    <w:p w14:paraId="31457617" w14:textId="77777777" w:rsidR="009A19ED" w:rsidRPr="00374745" w:rsidRDefault="006E3BE5" w:rsidP="009A19ED">
      <w:pPr>
        <w:pStyle w:val="ListParagraph"/>
        <w:ind w:left="0"/>
        <w:contextualSpacing w:val="0"/>
        <w:outlineLvl w:val="0"/>
      </w:pPr>
      <w:r>
        <w:fldChar w:fldCharType="end"/>
      </w:r>
    </w:p>
    <w:p w14:paraId="50D00DF2" w14:textId="77777777" w:rsidR="00270627" w:rsidRPr="00374745" w:rsidRDefault="00005F92" w:rsidP="009A19ED">
      <w:pPr>
        <w:pStyle w:val="Style4"/>
      </w:pPr>
      <w:r w:rsidRPr="00374745">
        <w:t>Committee of Experts on the Evaluation of Anti-Money Laundering Measures and the Financing of Terrorism (MONEYVAL)</w:t>
      </w:r>
    </w:p>
    <w:p w14:paraId="58B3E297" w14:textId="77777777" w:rsidR="00270627" w:rsidRPr="00CE5B2E" w:rsidRDefault="006E3BE5" w:rsidP="003576C6">
      <w:pPr>
        <w:pStyle w:val="ListParagraph"/>
        <w:numPr>
          <w:ilvl w:val="1"/>
          <w:numId w:val="107"/>
        </w:numPr>
        <w:contextualSpacing w:val="0"/>
        <w:outlineLvl w:val="0"/>
        <w:rPr>
          <w:rStyle w:val="Hyperlink"/>
        </w:rPr>
      </w:pPr>
      <w:r>
        <w:fldChar w:fldCharType="begin"/>
      </w:r>
      <w:r w:rsidR="00CE5B2E">
        <w:instrText xml:space="preserve"> HYPERLINK "http://www.coe.int/t/dghl/monitoring/moneyval/" </w:instrText>
      </w:r>
      <w:r>
        <w:fldChar w:fldCharType="separate"/>
      </w:r>
      <w:r w:rsidR="00005F92" w:rsidRPr="00CE5B2E">
        <w:rPr>
          <w:rStyle w:val="Hyperlink"/>
        </w:rPr>
        <w:t>http://www.coe.int/t/dghl/monitoring/moneyval/</w:t>
      </w:r>
    </w:p>
    <w:p w14:paraId="0808A75B" w14:textId="77777777" w:rsidR="00CE5B2E" w:rsidRPr="00374745" w:rsidRDefault="006E3BE5" w:rsidP="00CE5B2E">
      <w:pPr>
        <w:pStyle w:val="ListParagraph"/>
        <w:ind w:left="1440"/>
        <w:contextualSpacing w:val="0"/>
        <w:outlineLvl w:val="0"/>
      </w:pPr>
      <w:r>
        <w:fldChar w:fldCharType="end"/>
      </w:r>
    </w:p>
    <w:p w14:paraId="4F090222" w14:textId="77777777" w:rsidR="00270627" w:rsidRPr="00374745" w:rsidRDefault="00005F92" w:rsidP="00CE5B2E">
      <w:pPr>
        <w:pStyle w:val="Style4"/>
      </w:pPr>
      <w:r w:rsidRPr="00374745">
        <w:t xml:space="preserve">The Cybercrime Convention Committee (T-CY) </w:t>
      </w:r>
    </w:p>
    <w:p w14:paraId="27A3B569" w14:textId="77777777" w:rsidR="00270627" w:rsidRPr="00CE5B2E" w:rsidRDefault="006E3BE5" w:rsidP="003576C6">
      <w:pPr>
        <w:pStyle w:val="ListParagraph"/>
        <w:numPr>
          <w:ilvl w:val="1"/>
          <w:numId w:val="107"/>
        </w:numPr>
        <w:contextualSpacing w:val="0"/>
        <w:outlineLvl w:val="0"/>
        <w:rPr>
          <w:rStyle w:val="Hyperlink"/>
        </w:rPr>
      </w:pPr>
      <w:r>
        <w:fldChar w:fldCharType="begin"/>
      </w:r>
      <w:r w:rsidR="00CE5B2E">
        <w:instrText xml:space="preserve"> HYPERLINK "http://www.coe.int/en/web/cybercrime/tcy" </w:instrText>
      </w:r>
      <w:r>
        <w:fldChar w:fldCharType="separate"/>
      </w:r>
      <w:r w:rsidR="00005F92" w:rsidRPr="00CE5B2E">
        <w:rPr>
          <w:rStyle w:val="Hyperlink"/>
        </w:rPr>
        <w:t>http://www.coe.int/en/web/cybercrime/tcy</w:t>
      </w:r>
    </w:p>
    <w:p w14:paraId="4E733591" w14:textId="77777777" w:rsidR="00CE5B2E" w:rsidRPr="00CE5B2E" w:rsidRDefault="006E3BE5" w:rsidP="00CE5B2E">
      <w:pPr>
        <w:pStyle w:val="Style4"/>
        <w:numPr>
          <w:ilvl w:val="0"/>
          <w:numId w:val="0"/>
        </w:numPr>
        <w:ind w:left="720"/>
      </w:pPr>
      <w:r>
        <w:rPr>
          <w:szCs w:val="22"/>
        </w:rPr>
        <w:fldChar w:fldCharType="end"/>
      </w:r>
    </w:p>
    <w:p w14:paraId="34DACCE6" w14:textId="77777777" w:rsidR="00270627" w:rsidRPr="00374745" w:rsidRDefault="00005F92" w:rsidP="00CE5B2E">
      <w:pPr>
        <w:pStyle w:val="Style4"/>
      </w:pPr>
      <w:r w:rsidRPr="00374745">
        <w:t>Committee of Experts on the Operation of European Conventions on Co-Operation in Criminal Matters (PC-OC)</w:t>
      </w:r>
    </w:p>
    <w:p w14:paraId="48F3697F" w14:textId="77777777" w:rsidR="00270627" w:rsidRPr="00CE5B2E" w:rsidRDefault="006E3BE5" w:rsidP="003576C6">
      <w:pPr>
        <w:pStyle w:val="ListParagraph"/>
        <w:numPr>
          <w:ilvl w:val="1"/>
          <w:numId w:val="107"/>
        </w:numPr>
        <w:contextualSpacing w:val="0"/>
        <w:outlineLvl w:val="0"/>
        <w:rPr>
          <w:rStyle w:val="Hyperlink"/>
        </w:rPr>
      </w:pPr>
      <w:r>
        <w:fldChar w:fldCharType="begin"/>
      </w:r>
      <w:r w:rsidR="00CE5B2E">
        <w:instrText xml:space="preserve"> HYPERLINK "http://www.coe.int/t/DGHL/STANDARDSETTING/PC-OC/" </w:instrText>
      </w:r>
      <w:r>
        <w:fldChar w:fldCharType="separate"/>
      </w:r>
      <w:r w:rsidR="00005F92" w:rsidRPr="00CE5B2E">
        <w:rPr>
          <w:rStyle w:val="Hyperlink"/>
        </w:rPr>
        <w:t>http://www.coe.int/t/DGHL/STANDARDSETTING/PC-OC/</w:t>
      </w:r>
    </w:p>
    <w:p w14:paraId="3D231417" w14:textId="77777777" w:rsidR="00CE5B2E" w:rsidRPr="00374745" w:rsidRDefault="006E3BE5" w:rsidP="00CE5B2E">
      <w:pPr>
        <w:pStyle w:val="ListParagraph"/>
        <w:ind w:left="1440"/>
        <w:contextualSpacing w:val="0"/>
        <w:outlineLvl w:val="0"/>
      </w:pPr>
      <w:r>
        <w:fldChar w:fldCharType="end"/>
      </w:r>
    </w:p>
    <w:p w14:paraId="05C67FDD" w14:textId="77777777" w:rsidR="00270627" w:rsidRPr="00374745" w:rsidRDefault="00005F92" w:rsidP="00CE5B2E">
      <w:pPr>
        <w:pStyle w:val="Style4"/>
      </w:pPr>
      <w:r w:rsidRPr="00374745">
        <w:t xml:space="preserve">The Financial Action Task Force (FATF) </w:t>
      </w:r>
    </w:p>
    <w:p w14:paraId="2B23FC08" w14:textId="77777777" w:rsidR="00270627" w:rsidRPr="00CE5B2E" w:rsidRDefault="006E3BE5" w:rsidP="003576C6">
      <w:pPr>
        <w:pStyle w:val="ListParagraph"/>
        <w:numPr>
          <w:ilvl w:val="1"/>
          <w:numId w:val="107"/>
        </w:numPr>
        <w:contextualSpacing w:val="0"/>
        <w:outlineLvl w:val="0"/>
        <w:rPr>
          <w:rStyle w:val="Hyperlink"/>
        </w:rPr>
      </w:pPr>
      <w:r>
        <w:fldChar w:fldCharType="begin"/>
      </w:r>
      <w:r w:rsidR="00CE5B2E">
        <w:instrText xml:space="preserve"> HYPERLINK "http://www.fatf-gafi.org/" </w:instrText>
      </w:r>
      <w:r>
        <w:fldChar w:fldCharType="separate"/>
      </w:r>
      <w:r w:rsidR="00005F92" w:rsidRPr="00CE5B2E">
        <w:rPr>
          <w:rStyle w:val="Hyperlink"/>
        </w:rPr>
        <w:t>http://www.fatf-gafi.org/</w:t>
      </w:r>
    </w:p>
    <w:p w14:paraId="1E8881F8" w14:textId="77777777" w:rsidR="00CE5B2E" w:rsidRPr="00374745" w:rsidRDefault="006E3BE5" w:rsidP="00CE5B2E">
      <w:pPr>
        <w:pStyle w:val="ListParagraph"/>
        <w:ind w:left="1440"/>
        <w:contextualSpacing w:val="0"/>
        <w:outlineLvl w:val="0"/>
      </w:pPr>
      <w:r>
        <w:fldChar w:fldCharType="end"/>
      </w:r>
    </w:p>
    <w:p w14:paraId="75EED05F" w14:textId="77777777" w:rsidR="00270627" w:rsidRPr="00374745" w:rsidRDefault="00005F92" w:rsidP="00CE5B2E">
      <w:pPr>
        <w:pStyle w:val="Style4"/>
      </w:pPr>
      <w:r w:rsidRPr="00374745">
        <w:lastRenderedPageBreak/>
        <w:t>Police Cooperation Convention for Southeast Europe</w:t>
      </w:r>
    </w:p>
    <w:p w14:paraId="65BCBF13" w14:textId="77777777" w:rsidR="00270627" w:rsidRPr="006349A4" w:rsidRDefault="006401A6" w:rsidP="003576C6">
      <w:pPr>
        <w:pStyle w:val="ListParagraph"/>
        <w:numPr>
          <w:ilvl w:val="1"/>
          <w:numId w:val="107"/>
        </w:numPr>
        <w:contextualSpacing w:val="0"/>
        <w:outlineLvl w:val="0"/>
        <w:rPr>
          <w:rStyle w:val="Hyperlink"/>
        </w:rPr>
      </w:pPr>
      <w:hyperlink r:id="rId34" w:history="1">
        <w:r w:rsidR="00005F92" w:rsidRPr="006349A4">
          <w:rPr>
            <w:rStyle w:val="Hyperlink"/>
          </w:rPr>
          <w:t>http://www.pccseesecretariat.si/</w:t>
        </w:r>
      </w:hyperlink>
    </w:p>
    <w:p w14:paraId="14FB31C4" w14:textId="77777777" w:rsidR="00CE5B2E" w:rsidRPr="00374745" w:rsidRDefault="00CE5B2E" w:rsidP="00CE5B2E">
      <w:pPr>
        <w:pStyle w:val="ListParagraph"/>
        <w:ind w:left="1440"/>
        <w:contextualSpacing w:val="0"/>
        <w:outlineLvl w:val="0"/>
      </w:pPr>
    </w:p>
    <w:p w14:paraId="03B0FB55" w14:textId="77777777" w:rsidR="00270627" w:rsidRPr="00374745" w:rsidRDefault="00005F92" w:rsidP="00CE5B2E">
      <w:pPr>
        <w:pStyle w:val="Style4"/>
      </w:pPr>
      <w:r w:rsidRPr="00374745">
        <w:t>Southeast</w:t>
      </w:r>
      <w:r w:rsidR="00270627" w:rsidRPr="00374745">
        <w:t xml:space="preserve"> European Law Enforcement Centre</w:t>
      </w:r>
      <w:r w:rsidRPr="00374745">
        <w:t xml:space="preserve"> (SELEC) </w:t>
      </w:r>
    </w:p>
    <w:p w14:paraId="37A6982A" w14:textId="77777777" w:rsidR="00CE5B2E" w:rsidRPr="00CE5B2E" w:rsidRDefault="006E3BE5" w:rsidP="003576C6">
      <w:pPr>
        <w:pStyle w:val="ListParagraph"/>
        <w:numPr>
          <w:ilvl w:val="1"/>
          <w:numId w:val="107"/>
        </w:numPr>
        <w:contextualSpacing w:val="0"/>
        <w:outlineLvl w:val="0"/>
        <w:rPr>
          <w:rStyle w:val="Hyperlink"/>
        </w:rPr>
      </w:pPr>
      <w:r>
        <w:fldChar w:fldCharType="begin"/>
      </w:r>
      <w:r w:rsidR="00CE5B2E">
        <w:instrText xml:space="preserve"> HYPERLINK "http://www.selec.org/" </w:instrText>
      </w:r>
      <w:r>
        <w:fldChar w:fldCharType="separate"/>
      </w:r>
      <w:r w:rsidR="00CE5B2E" w:rsidRPr="00CE5B2E">
        <w:rPr>
          <w:rStyle w:val="Hyperlink"/>
        </w:rPr>
        <w:t>http://www.selec.org/</w:t>
      </w:r>
    </w:p>
    <w:p w14:paraId="0D284426" w14:textId="77777777" w:rsidR="00132B41" w:rsidRPr="00374745" w:rsidRDefault="006E3BE5" w:rsidP="00CE5B2E">
      <w:pPr>
        <w:outlineLvl w:val="0"/>
      </w:pPr>
      <w:r>
        <w:fldChar w:fldCharType="end"/>
      </w:r>
    </w:p>
    <w:sectPr w:rsidR="00132B41" w:rsidRPr="00374745" w:rsidSect="00EF604A">
      <w:headerReference w:type="default" r:id="rId35"/>
      <w:footerReference w:type="even" r:id="rId36"/>
      <w:footerReference w:type="default" r:id="rId37"/>
      <w:endnotePr>
        <w:numFmt w:val="decimal"/>
      </w:endnotePr>
      <w:pgSz w:w="11906" w:h="16838" w:code="9"/>
      <w:pgMar w:top="1134"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E68255" w14:textId="77777777" w:rsidR="00B30ABF" w:rsidRDefault="00B30ABF" w:rsidP="00C75546">
      <w:r>
        <w:separator/>
      </w:r>
    </w:p>
  </w:endnote>
  <w:endnote w:type="continuationSeparator" w:id="0">
    <w:p w14:paraId="28DF805C" w14:textId="77777777" w:rsidR="00B30ABF" w:rsidRDefault="00B30ABF" w:rsidP="00C75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ucida Grande">
    <w:altName w:val="Arial"/>
    <w:charset w:val="00"/>
    <w:family w:val="auto"/>
    <w:pitch w:val="variable"/>
    <w:sig w:usb0="00000000" w:usb1="5000A1FF" w:usb2="00000000" w:usb3="00000000" w:csb0="000001BF" w:csb1="00000000"/>
  </w:font>
  <w:font w:name="ヒラギノ角ゴ Pro W3">
    <w:altName w:val="Arial Unicode MS"/>
    <w:panose1 w:val="00000000000000000000"/>
    <w:charset w:val="80"/>
    <w:family w:val="auto"/>
    <w:notTrueType/>
    <w:pitch w:val="variable"/>
    <w:sig w:usb0="00000001" w:usb1="08070000" w:usb2="07040011"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Geneva">
    <w:altName w:val="Arial"/>
    <w:charset w:val="00"/>
    <w:family w:val="auto"/>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Fixed Miriam Transparent">
    <w:charset w:val="B1"/>
    <w:family w:val="modern"/>
    <w:pitch w:val="fixed"/>
    <w:sig w:usb0="00000801" w:usb1="00000000" w:usb2="00000000" w:usb3="00000000" w:csb0="0000002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wiss742 SW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Verdana Bold">
    <w:panose1 w:val="020B080403050404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0000001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EB8897" w14:textId="77777777" w:rsidR="00B30ABF" w:rsidRDefault="00B30AB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15E3FA4D" w14:textId="77777777" w:rsidR="00B30ABF" w:rsidRDefault="00B30A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96FFEF" w14:textId="77777777" w:rsidR="00B30ABF" w:rsidRPr="00C424FB" w:rsidRDefault="00B30ABF">
    <w:pPr>
      <w:pStyle w:val="Footer"/>
      <w:rPr>
        <w:lang w:val="en-US"/>
      </w:rPr>
    </w:pPr>
    <w:r>
      <w:rPr>
        <w:noProof/>
        <w:lang w:val="en-GB" w:eastAsia="en-GB"/>
      </w:rPr>
      <w:drawing>
        <wp:anchor distT="0" distB="0" distL="114300" distR="114300" simplePos="0" relativeHeight="251658240" behindDoc="1" locked="0" layoutInCell="1" allowOverlap="1" wp14:anchorId="3E959F55" wp14:editId="21700CFB">
          <wp:simplePos x="0" y="0"/>
          <wp:positionH relativeFrom="margin">
            <wp:align>center</wp:align>
          </wp:positionH>
          <wp:positionV relativeFrom="paragraph">
            <wp:posOffset>9782810</wp:posOffset>
          </wp:positionV>
          <wp:extent cx="4019550" cy="742950"/>
          <wp:effectExtent l="0" t="0" r="0" b="0"/>
          <wp:wrapTight wrapText="bothSides">
            <wp:wrapPolygon edited="0">
              <wp:start x="10749" y="0"/>
              <wp:lineTo x="0" y="2215"/>
              <wp:lineTo x="0" y="3877"/>
              <wp:lineTo x="409" y="8862"/>
              <wp:lineTo x="0" y="12185"/>
              <wp:lineTo x="0" y="14400"/>
              <wp:lineTo x="5733" y="17723"/>
              <wp:lineTo x="6142" y="21046"/>
              <wp:lineTo x="6245" y="21046"/>
              <wp:lineTo x="15867" y="21046"/>
              <wp:lineTo x="15867" y="17723"/>
              <wp:lineTo x="16789" y="17723"/>
              <wp:lineTo x="21395" y="10523"/>
              <wp:lineTo x="21498" y="3877"/>
              <wp:lineTo x="21498" y="2215"/>
              <wp:lineTo x="15867" y="0"/>
              <wp:lineTo x="10749"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19550" cy="74295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E059BC" w14:textId="77777777" w:rsidR="00B30ABF" w:rsidRDefault="00B30ABF" w:rsidP="00C7554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73DF2E07" w14:textId="77777777" w:rsidR="00B30ABF" w:rsidRDefault="00B30AB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040742" w14:textId="77777777" w:rsidR="00B30ABF" w:rsidRDefault="00B30ABF" w:rsidP="00C75546">
    <w:pPr>
      <w:pStyle w:val="Footer"/>
      <w:framePr w:wrap="around" w:vAnchor="text" w:hAnchor="margin" w:xAlign="center" w:y="1"/>
      <w:rPr>
        <w:rStyle w:val="PageNumber"/>
      </w:rPr>
    </w:pPr>
  </w:p>
  <w:p w14:paraId="1C971963" w14:textId="77777777" w:rsidR="00B30ABF" w:rsidRDefault="00B30A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FC03B4" w14:textId="77777777" w:rsidR="00B30ABF" w:rsidRDefault="00B30ABF" w:rsidP="00C75546">
      <w:r>
        <w:separator/>
      </w:r>
    </w:p>
  </w:footnote>
  <w:footnote w:type="continuationSeparator" w:id="0">
    <w:p w14:paraId="6BEF4262" w14:textId="77777777" w:rsidR="00B30ABF" w:rsidRDefault="00B30ABF" w:rsidP="00C75546">
      <w:r>
        <w:continuationSeparator/>
      </w:r>
    </w:p>
  </w:footnote>
  <w:footnote w:id="1">
    <w:p w14:paraId="79166AB6" w14:textId="77777777" w:rsidR="00B30ABF" w:rsidRDefault="00B30ABF" w:rsidP="00851E4A">
      <w:pPr>
        <w:jc w:val="left"/>
      </w:pPr>
      <w:r>
        <w:rPr>
          <w:rStyle w:val="FootnoteReference"/>
        </w:rPr>
        <w:footnoteRef/>
      </w:r>
      <w:r w:rsidRPr="006D2935">
        <w:rPr>
          <w:rStyle w:val="FootnoteTextCharCharCharChar1"/>
        </w:rPr>
        <w:t xml:space="preserve">The European Union/Council of Europe Joint Project </w:t>
      </w:r>
      <w:proofErr w:type="spellStart"/>
      <w:r w:rsidRPr="006D2935">
        <w:rPr>
          <w:rStyle w:val="FootnoteTextCharCharCharChar1"/>
        </w:rPr>
        <w:t>CyberCrime@IPA</w:t>
      </w:r>
      <w:proofErr w:type="spellEnd"/>
      <w:r>
        <w:rPr>
          <w:rStyle w:val="FootnoteTextCharCharCharChar1"/>
        </w:rPr>
        <w:t xml:space="preserve">, </w:t>
      </w:r>
      <w:r w:rsidRPr="006D2935">
        <w:rPr>
          <w:rStyle w:val="FootnoteTextCharCharCharChar1"/>
        </w:rPr>
        <w:t xml:space="preserve">Regional Cooperation in Criminal Justice: Strengthening capacities in the fight </w:t>
      </w:r>
      <w:r>
        <w:rPr>
          <w:rStyle w:val="FootnoteTextCharCharCharChar1"/>
        </w:rPr>
        <w:t>against cybercrime</w:t>
      </w:r>
      <w:r w:rsidRPr="006D2935">
        <w:rPr>
          <w:rStyle w:val="FootnoteTextCharCharCharChar1"/>
        </w:rPr>
        <w:t xml:space="preserve"> aimed at strengthening the capacities of criminal justice authorities of Western Balkans and Turkey to cooperate effectively against cybercrime.</w:t>
      </w:r>
    </w:p>
  </w:footnote>
  <w:footnote w:id="2">
    <w:p w14:paraId="6C08D2E2" w14:textId="77777777" w:rsidR="00B30ABF" w:rsidRDefault="00B30ABF" w:rsidP="00851E4A">
      <w:pPr>
        <w:pStyle w:val="FootnoteText"/>
        <w:jc w:val="left"/>
        <w:rPr>
          <w:lang w:val="en-GB"/>
        </w:rPr>
      </w:pPr>
      <w:r w:rsidRPr="00E007D5">
        <w:rPr>
          <w:rStyle w:val="FootnoteReference"/>
        </w:rPr>
        <w:footnoteRef/>
      </w:r>
      <w:r w:rsidRPr="00E007D5">
        <w:rPr>
          <w:sz w:val="16"/>
          <w:szCs w:val="16"/>
          <w:lang w:val="en-GB"/>
        </w:rPr>
        <w:t>T</w:t>
      </w:r>
      <w:r w:rsidRPr="001433E3">
        <w:rPr>
          <w:sz w:val="16"/>
          <w:szCs w:val="16"/>
          <w:lang w:val="en-GB"/>
        </w:rPr>
        <w:t>he European Union and Council of Europe Joint Project</w:t>
      </w:r>
      <w:r w:rsidRPr="00E007D5">
        <w:rPr>
          <w:sz w:val="16"/>
          <w:szCs w:val="16"/>
          <w:lang w:val="en-GB"/>
        </w:rPr>
        <w:t xml:space="preserve"> “</w:t>
      </w:r>
      <w:r w:rsidRPr="001433E3">
        <w:rPr>
          <w:sz w:val="16"/>
          <w:szCs w:val="16"/>
          <w:lang w:val="en-GB"/>
        </w:rPr>
        <w:t>Targeting crime proceeds on the internet in South Eastern Europe and Turkey</w:t>
      </w:r>
      <w:r w:rsidRPr="00E007D5">
        <w:rPr>
          <w:sz w:val="16"/>
          <w:szCs w:val="16"/>
          <w:lang w:val="en-GB"/>
        </w:rPr>
        <w:t xml:space="preserve">” – iPROCEEDS aims at </w:t>
      </w:r>
      <w:r w:rsidRPr="001433E3">
        <w:rPr>
          <w:sz w:val="16"/>
          <w:szCs w:val="16"/>
          <w:lang w:val="en-GB"/>
        </w:rPr>
        <w:t>strengthen</w:t>
      </w:r>
      <w:r w:rsidRPr="00E007D5">
        <w:rPr>
          <w:sz w:val="16"/>
          <w:szCs w:val="16"/>
          <w:lang w:val="en-GB"/>
        </w:rPr>
        <w:t>ing</w:t>
      </w:r>
      <w:r w:rsidRPr="001433E3">
        <w:rPr>
          <w:sz w:val="16"/>
          <w:szCs w:val="16"/>
          <w:lang w:val="en-GB"/>
        </w:rPr>
        <w:t xml:space="preserve"> the capacity of authorities in the IPA region to search, seize and confiscate cybercrime proceeds and prevent money laundering on the Internet.</w:t>
      </w:r>
    </w:p>
  </w:footnote>
  <w:footnote w:id="3">
    <w:p w14:paraId="298F113A" w14:textId="77777777" w:rsidR="00B30ABF" w:rsidRDefault="00B30ABF" w:rsidP="00851E4A">
      <w:pPr>
        <w:pStyle w:val="FootnoteText"/>
        <w:jc w:val="left"/>
        <w:rPr>
          <w:lang w:val="en-GB"/>
        </w:rPr>
      </w:pPr>
      <w:r w:rsidRPr="00E007D5">
        <w:rPr>
          <w:rStyle w:val="FootnoteReference"/>
        </w:rPr>
        <w:footnoteRef/>
      </w:r>
      <w:r w:rsidRPr="001433E3">
        <w:rPr>
          <w:sz w:val="16"/>
          <w:szCs w:val="16"/>
          <w:lang w:val="en-GB"/>
        </w:rPr>
        <w:t>Explanatory memorandum to the Proposal for an EU directive on countering money laundering by criminal law (22.12.2016)</w:t>
      </w:r>
    </w:p>
  </w:footnote>
  <w:footnote w:id="4">
    <w:p w14:paraId="7094B1EA" w14:textId="412B4497" w:rsidR="00B30ABF" w:rsidRDefault="00B30ABF" w:rsidP="00851E4A">
      <w:pPr>
        <w:pStyle w:val="FootnoteText"/>
        <w:jc w:val="left"/>
        <w:rPr>
          <w:lang w:val="en-GB"/>
        </w:rPr>
      </w:pPr>
      <w:r w:rsidRPr="00E007D5">
        <w:rPr>
          <w:rStyle w:val="FootnoteReference"/>
        </w:rPr>
        <w:footnoteRef/>
      </w:r>
      <w:r w:rsidRPr="001433E3">
        <w:rPr>
          <w:sz w:val="16"/>
          <w:szCs w:val="16"/>
          <w:lang w:val="en-GB"/>
        </w:rPr>
        <w:t>Criminal Money Flows on the Internet – methods, trends and multi-stakeholder counteraction, MONEYVAL research report, March 2012</w:t>
      </w:r>
      <w:r>
        <w:rPr>
          <w:sz w:val="16"/>
          <w:szCs w:val="16"/>
          <w:lang w:val="en-GB"/>
        </w:rPr>
        <w:t xml:space="preserve">, available here: </w:t>
      </w:r>
      <w:r w:rsidRPr="001B6ADB">
        <w:rPr>
          <w:sz w:val="16"/>
          <w:szCs w:val="16"/>
          <w:lang w:val="en-GB"/>
        </w:rPr>
        <w:t>http://www.coe.int/t/dghl/monitoring/moneyval/Activities/MONEYVAL(2013)6_Reptyp_flows_en.pdf</w:t>
      </w:r>
    </w:p>
  </w:footnote>
  <w:footnote w:id="5">
    <w:p w14:paraId="137A41AA" w14:textId="77777777" w:rsidR="00B30ABF" w:rsidRDefault="00B30ABF" w:rsidP="00851E4A">
      <w:pPr>
        <w:pStyle w:val="FootnoteText"/>
        <w:jc w:val="left"/>
        <w:rPr>
          <w:sz w:val="16"/>
          <w:szCs w:val="16"/>
          <w:lang w:val="en-US"/>
        </w:rPr>
      </w:pPr>
      <w:r>
        <w:rPr>
          <w:rStyle w:val="FootnoteReference"/>
        </w:rPr>
        <w:footnoteRef/>
      </w:r>
      <w:r w:rsidRPr="001433E3">
        <w:rPr>
          <w:sz w:val="16"/>
          <w:szCs w:val="16"/>
          <w:lang w:val="en-GB"/>
        </w:rPr>
        <w:t>At global level, according to United Nations estimates, the total amount of criminal proceeds in 2009 was approximately USD 2.1 trillion, or 3.6% of global GDP. The size of proceeds from criminal activity in the main illicit markets in the European Union for which evidence is available, has been estimated to amount to EUR110 billion. The amount of money currently being recovered in the EU is only a small proportion of</w:t>
      </w:r>
      <w:r>
        <w:rPr>
          <w:sz w:val="16"/>
          <w:szCs w:val="16"/>
          <w:lang w:val="en-GB"/>
        </w:rPr>
        <w:t xml:space="preserve"> </w:t>
      </w:r>
      <w:r w:rsidRPr="001433E3">
        <w:rPr>
          <w:sz w:val="16"/>
          <w:szCs w:val="16"/>
          <w:lang w:val="en-GB"/>
        </w:rPr>
        <w:t xml:space="preserve">the estimated criminal proceeds (Explanatory memorandum </w:t>
      </w:r>
      <w:proofErr w:type="spellStart"/>
      <w:r w:rsidRPr="001433E3">
        <w:rPr>
          <w:sz w:val="16"/>
          <w:szCs w:val="16"/>
          <w:lang w:val="en-GB"/>
        </w:rPr>
        <w:t>tot</w:t>
      </w:r>
      <w:proofErr w:type="spellEnd"/>
      <w:r w:rsidRPr="001433E3">
        <w:rPr>
          <w:sz w:val="16"/>
          <w:szCs w:val="16"/>
          <w:lang w:val="en-GB"/>
        </w:rPr>
        <w:t xml:space="preserve"> </w:t>
      </w:r>
      <w:r>
        <w:rPr>
          <w:sz w:val="16"/>
          <w:szCs w:val="16"/>
          <w:lang w:val="en-GB"/>
        </w:rPr>
        <w:t>t</w:t>
      </w:r>
      <w:r w:rsidRPr="001433E3">
        <w:rPr>
          <w:sz w:val="16"/>
          <w:szCs w:val="16"/>
          <w:lang w:val="en-GB"/>
        </w:rPr>
        <w:t>he Proposal for an EU directive on countering money laundering by criminal law (22.12.2016)).</w:t>
      </w:r>
    </w:p>
  </w:footnote>
  <w:footnote w:id="6">
    <w:p w14:paraId="5435E0B6" w14:textId="77777777" w:rsidR="00B30ABF" w:rsidRDefault="00B30ABF" w:rsidP="00851E4A">
      <w:pPr>
        <w:pStyle w:val="FootnoteText"/>
        <w:jc w:val="left"/>
        <w:rPr>
          <w:sz w:val="16"/>
          <w:szCs w:val="16"/>
          <w:lang w:val="en-US"/>
        </w:rPr>
      </w:pPr>
      <w:r w:rsidRPr="00490E35">
        <w:rPr>
          <w:rStyle w:val="FootnoteReference"/>
          <w:szCs w:val="16"/>
        </w:rPr>
        <w:footnoteRef/>
      </w:r>
      <w:r w:rsidRPr="001433E3">
        <w:rPr>
          <w:sz w:val="16"/>
          <w:szCs w:val="16"/>
          <w:lang w:val="en-US"/>
        </w:rPr>
        <w:t>MONEYVAL research report, Criminal money flows on the Internet, methods, trends and multi-stakeholder counteraction, March 2012.</w:t>
      </w:r>
    </w:p>
  </w:footnote>
  <w:footnote w:id="7">
    <w:p w14:paraId="31FA8AAC" w14:textId="77777777" w:rsidR="00B30ABF" w:rsidRDefault="00B30ABF" w:rsidP="00851E4A">
      <w:pPr>
        <w:pStyle w:val="FootnoteText"/>
        <w:jc w:val="left"/>
        <w:rPr>
          <w:lang w:val="en-US"/>
        </w:rPr>
      </w:pPr>
      <w:r>
        <w:rPr>
          <w:rStyle w:val="FootnoteReference"/>
        </w:rPr>
        <w:footnoteRef/>
      </w:r>
      <w:r w:rsidRPr="001433E3">
        <w:rPr>
          <w:sz w:val="16"/>
          <w:szCs w:val="16"/>
          <w:lang w:val="en-US"/>
        </w:rPr>
        <w:t>Directive 2013/40/EU of the European Parliament and of the Council of 12 August 2013 on attacks against information systems and replacing Council Framework Decision 2005/222/JHA (OJ L 218, 14.8.2013, p.8).</w:t>
      </w:r>
    </w:p>
  </w:footnote>
  <w:footnote w:id="8">
    <w:p w14:paraId="73A6B92E" w14:textId="77777777" w:rsidR="00B30ABF" w:rsidRPr="00A2765B" w:rsidRDefault="00B30ABF" w:rsidP="006F4956">
      <w:pPr>
        <w:pStyle w:val="FootnoteText"/>
        <w:rPr>
          <w:sz w:val="18"/>
          <w:szCs w:val="18"/>
          <w:lang w:val="en-GB"/>
        </w:rPr>
      </w:pPr>
      <w:r w:rsidRPr="00A2765B">
        <w:rPr>
          <w:rStyle w:val="FootnoteReference"/>
          <w:sz w:val="18"/>
          <w:szCs w:val="18"/>
        </w:rPr>
        <w:footnoteRef/>
      </w:r>
      <w:r>
        <w:rPr>
          <w:sz w:val="18"/>
          <w:szCs w:val="18"/>
          <w:lang w:val="en-GB"/>
        </w:rPr>
        <w:t xml:space="preserve">FATF (2012), </w:t>
      </w:r>
      <w:r w:rsidRPr="00A2765B">
        <w:rPr>
          <w:sz w:val="18"/>
          <w:szCs w:val="18"/>
          <w:lang w:val="en-GB"/>
        </w:rPr>
        <w:t>Interpretative Note to Recommendation 30, 2nd paragraph.</w:t>
      </w:r>
    </w:p>
    <w:p w14:paraId="5E1B0B9A" w14:textId="77777777" w:rsidR="00B30ABF" w:rsidRPr="00D43AF8" w:rsidRDefault="00B30ABF" w:rsidP="006F4956">
      <w:pPr>
        <w:pStyle w:val="FootnoteText"/>
      </w:pPr>
      <w:r>
        <w:rPr>
          <w:sz w:val="18"/>
          <w:szCs w:val="18"/>
          <w:lang w:val="en-GB"/>
        </w:rPr>
        <w:t>See also: FATF (2012) Report Operational issues- Financial Investigation G</w:t>
      </w:r>
      <w:r w:rsidRPr="00A2765B">
        <w:rPr>
          <w:sz w:val="18"/>
          <w:szCs w:val="18"/>
          <w:lang w:val="en-GB"/>
        </w:rPr>
        <w:t>uidance.</w:t>
      </w:r>
    </w:p>
  </w:footnote>
  <w:footnote w:id="9">
    <w:p w14:paraId="4E98F061" w14:textId="77777777" w:rsidR="00B30ABF" w:rsidRPr="00851E4A" w:rsidRDefault="00B30ABF" w:rsidP="00851E4A">
      <w:pPr>
        <w:pStyle w:val="FootnoteText"/>
        <w:jc w:val="left"/>
        <w:rPr>
          <w:sz w:val="16"/>
          <w:szCs w:val="16"/>
          <w:lang w:val="en-GB"/>
        </w:rPr>
      </w:pPr>
      <w:r w:rsidRPr="00851E4A">
        <w:rPr>
          <w:rStyle w:val="FootnoteReference"/>
          <w:szCs w:val="16"/>
        </w:rPr>
        <w:footnoteRef/>
      </w:r>
      <w:r w:rsidRPr="00851E4A">
        <w:rPr>
          <w:sz w:val="16"/>
          <w:szCs w:val="16"/>
          <w:lang w:val="en-GB"/>
        </w:rPr>
        <w:t xml:space="preserve">Convention on Laundering, Search, Seizure and Confiscation of the Proceeds from Crime and on the Financing of Terrorism, CETS 198, </w:t>
      </w:r>
      <w:r w:rsidRPr="00851E4A">
        <w:rPr>
          <w:spacing w:val="-3"/>
          <w:sz w:val="16"/>
          <w:szCs w:val="16"/>
          <w:lang w:val="en-GB"/>
        </w:rPr>
        <w:t>16.</w:t>
      </w:r>
      <w:r>
        <w:rPr>
          <w:spacing w:val="-3"/>
          <w:sz w:val="16"/>
          <w:szCs w:val="16"/>
          <w:lang w:val="en-GB"/>
        </w:rPr>
        <w:t>0</w:t>
      </w:r>
      <w:r w:rsidRPr="00851E4A">
        <w:rPr>
          <w:spacing w:val="-3"/>
          <w:sz w:val="16"/>
          <w:szCs w:val="16"/>
          <w:lang w:val="en-GB"/>
        </w:rPr>
        <w:t>5.2005.</w:t>
      </w:r>
    </w:p>
  </w:footnote>
  <w:footnote w:id="10">
    <w:p w14:paraId="5C4AA67B" w14:textId="124220A0" w:rsidR="00B30ABF" w:rsidRDefault="00B30ABF" w:rsidP="00851E4A">
      <w:pPr>
        <w:pStyle w:val="FootnoteText"/>
        <w:jc w:val="left"/>
        <w:rPr>
          <w:sz w:val="18"/>
          <w:szCs w:val="18"/>
        </w:rPr>
      </w:pPr>
      <w:r w:rsidRPr="0040296E">
        <w:rPr>
          <w:rStyle w:val="FootnoteReference"/>
          <w:sz w:val="18"/>
          <w:szCs w:val="18"/>
        </w:rPr>
        <w:footnoteRef/>
      </w:r>
      <w:r w:rsidRPr="00851E4A">
        <w:rPr>
          <w:sz w:val="16"/>
          <w:szCs w:val="16"/>
          <w:lang w:val="en-GB"/>
        </w:rPr>
        <w:t xml:space="preserve">Convention on Laundering, Search, Seizure </w:t>
      </w:r>
      <w:r>
        <w:rPr>
          <w:sz w:val="16"/>
          <w:szCs w:val="16"/>
          <w:lang w:val="en-GB"/>
        </w:rPr>
        <w:t>a</w:t>
      </w:r>
      <w:r w:rsidRPr="00851E4A">
        <w:rPr>
          <w:sz w:val="16"/>
          <w:szCs w:val="16"/>
          <w:lang w:val="en-GB"/>
        </w:rPr>
        <w:t xml:space="preserve">nd Confiscation of the Proceeds </w:t>
      </w:r>
      <w:r>
        <w:rPr>
          <w:sz w:val="16"/>
          <w:szCs w:val="16"/>
          <w:lang w:val="en-GB"/>
        </w:rPr>
        <w:t>f</w:t>
      </w:r>
      <w:r w:rsidRPr="00851E4A">
        <w:rPr>
          <w:sz w:val="16"/>
          <w:szCs w:val="16"/>
          <w:lang w:val="en-GB"/>
        </w:rPr>
        <w:t>rom Crime, Strasbourg, ETS 141, 8.11.1990.</w:t>
      </w:r>
    </w:p>
  </w:footnote>
  <w:footnote w:id="11">
    <w:p w14:paraId="36E1B671" w14:textId="77777777" w:rsidR="00B30ABF" w:rsidRPr="00851E4A" w:rsidRDefault="00B30ABF" w:rsidP="00851E4A">
      <w:pPr>
        <w:pStyle w:val="FootnoteText"/>
        <w:jc w:val="left"/>
        <w:rPr>
          <w:sz w:val="16"/>
          <w:szCs w:val="16"/>
          <w:lang w:val="en-GB"/>
        </w:rPr>
      </w:pPr>
      <w:r w:rsidRPr="00851E4A">
        <w:rPr>
          <w:rStyle w:val="FootnoteReference"/>
          <w:szCs w:val="16"/>
        </w:rPr>
        <w:footnoteRef/>
      </w:r>
      <w:r w:rsidRPr="00851E4A">
        <w:rPr>
          <w:sz w:val="16"/>
          <w:szCs w:val="16"/>
          <w:lang w:val="en-GB"/>
        </w:rPr>
        <w:t xml:space="preserve"> See Europol: 2016 Internet Organised Crime Threat Assessment (IOCTA):</w:t>
      </w:r>
    </w:p>
    <w:p w14:paraId="0C20ED43" w14:textId="77777777" w:rsidR="00B30ABF" w:rsidRPr="00851E4A" w:rsidRDefault="006401A6" w:rsidP="00851E4A">
      <w:pPr>
        <w:pStyle w:val="FootnoteText"/>
        <w:jc w:val="left"/>
        <w:rPr>
          <w:sz w:val="16"/>
          <w:szCs w:val="16"/>
          <w:lang w:val="en-GB"/>
        </w:rPr>
      </w:pPr>
      <w:hyperlink r:id="rId1" w:history="1">
        <w:r w:rsidR="00B30ABF" w:rsidRPr="00851E4A">
          <w:rPr>
            <w:rStyle w:val="Hyperlink"/>
            <w:sz w:val="16"/>
            <w:szCs w:val="16"/>
            <w:lang w:val="en-GB"/>
          </w:rPr>
          <w:t>https://www.europol.europa.eu/activities-services/main-reports/internet-organised-crime-threat-assessment-iocta-2016</w:t>
        </w:r>
      </w:hyperlink>
    </w:p>
  </w:footnote>
  <w:footnote w:id="12">
    <w:p w14:paraId="663ADF81" w14:textId="77777777" w:rsidR="00B30ABF" w:rsidRPr="00851E4A" w:rsidRDefault="00B30ABF" w:rsidP="00851E4A">
      <w:pPr>
        <w:pStyle w:val="FootnoteText"/>
        <w:jc w:val="left"/>
        <w:rPr>
          <w:sz w:val="16"/>
          <w:szCs w:val="16"/>
          <w:lang w:val="en-GB"/>
        </w:rPr>
      </w:pPr>
      <w:r w:rsidRPr="00851E4A">
        <w:rPr>
          <w:rStyle w:val="FootnoteReference"/>
          <w:szCs w:val="16"/>
        </w:rPr>
        <w:footnoteRef/>
      </w:r>
      <w:r w:rsidRPr="00851E4A">
        <w:rPr>
          <w:sz w:val="16"/>
          <w:szCs w:val="16"/>
          <w:lang w:val="en-GB"/>
        </w:rPr>
        <w:t xml:space="preserve"> The Proposal for a Directive amending Directive (EU) 2015/849 on the prevention of the use of the financial system for the purpose of money laundering or terrorist financing and amending Directive 2009/101/EC</w:t>
      </w:r>
      <w:r w:rsidRPr="00851E4A">
        <w:rPr>
          <w:rStyle w:val="FootnoteReference"/>
          <w:szCs w:val="16"/>
        </w:rPr>
        <w:footnoteRef/>
      </w:r>
      <w:r w:rsidRPr="00851E4A">
        <w:rPr>
          <w:sz w:val="16"/>
          <w:szCs w:val="16"/>
          <w:lang w:val="en-GB"/>
        </w:rPr>
        <w:t xml:space="preserve"> is aiming at regulating virtual currencies by obliging providers of exchange services and custodial wallet providers to cooperate with FIU.</w:t>
      </w:r>
    </w:p>
  </w:footnote>
  <w:footnote w:id="13">
    <w:p w14:paraId="7B9D5298" w14:textId="77777777" w:rsidR="00B30ABF" w:rsidRDefault="00B30ABF" w:rsidP="00851E4A">
      <w:pPr>
        <w:pStyle w:val="FootnoteText"/>
        <w:jc w:val="left"/>
        <w:rPr>
          <w:lang w:val="en-US"/>
        </w:rPr>
      </w:pPr>
      <w:r w:rsidRPr="00851E4A">
        <w:rPr>
          <w:rStyle w:val="FootnoteReference"/>
          <w:szCs w:val="16"/>
        </w:rPr>
        <w:footnoteRef/>
      </w:r>
      <w:r w:rsidRPr="00851E4A">
        <w:rPr>
          <w:sz w:val="16"/>
          <w:szCs w:val="16"/>
          <w:lang w:val="en-GB"/>
        </w:rPr>
        <w:t xml:space="preserve"> See European Court of Justice Judgment C-264/14, October 22</w:t>
      </w:r>
      <w:r w:rsidRPr="00851E4A">
        <w:rPr>
          <w:sz w:val="16"/>
          <w:szCs w:val="16"/>
          <w:vertAlign w:val="superscript"/>
          <w:lang w:val="en-GB"/>
        </w:rPr>
        <w:t>nd</w:t>
      </w:r>
      <w:r w:rsidRPr="00851E4A">
        <w:rPr>
          <w:sz w:val="16"/>
          <w:szCs w:val="16"/>
          <w:lang w:val="en-GB"/>
        </w:rPr>
        <w:t xml:space="preserve"> 2015.</w:t>
      </w:r>
    </w:p>
  </w:footnote>
  <w:footnote w:id="14">
    <w:p w14:paraId="5D767F49" w14:textId="77777777" w:rsidR="00B30ABF" w:rsidRDefault="00B30ABF" w:rsidP="00851E4A">
      <w:pPr>
        <w:pStyle w:val="FootnoteText"/>
        <w:jc w:val="left"/>
        <w:rPr>
          <w:sz w:val="18"/>
          <w:szCs w:val="18"/>
          <w:lang w:val="en-GB"/>
        </w:rPr>
      </w:pPr>
      <w:r w:rsidRPr="0040296E">
        <w:rPr>
          <w:rStyle w:val="FootnoteReference"/>
          <w:sz w:val="18"/>
          <w:szCs w:val="18"/>
        </w:rPr>
        <w:footnoteRef/>
      </w:r>
      <w:r w:rsidRPr="00851E4A">
        <w:rPr>
          <w:sz w:val="16"/>
          <w:szCs w:val="16"/>
          <w:lang w:val="en-GB"/>
        </w:rPr>
        <w:t>Normally the effort should be made to discover the bank accounts of the suspect during the investigation. If this is not successful, it is an international standard that information on bank accounts of a criminal has to be provided (see art. 7 and 17. of the Warsaw Convention and Chapters 2.3 and 2.5.1). In some countries the court practice does not allow for such circular query at the moment.</w:t>
      </w:r>
    </w:p>
  </w:footnote>
  <w:footnote w:id="15">
    <w:p w14:paraId="25FE0D48" w14:textId="77777777" w:rsidR="00B30ABF" w:rsidRPr="001A350E" w:rsidRDefault="00B30ABF" w:rsidP="006F4956">
      <w:pPr>
        <w:pStyle w:val="FootnoteText"/>
        <w:rPr>
          <w:sz w:val="18"/>
          <w:szCs w:val="18"/>
          <w:lang w:val="en-GB"/>
        </w:rPr>
      </w:pPr>
      <w:r w:rsidRPr="001A350E">
        <w:rPr>
          <w:rStyle w:val="FootnoteReference"/>
          <w:sz w:val="18"/>
          <w:szCs w:val="18"/>
        </w:rPr>
        <w:footnoteRef/>
      </w:r>
      <w:r w:rsidRPr="001A350E">
        <w:rPr>
          <w:sz w:val="18"/>
          <w:szCs w:val="18"/>
          <w:lang w:val="en-GB"/>
        </w:rPr>
        <w:t xml:space="preserve"> If the legislation allows extended confiscation of proceeds with a reversed burden of proof, additional elements are defined on the basis of which it can be deduced that the offender's property exceeding legally reported property within a certain period results from criminal offences.  </w:t>
      </w:r>
    </w:p>
  </w:footnote>
  <w:footnote w:id="16">
    <w:p w14:paraId="1E503D01" w14:textId="77777777" w:rsidR="00B30ABF" w:rsidRDefault="00B30ABF" w:rsidP="00851E4A">
      <w:pPr>
        <w:pStyle w:val="FootnoteText"/>
        <w:jc w:val="left"/>
        <w:rPr>
          <w:lang w:val="en-US"/>
        </w:rPr>
      </w:pPr>
      <w:r>
        <w:rPr>
          <w:rStyle w:val="FootnoteReference"/>
        </w:rPr>
        <w:footnoteRef/>
      </w:r>
      <w:r w:rsidRPr="00593B72">
        <w:rPr>
          <w:sz w:val="16"/>
          <w:szCs w:val="16"/>
          <w:lang w:val="en-GB"/>
        </w:rPr>
        <w:t xml:space="preserve">FATF and national FIUs publish money laundering typologies. See FATF website at </w:t>
      </w:r>
      <w:hyperlink r:id="rId2" w:history="1">
        <w:r>
          <w:rPr>
            <w:rStyle w:val="Hyperlink"/>
            <w:sz w:val="16"/>
            <w:szCs w:val="16"/>
            <w:lang w:val="en-GB"/>
          </w:rPr>
          <w:t>http://www.fatf-gafi.org/publications/?hf=10&amp;b=0&amp;q=typologies&amp;s=desc(fatf_releasedate)</w:t>
        </w:r>
      </w:hyperlink>
    </w:p>
  </w:footnote>
  <w:footnote w:id="17">
    <w:p w14:paraId="07410B89" w14:textId="77777777" w:rsidR="00B30ABF" w:rsidRPr="00851E4A" w:rsidRDefault="00B30ABF">
      <w:pPr>
        <w:pStyle w:val="FootnoteText"/>
        <w:rPr>
          <w:rFonts w:eastAsia="Times New Roman"/>
          <w:sz w:val="16"/>
          <w:szCs w:val="16"/>
          <w:lang w:val="en-US"/>
        </w:rPr>
      </w:pPr>
      <w:r>
        <w:rPr>
          <w:rStyle w:val="FootnoteReference"/>
        </w:rPr>
        <w:footnoteRef/>
      </w:r>
      <w:r w:rsidRPr="00851E4A">
        <w:rPr>
          <w:rFonts w:eastAsia="Times New Roman"/>
          <w:sz w:val="16"/>
          <w:szCs w:val="16"/>
          <w:lang w:val="en-US"/>
        </w:rPr>
        <w:t xml:space="preserve">FATF (2009) Report on Vulnerabilities of Casinos and Gaming Sector, see </w:t>
      </w:r>
    </w:p>
    <w:p w14:paraId="656434C6" w14:textId="77777777" w:rsidR="00B30ABF" w:rsidRPr="00851E4A" w:rsidRDefault="006401A6" w:rsidP="00851E4A">
      <w:pPr>
        <w:pStyle w:val="FootnoteText"/>
        <w:jc w:val="left"/>
        <w:rPr>
          <w:rFonts w:eastAsia="Times New Roman"/>
          <w:sz w:val="16"/>
          <w:szCs w:val="16"/>
          <w:lang w:val="en-US"/>
        </w:rPr>
      </w:pPr>
      <w:hyperlink r:id="rId3" w:history="1">
        <w:r w:rsidR="00B30ABF" w:rsidRPr="00851E4A">
          <w:rPr>
            <w:rStyle w:val="Hyperlink"/>
            <w:rFonts w:eastAsia="Times New Roman"/>
            <w:sz w:val="16"/>
            <w:szCs w:val="16"/>
            <w:lang w:val="en-US"/>
          </w:rPr>
          <w:t>http://www.fatf-gafi.org/media/fatf/documents/reports/Vulnerabilities%20of%20Casinos%20and%20Gaming%20Sector.pdf</w:t>
        </w:r>
      </w:hyperlink>
    </w:p>
    <w:p w14:paraId="50497E00" w14:textId="77777777" w:rsidR="00B30ABF" w:rsidRPr="001A350E" w:rsidRDefault="00B30ABF">
      <w:pPr>
        <w:pStyle w:val="FootnoteText"/>
        <w:rPr>
          <w:sz w:val="18"/>
          <w:szCs w:val="18"/>
          <w:lang w:val="en-US"/>
        </w:rPr>
      </w:pPr>
    </w:p>
  </w:footnote>
  <w:footnote w:id="18">
    <w:p w14:paraId="162E1B2C" w14:textId="77777777" w:rsidR="00EB4696" w:rsidRDefault="00EB4696" w:rsidP="00EB4696">
      <w:pPr>
        <w:jc w:val="left"/>
        <w:rPr>
          <w:rFonts w:asciiTheme="minorHAnsi" w:hAnsiTheme="minorHAnsi"/>
          <w:sz w:val="16"/>
          <w:szCs w:val="16"/>
        </w:rPr>
      </w:pPr>
      <w:r w:rsidRPr="00475AD9">
        <w:rPr>
          <w:rStyle w:val="FootnoteReference"/>
          <w:rFonts w:asciiTheme="minorHAnsi" w:hAnsiTheme="minorHAnsi" w:cs="Calibri"/>
          <w:szCs w:val="16"/>
        </w:rPr>
        <w:footnoteRef/>
      </w:r>
      <w:hyperlink r:id="rId4" w:history="1">
        <w:r w:rsidRPr="00851E4A">
          <w:rPr>
            <w:rStyle w:val="Hyperlink"/>
            <w:rFonts w:eastAsia="Calibri" w:cs="Calibri"/>
            <w:sz w:val="16"/>
            <w:szCs w:val="16"/>
          </w:rPr>
          <w:t>http://www.consilium.europa.eu/en/press/press-releases/2016/06/09-criminal-activities-cyberspace/</w:t>
        </w:r>
      </w:hyperlink>
      <w:r w:rsidRPr="00851E4A">
        <w:rPr>
          <w:sz w:val="16"/>
          <w:szCs w:val="16"/>
        </w:rPr>
        <w:t>.</w:t>
      </w:r>
    </w:p>
  </w:footnote>
  <w:footnote w:id="19">
    <w:p w14:paraId="4C5A073B" w14:textId="3FA6D0AD" w:rsidR="00B30ABF" w:rsidRPr="00851E4A" w:rsidRDefault="00B30ABF" w:rsidP="00B30ABF">
      <w:pPr>
        <w:pStyle w:val="FootnoteText"/>
        <w:spacing w:line="240" w:lineRule="auto"/>
        <w:jc w:val="left"/>
        <w:rPr>
          <w:sz w:val="16"/>
          <w:szCs w:val="16"/>
          <w:lang w:val="en-GB"/>
        </w:rPr>
      </w:pPr>
      <w:r w:rsidRPr="00851E4A">
        <w:rPr>
          <w:rStyle w:val="FootnoteReference"/>
          <w:szCs w:val="16"/>
        </w:rPr>
        <w:footnoteRef/>
      </w:r>
      <w:r w:rsidRPr="00851E4A">
        <w:rPr>
          <w:sz w:val="16"/>
          <w:szCs w:val="16"/>
          <w:lang w:val="en-GB"/>
        </w:rPr>
        <w:t xml:space="preserve">See also: </w:t>
      </w:r>
      <w:hyperlink r:id="rId5" w:history="1">
        <w:r w:rsidRPr="00844831">
          <w:rPr>
            <w:rStyle w:val="Hyperlink"/>
            <w:sz w:val="16"/>
            <w:szCs w:val="16"/>
            <w:lang w:val="en-GB"/>
          </w:rPr>
          <w:t>http://ec.europa.eu/dgs/home-affairs/what-we-do/policies/organized-crime-and-human-trafficking/financial-investigation/index_en.htm</w:t>
        </w:r>
      </w:hyperlink>
    </w:p>
  </w:footnote>
  <w:footnote w:id="20">
    <w:p w14:paraId="2619CB32" w14:textId="77777777" w:rsidR="00B30ABF" w:rsidRPr="00851E4A" w:rsidRDefault="00B30ABF" w:rsidP="00B30ABF">
      <w:pPr>
        <w:spacing w:line="240" w:lineRule="auto"/>
        <w:jc w:val="left"/>
        <w:rPr>
          <w:sz w:val="16"/>
          <w:szCs w:val="16"/>
        </w:rPr>
      </w:pPr>
      <w:r w:rsidRPr="00851E4A">
        <w:rPr>
          <w:rStyle w:val="FootnoteReference"/>
          <w:rFonts w:cs="Calibri"/>
          <w:szCs w:val="16"/>
        </w:rPr>
        <w:footnoteRef/>
      </w:r>
      <w:hyperlink r:id="rId6" w:history="1">
        <w:r w:rsidRPr="00851E4A">
          <w:rPr>
            <w:rStyle w:val="Hyperlink"/>
            <w:rFonts w:eastAsia="Calibri" w:cs="Calibri"/>
            <w:sz w:val="16"/>
            <w:szCs w:val="16"/>
          </w:rPr>
          <w:t>http://register.consilium.europa.eu/doc/srv?l=EN&amp;f=ST%2012657%202012%20REV%202</w:t>
        </w:r>
      </w:hyperlink>
    </w:p>
  </w:footnote>
  <w:footnote w:id="21">
    <w:p w14:paraId="46951129" w14:textId="77777777" w:rsidR="00B30ABF" w:rsidRPr="00851E4A" w:rsidRDefault="00B30ABF" w:rsidP="00B30ABF">
      <w:pPr>
        <w:pStyle w:val="FootnoteText"/>
        <w:spacing w:line="240" w:lineRule="auto"/>
        <w:jc w:val="left"/>
        <w:rPr>
          <w:sz w:val="16"/>
          <w:szCs w:val="16"/>
          <w:lang w:val="en-GB"/>
        </w:rPr>
      </w:pPr>
      <w:r w:rsidRPr="00851E4A">
        <w:rPr>
          <w:rStyle w:val="FootnoteReference"/>
          <w:szCs w:val="16"/>
        </w:rPr>
        <w:footnoteRef/>
      </w:r>
      <w:r w:rsidRPr="00851E4A">
        <w:rPr>
          <w:sz w:val="16"/>
          <w:szCs w:val="16"/>
          <w:lang w:val="en-GB"/>
        </w:rPr>
        <w:t xml:space="preserve">Adopted reports can be found at: </w:t>
      </w:r>
      <w:hyperlink r:id="rId7" w:history="1">
        <w:r w:rsidRPr="00851E4A">
          <w:rPr>
            <w:rStyle w:val="Hyperlink"/>
            <w:sz w:val="16"/>
            <w:szCs w:val="16"/>
            <w:lang w:val="en-GB"/>
          </w:rPr>
          <w:t>http://www.coe.int/da/web/octopus/blog/-/blogs/genval-evalutation-reports-on-cybercrime</w:t>
        </w:r>
      </w:hyperlink>
    </w:p>
  </w:footnote>
  <w:footnote w:id="22">
    <w:p w14:paraId="5FC01D1F" w14:textId="77777777" w:rsidR="00B30ABF" w:rsidRPr="00851E4A" w:rsidRDefault="00B30ABF" w:rsidP="00B30ABF">
      <w:pPr>
        <w:spacing w:line="240" w:lineRule="auto"/>
        <w:jc w:val="left"/>
        <w:rPr>
          <w:sz w:val="16"/>
          <w:szCs w:val="16"/>
        </w:rPr>
      </w:pPr>
      <w:r w:rsidRPr="00851E4A">
        <w:rPr>
          <w:rStyle w:val="FootnoteReference"/>
          <w:rFonts w:cs="Calibri"/>
          <w:szCs w:val="16"/>
        </w:rPr>
        <w:footnoteRef/>
      </w:r>
      <w:r w:rsidRPr="00851E4A">
        <w:rPr>
          <w:sz w:val="16"/>
          <w:szCs w:val="16"/>
        </w:rPr>
        <w:t>Questionnaire on the use and efficiency of Council of Europe instruments as regards international co-operation in the field of seizure and confiscation of proceeds of crime, including the management of confiscated goods and asset sharing.  PC-OC Mod (2015) 06Rev4, 19.5.2016.</w:t>
      </w:r>
    </w:p>
  </w:footnote>
  <w:footnote w:id="23">
    <w:p w14:paraId="682A162F" w14:textId="77777777" w:rsidR="00B30ABF" w:rsidRPr="00851E4A" w:rsidRDefault="00B30ABF" w:rsidP="00B30ABF">
      <w:pPr>
        <w:autoSpaceDE w:val="0"/>
        <w:autoSpaceDN w:val="0"/>
        <w:adjustRightInd w:val="0"/>
        <w:spacing w:line="240" w:lineRule="auto"/>
        <w:jc w:val="left"/>
        <w:rPr>
          <w:sz w:val="16"/>
          <w:szCs w:val="16"/>
        </w:rPr>
      </w:pPr>
      <w:r w:rsidRPr="00851E4A">
        <w:rPr>
          <w:rStyle w:val="FootnoteReference"/>
          <w:rFonts w:cs="Calibri"/>
          <w:szCs w:val="16"/>
        </w:rPr>
        <w:footnoteRef/>
      </w:r>
      <w:r w:rsidRPr="00851E4A">
        <w:rPr>
          <w:sz w:val="16"/>
          <w:szCs w:val="16"/>
        </w:rPr>
        <w:t>T-</w:t>
      </w:r>
      <w:proofErr w:type="gramStart"/>
      <w:r w:rsidRPr="00851E4A">
        <w:rPr>
          <w:sz w:val="16"/>
          <w:szCs w:val="16"/>
        </w:rPr>
        <w:t>CY(</w:t>
      </w:r>
      <w:proofErr w:type="gramEnd"/>
      <w:r w:rsidRPr="00851E4A">
        <w:rPr>
          <w:sz w:val="16"/>
          <w:szCs w:val="16"/>
        </w:rPr>
        <w:t>2013)17rev, 3 December 2014, http://www.coe.int/en/web/cybercrime/t-cy-reports.</w:t>
      </w:r>
    </w:p>
  </w:footnote>
  <w:footnote w:id="24">
    <w:p w14:paraId="31A206CE" w14:textId="77777777" w:rsidR="00B30ABF" w:rsidRPr="00851E4A" w:rsidRDefault="00B30ABF" w:rsidP="00B30ABF">
      <w:pPr>
        <w:pStyle w:val="footnotedescription"/>
        <w:spacing w:line="240" w:lineRule="auto"/>
        <w:ind w:left="0"/>
        <w:rPr>
          <w:sz w:val="16"/>
          <w:szCs w:val="16"/>
          <w:lang w:val="en-GB"/>
        </w:rPr>
      </w:pPr>
      <w:r w:rsidRPr="00851E4A">
        <w:rPr>
          <w:rStyle w:val="footnotemark"/>
          <w:rFonts w:eastAsia="Calibri"/>
          <w:sz w:val="16"/>
          <w:szCs w:val="16"/>
          <w:lang w:val="en-GB"/>
        </w:rPr>
        <w:footnoteRef/>
      </w:r>
      <w:r w:rsidRPr="00851E4A">
        <w:rPr>
          <w:sz w:val="16"/>
          <w:szCs w:val="16"/>
          <w:lang w:val="en-GB"/>
        </w:rPr>
        <w:t>See page 125 to 127 of the report at</w:t>
      </w:r>
      <w:hyperlink r:id="rId8">
        <w:r w:rsidRPr="00851E4A">
          <w:rPr>
            <w:color w:val="0000FF"/>
            <w:sz w:val="16"/>
            <w:szCs w:val="16"/>
            <w:u w:val="single" w:color="0000FF"/>
            <w:lang w:val="en-GB"/>
          </w:rPr>
          <w:t>https://rm.coe.int/CoERMPublicCommonSearchServices/DisplayDCTMContent?documentId=09000016802e726c</w:t>
        </w:r>
      </w:hyperlink>
      <w:hyperlink r:id="rId9"/>
    </w:p>
  </w:footnote>
  <w:footnote w:id="25">
    <w:p w14:paraId="2FEBDEBC" w14:textId="77777777" w:rsidR="00B30ABF" w:rsidRPr="00851E4A" w:rsidRDefault="00B30ABF" w:rsidP="00B30ABF">
      <w:pPr>
        <w:pStyle w:val="FootnoteText"/>
        <w:spacing w:line="240" w:lineRule="auto"/>
        <w:jc w:val="left"/>
        <w:rPr>
          <w:sz w:val="16"/>
          <w:szCs w:val="16"/>
          <w:lang w:val="en-GB"/>
        </w:rPr>
      </w:pPr>
      <w:r w:rsidRPr="00851E4A">
        <w:rPr>
          <w:rStyle w:val="FootnoteReference"/>
          <w:szCs w:val="16"/>
        </w:rPr>
        <w:footnoteRef/>
      </w:r>
      <w:r w:rsidRPr="00851E4A">
        <w:rPr>
          <w:sz w:val="16"/>
          <w:szCs w:val="16"/>
          <w:lang w:val="en-GB"/>
        </w:rPr>
        <w:t xml:space="preserve"> T-CY(2016)13, 25.7.2016,</w:t>
      </w:r>
      <w:hyperlink r:id="rId10" w:tgtFrame="_blank" w:history="1">
        <w:r w:rsidRPr="00851E4A">
          <w:rPr>
            <w:rStyle w:val="Hyperlink"/>
            <w:sz w:val="16"/>
            <w:szCs w:val="16"/>
            <w:lang w:val="en-GB"/>
          </w:rPr>
          <w:t>Emergency requests for the immediate disclosure of data stored in another jurisdiction through mutual legal assistance channels or through direct requests to service providers: Compilation of replies</w:t>
        </w:r>
      </w:hyperlink>
      <w:r w:rsidRPr="00851E4A">
        <w:rPr>
          <w:sz w:val="16"/>
          <w:szCs w:val="16"/>
          <w:lang w:val="en-GB"/>
        </w:rPr>
        <w:t>.</w:t>
      </w:r>
    </w:p>
  </w:footnote>
  <w:footnote w:id="26">
    <w:p w14:paraId="06CC9A3B" w14:textId="77777777" w:rsidR="00B30ABF" w:rsidRPr="0050655B" w:rsidRDefault="00B30ABF" w:rsidP="00B30ABF">
      <w:pPr>
        <w:spacing w:line="240" w:lineRule="auto"/>
        <w:jc w:val="left"/>
        <w:rPr>
          <w:szCs w:val="18"/>
        </w:rPr>
      </w:pPr>
      <w:r w:rsidRPr="00851E4A">
        <w:rPr>
          <w:rStyle w:val="FootnoteReference"/>
          <w:rFonts w:cs="Calibri"/>
          <w:i/>
          <w:iCs/>
          <w:szCs w:val="16"/>
        </w:rPr>
        <w:footnoteRef/>
      </w:r>
      <w:r w:rsidRPr="00851E4A">
        <w:rPr>
          <w:sz w:val="16"/>
          <w:szCs w:val="16"/>
        </w:rPr>
        <w:t>T-CY (2016)5, 16 September 2016:</w:t>
      </w:r>
      <w:hyperlink r:id="rId11" w:history="1">
        <w:r w:rsidRPr="00851E4A">
          <w:rPr>
            <w:rStyle w:val="Hyperlink"/>
            <w:sz w:val="16"/>
            <w:szCs w:val="16"/>
          </w:rPr>
          <w:t>https://rm.coe.int/CoERMPublicCommonSearchServices/DisplayDCTMContent?documentId=09000016806a495e</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84DA74" w14:textId="77777777" w:rsidR="00B30ABF" w:rsidRDefault="00B30ABF" w:rsidP="0039702B">
    <w:pPr>
      <w:pStyle w:val="Header"/>
      <w:rPr>
        <w:rFonts w:ascii="Verdana" w:hAnsi="Verdana"/>
        <w:sz w:val="16"/>
        <w:szCs w:val="16"/>
      </w:rPr>
    </w:pPr>
  </w:p>
  <w:tbl>
    <w:tblPr>
      <w:tblW w:w="0" w:type="auto"/>
      <w:tblBorders>
        <w:bottom w:val="single" w:sz="4" w:space="0" w:color="000000"/>
      </w:tblBorders>
      <w:tblLook w:val="01E0" w:firstRow="1" w:lastRow="1" w:firstColumn="1" w:lastColumn="1" w:noHBand="0" w:noVBand="0"/>
    </w:tblPr>
    <w:tblGrid>
      <w:gridCol w:w="2904"/>
      <w:gridCol w:w="2905"/>
      <w:gridCol w:w="2905"/>
    </w:tblGrid>
    <w:tr w:rsidR="00B30ABF" w:rsidRPr="00991A2F" w14:paraId="5374F770" w14:textId="77777777" w:rsidTr="00991A2F">
      <w:tc>
        <w:tcPr>
          <w:tcW w:w="2904" w:type="dxa"/>
          <w:shd w:val="clear" w:color="auto" w:fill="auto"/>
        </w:tcPr>
        <w:p w14:paraId="6CBD8AD3" w14:textId="77777777" w:rsidR="00B30ABF" w:rsidRPr="00991A2F" w:rsidRDefault="00B30ABF" w:rsidP="00991A2F">
          <w:pPr>
            <w:pStyle w:val="Header"/>
            <w:jc w:val="left"/>
            <w:rPr>
              <w:rFonts w:ascii="Verdana" w:hAnsi="Verdana"/>
              <w:sz w:val="16"/>
              <w:szCs w:val="16"/>
            </w:rPr>
          </w:pPr>
          <w:r>
            <w:rPr>
              <w:rFonts w:ascii="Verdana" w:hAnsi="Verdana"/>
              <w:sz w:val="16"/>
              <w:szCs w:val="16"/>
            </w:rPr>
            <w:t>iPROCEEDS</w:t>
          </w:r>
        </w:p>
      </w:tc>
      <w:tc>
        <w:tcPr>
          <w:tcW w:w="2905" w:type="dxa"/>
          <w:shd w:val="clear" w:color="auto" w:fill="auto"/>
        </w:tcPr>
        <w:p w14:paraId="3E83B611" w14:textId="77777777" w:rsidR="00B30ABF" w:rsidRPr="00991A2F" w:rsidRDefault="00B30ABF" w:rsidP="00991A2F">
          <w:pPr>
            <w:pStyle w:val="Header"/>
            <w:jc w:val="right"/>
            <w:rPr>
              <w:rFonts w:ascii="Verdana" w:hAnsi="Verdana"/>
              <w:sz w:val="16"/>
              <w:szCs w:val="16"/>
            </w:rPr>
          </w:pPr>
        </w:p>
      </w:tc>
      <w:tc>
        <w:tcPr>
          <w:tcW w:w="2905" w:type="dxa"/>
          <w:shd w:val="clear" w:color="auto" w:fill="auto"/>
        </w:tcPr>
        <w:p w14:paraId="5DEC75ED" w14:textId="77777777" w:rsidR="00B30ABF" w:rsidRPr="00991A2F" w:rsidRDefault="00B30ABF" w:rsidP="00991A2F">
          <w:pPr>
            <w:pStyle w:val="Header"/>
            <w:jc w:val="right"/>
            <w:rPr>
              <w:rFonts w:ascii="Verdana" w:hAnsi="Verdana"/>
              <w:sz w:val="16"/>
              <w:szCs w:val="16"/>
            </w:rPr>
          </w:pPr>
          <w:r w:rsidRPr="00991A2F">
            <w:rPr>
              <w:rFonts w:ascii="Verdana" w:hAnsi="Verdana"/>
              <w:sz w:val="16"/>
              <w:szCs w:val="16"/>
            </w:rPr>
            <w:t xml:space="preserve">Page </w:t>
          </w:r>
          <w:r w:rsidRPr="00991A2F">
            <w:rPr>
              <w:rFonts w:ascii="Verdana" w:hAnsi="Verdana"/>
              <w:sz w:val="16"/>
              <w:szCs w:val="16"/>
            </w:rPr>
            <w:fldChar w:fldCharType="begin"/>
          </w:r>
          <w:r w:rsidRPr="00991A2F">
            <w:rPr>
              <w:rFonts w:ascii="Verdana" w:hAnsi="Verdana"/>
              <w:sz w:val="16"/>
              <w:szCs w:val="16"/>
            </w:rPr>
            <w:instrText xml:space="preserve"> PAGE </w:instrText>
          </w:r>
          <w:r w:rsidRPr="00991A2F">
            <w:rPr>
              <w:rFonts w:ascii="Verdana" w:hAnsi="Verdana"/>
              <w:sz w:val="16"/>
              <w:szCs w:val="16"/>
            </w:rPr>
            <w:fldChar w:fldCharType="separate"/>
          </w:r>
          <w:r w:rsidR="005011B4">
            <w:rPr>
              <w:rFonts w:ascii="Verdana" w:hAnsi="Verdana"/>
              <w:noProof/>
              <w:sz w:val="16"/>
              <w:szCs w:val="16"/>
            </w:rPr>
            <w:t>9</w:t>
          </w:r>
          <w:r w:rsidRPr="00991A2F">
            <w:rPr>
              <w:rFonts w:ascii="Verdana" w:hAnsi="Verdana"/>
              <w:sz w:val="16"/>
              <w:szCs w:val="16"/>
            </w:rPr>
            <w:fldChar w:fldCharType="end"/>
          </w:r>
        </w:p>
      </w:tc>
    </w:tr>
  </w:tbl>
  <w:p w14:paraId="49456492" w14:textId="77777777" w:rsidR="00B30ABF" w:rsidRPr="0039702B" w:rsidRDefault="00B30ABF" w:rsidP="0039702B">
    <w:pPr>
      <w:pStyle w:val="Header"/>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748" w:type="dxa"/>
      <w:tblBorders>
        <w:bottom w:val="single" w:sz="4" w:space="0" w:color="000000"/>
      </w:tblBorders>
      <w:tblLook w:val="01E0" w:firstRow="1" w:lastRow="1" w:firstColumn="1" w:lastColumn="1" w:noHBand="0" w:noVBand="0"/>
    </w:tblPr>
    <w:tblGrid>
      <w:gridCol w:w="3096"/>
      <w:gridCol w:w="3096"/>
      <w:gridCol w:w="2556"/>
    </w:tblGrid>
    <w:tr w:rsidR="00B30ABF" w:rsidRPr="00B55C06" w14:paraId="2609FB19" w14:textId="77777777">
      <w:tc>
        <w:tcPr>
          <w:tcW w:w="3096" w:type="dxa"/>
          <w:shd w:val="clear" w:color="auto" w:fill="auto"/>
        </w:tcPr>
        <w:p w14:paraId="3D57A1A8" w14:textId="77777777" w:rsidR="00B30ABF" w:rsidRPr="00532261" w:rsidRDefault="00B30ABF" w:rsidP="00C75546">
          <w:pPr>
            <w:pStyle w:val="Header"/>
            <w:tabs>
              <w:tab w:val="left" w:pos="3780"/>
              <w:tab w:val="left" w:pos="6946"/>
              <w:tab w:val="left" w:pos="7938"/>
            </w:tabs>
            <w:rPr>
              <w:rFonts w:ascii="Verdana" w:eastAsia="Times New Roman" w:hAnsi="Verdana"/>
              <w:sz w:val="16"/>
              <w:szCs w:val="16"/>
            </w:rPr>
          </w:pPr>
          <w:proofErr w:type="spellStart"/>
          <w:r>
            <w:rPr>
              <w:rFonts w:ascii="Verdana" w:eastAsia="Times New Roman" w:hAnsi="Verdana"/>
              <w:sz w:val="16"/>
              <w:szCs w:val="16"/>
            </w:rPr>
            <w:t>iPROCEEDS</w:t>
          </w:r>
          <w:proofErr w:type="spellEnd"/>
        </w:p>
      </w:tc>
      <w:tc>
        <w:tcPr>
          <w:tcW w:w="3096" w:type="dxa"/>
          <w:shd w:val="clear" w:color="auto" w:fill="auto"/>
        </w:tcPr>
        <w:p w14:paraId="65E18E0F" w14:textId="77777777" w:rsidR="00B30ABF" w:rsidRPr="00532261" w:rsidRDefault="00B30ABF" w:rsidP="00C75546">
          <w:pPr>
            <w:pStyle w:val="Header"/>
            <w:tabs>
              <w:tab w:val="left" w:pos="3780"/>
              <w:tab w:val="left" w:pos="6946"/>
              <w:tab w:val="left" w:pos="7938"/>
            </w:tabs>
            <w:jc w:val="center"/>
            <w:rPr>
              <w:rFonts w:ascii="Verdana" w:eastAsia="Times New Roman" w:hAnsi="Verdana"/>
              <w:sz w:val="16"/>
              <w:szCs w:val="16"/>
            </w:rPr>
          </w:pPr>
        </w:p>
      </w:tc>
      <w:tc>
        <w:tcPr>
          <w:tcW w:w="2556" w:type="dxa"/>
          <w:shd w:val="clear" w:color="auto" w:fill="auto"/>
        </w:tcPr>
        <w:p w14:paraId="1913C219" w14:textId="77777777" w:rsidR="00B30ABF" w:rsidRPr="00532261" w:rsidRDefault="00B30ABF" w:rsidP="00C75546">
          <w:pPr>
            <w:pStyle w:val="Header"/>
            <w:tabs>
              <w:tab w:val="left" w:pos="3780"/>
              <w:tab w:val="left" w:pos="6946"/>
              <w:tab w:val="left" w:pos="7938"/>
            </w:tabs>
            <w:jc w:val="right"/>
            <w:rPr>
              <w:rFonts w:ascii="Verdana" w:eastAsia="Times New Roman" w:hAnsi="Verdana"/>
              <w:sz w:val="16"/>
              <w:szCs w:val="16"/>
            </w:rPr>
          </w:pPr>
          <w:r w:rsidRPr="00532261">
            <w:rPr>
              <w:rFonts w:ascii="Verdana" w:eastAsia="Times New Roman" w:hAnsi="Verdana"/>
              <w:sz w:val="16"/>
              <w:szCs w:val="16"/>
            </w:rPr>
            <w:t xml:space="preserve">Page  </w:t>
          </w:r>
          <w:r w:rsidRPr="00532261">
            <w:rPr>
              <w:rFonts w:ascii="Verdana" w:eastAsia="Times New Roman" w:hAnsi="Verdana"/>
              <w:sz w:val="16"/>
              <w:szCs w:val="16"/>
            </w:rPr>
            <w:fldChar w:fldCharType="begin"/>
          </w:r>
          <w:r w:rsidRPr="00532261">
            <w:rPr>
              <w:rFonts w:ascii="Verdana" w:eastAsia="Times New Roman" w:hAnsi="Verdana"/>
              <w:sz w:val="16"/>
              <w:szCs w:val="16"/>
            </w:rPr>
            <w:instrText xml:space="preserve"> PAGE   \* MERGEFORMAT </w:instrText>
          </w:r>
          <w:r w:rsidRPr="00532261">
            <w:rPr>
              <w:rFonts w:ascii="Verdana" w:eastAsia="Times New Roman" w:hAnsi="Verdana"/>
              <w:sz w:val="16"/>
              <w:szCs w:val="16"/>
            </w:rPr>
            <w:fldChar w:fldCharType="separate"/>
          </w:r>
          <w:r w:rsidR="005011B4">
            <w:rPr>
              <w:rFonts w:ascii="Verdana" w:eastAsia="Times New Roman" w:hAnsi="Verdana"/>
              <w:noProof/>
              <w:sz w:val="16"/>
              <w:szCs w:val="16"/>
            </w:rPr>
            <w:t>108</w:t>
          </w:r>
          <w:r w:rsidRPr="00532261">
            <w:rPr>
              <w:rFonts w:ascii="Verdana" w:eastAsia="Times New Roman" w:hAnsi="Verdana"/>
              <w:sz w:val="16"/>
              <w:szCs w:val="16"/>
            </w:rPr>
            <w:fldChar w:fldCharType="end"/>
          </w:r>
        </w:p>
      </w:tc>
    </w:tr>
  </w:tbl>
  <w:p w14:paraId="67F2A288" w14:textId="77777777" w:rsidR="00B30ABF" w:rsidRPr="00412AE7" w:rsidRDefault="00B30ABF" w:rsidP="00C75546">
    <w:pPr>
      <w:pStyle w:val="Header"/>
      <w:tabs>
        <w:tab w:val="left" w:pos="3780"/>
        <w:tab w:val="left" w:pos="6946"/>
        <w:tab w:val="left" w:pos="7938"/>
      </w:tabs>
      <w:rPr>
        <w:sz w:val="16"/>
        <w:szCs w:val="16"/>
      </w:rPr>
    </w:pPr>
    <w:r w:rsidRPr="00412AE7">
      <w:rPr>
        <w:b/>
        <w:sz w:val="16"/>
        <w:szCs w:val="16"/>
      </w:rPr>
      <w:tab/>
    </w:r>
    <w:r w:rsidRPr="00412AE7">
      <w:rPr>
        <w:b/>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7AC8C174"/>
    <w:lvl w:ilvl="0">
      <w:start w:val="1"/>
      <w:numFmt w:val="decimal"/>
      <w:pStyle w:val="Einzug"/>
      <w:lvlText w:val="%1."/>
      <w:lvlJc w:val="left"/>
      <w:pPr>
        <w:tabs>
          <w:tab w:val="num" w:pos="1492"/>
        </w:tabs>
        <w:ind w:left="1492" w:hanging="360"/>
      </w:pPr>
    </w:lvl>
  </w:abstractNum>
  <w:abstractNum w:abstractNumId="1" w15:restartNumberingAfterBreak="0">
    <w:nsid w:val="FFFFFF7E"/>
    <w:multiLevelType w:val="singleLevel"/>
    <w:tmpl w:val="47AAA948"/>
    <w:lvl w:ilvl="0">
      <w:start w:val="1"/>
      <w:numFmt w:val="decimal"/>
      <w:pStyle w:val="ListNumber5"/>
      <w:lvlText w:val="%1."/>
      <w:lvlJc w:val="left"/>
      <w:pPr>
        <w:tabs>
          <w:tab w:val="num" w:pos="926"/>
        </w:tabs>
        <w:ind w:left="926" w:hanging="360"/>
      </w:pPr>
    </w:lvl>
  </w:abstractNum>
  <w:abstractNum w:abstractNumId="2" w15:restartNumberingAfterBreak="0">
    <w:nsid w:val="FFFFFF7F"/>
    <w:multiLevelType w:val="singleLevel"/>
    <w:tmpl w:val="D568B340"/>
    <w:lvl w:ilvl="0">
      <w:start w:val="1"/>
      <w:numFmt w:val="decimal"/>
      <w:pStyle w:val="ListNumber4"/>
      <w:lvlText w:val="%1."/>
      <w:lvlJc w:val="left"/>
      <w:pPr>
        <w:tabs>
          <w:tab w:val="num" w:pos="643"/>
        </w:tabs>
        <w:ind w:left="643" w:hanging="360"/>
      </w:pPr>
    </w:lvl>
  </w:abstractNum>
  <w:abstractNum w:abstractNumId="3" w15:restartNumberingAfterBreak="0">
    <w:nsid w:val="FFFFFF80"/>
    <w:multiLevelType w:val="singleLevel"/>
    <w:tmpl w:val="CEA63DA2"/>
    <w:lvl w:ilvl="0">
      <w:start w:val="1"/>
      <w:numFmt w:val="bullet"/>
      <w:pStyle w:val="ListNumber2"/>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E1B8EADC"/>
    <w:lvl w:ilvl="0">
      <w:start w:val="1"/>
      <w:numFmt w:val="bullet"/>
      <w:pStyle w:val="ListNumber"/>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723CC734"/>
    <w:lvl w:ilvl="0">
      <w:start w:val="1"/>
      <w:numFmt w:val="bullet"/>
      <w:pStyle w:val="ListBullet5"/>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7E7278C4"/>
    <w:lvl w:ilvl="0">
      <w:start w:val="1"/>
      <w:numFmt w:val="bullet"/>
      <w:pStyle w:val="ListBullet4"/>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E99A5BCE"/>
    <w:lvl w:ilvl="0">
      <w:start w:val="1"/>
      <w:numFmt w:val="decimal"/>
      <w:pStyle w:val="ListNumber3"/>
      <w:lvlText w:val="%1."/>
      <w:lvlJc w:val="left"/>
      <w:pPr>
        <w:tabs>
          <w:tab w:val="num" w:pos="360"/>
        </w:tabs>
        <w:ind w:left="360" w:hanging="360"/>
      </w:pPr>
    </w:lvl>
  </w:abstractNum>
  <w:abstractNum w:abstractNumId="8" w15:restartNumberingAfterBreak="0">
    <w:nsid w:val="FFFFFFFE"/>
    <w:multiLevelType w:val="singleLevel"/>
    <w:tmpl w:val="686C5820"/>
    <w:lvl w:ilvl="0">
      <w:numFmt w:val="decimal"/>
      <w:pStyle w:val="listbullet"/>
      <w:lvlText w:val="*"/>
      <w:lvlJc w:val="left"/>
      <w:rPr>
        <w:rFonts w:cs="Times New Roman"/>
      </w:rPr>
    </w:lvl>
  </w:abstractNum>
  <w:abstractNum w:abstractNumId="9" w15:restartNumberingAfterBreak="0">
    <w:nsid w:val="00000014"/>
    <w:multiLevelType w:val="multilevel"/>
    <w:tmpl w:val="894EE886"/>
    <w:styleLink w:val="List8"/>
    <w:lvl w:ilvl="0">
      <w:start w:val="1"/>
      <w:numFmt w:val="bullet"/>
      <w:lvlText w:val="·"/>
      <w:lvlJc w:val="left"/>
      <w:pPr>
        <w:tabs>
          <w:tab w:val="num" w:pos="360"/>
        </w:tabs>
        <w:ind w:left="360"/>
      </w:pPr>
      <w:rPr>
        <w:rFonts w:ascii="Lucida Grande" w:eastAsia="ヒラギノ角ゴ Pro W3" w:hAnsi="Symbol" w:hint="default"/>
        <w:color w:val="000000"/>
        <w:position w:val="0"/>
        <w:sz w:val="18"/>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18"/>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18"/>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18"/>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18"/>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18"/>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18"/>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18"/>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18"/>
      </w:rPr>
    </w:lvl>
  </w:abstractNum>
  <w:abstractNum w:abstractNumId="10" w15:restartNumberingAfterBreak="0">
    <w:nsid w:val="012234ED"/>
    <w:multiLevelType w:val="hybridMultilevel"/>
    <w:tmpl w:val="3B0EDA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46C546A"/>
    <w:multiLevelType w:val="hybridMultilevel"/>
    <w:tmpl w:val="405EC398"/>
    <w:lvl w:ilvl="0" w:tplc="04090001">
      <w:start w:val="1"/>
      <w:numFmt w:val="bullet"/>
      <w:lvlText w:val=""/>
      <w:lvlJc w:val="left"/>
      <w:pPr>
        <w:ind w:left="720" w:hanging="360"/>
      </w:pPr>
      <w:rPr>
        <w:rFonts w:ascii="Symbol" w:hAnsi="Symbol" w:hint="default"/>
      </w:rPr>
    </w:lvl>
    <w:lvl w:ilvl="1" w:tplc="94CCCBE2">
      <w:start w:val="1"/>
      <w:numFmt w:val="bullet"/>
      <w:lvlText w:val="o"/>
      <w:lvlJc w:val="left"/>
      <w:pPr>
        <w:ind w:left="1440" w:hanging="360"/>
      </w:pPr>
      <w:rPr>
        <w:rFonts w:ascii="Courier New" w:hAnsi="Courier New" w:hint="default"/>
      </w:rPr>
    </w:lvl>
    <w:lvl w:ilvl="2" w:tplc="320E955C" w:tentative="1">
      <w:start w:val="1"/>
      <w:numFmt w:val="bullet"/>
      <w:lvlText w:val=""/>
      <w:lvlJc w:val="left"/>
      <w:pPr>
        <w:ind w:left="2160" w:hanging="360"/>
      </w:pPr>
      <w:rPr>
        <w:rFonts w:ascii="Wingdings" w:hAnsi="Wingdings" w:hint="default"/>
      </w:rPr>
    </w:lvl>
    <w:lvl w:ilvl="3" w:tplc="70AE6274" w:tentative="1">
      <w:start w:val="1"/>
      <w:numFmt w:val="bullet"/>
      <w:lvlText w:val=""/>
      <w:lvlJc w:val="left"/>
      <w:pPr>
        <w:ind w:left="2880" w:hanging="360"/>
      </w:pPr>
      <w:rPr>
        <w:rFonts w:ascii="Symbol" w:hAnsi="Symbol" w:hint="default"/>
      </w:rPr>
    </w:lvl>
    <w:lvl w:ilvl="4" w:tplc="64EC49DC" w:tentative="1">
      <w:start w:val="1"/>
      <w:numFmt w:val="bullet"/>
      <w:lvlText w:val="o"/>
      <w:lvlJc w:val="left"/>
      <w:pPr>
        <w:ind w:left="3600" w:hanging="360"/>
      </w:pPr>
      <w:rPr>
        <w:rFonts w:ascii="Courier New" w:hAnsi="Courier New" w:hint="default"/>
      </w:rPr>
    </w:lvl>
    <w:lvl w:ilvl="5" w:tplc="ECA4E5D4" w:tentative="1">
      <w:start w:val="1"/>
      <w:numFmt w:val="bullet"/>
      <w:lvlText w:val=""/>
      <w:lvlJc w:val="left"/>
      <w:pPr>
        <w:ind w:left="4320" w:hanging="360"/>
      </w:pPr>
      <w:rPr>
        <w:rFonts w:ascii="Wingdings" w:hAnsi="Wingdings" w:hint="default"/>
      </w:rPr>
    </w:lvl>
    <w:lvl w:ilvl="6" w:tplc="BAC2409C" w:tentative="1">
      <w:start w:val="1"/>
      <w:numFmt w:val="bullet"/>
      <w:lvlText w:val=""/>
      <w:lvlJc w:val="left"/>
      <w:pPr>
        <w:ind w:left="5040" w:hanging="360"/>
      </w:pPr>
      <w:rPr>
        <w:rFonts w:ascii="Symbol" w:hAnsi="Symbol" w:hint="default"/>
      </w:rPr>
    </w:lvl>
    <w:lvl w:ilvl="7" w:tplc="F1445514" w:tentative="1">
      <w:start w:val="1"/>
      <w:numFmt w:val="bullet"/>
      <w:lvlText w:val="o"/>
      <w:lvlJc w:val="left"/>
      <w:pPr>
        <w:ind w:left="5760" w:hanging="360"/>
      </w:pPr>
      <w:rPr>
        <w:rFonts w:ascii="Courier New" w:hAnsi="Courier New" w:hint="default"/>
      </w:rPr>
    </w:lvl>
    <w:lvl w:ilvl="8" w:tplc="5F34D8E8" w:tentative="1">
      <w:start w:val="1"/>
      <w:numFmt w:val="bullet"/>
      <w:lvlText w:val=""/>
      <w:lvlJc w:val="left"/>
      <w:pPr>
        <w:ind w:left="6480" w:hanging="360"/>
      </w:pPr>
      <w:rPr>
        <w:rFonts w:ascii="Wingdings" w:hAnsi="Wingdings" w:hint="default"/>
      </w:rPr>
    </w:lvl>
  </w:abstractNum>
  <w:abstractNum w:abstractNumId="12" w15:restartNumberingAfterBreak="0">
    <w:nsid w:val="0586210B"/>
    <w:multiLevelType w:val="hybridMultilevel"/>
    <w:tmpl w:val="B192A578"/>
    <w:lvl w:ilvl="0" w:tplc="F834933C">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5B05101"/>
    <w:multiLevelType w:val="hybridMultilevel"/>
    <w:tmpl w:val="B900D0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7FA2473"/>
    <w:multiLevelType w:val="hybridMultilevel"/>
    <w:tmpl w:val="2A96076A"/>
    <w:lvl w:ilvl="0" w:tplc="C7FE18E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81F3E52"/>
    <w:multiLevelType w:val="hybridMultilevel"/>
    <w:tmpl w:val="1FB481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0C024A56"/>
    <w:multiLevelType w:val="hybridMultilevel"/>
    <w:tmpl w:val="56067B9E"/>
    <w:lvl w:ilvl="0" w:tplc="FA0A11B6">
      <w:start w:val="1"/>
      <w:numFmt w:val="bullet"/>
      <w:pStyle w:val="Aufzhlung2"/>
      <w:lvlText w:val="o"/>
      <w:lvlJc w:val="left"/>
      <w:pPr>
        <w:tabs>
          <w:tab w:val="num" w:pos="717"/>
        </w:tabs>
        <w:ind w:left="717" w:hanging="360"/>
      </w:pPr>
      <w:rPr>
        <w:rFonts w:ascii="Courier New" w:hAnsi="Courier New" w:hint="default"/>
        <w:sz w:val="10"/>
      </w:rPr>
    </w:lvl>
    <w:lvl w:ilvl="1" w:tplc="DC58A16C">
      <w:start w:val="1"/>
      <w:numFmt w:val="bullet"/>
      <w:lvlText w:val="o"/>
      <w:lvlJc w:val="left"/>
      <w:pPr>
        <w:tabs>
          <w:tab w:val="num" w:pos="1440"/>
        </w:tabs>
        <w:ind w:left="1440" w:hanging="360"/>
      </w:pPr>
      <w:rPr>
        <w:rFonts w:ascii="Courier New" w:hAnsi="Courier New" w:hint="default"/>
      </w:rPr>
    </w:lvl>
    <w:lvl w:ilvl="2" w:tplc="4ED8066C" w:tentative="1">
      <w:start w:val="1"/>
      <w:numFmt w:val="bullet"/>
      <w:lvlText w:val=""/>
      <w:lvlJc w:val="left"/>
      <w:pPr>
        <w:tabs>
          <w:tab w:val="num" w:pos="2160"/>
        </w:tabs>
        <w:ind w:left="2160" w:hanging="360"/>
      </w:pPr>
      <w:rPr>
        <w:rFonts w:ascii="Wingdings" w:hAnsi="Wingdings" w:hint="default"/>
      </w:rPr>
    </w:lvl>
    <w:lvl w:ilvl="3" w:tplc="C43A652E" w:tentative="1">
      <w:start w:val="1"/>
      <w:numFmt w:val="bullet"/>
      <w:lvlText w:val=""/>
      <w:lvlJc w:val="left"/>
      <w:pPr>
        <w:tabs>
          <w:tab w:val="num" w:pos="2880"/>
        </w:tabs>
        <w:ind w:left="2880" w:hanging="360"/>
      </w:pPr>
      <w:rPr>
        <w:rFonts w:ascii="Symbol" w:hAnsi="Symbol" w:hint="default"/>
      </w:rPr>
    </w:lvl>
    <w:lvl w:ilvl="4" w:tplc="EBFA58AC" w:tentative="1">
      <w:start w:val="1"/>
      <w:numFmt w:val="bullet"/>
      <w:lvlText w:val="o"/>
      <w:lvlJc w:val="left"/>
      <w:pPr>
        <w:tabs>
          <w:tab w:val="num" w:pos="3600"/>
        </w:tabs>
        <w:ind w:left="3600" w:hanging="360"/>
      </w:pPr>
      <w:rPr>
        <w:rFonts w:ascii="Courier New" w:hAnsi="Courier New" w:hint="default"/>
      </w:rPr>
    </w:lvl>
    <w:lvl w:ilvl="5" w:tplc="481834B2" w:tentative="1">
      <w:start w:val="1"/>
      <w:numFmt w:val="bullet"/>
      <w:lvlText w:val=""/>
      <w:lvlJc w:val="left"/>
      <w:pPr>
        <w:tabs>
          <w:tab w:val="num" w:pos="4320"/>
        </w:tabs>
        <w:ind w:left="4320" w:hanging="360"/>
      </w:pPr>
      <w:rPr>
        <w:rFonts w:ascii="Wingdings" w:hAnsi="Wingdings" w:hint="default"/>
      </w:rPr>
    </w:lvl>
    <w:lvl w:ilvl="6" w:tplc="04ACA73A" w:tentative="1">
      <w:start w:val="1"/>
      <w:numFmt w:val="bullet"/>
      <w:lvlText w:val=""/>
      <w:lvlJc w:val="left"/>
      <w:pPr>
        <w:tabs>
          <w:tab w:val="num" w:pos="5040"/>
        </w:tabs>
        <w:ind w:left="5040" w:hanging="360"/>
      </w:pPr>
      <w:rPr>
        <w:rFonts w:ascii="Symbol" w:hAnsi="Symbol" w:hint="default"/>
      </w:rPr>
    </w:lvl>
    <w:lvl w:ilvl="7" w:tplc="E64ED318" w:tentative="1">
      <w:start w:val="1"/>
      <w:numFmt w:val="bullet"/>
      <w:lvlText w:val="o"/>
      <w:lvlJc w:val="left"/>
      <w:pPr>
        <w:tabs>
          <w:tab w:val="num" w:pos="5760"/>
        </w:tabs>
        <w:ind w:left="5760" w:hanging="360"/>
      </w:pPr>
      <w:rPr>
        <w:rFonts w:ascii="Courier New" w:hAnsi="Courier New" w:hint="default"/>
      </w:rPr>
    </w:lvl>
    <w:lvl w:ilvl="8" w:tplc="EF02B40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DD30400"/>
    <w:multiLevelType w:val="hybridMultilevel"/>
    <w:tmpl w:val="8EBA0B3E"/>
    <w:lvl w:ilvl="0" w:tplc="AF001ABE">
      <w:start w:val="1"/>
      <w:numFmt w:val="decimal"/>
      <w:lvlText w:val="%1."/>
      <w:lvlJc w:val="left"/>
      <w:pPr>
        <w:tabs>
          <w:tab w:val="num" w:pos="360"/>
        </w:tabs>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0E4B01A5"/>
    <w:multiLevelType w:val="hybridMultilevel"/>
    <w:tmpl w:val="124A170C"/>
    <w:lvl w:ilvl="0" w:tplc="B7D02A7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00004A5"/>
    <w:multiLevelType w:val="hybridMultilevel"/>
    <w:tmpl w:val="6D5CF4DA"/>
    <w:lvl w:ilvl="0" w:tplc="FFFFFFFF">
      <w:start w:val="1"/>
      <w:numFmt w:val="bullet"/>
      <w:pStyle w:val="Style15"/>
      <w:lvlText w:val=""/>
      <w:lvlJc w:val="left"/>
      <w:pPr>
        <w:tabs>
          <w:tab w:val="num" w:pos="360"/>
        </w:tabs>
        <w:ind w:left="360" w:hanging="360"/>
      </w:pPr>
      <w:rPr>
        <w:rFonts w:ascii="Symbol" w:hAnsi="Symbol" w:hint="default"/>
        <w:color w:val="auto"/>
      </w:rPr>
    </w:lvl>
    <w:lvl w:ilvl="1" w:tplc="FFFFFFFF">
      <w:start w:val="1"/>
      <w:numFmt w:val="bullet"/>
      <w:lvlText w:val="o"/>
      <w:lvlJc w:val="left"/>
      <w:pPr>
        <w:tabs>
          <w:tab w:val="num" w:pos="360"/>
        </w:tabs>
        <w:ind w:left="360" w:hanging="360"/>
      </w:pPr>
      <w:rPr>
        <w:rFonts w:ascii="Courier New" w:hAnsi="Courier New" w:hint="default"/>
      </w:r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20" w15:restartNumberingAfterBreak="0">
    <w:nsid w:val="103A2DA5"/>
    <w:multiLevelType w:val="multilevel"/>
    <w:tmpl w:val="5C0EFBC2"/>
    <w:lvl w:ilvl="0">
      <w:start w:val="1"/>
      <w:numFmt w:val="decimal"/>
      <w:pStyle w:val="Heading1"/>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lang w:val="en-US"/>
      </w:rPr>
    </w:lvl>
    <w:lvl w:ilvl="2">
      <w:start w:val="1"/>
      <w:numFmt w:val="decimal"/>
      <w:pStyle w:val="Heading3"/>
      <w:lvlText w:val="%1.%2.%3"/>
      <w:lvlJc w:val="left"/>
      <w:pPr>
        <w:tabs>
          <w:tab w:val="num" w:pos="720"/>
        </w:tabs>
        <w:ind w:left="737" w:hanging="737"/>
      </w:pPr>
      <w:rPr>
        <w:rFonts w:hint="default"/>
      </w:rPr>
    </w:lvl>
    <w:lvl w:ilvl="3">
      <w:start w:val="1"/>
      <w:numFmt w:val="decimal"/>
      <w:pStyle w:val="Heading4"/>
      <w:lvlText w:val="%1.%2.%3.%4"/>
      <w:lvlJc w:val="left"/>
      <w:pPr>
        <w:tabs>
          <w:tab w:val="num" w:pos="737"/>
        </w:tabs>
        <w:ind w:left="737" w:hanging="737"/>
      </w:pPr>
      <w:rPr>
        <w:rFonts w:hint="default"/>
        <w:b w:val="0"/>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10FC44A5"/>
    <w:multiLevelType w:val="hybridMultilevel"/>
    <w:tmpl w:val="8158B378"/>
    <w:lvl w:ilvl="0" w:tplc="04090001">
      <w:start w:val="1"/>
      <w:numFmt w:val="bullet"/>
      <w:lvlText w:val=""/>
      <w:lvlJc w:val="left"/>
      <w:pPr>
        <w:ind w:left="363" w:hanging="360"/>
      </w:pPr>
      <w:rPr>
        <w:rFonts w:ascii="Symbol" w:hAnsi="Symbol" w:hint="default"/>
      </w:rPr>
    </w:lvl>
    <w:lvl w:ilvl="1" w:tplc="04090003" w:tentative="1">
      <w:start w:val="1"/>
      <w:numFmt w:val="bullet"/>
      <w:lvlText w:val="o"/>
      <w:lvlJc w:val="left"/>
      <w:pPr>
        <w:ind w:left="1083" w:hanging="360"/>
      </w:pPr>
      <w:rPr>
        <w:rFonts w:ascii="Courier New" w:hAnsi="Courier New" w:cs="Courier New" w:hint="default"/>
      </w:rPr>
    </w:lvl>
    <w:lvl w:ilvl="2" w:tplc="04090005" w:tentative="1">
      <w:start w:val="1"/>
      <w:numFmt w:val="bullet"/>
      <w:lvlText w:val=""/>
      <w:lvlJc w:val="left"/>
      <w:pPr>
        <w:ind w:left="1803" w:hanging="360"/>
      </w:pPr>
      <w:rPr>
        <w:rFonts w:ascii="Wingdings" w:hAnsi="Wingdings" w:hint="default"/>
      </w:rPr>
    </w:lvl>
    <w:lvl w:ilvl="3" w:tplc="04090001" w:tentative="1">
      <w:start w:val="1"/>
      <w:numFmt w:val="bullet"/>
      <w:lvlText w:val=""/>
      <w:lvlJc w:val="left"/>
      <w:pPr>
        <w:ind w:left="2523" w:hanging="360"/>
      </w:pPr>
      <w:rPr>
        <w:rFonts w:ascii="Symbol" w:hAnsi="Symbol" w:hint="default"/>
      </w:rPr>
    </w:lvl>
    <w:lvl w:ilvl="4" w:tplc="04090003" w:tentative="1">
      <w:start w:val="1"/>
      <w:numFmt w:val="bullet"/>
      <w:lvlText w:val="o"/>
      <w:lvlJc w:val="left"/>
      <w:pPr>
        <w:ind w:left="3243" w:hanging="360"/>
      </w:pPr>
      <w:rPr>
        <w:rFonts w:ascii="Courier New" w:hAnsi="Courier New" w:cs="Courier New" w:hint="default"/>
      </w:rPr>
    </w:lvl>
    <w:lvl w:ilvl="5" w:tplc="04090005" w:tentative="1">
      <w:start w:val="1"/>
      <w:numFmt w:val="bullet"/>
      <w:lvlText w:val=""/>
      <w:lvlJc w:val="left"/>
      <w:pPr>
        <w:ind w:left="3963" w:hanging="360"/>
      </w:pPr>
      <w:rPr>
        <w:rFonts w:ascii="Wingdings" w:hAnsi="Wingdings" w:hint="default"/>
      </w:rPr>
    </w:lvl>
    <w:lvl w:ilvl="6" w:tplc="04090001" w:tentative="1">
      <w:start w:val="1"/>
      <w:numFmt w:val="bullet"/>
      <w:lvlText w:val=""/>
      <w:lvlJc w:val="left"/>
      <w:pPr>
        <w:ind w:left="4683" w:hanging="360"/>
      </w:pPr>
      <w:rPr>
        <w:rFonts w:ascii="Symbol" w:hAnsi="Symbol" w:hint="default"/>
      </w:rPr>
    </w:lvl>
    <w:lvl w:ilvl="7" w:tplc="04090003" w:tentative="1">
      <w:start w:val="1"/>
      <w:numFmt w:val="bullet"/>
      <w:lvlText w:val="o"/>
      <w:lvlJc w:val="left"/>
      <w:pPr>
        <w:ind w:left="5403" w:hanging="360"/>
      </w:pPr>
      <w:rPr>
        <w:rFonts w:ascii="Courier New" w:hAnsi="Courier New" w:cs="Courier New" w:hint="default"/>
      </w:rPr>
    </w:lvl>
    <w:lvl w:ilvl="8" w:tplc="04090005" w:tentative="1">
      <w:start w:val="1"/>
      <w:numFmt w:val="bullet"/>
      <w:lvlText w:val=""/>
      <w:lvlJc w:val="left"/>
      <w:pPr>
        <w:ind w:left="6123" w:hanging="360"/>
      </w:pPr>
      <w:rPr>
        <w:rFonts w:ascii="Wingdings" w:hAnsi="Wingdings" w:hint="default"/>
      </w:rPr>
    </w:lvl>
  </w:abstractNum>
  <w:abstractNum w:abstractNumId="22" w15:restartNumberingAfterBreak="0">
    <w:nsid w:val="1268538A"/>
    <w:multiLevelType w:val="hybridMultilevel"/>
    <w:tmpl w:val="5BBA6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28B02A7"/>
    <w:multiLevelType w:val="hybridMultilevel"/>
    <w:tmpl w:val="D8EA37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2C262D8"/>
    <w:multiLevelType w:val="hybridMultilevel"/>
    <w:tmpl w:val="A41431EC"/>
    <w:lvl w:ilvl="0" w:tplc="AA283750">
      <w:start w:val="1"/>
      <w:numFmt w:val="decimal"/>
      <w:lvlText w:val="%1."/>
      <w:lvlJc w:val="left"/>
      <w:pPr>
        <w:tabs>
          <w:tab w:val="num" w:pos="720"/>
        </w:tabs>
        <w:ind w:left="720" w:hanging="360"/>
      </w:pPr>
    </w:lvl>
    <w:lvl w:ilvl="1" w:tplc="633C5376" w:tentative="1">
      <w:start w:val="1"/>
      <w:numFmt w:val="decimal"/>
      <w:lvlText w:val="%2."/>
      <w:lvlJc w:val="left"/>
      <w:pPr>
        <w:tabs>
          <w:tab w:val="num" w:pos="1440"/>
        </w:tabs>
        <w:ind w:left="1440" w:hanging="360"/>
      </w:pPr>
    </w:lvl>
    <w:lvl w:ilvl="2" w:tplc="46988270" w:tentative="1">
      <w:start w:val="1"/>
      <w:numFmt w:val="decimal"/>
      <w:lvlText w:val="%3."/>
      <w:lvlJc w:val="left"/>
      <w:pPr>
        <w:tabs>
          <w:tab w:val="num" w:pos="2160"/>
        </w:tabs>
        <w:ind w:left="2160" w:hanging="360"/>
      </w:pPr>
    </w:lvl>
    <w:lvl w:ilvl="3" w:tplc="70529132" w:tentative="1">
      <w:start w:val="1"/>
      <w:numFmt w:val="decimal"/>
      <w:lvlText w:val="%4."/>
      <w:lvlJc w:val="left"/>
      <w:pPr>
        <w:tabs>
          <w:tab w:val="num" w:pos="2880"/>
        </w:tabs>
        <w:ind w:left="2880" w:hanging="360"/>
      </w:pPr>
    </w:lvl>
    <w:lvl w:ilvl="4" w:tplc="C4EE5F4C" w:tentative="1">
      <w:start w:val="1"/>
      <w:numFmt w:val="decimal"/>
      <w:lvlText w:val="%5."/>
      <w:lvlJc w:val="left"/>
      <w:pPr>
        <w:tabs>
          <w:tab w:val="num" w:pos="3600"/>
        </w:tabs>
        <w:ind w:left="3600" w:hanging="360"/>
      </w:pPr>
    </w:lvl>
    <w:lvl w:ilvl="5" w:tplc="3C1EB3A4" w:tentative="1">
      <w:start w:val="1"/>
      <w:numFmt w:val="decimal"/>
      <w:lvlText w:val="%6."/>
      <w:lvlJc w:val="left"/>
      <w:pPr>
        <w:tabs>
          <w:tab w:val="num" w:pos="4320"/>
        </w:tabs>
        <w:ind w:left="4320" w:hanging="360"/>
      </w:pPr>
    </w:lvl>
    <w:lvl w:ilvl="6" w:tplc="081A43F2" w:tentative="1">
      <w:start w:val="1"/>
      <w:numFmt w:val="decimal"/>
      <w:lvlText w:val="%7."/>
      <w:lvlJc w:val="left"/>
      <w:pPr>
        <w:tabs>
          <w:tab w:val="num" w:pos="5040"/>
        </w:tabs>
        <w:ind w:left="5040" w:hanging="360"/>
      </w:pPr>
    </w:lvl>
    <w:lvl w:ilvl="7" w:tplc="F3CA3B66" w:tentative="1">
      <w:start w:val="1"/>
      <w:numFmt w:val="decimal"/>
      <w:lvlText w:val="%8."/>
      <w:lvlJc w:val="left"/>
      <w:pPr>
        <w:tabs>
          <w:tab w:val="num" w:pos="5760"/>
        </w:tabs>
        <w:ind w:left="5760" w:hanging="360"/>
      </w:pPr>
    </w:lvl>
    <w:lvl w:ilvl="8" w:tplc="26BEC8B6" w:tentative="1">
      <w:start w:val="1"/>
      <w:numFmt w:val="decimal"/>
      <w:lvlText w:val="%9."/>
      <w:lvlJc w:val="left"/>
      <w:pPr>
        <w:tabs>
          <w:tab w:val="num" w:pos="6480"/>
        </w:tabs>
        <w:ind w:left="6480" w:hanging="360"/>
      </w:pPr>
    </w:lvl>
  </w:abstractNum>
  <w:abstractNum w:abstractNumId="25" w15:restartNumberingAfterBreak="0">
    <w:nsid w:val="13EA2154"/>
    <w:multiLevelType w:val="multilevel"/>
    <w:tmpl w:val="A98E2CCE"/>
    <w:lvl w:ilvl="0">
      <w:start w:val="1"/>
      <w:numFmt w:val="decimal"/>
      <w:lvlText w:val="%1"/>
      <w:lvlJc w:val="left"/>
      <w:pPr>
        <w:tabs>
          <w:tab w:val="num" w:pos="432"/>
        </w:tabs>
        <w:ind w:left="432" w:hanging="432"/>
      </w:pPr>
      <w:rPr>
        <w:rFonts w:cs="Times New Roman" w:hint="default"/>
      </w:rPr>
    </w:lvl>
    <w:lvl w:ilvl="1">
      <w:start w:val="1"/>
      <w:numFmt w:val="decimal"/>
      <w:pStyle w:val="H2JTM"/>
      <w:lvlText w:val="%1.%2"/>
      <w:lvlJc w:val="left"/>
      <w:pPr>
        <w:tabs>
          <w:tab w:val="num" w:pos="576"/>
        </w:tabs>
        <w:ind w:left="576" w:hanging="576"/>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14453F37"/>
    <w:multiLevelType w:val="hybridMultilevel"/>
    <w:tmpl w:val="D7B490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54410D8"/>
    <w:multiLevelType w:val="multilevel"/>
    <w:tmpl w:val="088E7880"/>
    <w:lvl w:ilvl="0">
      <w:start w:val="4"/>
      <w:numFmt w:val="decimal"/>
      <w:lvlText w:val="%1"/>
      <w:lvlJc w:val="left"/>
      <w:pPr>
        <w:tabs>
          <w:tab w:val="num" w:pos="432"/>
        </w:tabs>
        <w:ind w:left="432" w:hanging="432"/>
      </w:pPr>
      <w:rPr>
        <w:rFonts w:cs="Times New Roman" w:hint="default"/>
        <w:sz w:val="20"/>
        <w:szCs w:val="20"/>
      </w:rPr>
    </w:lvl>
    <w:lvl w:ilvl="1">
      <w:start w:val="1"/>
      <w:numFmt w:val="decimal"/>
      <w:pStyle w:val="Style12"/>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15EB7A12"/>
    <w:multiLevelType w:val="hybridMultilevel"/>
    <w:tmpl w:val="C898F706"/>
    <w:lvl w:ilvl="0" w:tplc="04090001">
      <w:start w:val="1"/>
      <w:numFmt w:val="bullet"/>
      <w:pStyle w:val="Quick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61A21B5"/>
    <w:multiLevelType w:val="hybridMultilevel"/>
    <w:tmpl w:val="AAC62362"/>
    <w:lvl w:ilvl="0" w:tplc="F834933C">
      <w:start w:val="1"/>
      <w:numFmt w:val="decimal"/>
      <w:lvlText w:val="%1."/>
      <w:lvlJc w:val="left"/>
      <w:pPr>
        <w:tabs>
          <w:tab w:val="num" w:pos="360"/>
        </w:tabs>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16DE6574"/>
    <w:multiLevelType w:val="hybridMultilevel"/>
    <w:tmpl w:val="C3064F94"/>
    <w:lvl w:ilvl="0" w:tplc="230289BE">
      <w:start w:val="1"/>
      <w:numFmt w:val="bullet"/>
      <w:pStyle w:val="ListBullet3"/>
      <w:lvlText w:val=""/>
      <w:lvlJc w:val="left"/>
      <w:pPr>
        <w:ind w:left="1420" w:hanging="360"/>
      </w:pPr>
      <w:rPr>
        <w:rFonts w:ascii="Symbol" w:hAnsi="Symbol" w:hint="default"/>
      </w:rPr>
    </w:lvl>
    <w:lvl w:ilvl="1" w:tplc="B6160D40" w:tentative="1">
      <w:start w:val="1"/>
      <w:numFmt w:val="bullet"/>
      <w:lvlText w:val="o"/>
      <w:lvlJc w:val="left"/>
      <w:pPr>
        <w:ind w:left="2140" w:hanging="360"/>
      </w:pPr>
      <w:rPr>
        <w:rFonts w:ascii="Courier New" w:hAnsi="Courier New" w:hint="default"/>
      </w:rPr>
    </w:lvl>
    <w:lvl w:ilvl="2" w:tplc="BC5801FC" w:tentative="1">
      <w:start w:val="1"/>
      <w:numFmt w:val="bullet"/>
      <w:lvlText w:val=""/>
      <w:lvlJc w:val="left"/>
      <w:pPr>
        <w:ind w:left="2860" w:hanging="360"/>
      </w:pPr>
      <w:rPr>
        <w:rFonts w:ascii="Wingdings" w:hAnsi="Wingdings" w:hint="default"/>
      </w:rPr>
    </w:lvl>
    <w:lvl w:ilvl="3" w:tplc="7076D456" w:tentative="1">
      <w:start w:val="1"/>
      <w:numFmt w:val="bullet"/>
      <w:lvlText w:val=""/>
      <w:lvlJc w:val="left"/>
      <w:pPr>
        <w:ind w:left="3580" w:hanging="360"/>
      </w:pPr>
      <w:rPr>
        <w:rFonts w:ascii="Symbol" w:hAnsi="Symbol" w:hint="default"/>
      </w:rPr>
    </w:lvl>
    <w:lvl w:ilvl="4" w:tplc="738E8B48" w:tentative="1">
      <w:start w:val="1"/>
      <w:numFmt w:val="bullet"/>
      <w:lvlText w:val="o"/>
      <w:lvlJc w:val="left"/>
      <w:pPr>
        <w:ind w:left="4300" w:hanging="360"/>
      </w:pPr>
      <w:rPr>
        <w:rFonts w:ascii="Courier New" w:hAnsi="Courier New" w:hint="default"/>
      </w:rPr>
    </w:lvl>
    <w:lvl w:ilvl="5" w:tplc="C59099C0" w:tentative="1">
      <w:start w:val="1"/>
      <w:numFmt w:val="bullet"/>
      <w:lvlText w:val=""/>
      <w:lvlJc w:val="left"/>
      <w:pPr>
        <w:ind w:left="5020" w:hanging="360"/>
      </w:pPr>
      <w:rPr>
        <w:rFonts w:ascii="Wingdings" w:hAnsi="Wingdings" w:hint="default"/>
      </w:rPr>
    </w:lvl>
    <w:lvl w:ilvl="6" w:tplc="DBECAF68" w:tentative="1">
      <w:start w:val="1"/>
      <w:numFmt w:val="bullet"/>
      <w:lvlText w:val=""/>
      <w:lvlJc w:val="left"/>
      <w:pPr>
        <w:ind w:left="5740" w:hanging="360"/>
      </w:pPr>
      <w:rPr>
        <w:rFonts w:ascii="Symbol" w:hAnsi="Symbol" w:hint="default"/>
      </w:rPr>
    </w:lvl>
    <w:lvl w:ilvl="7" w:tplc="B428F76E" w:tentative="1">
      <w:start w:val="1"/>
      <w:numFmt w:val="bullet"/>
      <w:lvlText w:val="o"/>
      <w:lvlJc w:val="left"/>
      <w:pPr>
        <w:ind w:left="6460" w:hanging="360"/>
      </w:pPr>
      <w:rPr>
        <w:rFonts w:ascii="Courier New" w:hAnsi="Courier New" w:hint="default"/>
      </w:rPr>
    </w:lvl>
    <w:lvl w:ilvl="8" w:tplc="F2A673E8" w:tentative="1">
      <w:start w:val="1"/>
      <w:numFmt w:val="bullet"/>
      <w:lvlText w:val=""/>
      <w:lvlJc w:val="left"/>
      <w:pPr>
        <w:ind w:left="7180" w:hanging="360"/>
      </w:pPr>
      <w:rPr>
        <w:rFonts w:ascii="Wingdings" w:hAnsi="Wingdings" w:hint="default"/>
      </w:rPr>
    </w:lvl>
  </w:abstractNum>
  <w:abstractNum w:abstractNumId="31" w15:restartNumberingAfterBreak="0">
    <w:nsid w:val="19463D37"/>
    <w:multiLevelType w:val="hybridMultilevel"/>
    <w:tmpl w:val="43380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9CD72A4"/>
    <w:multiLevelType w:val="hybridMultilevel"/>
    <w:tmpl w:val="2954CAD6"/>
    <w:lvl w:ilvl="0" w:tplc="46685A00">
      <w:start w:val="1"/>
      <w:numFmt w:val="bullet"/>
      <w:lvlText w:val="-"/>
      <w:lvlJc w:val="left"/>
      <w:pPr>
        <w:ind w:left="720" w:hanging="360"/>
      </w:pPr>
      <w:rPr>
        <w:rFonts w:ascii="Verdana" w:eastAsia="Times New Roman" w:hAnsi="Verdan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1A8C2F1B"/>
    <w:multiLevelType w:val="hybridMultilevel"/>
    <w:tmpl w:val="B7303F36"/>
    <w:lvl w:ilvl="0" w:tplc="79BEE7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BB4026B"/>
    <w:multiLevelType w:val="hybridMultilevel"/>
    <w:tmpl w:val="C59454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CCC7654"/>
    <w:multiLevelType w:val="multilevel"/>
    <w:tmpl w:val="D7B031AE"/>
    <w:lvl w:ilvl="0">
      <w:start w:val="1"/>
      <w:numFmt w:val="bullet"/>
      <w:pStyle w:val="Tabelle0"/>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1ECA726B"/>
    <w:multiLevelType w:val="hybridMultilevel"/>
    <w:tmpl w:val="FD486CCA"/>
    <w:lvl w:ilvl="0" w:tplc="E8E2C394">
      <w:start w:val="1"/>
      <w:numFmt w:val="bullet"/>
      <w:pStyle w:val="bulmanual"/>
      <w:lvlText w:val=""/>
      <w:lvlJc w:val="left"/>
      <w:pPr>
        <w:tabs>
          <w:tab w:val="num" w:pos="360"/>
        </w:tabs>
        <w:ind w:left="360" w:hanging="360"/>
      </w:pPr>
      <w:rPr>
        <w:rFonts w:ascii="Wingdings" w:hAnsi="Wingdings" w:hint="default"/>
      </w:rPr>
    </w:lvl>
    <w:lvl w:ilvl="1" w:tplc="8C7C1318" w:tentative="1">
      <w:start w:val="1"/>
      <w:numFmt w:val="bullet"/>
      <w:lvlText w:val=""/>
      <w:lvlJc w:val="left"/>
      <w:pPr>
        <w:tabs>
          <w:tab w:val="num" w:pos="1080"/>
        </w:tabs>
        <w:ind w:left="1080" w:hanging="360"/>
      </w:pPr>
      <w:rPr>
        <w:rFonts w:ascii="Wingdings" w:hAnsi="Wingdings" w:hint="default"/>
      </w:rPr>
    </w:lvl>
    <w:lvl w:ilvl="2" w:tplc="C60A0722" w:tentative="1">
      <w:start w:val="1"/>
      <w:numFmt w:val="bullet"/>
      <w:lvlText w:val=""/>
      <w:lvlJc w:val="left"/>
      <w:pPr>
        <w:tabs>
          <w:tab w:val="num" w:pos="1800"/>
        </w:tabs>
        <w:ind w:left="1800" w:hanging="360"/>
      </w:pPr>
      <w:rPr>
        <w:rFonts w:ascii="Wingdings" w:hAnsi="Wingdings" w:hint="default"/>
      </w:rPr>
    </w:lvl>
    <w:lvl w:ilvl="3" w:tplc="FCC6FC52" w:tentative="1">
      <w:start w:val="1"/>
      <w:numFmt w:val="bullet"/>
      <w:lvlText w:val=""/>
      <w:lvlJc w:val="left"/>
      <w:pPr>
        <w:tabs>
          <w:tab w:val="num" w:pos="2520"/>
        </w:tabs>
        <w:ind w:left="2520" w:hanging="360"/>
      </w:pPr>
      <w:rPr>
        <w:rFonts w:ascii="Wingdings" w:hAnsi="Wingdings" w:hint="default"/>
      </w:rPr>
    </w:lvl>
    <w:lvl w:ilvl="4" w:tplc="66F65256" w:tentative="1">
      <w:start w:val="1"/>
      <w:numFmt w:val="bullet"/>
      <w:lvlText w:val=""/>
      <w:lvlJc w:val="left"/>
      <w:pPr>
        <w:tabs>
          <w:tab w:val="num" w:pos="3240"/>
        </w:tabs>
        <w:ind w:left="3240" w:hanging="360"/>
      </w:pPr>
      <w:rPr>
        <w:rFonts w:ascii="Wingdings" w:hAnsi="Wingdings" w:hint="default"/>
      </w:rPr>
    </w:lvl>
    <w:lvl w:ilvl="5" w:tplc="36B064EC" w:tentative="1">
      <w:start w:val="1"/>
      <w:numFmt w:val="bullet"/>
      <w:lvlText w:val=""/>
      <w:lvlJc w:val="left"/>
      <w:pPr>
        <w:tabs>
          <w:tab w:val="num" w:pos="3960"/>
        </w:tabs>
        <w:ind w:left="3960" w:hanging="360"/>
      </w:pPr>
      <w:rPr>
        <w:rFonts w:ascii="Wingdings" w:hAnsi="Wingdings" w:hint="default"/>
      </w:rPr>
    </w:lvl>
    <w:lvl w:ilvl="6" w:tplc="457045D6" w:tentative="1">
      <w:start w:val="1"/>
      <w:numFmt w:val="bullet"/>
      <w:lvlText w:val=""/>
      <w:lvlJc w:val="left"/>
      <w:pPr>
        <w:tabs>
          <w:tab w:val="num" w:pos="4680"/>
        </w:tabs>
        <w:ind w:left="4680" w:hanging="360"/>
      </w:pPr>
      <w:rPr>
        <w:rFonts w:ascii="Wingdings" w:hAnsi="Wingdings" w:hint="default"/>
      </w:rPr>
    </w:lvl>
    <w:lvl w:ilvl="7" w:tplc="8892AD70" w:tentative="1">
      <w:start w:val="1"/>
      <w:numFmt w:val="bullet"/>
      <w:lvlText w:val=""/>
      <w:lvlJc w:val="left"/>
      <w:pPr>
        <w:tabs>
          <w:tab w:val="num" w:pos="5400"/>
        </w:tabs>
        <w:ind w:left="5400" w:hanging="360"/>
      </w:pPr>
      <w:rPr>
        <w:rFonts w:ascii="Wingdings" w:hAnsi="Wingdings" w:hint="default"/>
      </w:rPr>
    </w:lvl>
    <w:lvl w:ilvl="8" w:tplc="51D6F782"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1EDF0422"/>
    <w:multiLevelType w:val="hybridMultilevel"/>
    <w:tmpl w:val="840C1FBE"/>
    <w:lvl w:ilvl="0" w:tplc="0409000B">
      <w:start w:val="1"/>
      <w:numFmt w:val="bullet"/>
      <w:lvlText w:val="•"/>
      <w:lvlJc w:val="left"/>
      <w:pPr>
        <w:ind w:left="1428" w:hanging="360"/>
      </w:pPr>
      <w:rPr>
        <w:rFonts w:ascii="Geneva" w:hAnsi="Geneva" w:hint="default"/>
      </w:rPr>
    </w:lvl>
    <w:lvl w:ilvl="1" w:tplc="04090003" w:tentative="1">
      <w:start w:val="1"/>
      <w:numFmt w:val="bullet"/>
      <w:lvlText w:val="o"/>
      <w:lvlJc w:val="left"/>
      <w:pPr>
        <w:ind w:left="2148" w:hanging="360"/>
      </w:pPr>
      <w:rPr>
        <w:rFonts w:ascii="Courier New" w:hAnsi="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8" w15:restartNumberingAfterBreak="0">
    <w:nsid w:val="264B549D"/>
    <w:multiLevelType w:val="hybridMultilevel"/>
    <w:tmpl w:val="A198F25A"/>
    <w:lvl w:ilvl="0" w:tplc="04090001">
      <w:start w:val="1"/>
      <w:numFmt w:val="bullet"/>
      <w:lvlText w:val=""/>
      <w:lvlJc w:val="left"/>
      <w:pPr>
        <w:ind w:left="363" w:hanging="360"/>
      </w:pPr>
      <w:rPr>
        <w:rFonts w:ascii="Symbol" w:hAnsi="Symbol" w:hint="default"/>
      </w:rPr>
    </w:lvl>
    <w:lvl w:ilvl="1" w:tplc="04090003" w:tentative="1">
      <w:start w:val="1"/>
      <w:numFmt w:val="bullet"/>
      <w:lvlText w:val="o"/>
      <w:lvlJc w:val="left"/>
      <w:pPr>
        <w:ind w:left="1083" w:hanging="360"/>
      </w:pPr>
      <w:rPr>
        <w:rFonts w:ascii="Courier New" w:hAnsi="Courier New" w:cs="Courier New" w:hint="default"/>
      </w:rPr>
    </w:lvl>
    <w:lvl w:ilvl="2" w:tplc="04090005" w:tentative="1">
      <w:start w:val="1"/>
      <w:numFmt w:val="bullet"/>
      <w:lvlText w:val=""/>
      <w:lvlJc w:val="left"/>
      <w:pPr>
        <w:ind w:left="1803" w:hanging="360"/>
      </w:pPr>
      <w:rPr>
        <w:rFonts w:ascii="Wingdings" w:hAnsi="Wingdings" w:hint="default"/>
      </w:rPr>
    </w:lvl>
    <w:lvl w:ilvl="3" w:tplc="04090001" w:tentative="1">
      <w:start w:val="1"/>
      <w:numFmt w:val="bullet"/>
      <w:lvlText w:val=""/>
      <w:lvlJc w:val="left"/>
      <w:pPr>
        <w:ind w:left="2523" w:hanging="360"/>
      </w:pPr>
      <w:rPr>
        <w:rFonts w:ascii="Symbol" w:hAnsi="Symbol" w:hint="default"/>
      </w:rPr>
    </w:lvl>
    <w:lvl w:ilvl="4" w:tplc="04090003" w:tentative="1">
      <w:start w:val="1"/>
      <w:numFmt w:val="bullet"/>
      <w:lvlText w:val="o"/>
      <w:lvlJc w:val="left"/>
      <w:pPr>
        <w:ind w:left="3243" w:hanging="360"/>
      </w:pPr>
      <w:rPr>
        <w:rFonts w:ascii="Courier New" w:hAnsi="Courier New" w:cs="Courier New" w:hint="default"/>
      </w:rPr>
    </w:lvl>
    <w:lvl w:ilvl="5" w:tplc="04090005" w:tentative="1">
      <w:start w:val="1"/>
      <w:numFmt w:val="bullet"/>
      <w:lvlText w:val=""/>
      <w:lvlJc w:val="left"/>
      <w:pPr>
        <w:ind w:left="3963" w:hanging="360"/>
      </w:pPr>
      <w:rPr>
        <w:rFonts w:ascii="Wingdings" w:hAnsi="Wingdings" w:hint="default"/>
      </w:rPr>
    </w:lvl>
    <w:lvl w:ilvl="6" w:tplc="04090001" w:tentative="1">
      <w:start w:val="1"/>
      <w:numFmt w:val="bullet"/>
      <w:lvlText w:val=""/>
      <w:lvlJc w:val="left"/>
      <w:pPr>
        <w:ind w:left="4683" w:hanging="360"/>
      </w:pPr>
      <w:rPr>
        <w:rFonts w:ascii="Symbol" w:hAnsi="Symbol" w:hint="default"/>
      </w:rPr>
    </w:lvl>
    <w:lvl w:ilvl="7" w:tplc="04090003" w:tentative="1">
      <w:start w:val="1"/>
      <w:numFmt w:val="bullet"/>
      <w:lvlText w:val="o"/>
      <w:lvlJc w:val="left"/>
      <w:pPr>
        <w:ind w:left="5403" w:hanging="360"/>
      </w:pPr>
      <w:rPr>
        <w:rFonts w:ascii="Courier New" w:hAnsi="Courier New" w:cs="Courier New" w:hint="default"/>
      </w:rPr>
    </w:lvl>
    <w:lvl w:ilvl="8" w:tplc="04090005" w:tentative="1">
      <w:start w:val="1"/>
      <w:numFmt w:val="bullet"/>
      <w:lvlText w:val=""/>
      <w:lvlJc w:val="left"/>
      <w:pPr>
        <w:ind w:left="6123" w:hanging="360"/>
      </w:pPr>
      <w:rPr>
        <w:rFonts w:ascii="Wingdings" w:hAnsi="Wingdings" w:hint="default"/>
      </w:rPr>
    </w:lvl>
  </w:abstractNum>
  <w:abstractNum w:abstractNumId="39" w15:restartNumberingAfterBreak="0">
    <w:nsid w:val="27522CCF"/>
    <w:multiLevelType w:val="hybridMultilevel"/>
    <w:tmpl w:val="6144D1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285F03F7"/>
    <w:multiLevelType w:val="hybridMultilevel"/>
    <w:tmpl w:val="9D0AEE00"/>
    <w:lvl w:ilvl="0" w:tplc="952A0B68">
      <w:start w:val="1"/>
      <w:numFmt w:val="lowerLetter"/>
      <w:lvlText w:val="(%1)"/>
      <w:lvlJc w:val="left"/>
      <w:pPr>
        <w:ind w:left="720" w:hanging="360"/>
      </w:pPr>
      <w:rPr>
        <w:rFonts w:hint="default"/>
      </w:rPr>
    </w:lvl>
    <w:lvl w:ilvl="1" w:tplc="35EE3D9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BAB6FBA"/>
    <w:multiLevelType w:val="hybridMultilevel"/>
    <w:tmpl w:val="4E2EB480"/>
    <w:lvl w:ilvl="0" w:tplc="D260571C">
      <w:start w:val="1"/>
      <w:numFmt w:val="bullet"/>
      <w:pStyle w:val="enumlev1"/>
      <w:lvlText w:val=""/>
      <w:lvlJc w:val="left"/>
      <w:pPr>
        <w:tabs>
          <w:tab w:val="num" w:pos="900"/>
        </w:tabs>
        <w:ind w:left="900" w:hanging="360"/>
      </w:pPr>
      <w:rPr>
        <w:rFonts w:ascii="Symbol" w:hAnsi="Symbol" w:hint="default"/>
      </w:rPr>
    </w:lvl>
    <w:lvl w:ilvl="1" w:tplc="2FBE0A66" w:tentative="1">
      <w:start w:val="1"/>
      <w:numFmt w:val="bullet"/>
      <w:lvlText w:val="o"/>
      <w:lvlJc w:val="left"/>
      <w:pPr>
        <w:tabs>
          <w:tab w:val="num" w:pos="1620"/>
        </w:tabs>
        <w:ind w:left="1620" w:hanging="360"/>
      </w:pPr>
      <w:rPr>
        <w:rFonts w:ascii="Courier New" w:hAnsi="Courier New" w:hint="default"/>
      </w:rPr>
    </w:lvl>
    <w:lvl w:ilvl="2" w:tplc="4742110A" w:tentative="1">
      <w:start w:val="1"/>
      <w:numFmt w:val="bullet"/>
      <w:lvlText w:val=""/>
      <w:lvlJc w:val="left"/>
      <w:pPr>
        <w:tabs>
          <w:tab w:val="num" w:pos="2340"/>
        </w:tabs>
        <w:ind w:left="2340" w:hanging="360"/>
      </w:pPr>
      <w:rPr>
        <w:rFonts w:ascii="Wingdings" w:hAnsi="Wingdings" w:hint="default"/>
      </w:rPr>
    </w:lvl>
    <w:lvl w:ilvl="3" w:tplc="0E727128" w:tentative="1">
      <w:start w:val="1"/>
      <w:numFmt w:val="bullet"/>
      <w:lvlText w:val=""/>
      <w:lvlJc w:val="left"/>
      <w:pPr>
        <w:tabs>
          <w:tab w:val="num" w:pos="3060"/>
        </w:tabs>
        <w:ind w:left="3060" w:hanging="360"/>
      </w:pPr>
      <w:rPr>
        <w:rFonts w:ascii="Symbol" w:hAnsi="Symbol" w:hint="default"/>
      </w:rPr>
    </w:lvl>
    <w:lvl w:ilvl="4" w:tplc="76BC64E2" w:tentative="1">
      <w:start w:val="1"/>
      <w:numFmt w:val="bullet"/>
      <w:lvlText w:val="o"/>
      <w:lvlJc w:val="left"/>
      <w:pPr>
        <w:tabs>
          <w:tab w:val="num" w:pos="3780"/>
        </w:tabs>
        <w:ind w:left="3780" w:hanging="360"/>
      </w:pPr>
      <w:rPr>
        <w:rFonts w:ascii="Courier New" w:hAnsi="Courier New" w:hint="default"/>
      </w:rPr>
    </w:lvl>
    <w:lvl w:ilvl="5" w:tplc="CDFE1982" w:tentative="1">
      <w:start w:val="1"/>
      <w:numFmt w:val="bullet"/>
      <w:lvlText w:val=""/>
      <w:lvlJc w:val="left"/>
      <w:pPr>
        <w:tabs>
          <w:tab w:val="num" w:pos="4500"/>
        </w:tabs>
        <w:ind w:left="4500" w:hanging="360"/>
      </w:pPr>
      <w:rPr>
        <w:rFonts w:ascii="Wingdings" w:hAnsi="Wingdings" w:hint="default"/>
      </w:rPr>
    </w:lvl>
    <w:lvl w:ilvl="6" w:tplc="EA2C1CB0" w:tentative="1">
      <w:start w:val="1"/>
      <w:numFmt w:val="bullet"/>
      <w:lvlText w:val=""/>
      <w:lvlJc w:val="left"/>
      <w:pPr>
        <w:tabs>
          <w:tab w:val="num" w:pos="5220"/>
        </w:tabs>
        <w:ind w:left="5220" w:hanging="360"/>
      </w:pPr>
      <w:rPr>
        <w:rFonts w:ascii="Symbol" w:hAnsi="Symbol" w:hint="default"/>
      </w:rPr>
    </w:lvl>
    <w:lvl w:ilvl="7" w:tplc="F3C0D198" w:tentative="1">
      <w:start w:val="1"/>
      <w:numFmt w:val="bullet"/>
      <w:lvlText w:val="o"/>
      <w:lvlJc w:val="left"/>
      <w:pPr>
        <w:tabs>
          <w:tab w:val="num" w:pos="5940"/>
        </w:tabs>
        <w:ind w:left="5940" w:hanging="360"/>
      </w:pPr>
      <w:rPr>
        <w:rFonts w:ascii="Courier New" w:hAnsi="Courier New" w:hint="default"/>
      </w:rPr>
    </w:lvl>
    <w:lvl w:ilvl="8" w:tplc="420C3DF8" w:tentative="1">
      <w:start w:val="1"/>
      <w:numFmt w:val="bullet"/>
      <w:lvlText w:val=""/>
      <w:lvlJc w:val="left"/>
      <w:pPr>
        <w:tabs>
          <w:tab w:val="num" w:pos="6660"/>
        </w:tabs>
        <w:ind w:left="6660" w:hanging="360"/>
      </w:pPr>
      <w:rPr>
        <w:rFonts w:ascii="Wingdings" w:hAnsi="Wingdings" w:hint="default"/>
      </w:rPr>
    </w:lvl>
  </w:abstractNum>
  <w:abstractNum w:abstractNumId="42" w15:restartNumberingAfterBreak="0">
    <w:nsid w:val="2BCE499B"/>
    <w:multiLevelType w:val="hybridMultilevel"/>
    <w:tmpl w:val="17B005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2C975796"/>
    <w:multiLevelType w:val="hybridMultilevel"/>
    <w:tmpl w:val="95F67F5E"/>
    <w:lvl w:ilvl="0" w:tplc="952A0B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19B32AC"/>
    <w:multiLevelType w:val="hybridMultilevel"/>
    <w:tmpl w:val="727A2F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35CA4717"/>
    <w:multiLevelType w:val="hybridMultilevel"/>
    <w:tmpl w:val="F84AD7C8"/>
    <w:lvl w:ilvl="0" w:tplc="04090001">
      <w:start w:val="1"/>
      <w:numFmt w:val="bullet"/>
      <w:lvlText w:val=""/>
      <w:lvlJc w:val="left"/>
      <w:pPr>
        <w:ind w:left="720" w:hanging="360"/>
      </w:pPr>
      <w:rPr>
        <w:rFonts w:ascii="Symbol" w:hAnsi="Symbol" w:hint="default"/>
      </w:rPr>
    </w:lvl>
    <w:lvl w:ilvl="1" w:tplc="B7525110">
      <w:start w:val="1"/>
      <w:numFmt w:val="bullet"/>
      <w:lvlText w:val=""/>
      <w:lvlJc w:val="left"/>
      <w:pPr>
        <w:ind w:left="1440" w:hanging="360"/>
      </w:pPr>
      <w:rPr>
        <w:rFonts w:ascii="Symbol" w:hAnsi="Symbol"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638372A"/>
    <w:multiLevelType w:val="hybridMultilevel"/>
    <w:tmpl w:val="F00A5E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39011ED7"/>
    <w:multiLevelType w:val="hybridMultilevel"/>
    <w:tmpl w:val="A3965E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3BDD594E"/>
    <w:multiLevelType w:val="hybridMultilevel"/>
    <w:tmpl w:val="C12A1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C0E1AF9"/>
    <w:multiLevelType w:val="hybridMultilevel"/>
    <w:tmpl w:val="ED125032"/>
    <w:lvl w:ilvl="0" w:tplc="0409000F">
      <w:start w:val="1"/>
      <w:numFmt w:val="decimal"/>
      <w:lvlText w:val="%1."/>
      <w:lvlJc w:val="left"/>
      <w:pPr>
        <w:tabs>
          <w:tab w:val="num" w:pos="720"/>
        </w:tabs>
        <w:ind w:left="720" w:hanging="360"/>
      </w:pPr>
    </w:lvl>
    <w:lvl w:ilvl="1" w:tplc="3090604C" w:tentative="1">
      <w:start w:val="1"/>
      <w:numFmt w:val="decimal"/>
      <w:lvlText w:val="%2."/>
      <w:lvlJc w:val="left"/>
      <w:pPr>
        <w:tabs>
          <w:tab w:val="num" w:pos="1440"/>
        </w:tabs>
        <w:ind w:left="1440" w:hanging="360"/>
      </w:pPr>
    </w:lvl>
    <w:lvl w:ilvl="2" w:tplc="CC22B9A6" w:tentative="1">
      <w:start w:val="1"/>
      <w:numFmt w:val="decimal"/>
      <w:lvlText w:val="%3."/>
      <w:lvlJc w:val="left"/>
      <w:pPr>
        <w:tabs>
          <w:tab w:val="num" w:pos="2160"/>
        </w:tabs>
        <w:ind w:left="2160" w:hanging="360"/>
      </w:pPr>
    </w:lvl>
    <w:lvl w:ilvl="3" w:tplc="B17C7A1C" w:tentative="1">
      <w:start w:val="1"/>
      <w:numFmt w:val="decimal"/>
      <w:lvlText w:val="%4."/>
      <w:lvlJc w:val="left"/>
      <w:pPr>
        <w:tabs>
          <w:tab w:val="num" w:pos="2880"/>
        </w:tabs>
        <w:ind w:left="2880" w:hanging="360"/>
      </w:pPr>
    </w:lvl>
    <w:lvl w:ilvl="4" w:tplc="0B286680" w:tentative="1">
      <w:start w:val="1"/>
      <w:numFmt w:val="decimal"/>
      <w:lvlText w:val="%5."/>
      <w:lvlJc w:val="left"/>
      <w:pPr>
        <w:tabs>
          <w:tab w:val="num" w:pos="3600"/>
        </w:tabs>
        <w:ind w:left="3600" w:hanging="360"/>
      </w:pPr>
    </w:lvl>
    <w:lvl w:ilvl="5" w:tplc="981E21D0" w:tentative="1">
      <w:start w:val="1"/>
      <w:numFmt w:val="decimal"/>
      <w:lvlText w:val="%6."/>
      <w:lvlJc w:val="left"/>
      <w:pPr>
        <w:tabs>
          <w:tab w:val="num" w:pos="4320"/>
        </w:tabs>
        <w:ind w:left="4320" w:hanging="360"/>
      </w:pPr>
    </w:lvl>
    <w:lvl w:ilvl="6" w:tplc="6DA4BCA0" w:tentative="1">
      <w:start w:val="1"/>
      <w:numFmt w:val="decimal"/>
      <w:lvlText w:val="%7."/>
      <w:lvlJc w:val="left"/>
      <w:pPr>
        <w:tabs>
          <w:tab w:val="num" w:pos="5040"/>
        </w:tabs>
        <w:ind w:left="5040" w:hanging="360"/>
      </w:pPr>
    </w:lvl>
    <w:lvl w:ilvl="7" w:tplc="F774DFC0" w:tentative="1">
      <w:start w:val="1"/>
      <w:numFmt w:val="decimal"/>
      <w:lvlText w:val="%8."/>
      <w:lvlJc w:val="left"/>
      <w:pPr>
        <w:tabs>
          <w:tab w:val="num" w:pos="5760"/>
        </w:tabs>
        <w:ind w:left="5760" w:hanging="360"/>
      </w:pPr>
    </w:lvl>
    <w:lvl w:ilvl="8" w:tplc="8B14DF2E" w:tentative="1">
      <w:start w:val="1"/>
      <w:numFmt w:val="decimal"/>
      <w:lvlText w:val="%9."/>
      <w:lvlJc w:val="left"/>
      <w:pPr>
        <w:tabs>
          <w:tab w:val="num" w:pos="6480"/>
        </w:tabs>
        <w:ind w:left="6480" w:hanging="360"/>
      </w:pPr>
    </w:lvl>
  </w:abstractNum>
  <w:abstractNum w:abstractNumId="50" w15:restartNumberingAfterBreak="0">
    <w:nsid w:val="3C1E7F4A"/>
    <w:multiLevelType w:val="hybridMultilevel"/>
    <w:tmpl w:val="0686B212"/>
    <w:lvl w:ilvl="0" w:tplc="04090001">
      <w:start w:val="1"/>
      <w:numFmt w:val="bullet"/>
      <w:lvlText w:val=""/>
      <w:lvlJc w:val="left"/>
      <w:pPr>
        <w:ind w:left="363" w:hanging="360"/>
      </w:pPr>
      <w:rPr>
        <w:rFonts w:ascii="Symbol" w:hAnsi="Symbol" w:hint="default"/>
      </w:rPr>
    </w:lvl>
    <w:lvl w:ilvl="1" w:tplc="04090003" w:tentative="1">
      <w:start w:val="1"/>
      <w:numFmt w:val="bullet"/>
      <w:lvlText w:val="o"/>
      <w:lvlJc w:val="left"/>
      <w:pPr>
        <w:ind w:left="1083" w:hanging="360"/>
      </w:pPr>
      <w:rPr>
        <w:rFonts w:ascii="Courier New" w:hAnsi="Courier New" w:cs="Courier New" w:hint="default"/>
      </w:rPr>
    </w:lvl>
    <w:lvl w:ilvl="2" w:tplc="04090005" w:tentative="1">
      <w:start w:val="1"/>
      <w:numFmt w:val="bullet"/>
      <w:lvlText w:val=""/>
      <w:lvlJc w:val="left"/>
      <w:pPr>
        <w:ind w:left="1803" w:hanging="360"/>
      </w:pPr>
      <w:rPr>
        <w:rFonts w:ascii="Wingdings" w:hAnsi="Wingdings" w:hint="default"/>
      </w:rPr>
    </w:lvl>
    <w:lvl w:ilvl="3" w:tplc="04090001" w:tentative="1">
      <w:start w:val="1"/>
      <w:numFmt w:val="bullet"/>
      <w:lvlText w:val=""/>
      <w:lvlJc w:val="left"/>
      <w:pPr>
        <w:ind w:left="2523" w:hanging="360"/>
      </w:pPr>
      <w:rPr>
        <w:rFonts w:ascii="Symbol" w:hAnsi="Symbol" w:hint="default"/>
      </w:rPr>
    </w:lvl>
    <w:lvl w:ilvl="4" w:tplc="04090003" w:tentative="1">
      <w:start w:val="1"/>
      <w:numFmt w:val="bullet"/>
      <w:lvlText w:val="o"/>
      <w:lvlJc w:val="left"/>
      <w:pPr>
        <w:ind w:left="3243" w:hanging="360"/>
      </w:pPr>
      <w:rPr>
        <w:rFonts w:ascii="Courier New" w:hAnsi="Courier New" w:cs="Courier New" w:hint="default"/>
      </w:rPr>
    </w:lvl>
    <w:lvl w:ilvl="5" w:tplc="04090005" w:tentative="1">
      <w:start w:val="1"/>
      <w:numFmt w:val="bullet"/>
      <w:lvlText w:val=""/>
      <w:lvlJc w:val="left"/>
      <w:pPr>
        <w:ind w:left="3963" w:hanging="360"/>
      </w:pPr>
      <w:rPr>
        <w:rFonts w:ascii="Wingdings" w:hAnsi="Wingdings" w:hint="default"/>
      </w:rPr>
    </w:lvl>
    <w:lvl w:ilvl="6" w:tplc="04090001" w:tentative="1">
      <w:start w:val="1"/>
      <w:numFmt w:val="bullet"/>
      <w:lvlText w:val=""/>
      <w:lvlJc w:val="left"/>
      <w:pPr>
        <w:ind w:left="4683" w:hanging="360"/>
      </w:pPr>
      <w:rPr>
        <w:rFonts w:ascii="Symbol" w:hAnsi="Symbol" w:hint="default"/>
      </w:rPr>
    </w:lvl>
    <w:lvl w:ilvl="7" w:tplc="04090003" w:tentative="1">
      <w:start w:val="1"/>
      <w:numFmt w:val="bullet"/>
      <w:lvlText w:val="o"/>
      <w:lvlJc w:val="left"/>
      <w:pPr>
        <w:ind w:left="5403" w:hanging="360"/>
      </w:pPr>
      <w:rPr>
        <w:rFonts w:ascii="Courier New" w:hAnsi="Courier New" w:cs="Courier New" w:hint="default"/>
      </w:rPr>
    </w:lvl>
    <w:lvl w:ilvl="8" w:tplc="04090005" w:tentative="1">
      <w:start w:val="1"/>
      <w:numFmt w:val="bullet"/>
      <w:lvlText w:val=""/>
      <w:lvlJc w:val="left"/>
      <w:pPr>
        <w:ind w:left="6123" w:hanging="360"/>
      </w:pPr>
      <w:rPr>
        <w:rFonts w:ascii="Wingdings" w:hAnsi="Wingdings" w:hint="default"/>
      </w:rPr>
    </w:lvl>
  </w:abstractNum>
  <w:abstractNum w:abstractNumId="51" w15:restartNumberingAfterBreak="0">
    <w:nsid w:val="3E0B5D5E"/>
    <w:multiLevelType w:val="hybridMultilevel"/>
    <w:tmpl w:val="57A2719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3E144C54"/>
    <w:multiLevelType w:val="hybridMultilevel"/>
    <w:tmpl w:val="CC9C060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41F16BD9"/>
    <w:multiLevelType w:val="hybridMultilevel"/>
    <w:tmpl w:val="4D567480"/>
    <w:lvl w:ilvl="0" w:tplc="2862BCEE">
      <w:start w:val="1"/>
      <w:numFmt w:val="decimal"/>
      <w:pStyle w:val="Style1a"/>
      <w:lvlText w:val="%1.1.2"/>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435729D2"/>
    <w:multiLevelType w:val="multilevel"/>
    <w:tmpl w:val="86F84F8C"/>
    <w:lvl w:ilvl="0">
      <w:start w:val="1"/>
      <w:numFmt w:val="decimal"/>
      <w:lvlText w:val="%1"/>
      <w:lvlJc w:val="left"/>
      <w:pPr>
        <w:tabs>
          <w:tab w:val="num" w:pos="432"/>
        </w:tabs>
        <w:ind w:left="432" w:hanging="432"/>
      </w:pPr>
      <w:rPr>
        <w:rFonts w:cs="Times New Roman" w:hint="default"/>
      </w:rPr>
    </w:lvl>
    <w:lvl w:ilvl="1">
      <w:start w:val="1"/>
      <w:numFmt w:val="decimal"/>
      <w:pStyle w:val="Style5"/>
      <w:lvlText w:val="2.%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5" w15:restartNumberingAfterBreak="0">
    <w:nsid w:val="438930A0"/>
    <w:multiLevelType w:val="hybridMultilevel"/>
    <w:tmpl w:val="3028F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43C346BE"/>
    <w:multiLevelType w:val="hybridMultilevel"/>
    <w:tmpl w:val="B39E58D4"/>
    <w:lvl w:ilvl="0" w:tplc="0809000B">
      <w:start w:val="1"/>
      <w:numFmt w:val="decimal"/>
      <w:pStyle w:val="paranumber"/>
      <w:lvlText w:val="%1."/>
      <w:lvlJc w:val="left"/>
      <w:pPr>
        <w:tabs>
          <w:tab w:val="num" w:pos="0"/>
        </w:tabs>
      </w:pPr>
      <w:rPr>
        <w:rFonts w:cs="Times New Roman" w:hint="default"/>
        <w:sz w:val="14"/>
        <w:szCs w:val="14"/>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57" w15:restartNumberingAfterBreak="0">
    <w:nsid w:val="44E256E4"/>
    <w:multiLevelType w:val="hybridMultilevel"/>
    <w:tmpl w:val="7DEA1EF4"/>
    <w:lvl w:ilvl="0" w:tplc="0409000F">
      <w:start w:val="1"/>
      <w:numFmt w:val="decimal"/>
      <w:lvlText w:val="%1."/>
      <w:lvlJc w:val="left"/>
      <w:pPr>
        <w:tabs>
          <w:tab w:val="num" w:pos="720"/>
        </w:tabs>
        <w:ind w:left="720" w:hanging="360"/>
      </w:pPr>
    </w:lvl>
    <w:lvl w:ilvl="1" w:tplc="AAE22A8C" w:tentative="1">
      <w:start w:val="1"/>
      <w:numFmt w:val="decimal"/>
      <w:lvlText w:val="%2."/>
      <w:lvlJc w:val="left"/>
      <w:pPr>
        <w:tabs>
          <w:tab w:val="num" w:pos="1440"/>
        </w:tabs>
        <w:ind w:left="1440" w:hanging="360"/>
      </w:pPr>
    </w:lvl>
    <w:lvl w:ilvl="2" w:tplc="8B4EA63E" w:tentative="1">
      <w:start w:val="1"/>
      <w:numFmt w:val="decimal"/>
      <w:lvlText w:val="%3."/>
      <w:lvlJc w:val="left"/>
      <w:pPr>
        <w:tabs>
          <w:tab w:val="num" w:pos="2160"/>
        </w:tabs>
        <w:ind w:left="2160" w:hanging="360"/>
      </w:pPr>
    </w:lvl>
    <w:lvl w:ilvl="3" w:tplc="049AEF54" w:tentative="1">
      <w:start w:val="1"/>
      <w:numFmt w:val="decimal"/>
      <w:lvlText w:val="%4."/>
      <w:lvlJc w:val="left"/>
      <w:pPr>
        <w:tabs>
          <w:tab w:val="num" w:pos="2880"/>
        </w:tabs>
        <w:ind w:left="2880" w:hanging="360"/>
      </w:pPr>
    </w:lvl>
    <w:lvl w:ilvl="4" w:tplc="F432B8AC" w:tentative="1">
      <w:start w:val="1"/>
      <w:numFmt w:val="decimal"/>
      <w:lvlText w:val="%5."/>
      <w:lvlJc w:val="left"/>
      <w:pPr>
        <w:tabs>
          <w:tab w:val="num" w:pos="3600"/>
        </w:tabs>
        <w:ind w:left="3600" w:hanging="360"/>
      </w:pPr>
    </w:lvl>
    <w:lvl w:ilvl="5" w:tplc="2D7AF0D4" w:tentative="1">
      <w:start w:val="1"/>
      <w:numFmt w:val="decimal"/>
      <w:lvlText w:val="%6."/>
      <w:lvlJc w:val="left"/>
      <w:pPr>
        <w:tabs>
          <w:tab w:val="num" w:pos="4320"/>
        </w:tabs>
        <w:ind w:left="4320" w:hanging="360"/>
      </w:pPr>
    </w:lvl>
    <w:lvl w:ilvl="6" w:tplc="AAF642CC" w:tentative="1">
      <w:start w:val="1"/>
      <w:numFmt w:val="decimal"/>
      <w:lvlText w:val="%7."/>
      <w:lvlJc w:val="left"/>
      <w:pPr>
        <w:tabs>
          <w:tab w:val="num" w:pos="5040"/>
        </w:tabs>
        <w:ind w:left="5040" w:hanging="360"/>
      </w:pPr>
    </w:lvl>
    <w:lvl w:ilvl="7" w:tplc="F92A46C4" w:tentative="1">
      <w:start w:val="1"/>
      <w:numFmt w:val="decimal"/>
      <w:lvlText w:val="%8."/>
      <w:lvlJc w:val="left"/>
      <w:pPr>
        <w:tabs>
          <w:tab w:val="num" w:pos="5760"/>
        </w:tabs>
        <w:ind w:left="5760" w:hanging="360"/>
      </w:pPr>
    </w:lvl>
    <w:lvl w:ilvl="8" w:tplc="522A900A" w:tentative="1">
      <w:start w:val="1"/>
      <w:numFmt w:val="decimal"/>
      <w:lvlText w:val="%9."/>
      <w:lvlJc w:val="left"/>
      <w:pPr>
        <w:tabs>
          <w:tab w:val="num" w:pos="6480"/>
        </w:tabs>
        <w:ind w:left="6480" w:hanging="360"/>
      </w:pPr>
    </w:lvl>
  </w:abstractNum>
  <w:abstractNum w:abstractNumId="58" w15:restartNumberingAfterBreak="0">
    <w:nsid w:val="454236F6"/>
    <w:multiLevelType w:val="hybridMultilevel"/>
    <w:tmpl w:val="78421F14"/>
    <w:lvl w:ilvl="0" w:tplc="04090001">
      <w:start w:val="1"/>
      <w:numFmt w:val="bullet"/>
      <w:lvlText w:val=""/>
      <w:lvlJc w:val="left"/>
      <w:pPr>
        <w:ind w:left="363" w:hanging="360"/>
      </w:pPr>
      <w:rPr>
        <w:rFonts w:ascii="Symbol" w:hAnsi="Symbol" w:hint="default"/>
      </w:rPr>
    </w:lvl>
    <w:lvl w:ilvl="1" w:tplc="04090003" w:tentative="1">
      <w:start w:val="1"/>
      <w:numFmt w:val="bullet"/>
      <w:lvlText w:val="o"/>
      <w:lvlJc w:val="left"/>
      <w:pPr>
        <w:ind w:left="1083" w:hanging="360"/>
      </w:pPr>
      <w:rPr>
        <w:rFonts w:ascii="Courier New" w:hAnsi="Courier New" w:cs="Courier New" w:hint="default"/>
      </w:rPr>
    </w:lvl>
    <w:lvl w:ilvl="2" w:tplc="04090005" w:tentative="1">
      <w:start w:val="1"/>
      <w:numFmt w:val="bullet"/>
      <w:lvlText w:val=""/>
      <w:lvlJc w:val="left"/>
      <w:pPr>
        <w:ind w:left="1803" w:hanging="360"/>
      </w:pPr>
      <w:rPr>
        <w:rFonts w:ascii="Wingdings" w:hAnsi="Wingdings" w:hint="default"/>
      </w:rPr>
    </w:lvl>
    <w:lvl w:ilvl="3" w:tplc="04090001" w:tentative="1">
      <w:start w:val="1"/>
      <w:numFmt w:val="bullet"/>
      <w:lvlText w:val=""/>
      <w:lvlJc w:val="left"/>
      <w:pPr>
        <w:ind w:left="2523" w:hanging="360"/>
      </w:pPr>
      <w:rPr>
        <w:rFonts w:ascii="Symbol" w:hAnsi="Symbol" w:hint="default"/>
      </w:rPr>
    </w:lvl>
    <w:lvl w:ilvl="4" w:tplc="04090003" w:tentative="1">
      <w:start w:val="1"/>
      <w:numFmt w:val="bullet"/>
      <w:lvlText w:val="o"/>
      <w:lvlJc w:val="left"/>
      <w:pPr>
        <w:ind w:left="3243" w:hanging="360"/>
      </w:pPr>
      <w:rPr>
        <w:rFonts w:ascii="Courier New" w:hAnsi="Courier New" w:cs="Courier New" w:hint="default"/>
      </w:rPr>
    </w:lvl>
    <w:lvl w:ilvl="5" w:tplc="04090005" w:tentative="1">
      <w:start w:val="1"/>
      <w:numFmt w:val="bullet"/>
      <w:lvlText w:val=""/>
      <w:lvlJc w:val="left"/>
      <w:pPr>
        <w:ind w:left="3963" w:hanging="360"/>
      </w:pPr>
      <w:rPr>
        <w:rFonts w:ascii="Wingdings" w:hAnsi="Wingdings" w:hint="default"/>
      </w:rPr>
    </w:lvl>
    <w:lvl w:ilvl="6" w:tplc="04090001" w:tentative="1">
      <w:start w:val="1"/>
      <w:numFmt w:val="bullet"/>
      <w:lvlText w:val=""/>
      <w:lvlJc w:val="left"/>
      <w:pPr>
        <w:ind w:left="4683" w:hanging="360"/>
      </w:pPr>
      <w:rPr>
        <w:rFonts w:ascii="Symbol" w:hAnsi="Symbol" w:hint="default"/>
      </w:rPr>
    </w:lvl>
    <w:lvl w:ilvl="7" w:tplc="04090003" w:tentative="1">
      <w:start w:val="1"/>
      <w:numFmt w:val="bullet"/>
      <w:lvlText w:val="o"/>
      <w:lvlJc w:val="left"/>
      <w:pPr>
        <w:ind w:left="5403" w:hanging="360"/>
      </w:pPr>
      <w:rPr>
        <w:rFonts w:ascii="Courier New" w:hAnsi="Courier New" w:cs="Courier New" w:hint="default"/>
      </w:rPr>
    </w:lvl>
    <w:lvl w:ilvl="8" w:tplc="04090005" w:tentative="1">
      <w:start w:val="1"/>
      <w:numFmt w:val="bullet"/>
      <w:lvlText w:val=""/>
      <w:lvlJc w:val="left"/>
      <w:pPr>
        <w:ind w:left="6123" w:hanging="360"/>
      </w:pPr>
      <w:rPr>
        <w:rFonts w:ascii="Wingdings" w:hAnsi="Wingdings" w:hint="default"/>
      </w:rPr>
    </w:lvl>
  </w:abstractNum>
  <w:abstractNum w:abstractNumId="59" w15:restartNumberingAfterBreak="0">
    <w:nsid w:val="45A7483E"/>
    <w:multiLevelType w:val="hybridMultilevel"/>
    <w:tmpl w:val="713C92C2"/>
    <w:lvl w:ilvl="0" w:tplc="8E56E252">
      <w:start w:val="1"/>
      <w:numFmt w:val="decimal"/>
      <w:lvlText w:val="%1."/>
      <w:lvlJc w:val="left"/>
      <w:pPr>
        <w:tabs>
          <w:tab w:val="num" w:pos="720"/>
        </w:tabs>
        <w:ind w:left="720" w:hanging="360"/>
      </w:pPr>
    </w:lvl>
    <w:lvl w:ilvl="1" w:tplc="261EA696">
      <w:start w:val="1"/>
      <w:numFmt w:val="decimal"/>
      <w:lvlText w:val="%2."/>
      <w:lvlJc w:val="left"/>
      <w:pPr>
        <w:tabs>
          <w:tab w:val="num" w:pos="1440"/>
        </w:tabs>
        <w:ind w:left="1440" w:hanging="360"/>
      </w:pPr>
    </w:lvl>
    <w:lvl w:ilvl="2" w:tplc="588E96B4" w:tentative="1">
      <w:start w:val="1"/>
      <w:numFmt w:val="decimal"/>
      <w:lvlText w:val="%3."/>
      <w:lvlJc w:val="left"/>
      <w:pPr>
        <w:tabs>
          <w:tab w:val="num" w:pos="2160"/>
        </w:tabs>
        <w:ind w:left="2160" w:hanging="360"/>
      </w:pPr>
    </w:lvl>
    <w:lvl w:ilvl="3" w:tplc="1996F588" w:tentative="1">
      <w:start w:val="1"/>
      <w:numFmt w:val="decimal"/>
      <w:lvlText w:val="%4."/>
      <w:lvlJc w:val="left"/>
      <w:pPr>
        <w:tabs>
          <w:tab w:val="num" w:pos="2880"/>
        </w:tabs>
        <w:ind w:left="2880" w:hanging="360"/>
      </w:pPr>
    </w:lvl>
    <w:lvl w:ilvl="4" w:tplc="21B0E516" w:tentative="1">
      <w:start w:val="1"/>
      <w:numFmt w:val="decimal"/>
      <w:lvlText w:val="%5."/>
      <w:lvlJc w:val="left"/>
      <w:pPr>
        <w:tabs>
          <w:tab w:val="num" w:pos="3600"/>
        </w:tabs>
        <w:ind w:left="3600" w:hanging="360"/>
      </w:pPr>
    </w:lvl>
    <w:lvl w:ilvl="5" w:tplc="441C64FC" w:tentative="1">
      <w:start w:val="1"/>
      <w:numFmt w:val="decimal"/>
      <w:lvlText w:val="%6."/>
      <w:lvlJc w:val="left"/>
      <w:pPr>
        <w:tabs>
          <w:tab w:val="num" w:pos="4320"/>
        </w:tabs>
        <w:ind w:left="4320" w:hanging="360"/>
      </w:pPr>
    </w:lvl>
    <w:lvl w:ilvl="6" w:tplc="81A2AEB8" w:tentative="1">
      <w:start w:val="1"/>
      <w:numFmt w:val="decimal"/>
      <w:lvlText w:val="%7."/>
      <w:lvlJc w:val="left"/>
      <w:pPr>
        <w:tabs>
          <w:tab w:val="num" w:pos="5040"/>
        </w:tabs>
        <w:ind w:left="5040" w:hanging="360"/>
      </w:pPr>
    </w:lvl>
    <w:lvl w:ilvl="7" w:tplc="501E10C4" w:tentative="1">
      <w:start w:val="1"/>
      <w:numFmt w:val="decimal"/>
      <w:lvlText w:val="%8."/>
      <w:lvlJc w:val="left"/>
      <w:pPr>
        <w:tabs>
          <w:tab w:val="num" w:pos="5760"/>
        </w:tabs>
        <w:ind w:left="5760" w:hanging="360"/>
      </w:pPr>
    </w:lvl>
    <w:lvl w:ilvl="8" w:tplc="9A66A812" w:tentative="1">
      <w:start w:val="1"/>
      <w:numFmt w:val="decimal"/>
      <w:lvlText w:val="%9."/>
      <w:lvlJc w:val="left"/>
      <w:pPr>
        <w:tabs>
          <w:tab w:val="num" w:pos="6480"/>
        </w:tabs>
        <w:ind w:left="6480" w:hanging="360"/>
      </w:pPr>
    </w:lvl>
  </w:abstractNum>
  <w:abstractNum w:abstractNumId="60" w15:restartNumberingAfterBreak="0">
    <w:nsid w:val="465D1383"/>
    <w:multiLevelType w:val="hybridMultilevel"/>
    <w:tmpl w:val="87AE8B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 w15:restartNumberingAfterBreak="0">
    <w:nsid w:val="47460441"/>
    <w:multiLevelType w:val="hybridMultilevel"/>
    <w:tmpl w:val="C97067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477C1F6A"/>
    <w:multiLevelType w:val="hybridMultilevel"/>
    <w:tmpl w:val="BA6683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DE50B01"/>
    <w:multiLevelType w:val="hybridMultilevel"/>
    <w:tmpl w:val="15F0FEAA"/>
    <w:lvl w:ilvl="0" w:tplc="2DE410D8">
      <w:start w:val="1"/>
      <w:numFmt w:val="bullet"/>
      <w:lvlText w:val=""/>
      <w:lvlJc w:val="left"/>
      <w:pPr>
        <w:ind w:left="720" w:hanging="360"/>
      </w:pPr>
      <w:rPr>
        <w:rFonts w:ascii="Symbol" w:hAnsi="Symbol" w:hint="default"/>
      </w:rPr>
    </w:lvl>
    <w:lvl w:ilvl="1" w:tplc="94CCCBE2">
      <w:start w:val="1"/>
      <w:numFmt w:val="bullet"/>
      <w:lvlText w:val="o"/>
      <w:lvlJc w:val="left"/>
      <w:pPr>
        <w:ind w:left="1440" w:hanging="360"/>
      </w:pPr>
      <w:rPr>
        <w:rFonts w:ascii="Courier New" w:hAnsi="Courier New" w:hint="default"/>
      </w:rPr>
    </w:lvl>
    <w:lvl w:ilvl="2" w:tplc="320E955C" w:tentative="1">
      <w:start w:val="1"/>
      <w:numFmt w:val="bullet"/>
      <w:lvlText w:val=""/>
      <w:lvlJc w:val="left"/>
      <w:pPr>
        <w:ind w:left="2160" w:hanging="360"/>
      </w:pPr>
      <w:rPr>
        <w:rFonts w:ascii="Wingdings" w:hAnsi="Wingdings" w:hint="default"/>
      </w:rPr>
    </w:lvl>
    <w:lvl w:ilvl="3" w:tplc="70AE6274" w:tentative="1">
      <w:start w:val="1"/>
      <w:numFmt w:val="bullet"/>
      <w:lvlText w:val=""/>
      <w:lvlJc w:val="left"/>
      <w:pPr>
        <w:ind w:left="2880" w:hanging="360"/>
      </w:pPr>
      <w:rPr>
        <w:rFonts w:ascii="Symbol" w:hAnsi="Symbol" w:hint="default"/>
      </w:rPr>
    </w:lvl>
    <w:lvl w:ilvl="4" w:tplc="64EC49DC" w:tentative="1">
      <w:start w:val="1"/>
      <w:numFmt w:val="bullet"/>
      <w:lvlText w:val="o"/>
      <w:lvlJc w:val="left"/>
      <w:pPr>
        <w:ind w:left="3600" w:hanging="360"/>
      </w:pPr>
      <w:rPr>
        <w:rFonts w:ascii="Courier New" w:hAnsi="Courier New" w:hint="default"/>
      </w:rPr>
    </w:lvl>
    <w:lvl w:ilvl="5" w:tplc="ECA4E5D4" w:tentative="1">
      <w:start w:val="1"/>
      <w:numFmt w:val="bullet"/>
      <w:lvlText w:val=""/>
      <w:lvlJc w:val="left"/>
      <w:pPr>
        <w:ind w:left="4320" w:hanging="360"/>
      </w:pPr>
      <w:rPr>
        <w:rFonts w:ascii="Wingdings" w:hAnsi="Wingdings" w:hint="default"/>
      </w:rPr>
    </w:lvl>
    <w:lvl w:ilvl="6" w:tplc="BAC2409C" w:tentative="1">
      <w:start w:val="1"/>
      <w:numFmt w:val="bullet"/>
      <w:lvlText w:val=""/>
      <w:lvlJc w:val="left"/>
      <w:pPr>
        <w:ind w:left="5040" w:hanging="360"/>
      </w:pPr>
      <w:rPr>
        <w:rFonts w:ascii="Symbol" w:hAnsi="Symbol" w:hint="default"/>
      </w:rPr>
    </w:lvl>
    <w:lvl w:ilvl="7" w:tplc="F1445514" w:tentative="1">
      <w:start w:val="1"/>
      <w:numFmt w:val="bullet"/>
      <w:lvlText w:val="o"/>
      <w:lvlJc w:val="left"/>
      <w:pPr>
        <w:ind w:left="5760" w:hanging="360"/>
      </w:pPr>
      <w:rPr>
        <w:rFonts w:ascii="Courier New" w:hAnsi="Courier New" w:hint="default"/>
      </w:rPr>
    </w:lvl>
    <w:lvl w:ilvl="8" w:tplc="5F34D8E8" w:tentative="1">
      <w:start w:val="1"/>
      <w:numFmt w:val="bullet"/>
      <w:lvlText w:val=""/>
      <w:lvlJc w:val="left"/>
      <w:pPr>
        <w:ind w:left="6480" w:hanging="360"/>
      </w:pPr>
      <w:rPr>
        <w:rFonts w:ascii="Wingdings" w:hAnsi="Wingdings" w:hint="default"/>
      </w:rPr>
    </w:lvl>
  </w:abstractNum>
  <w:abstractNum w:abstractNumId="64" w15:restartNumberingAfterBreak="0">
    <w:nsid w:val="4E5A0678"/>
    <w:multiLevelType w:val="hybridMultilevel"/>
    <w:tmpl w:val="AB5A0D0A"/>
    <w:lvl w:ilvl="0" w:tplc="6BFCF93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F257FD2"/>
    <w:multiLevelType w:val="hybridMultilevel"/>
    <w:tmpl w:val="FC0E65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4F4E294C"/>
    <w:multiLevelType w:val="hybridMultilevel"/>
    <w:tmpl w:val="E6A87052"/>
    <w:lvl w:ilvl="0" w:tplc="0828456C">
      <w:start w:val="1"/>
      <w:numFmt w:val="bullet"/>
      <w:pStyle w:val="Bulletpoints"/>
      <w:lvlText w:val=""/>
      <w:lvlJc w:val="left"/>
      <w:pPr>
        <w:tabs>
          <w:tab w:val="num" w:pos="450"/>
        </w:tabs>
        <w:ind w:left="450" w:hanging="360"/>
      </w:pPr>
      <w:rPr>
        <w:rFonts w:ascii="Symbol" w:hAnsi="Symbol" w:hint="default"/>
        <w:sz w:val="18"/>
      </w:rPr>
    </w:lvl>
    <w:lvl w:ilvl="1" w:tplc="9C609840" w:tentative="1">
      <w:start w:val="1"/>
      <w:numFmt w:val="bullet"/>
      <w:lvlText w:val="o"/>
      <w:lvlJc w:val="left"/>
      <w:pPr>
        <w:tabs>
          <w:tab w:val="num" w:pos="974"/>
        </w:tabs>
        <w:ind w:left="974" w:hanging="360"/>
      </w:pPr>
      <w:rPr>
        <w:rFonts w:ascii="Courier New" w:hAnsi="Courier New" w:hint="default"/>
      </w:rPr>
    </w:lvl>
    <w:lvl w:ilvl="2" w:tplc="64BCE320" w:tentative="1">
      <w:start w:val="1"/>
      <w:numFmt w:val="bullet"/>
      <w:lvlText w:val=""/>
      <w:lvlJc w:val="left"/>
      <w:pPr>
        <w:tabs>
          <w:tab w:val="num" w:pos="1694"/>
        </w:tabs>
        <w:ind w:left="1694" w:hanging="360"/>
      </w:pPr>
      <w:rPr>
        <w:rFonts w:ascii="Wingdings" w:hAnsi="Wingdings" w:hint="default"/>
      </w:rPr>
    </w:lvl>
    <w:lvl w:ilvl="3" w:tplc="C9A45296" w:tentative="1">
      <w:start w:val="1"/>
      <w:numFmt w:val="bullet"/>
      <w:lvlText w:val=""/>
      <w:lvlJc w:val="left"/>
      <w:pPr>
        <w:tabs>
          <w:tab w:val="num" w:pos="2414"/>
        </w:tabs>
        <w:ind w:left="2414" w:hanging="360"/>
      </w:pPr>
      <w:rPr>
        <w:rFonts w:ascii="Symbol" w:hAnsi="Symbol" w:hint="default"/>
      </w:rPr>
    </w:lvl>
    <w:lvl w:ilvl="4" w:tplc="98489762" w:tentative="1">
      <w:start w:val="1"/>
      <w:numFmt w:val="bullet"/>
      <w:lvlText w:val="o"/>
      <w:lvlJc w:val="left"/>
      <w:pPr>
        <w:tabs>
          <w:tab w:val="num" w:pos="3134"/>
        </w:tabs>
        <w:ind w:left="3134" w:hanging="360"/>
      </w:pPr>
      <w:rPr>
        <w:rFonts w:ascii="Courier New" w:hAnsi="Courier New" w:hint="default"/>
      </w:rPr>
    </w:lvl>
    <w:lvl w:ilvl="5" w:tplc="25A45750" w:tentative="1">
      <w:start w:val="1"/>
      <w:numFmt w:val="bullet"/>
      <w:lvlText w:val=""/>
      <w:lvlJc w:val="left"/>
      <w:pPr>
        <w:tabs>
          <w:tab w:val="num" w:pos="3854"/>
        </w:tabs>
        <w:ind w:left="3854" w:hanging="360"/>
      </w:pPr>
      <w:rPr>
        <w:rFonts w:ascii="Wingdings" w:hAnsi="Wingdings" w:hint="default"/>
      </w:rPr>
    </w:lvl>
    <w:lvl w:ilvl="6" w:tplc="F34EA0DA" w:tentative="1">
      <w:start w:val="1"/>
      <w:numFmt w:val="bullet"/>
      <w:lvlText w:val=""/>
      <w:lvlJc w:val="left"/>
      <w:pPr>
        <w:tabs>
          <w:tab w:val="num" w:pos="4574"/>
        </w:tabs>
        <w:ind w:left="4574" w:hanging="360"/>
      </w:pPr>
      <w:rPr>
        <w:rFonts w:ascii="Symbol" w:hAnsi="Symbol" w:hint="default"/>
      </w:rPr>
    </w:lvl>
    <w:lvl w:ilvl="7" w:tplc="3B96400C" w:tentative="1">
      <w:start w:val="1"/>
      <w:numFmt w:val="bullet"/>
      <w:lvlText w:val="o"/>
      <w:lvlJc w:val="left"/>
      <w:pPr>
        <w:tabs>
          <w:tab w:val="num" w:pos="5294"/>
        </w:tabs>
        <w:ind w:left="5294" w:hanging="360"/>
      </w:pPr>
      <w:rPr>
        <w:rFonts w:ascii="Courier New" w:hAnsi="Courier New" w:hint="default"/>
      </w:rPr>
    </w:lvl>
    <w:lvl w:ilvl="8" w:tplc="8DC44216" w:tentative="1">
      <w:start w:val="1"/>
      <w:numFmt w:val="bullet"/>
      <w:lvlText w:val=""/>
      <w:lvlJc w:val="left"/>
      <w:pPr>
        <w:tabs>
          <w:tab w:val="num" w:pos="6014"/>
        </w:tabs>
        <w:ind w:left="6014" w:hanging="360"/>
      </w:pPr>
      <w:rPr>
        <w:rFonts w:ascii="Wingdings" w:hAnsi="Wingdings" w:hint="default"/>
      </w:rPr>
    </w:lvl>
  </w:abstractNum>
  <w:abstractNum w:abstractNumId="67" w15:restartNumberingAfterBreak="0">
    <w:nsid w:val="4F703B20"/>
    <w:multiLevelType w:val="hybridMultilevel"/>
    <w:tmpl w:val="FE76AF0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4FBD59C5"/>
    <w:multiLevelType w:val="hybridMultilevel"/>
    <w:tmpl w:val="24DC94B6"/>
    <w:lvl w:ilvl="0" w:tplc="F834933C">
      <w:start w:val="1"/>
      <w:numFmt w:val="decimal"/>
      <w:lvlText w:val="%1."/>
      <w:lvlJc w:val="left"/>
      <w:pPr>
        <w:tabs>
          <w:tab w:val="num" w:pos="360"/>
        </w:tabs>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512674E5"/>
    <w:multiLevelType w:val="hybridMultilevel"/>
    <w:tmpl w:val="931E82D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30E0B53"/>
    <w:multiLevelType w:val="hybridMultilevel"/>
    <w:tmpl w:val="3774B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3967049"/>
    <w:multiLevelType w:val="hybridMultilevel"/>
    <w:tmpl w:val="E190F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51C69A5"/>
    <w:multiLevelType w:val="hybridMultilevel"/>
    <w:tmpl w:val="40B83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5822422"/>
    <w:multiLevelType w:val="hybridMultilevel"/>
    <w:tmpl w:val="DCA67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5A15078"/>
    <w:multiLevelType w:val="hybridMultilevel"/>
    <w:tmpl w:val="ADAE7D6C"/>
    <w:lvl w:ilvl="0" w:tplc="401CC4BC">
      <w:start w:val="1"/>
      <w:numFmt w:val="bullet"/>
      <w:lvlText w:val="•"/>
      <w:lvlJc w:val="left"/>
      <w:pPr>
        <w:tabs>
          <w:tab w:val="num" w:pos="720"/>
        </w:tabs>
        <w:ind w:left="720" w:hanging="360"/>
      </w:pPr>
      <w:rPr>
        <w:rFonts w:ascii="Arial" w:hAnsi="Arial" w:hint="default"/>
      </w:rPr>
    </w:lvl>
    <w:lvl w:ilvl="1" w:tplc="FA56468A" w:tentative="1">
      <w:start w:val="1"/>
      <w:numFmt w:val="bullet"/>
      <w:lvlText w:val="•"/>
      <w:lvlJc w:val="left"/>
      <w:pPr>
        <w:tabs>
          <w:tab w:val="num" w:pos="1440"/>
        </w:tabs>
        <w:ind w:left="1440" w:hanging="360"/>
      </w:pPr>
      <w:rPr>
        <w:rFonts w:ascii="Arial" w:hAnsi="Arial" w:hint="default"/>
      </w:rPr>
    </w:lvl>
    <w:lvl w:ilvl="2" w:tplc="6F545C38" w:tentative="1">
      <w:start w:val="1"/>
      <w:numFmt w:val="bullet"/>
      <w:lvlText w:val="•"/>
      <w:lvlJc w:val="left"/>
      <w:pPr>
        <w:tabs>
          <w:tab w:val="num" w:pos="2160"/>
        </w:tabs>
        <w:ind w:left="2160" w:hanging="360"/>
      </w:pPr>
      <w:rPr>
        <w:rFonts w:ascii="Arial" w:hAnsi="Arial" w:hint="default"/>
      </w:rPr>
    </w:lvl>
    <w:lvl w:ilvl="3" w:tplc="5E20854C" w:tentative="1">
      <w:start w:val="1"/>
      <w:numFmt w:val="bullet"/>
      <w:lvlText w:val="•"/>
      <w:lvlJc w:val="left"/>
      <w:pPr>
        <w:tabs>
          <w:tab w:val="num" w:pos="2880"/>
        </w:tabs>
        <w:ind w:left="2880" w:hanging="360"/>
      </w:pPr>
      <w:rPr>
        <w:rFonts w:ascii="Arial" w:hAnsi="Arial" w:hint="default"/>
      </w:rPr>
    </w:lvl>
    <w:lvl w:ilvl="4" w:tplc="30B61F68" w:tentative="1">
      <w:start w:val="1"/>
      <w:numFmt w:val="bullet"/>
      <w:lvlText w:val="•"/>
      <w:lvlJc w:val="left"/>
      <w:pPr>
        <w:tabs>
          <w:tab w:val="num" w:pos="3600"/>
        </w:tabs>
        <w:ind w:left="3600" w:hanging="360"/>
      </w:pPr>
      <w:rPr>
        <w:rFonts w:ascii="Arial" w:hAnsi="Arial" w:hint="default"/>
      </w:rPr>
    </w:lvl>
    <w:lvl w:ilvl="5" w:tplc="38904ED2" w:tentative="1">
      <w:start w:val="1"/>
      <w:numFmt w:val="bullet"/>
      <w:lvlText w:val="•"/>
      <w:lvlJc w:val="left"/>
      <w:pPr>
        <w:tabs>
          <w:tab w:val="num" w:pos="4320"/>
        </w:tabs>
        <w:ind w:left="4320" w:hanging="360"/>
      </w:pPr>
      <w:rPr>
        <w:rFonts w:ascii="Arial" w:hAnsi="Arial" w:hint="default"/>
      </w:rPr>
    </w:lvl>
    <w:lvl w:ilvl="6" w:tplc="5ED43F80" w:tentative="1">
      <w:start w:val="1"/>
      <w:numFmt w:val="bullet"/>
      <w:lvlText w:val="•"/>
      <w:lvlJc w:val="left"/>
      <w:pPr>
        <w:tabs>
          <w:tab w:val="num" w:pos="5040"/>
        </w:tabs>
        <w:ind w:left="5040" w:hanging="360"/>
      </w:pPr>
      <w:rPr>
        <w:rFonts w:ascii="Arial" w:hAnsi="Arial" w:hint="default"/>
      </w:rPr>
    </w:lvl>
    <w:lvl w:ilvl="7" w:tplc="5F327580" w:tentative="1">
      <w:start w:val="1"/>
      <w:numFmt w:val="bullet"/>
      <w:lvlText w:val="•"/>
      <w:lvlJc w:val="left"/>
      <w:pPr>
        <w:tabs>
          <w:tab w:val="num" w:pos="5760"/>
        </w:tabs>
        <w:ind w:left="5760" w:hanging="360"/>
      </w:pPr>
      <w:rPr>
        <w:rFonts w:ascii="Arial" w:hAnsi="Arial" w:hint="default"/>
      </w:rPr>
    </w:lvl>
    <w:lvl w:ilvl="8" w:tplc="2F040D56" w:tentative="1">
      <w:start w:val="1"/>
      <w:numFmt w:val="bullet"/>
      <w:lvlText w:val="•"/>
      <w:lvlJc w:val="left"/>
      <w:pPr>
        <w:tabs>
          <w:tab w:val="num" w:pos="6480"/>
        </w:tabs>
        <w:ind w:left="6480" w:hanging="360"/>
      </w:pPr>
      <w:rPr>
        <w:rFonts w:ascii="Arial" w:hAnsi="Arial" w:hint="default"/>
      </w:rPr>
    </w:lvl>
  </w:abstractNum>
  <w:abstractNum w:abstractNumId="75" w15:restartNumberingAfterBreak="0">
    <w:nsid w:val="57BE68EA"/>
    <w:multiLevelType w:val="hybridMultilevel"/>
    <w:tmpl w:val="001A57F6"/>
    <w:lvl w:ilvl="0" w:tplc="554E0616">
      <w:start w:val="1"/>
      <w:numFmt w:val="bullet"/>
      <w:pStyle w:val="Heading1JTOT"/>
      <w:lvlText w:val=""/>
      <w:lvlJc w:val="left"/>
      <w:pPr>
        <w:tabs>
          <w:tab w:val="num" w:pos="851"/>
        </w:tabs>
        <w:ind w:left="851" w:hanging="851"/>
      </w:pPr>
      <w:rPr>
        <w:rFonts w:ascii="Wingdings" w:hAnsi="Wingdings" w:hint="default"/>
      </w:rPr>
    </w:lvl>
    <w:lvl w:ilvl="1" w:tplc="FD86AFA2" w:tentative="1">
      <w:start w:val="1"/>
      <w:numFmt w:val="bullet"/>
      <w:lvlText w:val="o"/>
      <w:lvlJc w:val="left"/>
      <w:pPr>
        <w:tabs>
          <w:tab w:val="num" w:pos="1440"/>
        </w:tabs>
        <w:ind w:left="1440" w:hanging="360"/>
      </w:pPr>
      <w:rPr>
        <w:rFonts w:ascii="Courier New" w:hAnsi="Courier New" w:hint="default"/>
      </w:rPr>
    </w:lvl>
    <w:lvl w:ilvl="2" w:tplc="8BA0F964" w:tentative="1">
      <w:start w:val="1"/>
      <w:numFmt w:val="bullet"/>
      <w:lvlText w:val=""/>
      <w:lvlJc w:val="left"/>
      <w:pPr>
        <w:tabs>
          <w:tab w:val="num" w:pos="2160"/>
        </w:tabs>
        <w:ind w:left="2160" w:hanging="360"/>
      </w:pPr>
      <w:rPr>
        <w:rFonts w:ascii="Wingdings" w:hAnsi="Wingdings" w:hint="default"/>
      </w:rPr>
    </w:lvl>
    <w:lvl w:ilvl="3" w:tplc="3C26DBB4" w:tentative="1">
      <w:start w:val="1"/>
      <w:numFmt w:val="bullet"/>
      <w:lvlText w:val=""/>
      <w:lvlJc w:val="left"/>
      <w:pPr>
        <w:tabs>
          <w:tab w:val="num" w:pos="2880"/>
        </w:tabs>
        <w:ind w:left="2880" w:hanging="360"/>
      </w:pPr>
      <w:rPr>
        <w:rFonts w:ascii="Symbol" w:hAnsi="Symbol" w:hint="default"/>
      </w:rPr>
    </w:lvl>
    <w:lvl w:ilvl="4" w:tplc="0526E358" w:tentative="1">
      <w:start w:val="1"/>
      <w:numFmt w:val="bullet"/>
      <w:lvlText w:val="o"/>
      <w:lvlJc w:val="left"/>
      <w:pPr>
        <w:tabs>
          <w:tab w:val="num" w:pos="3600"/>
        </w:tabs>
        <w:ind w:left="3600" w:hanging="360"/>
      </w:pPr>
      <w:rPr>
        <w:rFonts w:ascii="Courier New" w:hAnsi="Courier New" w:hint="default"/>
      </w:rPr>
    </w:lvl>
    <w:lvl w:ilvl="5" w:tplc="33E078F0" w:tentative="1">
      <w:start w:val="1"/>
      <w:numFmt w:val="bullet"/>
      <w:lvlText w:val=""/>
      <w:lvlJc w:val="left"/>
      <w:pPr>
        <w:tabs>
          <w:tab w:val="num" w:pos="4320"/>
        </w:tabs>
        <w:ind w:left="4320" w:hanging="360"/>
      </w:pPr>
      <w:rPr>
        <w:rFonts w:ascii="Wingdings" w:hAnsi="Wingdings" w:hint="default"/>
      </w:rPr>
    </w:lvl>
    <w:lvl w:ilvl="6" w:tplc="2C0046A4" w:tentative="1">
      <w:start w:val="1"/>
      <w:numFmt w:val="bullet"/>
      <w:lvlText w:val=""/>
      <w:lvlJc w:val="left"/>
      <w:pPr>
        <w:tabs>
          <w:tab w:val="num" w:pos="5040"/>
        </w:tabs>
        <w:ind w:left="5040" w:hanging="360"/>
      </w:pPr>
      <w:rPr>
        <w:rFonts w:ascii="Symbol" w:hAnsi="Symbol" w:hint="default"/>
      </w:rPr>
    </w:lvl>
    <w:lvl w:ilvl="7" w:tplc="7A1038EE" w:tentative="1">
      <w:start w:val="1"/>
      <w:numFmt w:val="bullet"/>
      <w:lvlText w:val="o"/>
      <w:lvlJc w:val="left"/>
      <w:pPr>
        <w:tabs>
          <w:tab w:val="num" w:pos="5760"/>
        </w:tabs>
        <w:ind w:left="5760" w:hanging="360"/>
      </w:pPr>
      <w:rPr>
        <w:rFonts w:ascii="Courier New" w:hAnsi="Courier New" w:hint="default"/>
      </w:rPr>
    </w:lvl>
    <w:lvl w:ilvl="8" w:tplc="4D22659A"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57C44C1F"/>
    <w:multiLevelType w:val="hybridMultilevel"/>
    <w:tmpl w:val="2756811C"/>
    <w:lvl w:ilvl="0" w:tplc="0409000F">
      <w:start w:val="1"/>
      <w:numFmt w:val="decimal"/>
      <w:lvlText w:val="%1."/>
      <w:lvlJc w:val="left"/>
      <w:pPr>
        <w:tabs>
          <w:tab w:val="num" w:pos="720"/>
        </w:tabs>
        <w:ind w:left="720" w:hanging="360"/>
      </w:pPr>
    </w:lvl>
    <w:lvl w:ilvl="1" w:tplc="83885D2E" w:tentative="1">
      <w:start w:val="1"/>
      <w:numFmt w:val="decimal"/>
      <w:lvlText w:val="%2."/>
      <w:lvlJc w:val="left"/>
      <w:pPr>
        <w:tabs>
          <w:tab w:val="num" w:pos="1440"/>
        </w:tabs>
        <w:ind w:left="1440" w:hanging="360"/>
      </w:pPr>
    </w:lvl>
    <w:lvl w:ilvl="2" w:tplc="0C14B6A6" w:tentative="1">
      <w:start w:val="1"/>
      <w:numFmt w:val="decimal"/>
      <w:lvlText w:val="%3."/>
      <w:lvlJc w:val="left"/>
      <w:pPr>
        <w:tabs>
          <w:tab w:val="num" w:pos="2160"/>
        </w:tabs>
        <w:ind w:left="2160" w:hanging="360"/>
      </w:pPr>
    </w:lvl>
    <w:lvl w:ilvl="3" w:tplc="80AE1B94" w:tentative="1">
      <w:start w:val="1"/>
      <w:numFmt w:val="decimal"/>
      <w:lvlText w:val="%4."/>
      <w:lvlJc w:val="left"/>
      <w:pPr>
        <w:tabs>
          <w:tab w:val="num" w:pos="2880"/>
        </w:tabs>
        <w:ind w:left="2880" w:hanging="360"/>
      </w:pPr>
    </w:lvl>
    <w:lvl w:ilvl="4" w:tplc="626C5A6C" w:tentative="1">
      <w:start w:val="1"/>
      <w:numFmt w:val="decimal"/>
      <w:lvlText w:val="%5."/>
      <w:lvlJc w:val="left"/>
      <w:pPr>
        <w:tabs>
          <w:tab w:val="num" w:pos="3600"/>
        </w:tabs>
        <w:ind w:left="3600" w:hanging="360"/>
      </w:pPr>
    </w:lvl>
    <w:lvl w:ilvl="5" w:tplc="5EB48F42" w:tentative="1">
      <w:start w:val="1"/>
      <w:numFmt w:val="decimal"/>
      <w:lvlText w:val="%6."/>
      <w:lvlJc w:val="left"/>
      <w:pPr>
        <w:tabs>
          <w:tab w:val="num" w:pos="4320"/>
        </w:tabs>
        <w:ind w:left="4320" w:hanging="360"/>
      </w:pPr>
    </w:lvl>
    <w:lvl w:ilvl="6" w:tplc="3AD09628" w:tentative="1">
      <w:start w:val="1"/>
      <w:numFmt w:val="decimal"/>
      <w:lvlText w:val="%7."/>
      <w:lvlJc w:val="left"/>
      <w:pPr>
        <w:tabs>
          <w:tab w:val="num" w:pos="5040"/>
        </w:tabs>
        <w:ind w:left="5040" w:hanging="360"/>
      </w:pPr>
    </w:lvl>
    <w:lvl w:ilvl="7" w:tplc="F4A04612" w:tentative="1">
      <w:start w:val="1"/>
      <w:numFmt w:val="decimal"/>
      <w:lvlText w:val="%8."/>
      <w:lvlJc w:val="left"/>
      <w:pPr>
        <w:tabs>
          <w:tab w:val="num" w:pos="5760"/>
        </w:tabs>
        <w:ind w:left="5760" w:hanging="360"/>
      </w:pPr>
    </w:lvl>
    <w:lvl w:ilvl="8" w:tplc="6F244CC2" w:tentative="1">
      <w:start w:val="1"/>
      <w:numFmt w:val="decimal"/>
      <w:lvlText w:val="%9."/>
      <w:lvlJc w:val="left"/>
      <w:pPr>
        <w:tabs>
          <w:tab w:val="num" w:pos="6480"/>
        </w:tabs>
        <w:ind w:left="6480" w:hanging="360"/>
      </w:pPr>
    </w:lvl>
  </w:abstractNum>
  <w:abstractNum w:abstractNumId="77" w15:restartNumberingAfterBreak="0">
    <w:nsid w:val="584930EA"/>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8" w15:restartNumberingAfterBreak="0">
    <w:nsid w:val="59E85E74"/>
    <w:multiLevelType w:val="hybridMultilevel"/>
    <w:tmpl w:val="918415B4"/>
    <w:lvl w:ilvl="0" w:tplc="E8CA1A1C">
      <w:start w:val="1"/>
      <w:numFmt w:val="decimal"/>
      <w:lvlText w:val="%1."/>
      <w:lvlJc w:val="left"/>
      <w:pPr>
        <w:tabs>
          <w:tab w:val="num" w:pos="720"/>
        </w:tabs>
        <w:ind w:left="720" w:hanging="360"/>
      </w:pPr>
    </w:lvl>
    <w:lvl w:ilvl="1" w:tplc="05E8D870">
      <w:start w:val="1"/>
      <w:numFmt w:val="decimal"/>
      <w:lvlText w:val="%2."/>
      <w:lvlJc w:val="left"/>
      <w:pPr>
        <w:tabs>
          <w:tab w:val="num" w:pos="1440"/>
        </w:tabs>
        <w:ind w:left="1440" w:hanging="360"/>
      </w:pPr>
    </w:lvl>
    <w:lvl w:ilvl="2" w:tplc="CDE0BE54" w:tentative="1">
      <w:start w:val="1"/>
      <w:numFmt w:val="decimal"/>
      <w:lvlText w:val="%3."/>
      <w:lvlJc w:val="left"/>
      <w:pPr>
        <w:tabs>
          <w:tab w:val="num" w:pos="2160"/>
        </w:tabs>
        <w:ind w:left="2160" w:hanging="360"/>
      </w:pPr>
    </w:lvl>
    <w:lvl w:ilvl="3" w:tplc="41FE0D7A" w:tentative="1">
      <w:start w:val="1"/>
      <w:numFmt w:val="decimal"/>
      <w:lvlText w:val="%4."/>
      <w:lvlJc w:val="left"/>
      <w:pPr>
        <w:tabs>
          <w:tab w:val="num" w:pos="2880"/>
        </w:tabs>
        <w:ind w:left="2880" w:hanging="360"/>
      </w:pPr>
    </w:lvl>
    <w:lvl w:ilvl="4" w:tplc="8440FA8E" w:tentative="1">
      <w:start w:val="1"/>
      <w:numFmt w:val="decimal"/>
      <w:lvlText w:val="%5."/>
      <w:lvlJc w:val="left"/>
      <w:pPr>
        <w:tabs>
          <w:tab w:val="num" w:pos="3600"/>
        </w:tabs>
        <w:ind w:left="3600" w:hanging="360"/>
      </w:pPr>
    </w:lvl>
    <w:lvl w:ilvl="5" w:tplc="D6EE2B2A" w:tentative="1">
      <w:start w:val="1"/>
      <w:numFmt w:val="decimal"/>
      <w:lvlText w:val="%6."/>
      <w:lvlJc w:val="left"/>
      <w:pPr>
        <w:tabs>
          <w:tab w:val="num" w:pos="4320"/>
        </w:tabs>
        <w:ind w:left="4320" w:hanging="360"/>
      </w:pPr>
    </w:lvl>
    <w:lvl w:ilvl="6" w:tplc="3CCA7FEE" w:tentative="1">
      <w:start w:val="1"/>
      <w:numFmt w:val="decimal"/>
      <w:lvlText w:val="%7."/>
      <w:lvlJc w:val="left"/>
      <w:pPr>
        <w:tabs>
          <w:tab w:val="num" w:pos="5040"/>
        </w:tabs>
        <w:ind w:left="5040" w:hanging="360"/>
      </w:pPr>
    </w:lvl>
    <w:lvl w:ilvl="7" w:tplc="727EEF48" w:tentative="1">
      <w:start w:val="1"/>
      <w:numFmt w:val="decimal"/>
      <w:lvlText w:val="%8."/>
      <w:lvlJc w:val="left"/>
      <w:pPr>
        <w:tabs>
          <w:tab w:val="num" w:pos="5760"/>
        </w:tabs>
        <w:ind w:left="5760" w:hanging="360"/>
      </w:pPr>
    </w:lvl>
    <w:lvl w:ilvl="8" w:tplc="45E25100" w:tentative="1">
      <w:start w:val="1"/>
      <w:numFmt w:val="decimal"/>
      <w:lvlText w:val="%9."/>
      <w:lvlJc w:val="left"/>
      <w:pPr>
        <w:tabs>
          <w:tab w:val="num" w:pos="6480"/>
        </w:tabs>
        <w:ind w:left="6480" w:hanging="360"/>
      </w:pPr>
    </w:lvl>
  </w:abstractNum>
  <w:abstractNum w:abstractNumId="79" w15:restartNumberingAfterBreak="0">
    <w:nsid w:val="5A070451"/>
    <w:multiLevelType w:val="hybridMultilevel"/>
    <w:tmpl w:val="90FA42D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0" w15:restartNumberingAfterBreak="0">
    <w:nsid w:val="5BCB4717"/>
    <w:multiLevelType w:val="hybridMultilevel"/>
    <w:tmpl w:val="BB58A154"/>
    <w:lvl w:ilvl="0" w:tplc="7FE26D0A">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1" w15:restartNumberingAfterBreak="0">
    <w:nsid w:val="5BDE2A50"/>
    <w:multiLevelType w:val="hybridMultilevel"/>
    <w:tmpl w:val="54FCC61A"/>
    <w:lvl w:ilvl="0" w:tplc="0809000B">
      <w:start w:val="1"/>
      <w:numFmt w:val="bullet"/>
      <w:pStyle w:val="bultab1"/>
      <w:lvlText w:val=""/>
      <w:lvlJc w:val="left"/>
      <w:pPr>
        <w:tabs>
          <w:tab w:val="num" w:pos="0"/>
        </w:tabs>
        <w:ind w:left="3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Fixed Miriam Transparent"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Wingdings" w:hAnsi="Wingdings" w:hint="default"/>
      </w:rPr>
    </w:lvl>
    <w:lvl w:ilvl="4" w:tplc="08090003" w:tentative="1">
      <w:start w:val="1"/>
      <w:numFmt w:val="bullet"/>
      <w:lvlText w:val="o"/>
      <w:lvlJc w:val="left"/>
      <w:pPr>
        <w:tabs>
          <w:tab w:val="num" w:pos="3600"/>
        </w:tabs>
        <w:ind w:left="3600" w:hanging="360"/>
      </w:pPr>
      <w:rPr>
        <w:rFonts w:ascii="Courier New" w:hAnsi="Courier New" w:cs="Fixed Miriam Transparent"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Fixed Miriam Transparent"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5C004284"/>
    <w:multiLevelType w:val="hybridMultilevel"/>
    <w:tmpl w:val="52200C12"/>
    <w:lvl w:ilvl="0" w:tplc="8F3A45EA">
      <w:start w:val="1"/>
      <w:numFmt w:val="bullet"/>
      <w:pStyle w:val="Style4"/>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E0531EA"/>
    <w:multiLevelType w:val="hybridMultilevel"/>
    <w:tmpl w:val="4FE21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E3613BF"/>
    <w:multiLevelType w:val="hybridMultilevel"/>
    <w:tmpl w:val="83A26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E984435"/>
    <w:multiLevelType w:val="hybridMultilevel"/>
    <w:tmpl w:val="DFFC8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5F743B98"/>
    <w:multiLevelType w:val="hybridMultilevel"/>
    <w:tmpl w:val="15B07B0C"/>
    <w:lvl w:ilvl="0" w:tplc="31AAD288">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7" w15:restartNumberingAfterBreak="0">
    <w:nsid w:val="60F55EC5"/>
    <w:multiLevelType w:val="multilevel"/>
    <w:tmpl w:val="DD70A0EA"/>
    <w:lvl w:ilvl="0">
      <w:start w:val="4"/>
      <w:numFmt w:val="none"/>
      <w:lvlText w:val="5"/>
      <w:lvlJc w:val="left"/>
      <w:pPr>
        <w:tabs>
          <w:tab w:val="num" w:pos="432"/>
        </w:tabs>
        <w:ind w:left="432" w:hanging="432"/>
      </w:pPr>
      <w:rPr>
        <w:rFonts w:cs="Times New Roman" w:hint="default"/>
        <w:sz w:val="20"/>
        <w:szCs w:val="20"/>
      </w:rPr>
    </w:lvl>
    <w:lvl w:ilvl="1">
      <w:start w:val="1"/>
      <w:numFmt w:val="decimal"/>
      <w:pStyle w:val="Style13"/>
      <w:lvlText w:val="%15.%2"/>
      <w:lvlJc w:val="left"/>
      <w:pPr>
        <w:tabs>
          <w:tab w:val="num" w:pos="576"/>
        </w:tabs>
        <w:ind w:left="576" w:hanging="576"/>
      </w:pPr>
      <w:rPr>
        <w:rFonts w:cs="Times New Roman" w:hint="default"/>
      </w:rPr>
    </w:lvl>
    <w:lvl w:ilvl="2">
      <w:start w:val="1"/>
      <w:numFmt w:val="decimal"/>
      <w:pStyle w:val="Title"/>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8" w15:restartNumberingAfterBreak="0">
    <w:nsid w:val="626752B8"/>
    <w:multiLevelType w:val="hybridMultilevel"/>
    <w:tmpl w:val="3AD421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9" w15:restartNumberingAfterBreak="0">
    <w:nsid w:val="64DD4F89"/>
    <w:multiLevelType w:val="hybridMultilevel"/>
    <w:tmpl w:val="2A2E825A"/>
    <w:lvl w:ilvl="0" w:tplc="952A0B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4DE51F3"/>
    <w:multiLevelType w:val="hybridMultilevel"/>
    <w:tmpl w:val="EFFC45D4"/>
    <w:lvl w:ilvl="0" w:tplc="0409000B">
      <w:start w:val="1"/>
      <w:numFmt w:val="bullet"/>
      <w:lvlText w:val="•"/>
      <w:lvlJc w:val="left"/>
      <w:pPr>
        <w:ind w:left="360" w:hanging="360"/>
      </w:pPr>
      <w:rPr>
        <w:rFonts w:ascii="Geneva" w:hAnsi="Genev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1" w15:restartNumberingAfterBreak="0">
    <w:nsid w:val="650B28EA"/>
    <w:multiLevelType w:val="hybridMultilevel"/>
    <w:tmpl w:val="8BAA70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2" w15:restartNumberingAfterBreak="0">
    <w:nsid w:val="651409BB"/>
    <w:multiLevelType w:val="hybridMultilevel"/>
    <w:tmpl w:val="1B40A7C2"/>
    <w:lvl w:ilvl="0" w:tplc="09508834">
      <w:start w:val="1"/>
      <w:numFmt w:val="decimal"/>
      <w:lvlText w:val="%1."/>
      <w:lvlJc w:val="left"/>
      <w:pPr>
        <w:tabs>
          <w:tab w:val="num" w:pos="360"/>
        </w:tabs>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3" w15:restartNumberingAfterBreak="0">
    <w:nsid w:val="652F04B6"/>
    <w:multiLevelType w:val="hybridMultilevel"/>
    <w:tmpl w:val="DC04123C"/>
    <w:lvl w:ilvl="0" w:tplc="F258B122">
      <w:start w:val="1"/>
      <w:numFmt w:val="decimal"/>
      <w:lvlText w:val="%1."/>
      <w:lvlJc w:val="left"/>
      <w:pPr>
        <w:tabs>
          <w:tab w:val="num" w:pos="720"/>
        </w:tabs>
        <w:ind w:left="720" w:hanging="360"/>
      </w:pPr>
    </w:lvl>
    <w:lvl w:ilvl="1" w:tplc="EDBE57A6" w:tentative="1">
      <w:start w:val="1"/>
      <w:numFmt w:val="decimal"/>
      <w:lvlText w:val="%2."/>
      <w:lvlJc w:val="left"/>
      <w:pPr>
        <w:tabs>
          <w:tab w:val="num" w:pos="1440"/>
        </w:tabs>
        <w:ind w:left="1440" w:hanging="360"/>
      </w:pPr>
    </w:lvl>
    <w:lvl w:ilvl="2" w:tplc="D5E2CE06" w:tentative="1">
      <w:start w:val="1"/>
      <w:numFmt w:val="decimal"/>
      <w:lvlText w:val="%3."/>
      <w:lvlJc w:val="left"/>
      <w:pPr>
        <w:tabs>
          <w:tab w:val="num" w:pos="2160"/>
        </w:tabs>
        <w:ind w:left="2160" w:hanging="360"/>
      </w:pPr>
    </w:lvl>
    <w:lvl w:ilvl="3" w:tplc="60F4C60A" w:tentative="1">
      <w:start w:val="1"/>
      <w:numFmt w:val="decimal"/>
      <w:lvlText w:val="%4."/>
      <w:lvlJc w:val="left"/>
      <w:pPr>
        <w:tabs>
          <w:tab w:val="num" w:pos="2880"/>
        </w:tabs>
        <w:ind w:left="2880" w:hanging="360"/>
      </w:pPr>
    </w:lvl>
    <w:lvl w:ilvl="4" w:tplc="13AC00EE" w:tentative="1">
      <w:start w:val="1"/>
      <w:numFmt w:val="decimal"/>
      <w:lvlText w:val="%5."/>
      <w:lvlJc w:val="left"/>
      <w:pPr>
        <w:tabs>
          <w:tab w:val="num" w:pos="3600"/>
        </w:tabs>
        <w:ind w:left="3600" w:hanging="360"/>
      </w:pPr>
    </w:lvl>
    <w:lvl w:ilvl="5" w:tplc="11CC4522" w:tentative="1">
      <w:start w:val="1"/>
      <w:numFmt w:val="decimal"/>
      <w:lvlText w:val="%6."/>
      <w:lvlJc w:val="left"/>
      <w:pPr>
        <w:tabs>
          <w:tab w:val="num" w:pos="4320"/>
        </w:tabs>
        <w:ind w:left="4320" w:hanging="360"/>
      </w:pPr>
    </w:lvl>
    <w:lvl w:ilvl="6" w:tplc="B3426B24" w:tentative="1">
      <w:start w:val="1"/>
      <w:numFmt w:val="decimal"/>
      <w:lvlText w:val="%7."/>
      <w:lvlJc w:val="left"/>
      <w:pPr>
        <w:tabs>
          <w:tab w:val="num" w:pos="5040"/>
        </w:tabs>
        <w:ind w:left="5040" w:hanging="360"/>
      </w:pPr>
    </w:lvl>
    <w:lvl w:ilvl="7" w:tplc="B44AEEEA" w:tentative="1">
      <w:start w:val="1"/>
      <w:numFmt w:val="decimal"/>
      <w:lvlText w:val="%8."/>
      <w:lvlJc w:val="left"/>
      <w:pPr>
        <w:tabs>
          <w:tab w:val="num" w:pos="5760"/>
        </w:tabs>
        <w:ind w:left="5760" w:hanging="360"/>
      </w:pPr>
    </w:lvl>
    <w:lvl w:ilvl="8" w:tplc="3B0A3CE8" w:tentative="1">
      <w:start w:val="1"/>
      <w:numFmt w:val="decimal"/>
      <w:lvlText w:val="%9."/>
      <w:lvlJc w:val="left"/>
      <w:pPr>
        <w:tabs>
          <w:tab w:val="num" w:pos="6480"/>
        </w:tabs>
        <w:ind w:left="6480" w:hanging="360"/>
      </w:pPr>
    </w:lvl>
  </w:abstractNum>
  <w:abstractNum w:abstractNumId="94" w15:restartNumberingAfterBreak="0">
    <w:nsid w:val="65B2301A"/>
    <w:multiLevelType w:val="hybridMultilevel"/>
    <w:tmpl w:val="25B6348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5" w15:restartNumberingAfterBreak="0">
    <w:nsid w:val="68DE48B1"/>
    <w:multiLevelType w:val="hybridMultilevel"/>
    <w:tmpl w:val="BAB89E6C"/>
    <w:lvl w:ilvl="0" w:tplc="FC4A5C8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6D510646"/>
    <w:multiLevelType w:val="hybridMultilevel"/>
    <w:tmpl w:val="71146F26"/>
    <w:lvl w:ilvl="0" w:tplc="F68274F2">
      <w:start w:val="1"/>
      <w:numFmt w:val="decimal"/>
      <w:pStyle w:val="question"/>
      <w:lvlText w:val="Question %1: "/>
      <w:lvlJc w:val="left"/>
      <w:pPr>
        <w:tabs>
          <w:tab w:val="num" w:pos="0"/>
        </w:tabs>
        <w:ind w:left="1474" w:hanging="1474"/>
      </w:pPr>
      <w:rPr>
        <w:rFonts w:cs="Times New Roman" w:hint="default"/>
      </w:rPr>
    </w:lvl>
    <w:lvl w:ilvl="1" w:tplc="04090003">
      <w:start w:val="1"/>
      <w:numFmt w:val="lowerLetter"/>
      <w:lvlText w:val="%2."/>
      <w:lvlJc w:val="left"/>
      <w:pPr>
        <w:ind w:left="1080" w:hanging="360"/>
      </w:pPr>
      <w:rPr>
        <w:rFonts w:cs="Times New Roman"/>
      </w:rPr>
    </w:lvl>
    <w:lvl w:ilvl="2" w:tplc="04090005" w:tentative="1">
      <w:start w:val="1"/>
      <w:numFmt w:val="lowerRoman"/>
      <w:lvlText w:val="%3."/>
      <w:lvlJc w:val="right"/>
      <w:pPr>
        <w:ind w:left="1800" w:hanging="180"/>
      </w:pPr>
      <w:rPr>
        <w:rFonts w:cs="Times New Roman"/>
      </w:rPr>
    </w:lvl>
    <w:lvl w:ilvl="3" w:tplc="04090001" w:tentative="1">
      <w:start w:val="1"/>
      <w:numFmt w:val="decimal"/>
      <w:lvlText w:val="%4."/>
      <w:lvlJc w:val="left"/>
      <w:pPr>
        <w:ind w:left="2520" w:hanging="360"/>
      </w:pPr>
      <w:rPr>
        <w:rFonts w:cs="Times New Roman"/>
      </w:rPr>
    </w:lvl>
    <w:lvl w:ilvl="4" w:tplc="04090003" w:tentative="1">
      <w:start w:val="1"/>
      <w:numFmt w:val="lowerLetter"/>
      <w:lvlText w:val="%5."/>
      <w:lvlJc w:val="left"/>
      <w:pPr>
        <w:ind w:left="3240" w:hanging="360"/>
      </w:pPr>
      <w:rPr>
        <w:rFonts w:cs="Times New Roman"/>
      </w:rPr>
    </w:lvl>
    <w:lvl w:ilvl="5" w:tplc="04090005" w:tentative="1">
      <w:start w:val="1"/>
      <w:numFmt w:val="lowerRoman"/>
      <w:lvlText w:val="%6."/>
      <w:lvlJc w:val="right"/>
      <w:pPr>
        <w:ind w:left="3960" w:hanging="180"/>
      </w:pPr>
      <w:rPr>
        <w:rFonts w:cs="Times New Roman"/>
      </w:rPr>
    </w:lvl>
    <w:lvl w:ilvl="6" w:tplc="04090001" w:tentative="1">
      <w:start w:val="1"/>
      <w:numFmt w:val="decimal"/>
      <w:lvlText w:val="%7."/>
      <w:lvlJc w:val="left"/>
      <w:pPr>
        <w:ind w:left="4680" w:hanging="360"/>
      </w:pPr>
      <w:rPr>
        <w:rFonts w:cs="Times New Roman"/>
      </w:rPr>
    </w:lvl>
    <w:lvl w:ilvl="7" w:tplc="04090003" w:tentative="1">
      <w:start w:val="1"/>
      <w:numFmt w:val="lowerLetter"/>
      <w:lvlText w:val="%8."/>
      <w:lvlJc w:val="left"/>
      <w:pPr>
        <w:ind w:left="5400" w:hanging="360"/>
      </w:pPr>
      <w:rPr>
        <w:rFonts w:cs="Times New Roman"/>
      </w:rPr>
    </w:lvl>
    <w:lvl w:ilvl="8" w:tplc="04090005" w:tentative="1">
      <w:start w:val="1"/>
      <w:numFmt w:val="lowerRoman"/>
      <w:lvlText w:val="%9."/>
      <w:lvlJc w:val="right"/>
      <w:pPr>
        <w:ind w:left="6120" w:hanging="180"/>
      </w:pPr>
      <w:rPr>
        <w:rFonts w:cs="Times New Roman"/>
      </w:rPr>
    </w:lvl>
  </w:abstractNum>
  <w:abstractNum w:abstractNumId="97" w15:restartNumberingAfterBreak="0">
    <w:nsid w:val="6D511CE6"/>
    <w:multiLevelType w:val="hybridMultilevel"/>
    <w:tmpl w:val="B9B00D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15:restartNumberingAfterBreak="0">
    <w:nsid w:val="6DB332C2"/>
    <w:multiLevelType w:val="hybridMultilevel"/>
    <w:tmpl w:val="04D00220"/>
    <w:lvl w:ilvl="0" w:tplc="08160001">
      <w:start w:val="1"/>
      <w:numFmt w:val="bullet"/>
      <w:lvlText w:val=""/>
      <w:lvlJc w:val="left"/>
      <w:pPr>
        <w:tabs>
          <w:tab w:val="num" w:pos="720"/>
        </w:tabs>
        <w:ind w:left="720" w:hanging="360"/>
      </w:pPr>
      <w:rPr>
        <w:rFonts w:ascii="Symbol" w:hAnsi="Symbol" w:hint="default"/>
      </w:rPr>
    </w:lvl>
    <w:lvl w:ilvl="1" w:tplc="08160003" w:tentative="1">
      <w:start w:val="1"/>
      <w:numFmt w:val="bullet"/>
      <w:lvlText w:val="o"/>
      <w:lvlJc w:val="left"/>
      <w:pPr>
        <w:tabs>
          <w:tab w:val="num" w:pos="1440"/>
        </w:tabs>
        <w:ind w:left="1440" w:hanging="360"/>
      </w:pPr>
      <w:rPr>
        <w:rFonts w:ascii="Courier New" w:hAnsi="Courier New" w:cs="Fixed Miriam Transparent"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cs="Fixed Miriam Transparent"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cs="Fixed Miriam Transparent"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6E796370"/>
    <w:multiLevelType w:val="hybridMultilevel"/>
    <w:tmpl w:val="1FAED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F2371ED"/>
    <w:multiLevelType w:val="hybridMultilevel"/>
    <w:tmpl w:val="C75A4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6FC761EA"/>
    <w:multiLevelType w:val="hybridMultilevel"/>
    <w:tmpl w:val="4422301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2" w15:restartNumberingAfterBreak="0">
    <w:nsid w:val="7091388C"/>
    <w:multiLevelType w:val="hybridMultilevel"/>
    <w:tmpl w:val="4A3AE7EA"/>
    <w:lvl w:ilvl="0" w:tplc="9440CD3C">
      <w:start w:val="5"/>
      <w:numFmt w:val="bullet"/>
      <w:pStyle w:val="bul2"/>
      <w:lvlText w:val="-"/>
      <w:lvlJc w:val="left"/>
      <w:pPr>
        <w:tabs>
          <w:tab w:val="num" w:pos="1418"/>
        </w:tabs>
        <w:ind w:left="1418" w:hanging="567"/>
      </w:pPr>
      <w:rPr>
        <w:rFonts w:ascii="Verdana" w:eastAsia="Fixed Miriam Transparent" w:hAnsi="Verdana" w:hint="default"/>
        <w:color w:val="auto"/>
      </w:rPr>
    </w:lvl>
    <w:lvl w:ilvl="1" w:tplc="FA867220">
      <w:start w:val="1"/>
      <w:numFmt w:val="bullet"/>
      <w:lvlText w:val="-"/>
      <w:lvlJc w:val="left"/>
      <w:pPr>
        <w:ind w:left="1080" w:hanging="360"/>
      </w:pPr>
      <w:rPr>
        <w:rFonts w:ascii="Times New Roman" w:eastAsia="Times New Roman" w:hAnsi="Times New Roman" w:hint="default"/>
      </w:rPr>
    </w:lvl>
    <w:lvl w:ilvl="2" w:tplc="AB48784A" w:tentative="1">
      <w:start w:val="1"/>
      <w:numFmt w:val="lowerRoman"/>
      <w:lvlText w:val="%3."/>
      <w:lvlJc w:val="right"/>
      <w:pPr>
        <w:ind w:left="1800" w:hanging="180"/>
      </w:pPr>
      <w:rPr>
        <w:rFonts w:cs="Times New Roman"/>
      </w:rPr>
    </w:lvl>
    <w:lvl w:ilvl="3" w:tplc="291EC150" w:tentative="1">
      <w:start w:val="1"/>
      <w:numFmt w:val="decimal"/>
      <w:lvlText w:val="%4."/>
      <w:lvlJc w:val="left"/>
      <w:pPr>
        <w:ind w:left="2520" w:hanging="360"/>
      </w:pPr>
      <w:rPr>
        <w:rFonts w:cs="Times New Roman"/>
      </w:rPr>
    </w:lvl>
    <w:lvl w:ilvl="4" w:tplc="B5AE4386" w:tentative="1">
      <w:start w:val="1"/>
      <w:numFmt w:val="lowerLetter"/>
      <w:lvlText w:val="%5."/>
      <w:lvlJc w:val="left"/>
      <w:pPr>
        <w:ind w:left="3240" w:hanging="360"/>
      </w:pPr>
      <w:rPr>
        <w:rFonts w:cs="Times New Roman"/>
      </w:rPr>
    </w:lvl>
    <w:lvl w:ilvl="5" w:tplc="C792E28E" w:tentative="1">
      <w:start w:val="1"/>
      <w:numFmt w:val="lowerRoman"/>
      <w:lvlText w:val="%6."/>
      <w:lvlJc w:val="right"/>
      <w:pPr>
        <w:ind w:left="3960" w:hanging="180"/>
      </w:pPr>
      <w:rPr>
        <w:rFonts w:cs="Times New Roman"/>
      </w:rPr>
    </w:lvl>
    <w:lvl w:ilvl="6" w:tplc="114285D4" w:tentative="1">
      <w:start w:val="1"/>
      <w:numFmt w:val="decimal"/>
      <w:lvlText w:val="%7."/>
      <w:lvlJc w:val="left"/>
      <w:pPr>
        <w:ind w:left="4680" w:hanging="360"/>
      </w:pPr>
      <w:rPr>
        <w:rFonts w:cs="Times New Roman"/>
      </w:rPr>
    </w:lvl>
    <w:lvl w:ilvl="7" w:tplc="AB1E231E" w:tentative="1">
      <w:start w:val="1"/>
      <w:numFmt w:val="lowerLetter"/>
      <w:lvlText w:val="%8."/>
      <w:lvlJc w:val="left"/>
      <w:pPr>
        <w:ind w:left="5400" w:hanging="360"/>
      </w:pPr>
      <w:rPr>
        <w:rFonts w:cs="Times New Roman"/>
      </w:rPr>
    </w:lvl>
    <w:lvl w:ilvl="8" w:tplc="C0C4A5F6" w:tentative="1">
      <w:start w:val="1"/>
      <w:numFmt w:val="lowerRoman"/>
      <w:lvlText w:val="%9."/>
      <w:lvlJc w:val="right"/>
      <w:pPr>
        <w:ind w:left="6120" w:hanging="180"/>
      </w:pPr>
      <w:rPr>
        <w:rFonts w:cs="Times New Roman"/>
      </w:rPr>
    </w:lvl>
  </w:abstractNum>
  <w:abstractNum w:abstractNumId="103" w15:restartNumberingAfterBreak="0">
    <w:nsid w:val="760E3D3C"/>
    <w:multiLevelType w:val="hybridMultilevel"/>
    <w:tmpl w:val="B5620D6E"/>
    <w:lvl w:ilvl="0" w:tplc="D638D9A0">
      <w:start w:val="1"/>
      <w:numFmt w:val="decimal"/>
      <w:lvlText w:val="%1."/>
      <w:lvlJc w:val="left"/>
      <w:pPr>
        <w:tabs>
          <w:tab w:val="num" w:pos="360"/>
        </w:tabs>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4" w15:restartNumberingAfterBreak="0">
    <w:nsid w:val="77610D88"/>
    <w:multiLevelType w:val="hybridMultilevel"/>
    <w:tmpl w:val="A7DAB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7A91664E"/>
    <w:multiLevelType w:val="hybridMultilevel"/>
    <w:tmpl w:val="B1689850"/>
    <w:lvl w:ilvl="0" w:tplc="C9EE5A4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7B6E0E56"/>
    <w:multiLevelType w:val="hybridMultilevel"/>
    <w:tmpl w:val="407A166C"/>
    <w:lvl w:ilvl="0" w:tplc="04090001">
      <w:start w:val="1"/>
      <w:numFmt w:val="bullet"/>
      <w:lvlText w:val=""/>
      <w:lvlJc w:val="left"/>
      <w:pPr>
        <w:ind w:left="363" w:hanging="360"/>
      </w:pPr>
      <w:rPr>
        <w:rFonts w:ascii="Symbol" w:hAnsi="Symbol" w:hint="default"/>
      </w:rPr>
    </w:lvl>
    <w:lvl w:ilvl="1" w:tplc="04090003" w:tentative="1">
      <w:start w:val="1"/>
      <w:numFmt w:val="bullet"/>
      <w:lvlText w:val="o"/>
      <w:lvlJc w:val="left"/>
      <w:pPr>
        <w:ind w:left="1083" w:hanging="360"/>
      </w:pPr>
      <w:rPr>
        <w:rFonts w:ascii="Courier New" w:hAnsi="Courier New" w:cs="Courier New" w:hint="default"/>
      </w:rPr>
    </w:lvl>
    <w:lvl w:ilvl="2" w:tplc="04090005" w:tentative="1">
      <w:start w:val="1"/>
      <w:numFmt w:val="bullet"/>
      <w:lvlText w:val=""/>
      <w:lvlJc w:val="left"/>
      <w:pPr>
        <w:ind w:left="1803" w:hanging="360"/>
      </w:pPr>
      <w:rPr>
        <w:rFonts w:ascii="Wingdings" w:hAnsi="Wingdings" w:hint="default"/>
      </w:rPr>
    </w:lvl>
    <w:lvl w:ilvl="3" w:tplc="04090001" w:tentative="1">
      <w:start w:val="1"/>
      <w:numFmt w:val="bullet"/>
      <w:lvlText w:val=""/>
      <w:lvlJc w:val="left"/>
      <w:pPr>
        <w:ind w:left="2523" w:hanging="360"/>
      </w:pPr>
      <w:rPr>
        <w:rFonts w:ascii="Symbol" w:hAnsi="Symbol" w:hint="default"/>
      </w:rPr>
    </w:lvl>
    <w:lvl w:ilvl="4" w:tplc="04090003" w:tentative="1">
      <w:start w:val="1"/>
      <w:numFmt w:val="bullet"/>
      <w:lvlText w:val="o"/>
      <w:lvlJc w:val="left"/>
      <w:pPr>
        <w:ind w:left="3243" w:hanging="360"/>
      </w:pPr>
      <w:rPr>
        <w:rFonts w:ascii="Courier New" w:hAnsi="Courier New" w:cs="Courier New" w:hint="default"/>
      </w:rPr>
    </w:lvl>
    <w:lvl w:ilvl="5" w:tplc="04090005" w:tentative="1">
      <w:start w:val="1"/>
      <w:numFmt w:val="bullet"/>
      <w:lvlText w:val=""/>
      <w:lvlJc w:val="left"/>
      <w:pPr>
        <w:ind w:left="3963" w:hanging="360"/>
      </w:pPr>
      <w:rPr>
        <w:rFonts w:ascii="Wingdings" w:hAnsi="Wingdings" w:hint="default"/>
      </w:rPr>
    </w:lvl>
    <w:lvl w:ilvl="6" w:tplc="04090001" w:tentative="1">
      <w:start w:val="1"/>
      <w:numFmt w:val="bullet"/>
      <w:lvlText w:val=""/>
      <w:lvlJc w:val="left"/>
      <w:pPr>
        <w:ind w:left="4683" w:hanging="360"/>
      </w:pPr>
      <w:rPr>
        <w:rFonts w:ascii="Symbol" w:hAnsi="Symbol" w:hint="default"/>
      </w:rPr>
    </w:lvl>
    <w:lvl w:ilvl="7" w:tplc="04090003" w:tentative="1">
      <w:start w:val="1"/>
      <w:numFmt w:val="bullet"/>
      <w:lvlText w:val="o"/>
      <w:lvlJc w:val="left"/>
      <w:pPr>
        <w:ind w:left="5403" w:hanging="360"/>
      </w:pPr>
      <w:rPr>
        <w:rFonts w:ascii="Courier New" w:hAnsi="Courier New" w:cs="Courier New" w:hint="default"/>
      </w:rPr>
    </w:lvl>
    <w:lvl w:ilvl="8" w:tplc="04090005" w:tentative="1">
      <w:start w:val="1"/>
      <w:numFmt w:val="bullet"/>
      <w:lvlText w:val=""/>
      <w:lvlJc w:val="left"/>
      <w:pPr>
        <w:ind w:left="6123" w:hanging="360"/>
      </w:pPr>
      <w:rPr>
        <w:rFonts w:ascii="Wingdings" w:hAnsi="Wingdings" w:hint="default"/>
      </w:rPr>
    </w:lvl>
  </w:abstractNum>
  <w:abstractNum w:abstractNumId="107" w15:restartNumberingAfterBreak="0">
    <w:nsid w:val="7E4D35AE"/>
    <w:multiLevelType w:val="hybridMultilevel"/>
    <w:tmpl w:val="3CF85D5A"/>
    <w:lvl w:ilvl="0" w:tplc="04090001">
      <w:start w:val="1"/>
      <w:numFmt w:val="bullet"/>
      <w:lvlText w:val=""/>
      <w:lvlJc w:val="left"/>
      <w:pPr>
        <w:ind w:left="363" w:hanging="360"/>
      </w:pPr>
      <w:rPr>
        <w:rFonts w:ascii="Symbol" w:hAnsi="Symbol" w:hint="default"/>
      </w:rPr>
    </w:lvl>
    <w:lvl w:ilvl="1" w:tplc="04090003" w:tentative="1">
      <w:start w:val="1"/>
      <w:numFmt w:val="bullet"/>
      <w:lvlText w:val="o"/>
      <w:lvlJc w:val="left"/>
      <w:pPr>
        <w:ind w:left="1083" w:hanging="360"/>
      </w:pPr>
      <w:rPr>
        <w:rFonts w:ascii="Courier New" w:hAnsi="Courier New" w:cs="Courier New" w:hint="default"/>
      </w:rPr>
    </w:lvl>
    <w:lvl w:ilvl="2" w:tplc="04090005" w:tentative="1">
      <w:start w:val="1"/>
      <w:numFmt w:val="bullet"/>
      <w:lvlText w:val=""/>
      <w:lvlJc w:val="left"/>
      <w:pPr>
        <w:ind w:left="1803" w:hanging="360"/>
      </w:pPr>
      <w:rPr>
        <w:rFonts w:ascii="Wingdings" w:hAnsi="Wingdings" w:hint="default"/>
      </w:rPr>
    </w:lvl>
    <w:lvl w:ilvl="3" w:tplc="04090001" w:tentative="1">
      <w:start w:val="1"/>
      <w:numFmt w:val="bullet"/>
      <w:lvlText w:val=""/>
      <w:lvlJc w:val="left"/>
      <w:pPr>
        <w:ind w:left="2523" w:hanging="360"/>
      </w:pPr>
      <w:rPr>
        <w:rFonts w:ascii="Symbol" w:hAnsi="Symbol" w:hint="default"/>
      </w:rPr>
    </w:lvl>
    <w:lvl w:ilvl="4" w:tplc="04090003" w:tentative="1">
      <w:start w:val="1"/>
      <w:numFmt w:val="bullet"/>
      <w:lvlText w:val="o"/>
      <w:lvlJc w:val="left"/>
      <w:pPr>
        <w:ind w:left="3243" w:hanging="360"/>
      </w:pPr>
      <w:rPr>
        <w:rFonts w:ascii="Courier New" w:hAnsi="Courier New" w:cs="Courier New" w:hint="default"/>
      </w:rPr>
    </w:lvl>
    <w:lvl w:ilvl="5" w:tplc="04090005" w:tentative="1">
      <w:start w:val="1"/>
      <w:numFmt w:val="bullet"/>
      <w:lvlText w:val=""/>
      <w:lvlJc w:val="left"/>
      <w:pPr>
        <w:ind w:left="3963" w:hanging="360"/>
      </w:pPr>
      <w:rPr>
        <w:rFonts w:ascii="Wingdings" w:hAnsi="Wingdings" w:hint="default"/>
      </w:rPr>
    </w:lvl>
    <w:lvl w:ilvl="6" w:tplc="04090001" w:tentative="1">
      <w:start w:val="1"/>
      <w:numFmt w:val="bullet"/>
      <w:lvlText w:val=""/>
      <w:lvlJc w:val="left"/>
      <w:pPr>
        <w:ind w:left="4683" w:hanging="360"/>
      </w:pPr>
      <w:rPr>
        <w:rFonts w:ascii="Symbol" w:hAnsi="Symbol" w:hint="default"/>
      </w:rPr>
    </w:lvl>
    <w:lvl w:ilvl="7" w:tplc="04090003" w:tentative="1">
      <w:start w:val="1"/>
      <w:numFmt w:val="bullet"/>
      <w:lvlText w:val="o"/>
      <w:lvlJc w:val="left"/>
      <w:pPr>
        <w:ind w:left="5403" w:hanging="360"/>
      </w:pPr>
      <w:rPr>
        <w:rFonts w:ascii="Courier New" w:hAnsi="Courier New" w:cs="Courier New" w:hint="default"/>
      </w:rPr>
    </w:lvl>
    <w:lvl w:ilvl="8" w:tplc="04090005" w:tentative="1">
      <w:start w:val="1"/>
      <w:numFmt w:val="bullet"/>
      <w:lvlText w:val=""/>
      <w:lvlJc w:val="left"/>
      <w:pPr>
        <w:ind w:left="6123" w:hanging="360"/>
      </w:pPr>
      <w:rPr>
        <w:rFonts w:ascii="Wingdings" w:hAnsi="Wingdings" w:hint="default"/>
      </w:rPr>
    </w:lvl>
  </w:abstractNum>
  <w:abstractNum w:abstractNumId="108" w15:restartNumberingAfterBreak="0">
    <w:nsid w:val="7ECF324C"/>
    <w:multiLevelType w:val="hybridMultilevel"/>
    <w:tmpl w:val="B9104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7FAD6F2D"/>
    <w:multiLevelType w:val="hybridMultilevel"/>
    <w:tmpl w:val="730278C0"/>
    <w:lvl w:ilvl="0" w:tplc="34EC8838">
      <w:start w:val="1"/>
      <w:numFmt w:val="bullet"/>
      <w:pStyle w:val="modulebul1"/>
      <w:lvlText w:val=""/>
      <w:lvlJc w:val="left"/>
      <w:pPr>
        <w:ind w:left="360" w:hanging="360"/>
      </w:pPr>
      <w:rPr>
        <w:rFonts w:ascii="Wingdings" w:hAnsi="Wingdings" w:hint="default"/>
      </w:rPr>
    </w:lvl>
    <w:lvl w:ilvl="1" w:tplc="38D8411A">
      <w:start w:val="1"/>
      <w:numFmt w:val="bullet"/>
      <w:lvlText w:val="o"/>
      <w:lvlJc w:val="left"/>
      <w:pPr>
        <w:tabs>
          <w:tab w:val="num" w:pos="0"/>
        </w:tabs>
        <w:ind w:left="1080" w:hanging="360"/>
      </w:pPr>
      <w:rPr>
        <w:rFonts w:ascii="Courier New" w:hAnsi="Courier New" w:hint="default"/>
      </w:rPr>
    </w:lvl>
    <w:lvl w:ilvl="2" w:tplc="FA320BE2" w:tentative="1">
      <w:start w:val="1"/>
      <w:numFmt w:val="bullet"/>
      <w:lvlText w:val=""/>
      <w:lvlJc w:val="left"/>
      <w:pPr>
        <w:ind w:left="1800" w:hanging="360"/>
      </w:pPr>
      <w:rPr>
        <w:rFonts w:ascii="Wingdings" w:hAnsi="Wingdings" w:hint="default"/>
      </w:rPr>
    </w:lvl>
    <w:lvl w:ilvl="3" w:tplc="187470A6" w:tentative="1">
      <w:start w:val="1"/>
      <w:numFmt w:val="bullet"/>
      <w:lvlText w:val=""/>
      <w:lvlJc w:val="left"/>
      <w:pPr>
        <w:ind w:left="2520" w:hanging="360"/>
      </w:pPr>
      <w:rPr>
        <w:rFonts w:ascii="Symbol" w:hAnsi="Symbol" w:hint="default"/>
      </w:rPr>
    </w:lvl>
    <w:lvl w:ilvl="4" w:tplc="EDE8805E" w:tentative="1">
      <w:start w:val="1"/>
      <w:numFmt w:val="bullet"/>
      <w:lvlText w:val="o"/>
      <w:lvlJc w:val="left"/>
      <w:pPr>
        <w:ind w:left="3240" w:hanging="360"/>
      </w:pPr>
      <w:rPr>
        <w:rFonts w:ascii="Courier New" w:hAnsi="Courier New" w:cs="Fixed Miriam Transparent" w:hint="default"/>
      </w:rPr>
    </w:lvl>
    <w:lvl w:ilvl="5" w:tplc="08004528" w:tentative="1">
      <w:start w:val="1"/>
      <w:numFmt w:val="bullet"/>
      <w:lvlText w:val=""/>
      <w:lvlJc w:val="left"/>
      <w:pPr>
        <w:ind w:left="3960" w:hanging="360"/>
      </w:pPr>
      <w:rPr>
        <w:rFonts w:ascii="Wingdings" w:hAnsi="Wingdings" w:hint="default"/>
      </w:rPr>
    </w:lvl>
    <w:lvl w:ilvl="6" w:tplc="5E58AD28" w:tentative="1">
      <w:start w:val="1"/>
      <w:numFmt w:val="bullet"/>
      <w:lvlText w:val=""/>
      <w:lvlJc w:val="left"/>
      <w:pPr>
        <w:ind w:left="4680" w:hanging="360"/>
      </w:pPr>
      <w:rPr>
        <w:rFonts w:ascii="Symbol" w:hAnsi="Symbol" w:hint="default"/>
      </w:rPr>
    </w:lvl>
    <w:lvl w:ilvl="7" w:tplc="71009C44" w:tentative="1">
      <w:start w:val="1"/>
      <w:numFmt w:val="bullet"/>
      <w:lvlText w:val="o"/>
      <w:lvlJc w:val="left"/>
      <w:pPr>
        <w:ind w:left="5400" w:hanging="360"/>
      </w:pPr>
      <w:rPr>
        <w:rFonts w:ascii="Courier New" w:hAnsi="Courier New" w:cs="Fixed Miriam Transparent" w:hint="default"/>
      </w:rPr>
    </w:lvl>
    <w:lvl w:ilvl="8" w:tplc="6CC2CBE6" w:tentative="1">
      <w:start w:val="1"/>
      <w:numFmt w:val="bullet"/>
      <w:lvlText w:val=""/>
      <w:lvlJc w:val="left"/>
      <w:pPr>
        <w:ind w:left="6120" w:hanging="360"/>
      </w:pPr>
      <w:rPr>
        <w:rFonts w:ascii="Wingdings" w:hAnsi="Wingdings" w:hint="default"/>
      </w:rPr>
    </w:lvl>
  </w:abstractNum>
  <w:num w:numId="1">
    <w:abstractNumId w:val="30"/>
  </w:num>
  <w:num w:numId="2">
    <w:abstractNumId w:val="41"/>
  </w:num>
  <w:num w:numId="3">
    <w:abstractNumId w:val="28"/>
  </w:num>
  <w:num w:numId="4">
    <w:abstractNumId w:val="75"/>
  </w:num>
  <w:num w:numId="5">
    <w:abstractNumId w:val="36"/>
  </w:num>
  <w:num w:numId="6">
    <w:abstractNumId w:val="102"/>
  </w:num>
  <w:num w:numId="7">
    <w:abstractNumId w:val="66"/>
  </w:num>
  <w:num w:numId="8">
    <w:abstractNumId w:val="8"/>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96"/>
  </w:num>
  <w:num w:numId="10">
    <w:abstractNumId w:val="77"/>
  </w:num>
  <w:num w:numId="11">
    <w:abstractNumId w:val="25"/>
  </w:num>
  <w:num w:numId="12">
    <w:abstractNumId w:val="19"/>
  </w:num>
  <w:num w:numId="13">
    <w:abstractNumId w:val="54"/>
  </w:num>
  <w:num w:numId="14">
    <w:abstractNumId w:val="27"/>
  </w:num>
  <w:num w:numId="15">
    <w:abstractNumId w:val="87"/>
  </w:num>
  <w:num w:numId="16">
    <w:abstractNumId w:val="9"/>
  </w:num>
  <w:num w:numId="17">
    <w:abstractNumId w:val="56"/>
  </w:num>
  <w:num w:numId="18">
    <w:abstractNumId w:val="63"/>
  </w:num>
  <w:num w:numId="19">
    <w:abstractNumId w:val="109"/>
  </w:num>
  <w:num w:numId="20">
    <w:abstractNumId w:val="81"/>
  </w:num>
  <w:num w:numId="21">
    <w:abstractNumId w:val="0"/>
  </w:num>
  <w:num w:numId="22">
    <w:abstractNumId w:val="35"/>
  </w:num>
  <w:num w:numId="23">
    <w:abstractNumId w:val="16"/>
  </w:num>
  <w:num w:numId="24">
    <w:abstractNumId w:val="6"/>
  </w:num>
  <w:num w:numId="25">
    <w:abstractNumId w:val="5"/>
  </w:num>
  <w:num w:numId="26">
    <w:abstractNumId w:val="4"/>
  </w:num>
  <w:num w:numId="27">
    <w:abstractNumId w:val="3"/>
  </w:num>
  <w:num w:numId="28">
    <w:abstractNumId w:val="7"/>
  </w:num>
  <w:num w:numId="29">
    <w:abstractNumId w:val="2"/>
  </w:num>
  <w:num w:numId="30">
    <w:abstractNumId w:val="1"/>
  </w:num>
  <w:num w:numId="31">
    <w:abstractNumId w:val="98"/>
  </w:num>
  <w:num w:numId="32">
    <w:abstractNumId w:val="37"/>
  </w:num>
  <w:num w:numId="33">
    <w:abstractNumId w:val="90"/>
  </w:num>
  <w:num w:numId="34">
    <w:abstractNumId w:val="79"/>
  </w:num>
  <w:num w:numId="35">
    <w:abstractNumId w:val="20"/>
  </w:num>
  <w:num w:numId="36">
    <w:abstractNumId w:val="42"/>
  </w:num>
  <w:num w:numId="37">
    <w:abstractNumId w:val="53"/>
  </w:num>
  <w:num w:numId="38">
    <w:abstractNumId w:val="74"/>
  </w:num>
  <w:num w:numId="39">
    <w:abstractNumId w:val="48"/>
  </w:num>
  <w:num w:numId="40">
    <w:abstractNumId w:val="71"/>
  </w:num>
  <w:num w:numId="41">
    <w:abstractNumId w:val="72"/>
  </w:num>
  <w:num w:numId="42">
    <w:abstractNumId w:val="93"/>
  </w:num>
  <w:num w:numId="43">
    <w:abstractNumId w:val="78"/>
  </w:num>
  <w:num w:numId="44">
    <w:abstractNumId w:val="59"/>
  </w:num>
  <w:num w:numId="45">
    <w:abstractNumId w:val="24"/>
  </w:num>
  <w:num w:numId="46">
    <w:abstractNumId w:val="104"/>
  </w:num>
  <w:num w:numId="47">
    <w:abstractNumId w:val="84"/>
  </w:num>
  <w:num w:numId="48">
    <w:abstractNumId w:val="22"/>
  </w:num>
  <w:num w:numId="49">
    <w:abstractNumId w:val="31"/>
  </w:num>
  <w:num w:numId="50">
    <w:abstractNumId w:val="100"/>
  </w:num>
  <w:num w:numId="51">
    <w:abstractNumId w:val="82"/>
  </w:num>
  <w:num w:numId="52">
    <w:abstractNumId w:val="85"/>
  </w:num>
  <w:num w:numId="53">
    <w:abstractNumId w:val="76"/>
  </w:num>
  <w:num w:numId="54">
    <w:abstractNumId w:val="97"/>
  </w:num>
  <w:num w:numId="55">
    <w:abstractNumId w:val="23"/>
  </w:num>
  <w:num w:numId="56">
    <w:abstractNumId w:val="95"/>
  </w:num>
  <w:num w:numId="57">
    <w:abstractNumId w:val="44"/>
  </w:num>
  <w:num w:numId="58">
    <w:abstractNumId w:val="62"/>
  </w:num>
  <w:num w:numId="59">
    <w:abstractNumId w:val="10"/>
  </w:num>
  <w:num w:numId="60">
    <w:abstractNumId w:val="34"/>
  </w:num>
  <w:num w:numId="61">
    <w:abstractNumId w:val="46"/>
  </w:num>
  <w:num w:numId="62">
    <w:abstractNumId w:val="26"/>
  </w:num>
  <w:num w:numId="63">
    <w:abstractNumId w:val="43"/>
  </w:num>
  <w:num w:numId="64">
    <w:abstractNumId w:val="40"/>
  </w:num>
  <w:num w:numId="65">
    <w:abstractNumId w:val="14"/>
  </w:num>
  <w:num w:numId="66">
    <w:abstractNumId w:val="18"/>
  </w:num>
  <w:num w:numId="67">
    <w:abstractNumId w:val="89"/>
  </w:num>
  <w:num w:numId="68">
    <w:abstractNumId w:val="64"/>
  </w:num>
  <w:num w:numId="69">
    <w:abstractNumId w:val="105"/>
  </w:num>
  <w:num w:numId="70">
    <w:abstractNumId w:val="21"/>
  </w:num>
  <w:num w:numId="71">
    <w:abstractNumId w:val="47"/>
  </w:num>
  <w:num w:numId="72">
    <w:abstractNumId w:val="33"/>
  </w:num>
  <w:num w:numId="73">
    <w:abstractNumId w:val="49"/>
  </w:num>
  <w:num w:numId="74">
    <w:abstractNumId w:val="70"/>
  </w:num>
  <w:num w:numId="75">
    <w:abstractNumId w:val="58"/>
  </w:num>
  <w:num w:numId="76">
    <w:abstractNumId w:val="11"/>
  </w:num>
  <w:num w:numId="77">
    <w:abstractNumId w:val="107"/>
  </w:num>
  <w:num w:numId="78">
    <w:abstractNumId w:val="65"/>
  </w:num>
  <w:num w:numId="79">
    <w:abstractNumId w:val="51"/>
  </w:num>
  <w:num w:numId="80">
    <w:abstractNumId w:val="69"/>
  </w:num>
  <w:num w:numId="81">
    <w:abstractNumId w:val="50"/>
  </w:num>
  <w:num w:numId="82">
    <w:abstractNumId w:val="108"/>
  </w:num>
  <w:num w:numId="83">
    <w:abstractNumId w:val="57"/>
  </w:num>
  <w:num w:numId="84">
    <w:abstractNumId w:val="13"/>
  </w:num>
  <w:num w:numId="85">
    <w:abstractNumId w:val="67"/>
  </w:num>
  <w:num w:numId="86">
    <w:abstractNumId w:val="52"/>
  </w:num>
  <w:num w:numId="87">
    <w:abstractNumId w:val="39"/>
  </w:num>
  <w:num w:numId="88">
    <w:abstractNumId w:val="94"/>
  </w:num>
  <w:num w:numId="89">
    <w:abstractNumId w:val="92"/>
  </w:num>
  <w:num w:numId="90">
    <w:abstractNumId w:val="103"/>
  </w:num>
  <w:num w:numId="91">
    <w:abstractNumId w:val="17"/>
  </w:num>
  <w:num w:numId="92">
    <w:abstractNumId w:val="68"/>
  </w:num>
  <w:num w:numId="93">
    <w:abstractNumId w:val="29"/>
  </w:num>
  <w:num w:numId="94">
    <w:abstractNumId w:val="12"/>
  </w:num>
  <w:num w:numId="95">
    <w:abstractNumId w:val="99"/>
  </w:num>
  <w:num w:numId="96">
    <w:abstractNumId w:val="83"/>
  </w:num>
  <w:num w:numId="97">
    <w:abstractNumId w:val="101"/>
  </w:num>
  <w:num w:numId="98">
    <w:abstractNumId w:val="61"/>
  </w:num>
  <w:num w:numId="99">
    <w:abstractNumId w:val="55"/>
  </w:num>
  <w:num w:numId="100">
    <w:abstractNumId w:val="106"/>
  </w:num>
  <w:num w:numId="101">
    <w:abstractNumId w:val="60"/>
  </w:num>
  <w:num w:numId="102">
    <w:abstractNumId w:val="91"/>
  </w:num>
  <w:num w:numId="103">
    <w:abstractNumId w:val="88"/>
  </w:num>
  <w:num w:numId="104">
    <w:abstractNumId w:val="38"/>
  </w:num>
  <w:num w:numId="105">
    <w:abstractNumId w:val="15"/>
  </w:num>
  <w:num w:numId="106">
    <w:abstractNumId w:val="73"/>
  </w:num>
  <w:num w:numId="107">
    <w:abstractNumId w:val="45"/>
  </w:num>
  <w:num w:numId="108">
    <w:abstractNumId w:val="32"/>
  </w:num>
  <w:num w:numId="109">
    <w:abstractNumId w:val="80"/>
  </w:num>
  <w:num w:numId="110">
    <w:abstractNumId w:val="86"/>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10FB"/>
    <w:rsid w:val="0000402D"/>
    <w:rsid w:val="00005F92"/>
    <w:rsid w:val="000103FF"/>
    <w:rsid w:val="000121E5"/>
    <w:rsid w:val="0001346C"/>
    <w:rsid w:val="000154C6"/>
    <w:rsid w:val="000154DD"/>
    <w:rsid w:val="00022847"/>
    <w:rsid w:val="0002326B"/>
    <w:rsid w:val="00023381"/>
    <w:rsid w:val="00026B86"/>
    <w:rsid w:val="00027A44"/>
    <w:rsid w:val="00041823"/>
    <w:rsid w:val="00044CFE"/>
    <w:rsid w:val="00053DA9"/>
    <w:rsid w:val="0005407A"/>
    <w:rsid w:val="000622AD"/>
    <w:rsid w:val="0006342F"/>
    <w:rsid w:val="000848FE"/>
    <w:rsid w:val="000867FF"/>
    <w:rsid w:val="000878BF"/>
    <w:rsid w:val="00092B36"/>
    <w:rsid w:val="00095DDB"/>
    <w:rsid w:val="000A1F91"/>
    <w:rsid w:val="000A62B8"/>
    <w:rsid w:val="000A6A53"/>
    <w:rsid w:val="000C41FB"/>
    <w:rsid w:val="000C78BF"/>
    <w:rsid w:val="000D1474"/>
    <w:rsid w:val="000D1CFB"/>
    <w:rsid w:val="000D1D48"/>
    <w:rsid w:val="000D20ED"/>
    <w:rsid w:val="000E707E"/>
    <w:rsid w:val="000F4131"/>
    <w:rsid w:val="000F7037"/>
    <w:rsid w:val="00105CA2"/>
    <w:rsid w:val="001147FC"/>
    <w:rsid w:val="001159CC"/>
    <w:rsid w:val="0011647F"/>
    <w:rsid w:val="00123ED5"/>
    <w:rsid w:val="00126E2F"/>
    <w:rsid w:val="00132B41"/>
    <w:rsid w:val="00134D4F"/>
    <w:rsid w:val="00134E90"/>
    <w:rsid w:val="001433E3"/>
    <w:rsid w:val="00155F7D"/>
    <w:rsid w:val="00171764"/>
    <w:rsid w:val="00183358"/>
    <w:rsid w:val="00187DA6"/>
    <w:rsid w:val="00187F82"/>
    <w:rsid w:val="0019102A"/>
    <w:rsid w:val="00192D90"/>
    <w:rsid w:val="001952A6"/>
    <w:rsid w:val="001A350E"/>
    <w:rsid w:val="001A3D01"/>
    <w:rsid w:val="001A4F17"/>
    <w:rsid w:val="001B6526"/>
    <w:rsid w:val="001B6ADB"/>
    <w:rsid w:val="001C1DD8"/>
    <w:rsid w:val="001C4403"/>
    <w:rsid w:val="001C6B00"/>
    <w:rsid w:val="001D3208"/>
    <w:rsid w:val="001E0777"/>
    <w:rsid w:val="001E3016"/>
    <w:rsid w:val="001F0871"/>
    <w:rsid w:val="001F0D28"/>
    <w:rsid w:val="001F1491"/>
    <w:rsid w:val="002010D6"/>
    <w:rsid w:val="002025DE"/>
    <w:rsid w:val="00207D4F"/>
    <w:rsid w:val="0021288B"/>
    <w:rsid w:val="00212FE9"/>
    <w:rsid w:val="00215454"/>
    <w:rsid w:val="00215D5E"/>
    <w:rsid w:val="00223E01"/>
    <w:rsid w:val="00224ACF"/>
    <w:rsid w:val="0023252F"/>
    <w:rsid w:val="00236EF7"/>
    <w:rsid w:val="00244431"/>
    <w:rsid w:val="002452C3"/>
    <w:rsid w:val="00246714"/>
    <w:rsid w:val="00252A6A"/>
    <w:rsid w:val="002542EE"/>
    <w:rsid w:val="002559DE"/>
    <w:rsid w:val="00256B95"/>
    <w:rsid w:val="002605B8"/>
    <w:rsid w:val="002610DD"/>
    <w:rsid w:val="00262D09"/>
    <w:rsid w:val="0026797C"/>
    <w:rsid w:val="00270627"/>
    <w:rsid w:val="00274231"/>
    <w:rsid w:val="00280050"/>
    <w:rsid w:val="00287E8B"/>
    <w:rsid w:val="00290260"/>
    <w:rsid w:val="00292D97"/>
    <w:rsid w:val="002951B8"/>
    <w:rsid w:val="00296703"/>
    <w:rsid w:val="00296F5D"/>
    <w:rsid w:val="002A0654"/>
    <w:rsid w:val="002A3870"/>
    <w:rsid w:val="002B2868"/>
    <w:rsid w:val="002B71DD"/>
    <w:rsid w:val="002D1241"/>
    <w:rsid w:val="002D12D2"/>
    <w:rsid w:val="002D2121"/>
    <w:rsid w:val="002D2EFF"/>
    <w:rsid w:val="002E2628"/>
    <w:rsid w:val="002E2732"/>
    <w:rsid w:val="002E2EBF"/>
    <w:rsid w:val="002E6077"/>
    <w:rsid w:val="002E6BC1"/>
    <w:rsid w:val="002F3E6A"/>
    <w:rsid w:val="00305581"/>
    <w:rsid w:val="00310F76"/>
    <w:rsid w:val="00321FEA"/>
    <w:rsid w:val="0032276A"/>
    <w:rsid w:val="00324531"/>
    <w:rsid w:val="00334155"/>
    <w:rsid w:val="003345E5"/>
    <w:rsid w:val="00335DB0"/>
    <w:rsid w:val="0034216B"/>
    <w:rsid w:val="00347E0C"/>
    <w:rsid w:val="003523BC"/>
    <w:rsid w:val="0035410C"/>
    <w:rsid w:val="003576C6"/>
    <w:rsid w:val="0036781E"/>
    <w:rsid w:val="00373E22"/>
    <w:rsid w:val="00374745"/>
    <w:rsid w:val="00382C9D"/>
    <w:rsid w:val="00385793"/>
    <w:rsid w:val="00390EC4"/>
    <w:rsid w:val="0039702B"/>
    <w:rsid w:val="003A0133"/>
    <w:rsid w:val="003A1361"/>
    <w:rsid w:val="003A46CD"/>
    <w:rsid w:val="003A5EAA"/>
    <w:rsid w:val="003A7CA3"/>
    <w:rsid w:val="003B19B2"/>
    <w:rsid w:val="003B6FAF"/>
    <w:rsid w:val="003C165F"/>
    <w:rsid w:val="003C1BA2"/>
    <w:rsid w:val="003C5299"/>
    <w:rsid w:val="003C6335"/>
    <w:rsid w:val="003D0D15"/>
    <w:rsid w:val="003D18D8"/>
    <w:rsid w:val="003E5DF2"/>
    <w:rsid w:val="003F3208"/>
    <w:rsid w:val="0040296E"/>
    <w:rsid w:val="00407C0E"/>
    <w:rsid w:val="00412AC0"/>
    <w:rsid w:val="00412C26"/>
    <w:rsid w:val="00413828"/>
    <w:rsid w:val="004174A3"/>
    <w:rsid w:val="00417936"/>
    <w:rsid w:val="00417EFD"/>
    <w:rsid w:val="00420434"/>
    <w:rsid w:val="0042704B"/>
    <w:rsid w:val="00434535"/>
    <w:rsid w:val="00437DE5"/>
    <w:rsid w:val="00440067"/>
    <w:rsid w:val="00440BA6"/>
    <w:rsid w:val="004414F2"/>
    <w:rsid w:val="00453741"/>
    <w:rsid w:val="004575A7"/>
    <w:rsid w:val="00466E04"/>
    <w:rsid w:val="00471B74"/>
    <w:rsid w:val="00473CA4"/>
    <w:rsid w:val="00476AF5"/>
    <w:rsid w:val="0047785F"/>
    <w:rsid w:val="00483F6E"/>
    <w:rsid w:val="00490E35"/>
    <w:rsid w:val="004941EC"/>
    <w:rsid w:val="004A45C9"/>
    <w:rsid w:val="004C6441"/>
    <w:rsid w:val="004C6F44"/>
    <w:rsid w:val="004D0233"/>
    <w:rsid w:val="004D2543"/>
    <w:rsid w:val="004D560B"/>
    <w:rsid w:val="004D6E3A"/>
    <w:rsid w:val="004D7353"/>
    <w:rsid w:val="004E0EEA"/>
    <w:rsid w:val="004E1D67"/>
    <w:rsid w:val="004E3D30"/>
    <w:rsid w:val="004E4302"/>
    <w:rsid w:val="004F2449"/>
    <w:rsid w:val="004F4877"/>
    <w:rsid w:val="005011B4"/>
    <w:rsid w:val="005026D0"/>
    <w:rsid w:val="00502B07"/>
    <w:rsid w:val="0050655B"/>
    <w:rsid w:val="00510737"/>
    <w:rsid w:val="00510E25"/>
    <w:rsid w:val="00517DB1"/>
    <w:rsid w:val="005217D4"/>
    <w:rsid w:val="00534B4D"/>
    <w:rsid w:val="00545C98"/>
    <w:rsid w:val="00546E2C"/>
    <w:rsid w:val="0054769D"/>
    <w:rsid w:val="00551082"/>
    <w:rsid w:val="005533DE"/>
    <w:rsid w:val="00554DA1"/>
    <w:rsid w:val="00555A75"/>
    <w:rsid w:val="00557BA6"/>
    <w:rsid w:val="00560440"/>
    <w:rsid w:val="00562B05"/>
    <w:rsid w:val="00570973"/>
    <w:rsid w:val="005739DC"/>
    <w:rsid w:val="00573B2F"/>
    <w:rsid w:val="00574774"/>
    <w:rsid w:val="005750BB"/>
    <w:rsid w:val="005818A2"/>
    <w:rsid w:val="00582506"/>
    <w:rsid w:val="00582763"/>
    <w:rsid w:val="00582928"/>
    <w:rsid w:val="00593B72"/>
    <w:rsid w:val="00595F50"/>
    <w:rsid w:val="005A00F8"/>
    <w:rsid w:val="005A651E"/>
    <w:rsid w:val="005B249E"/>
    <w:rsid w:val="005B42C5"/>
    <w:rsid w:val="005C07DF"/>
    <w:rsid w:val="005C2014"/>
    <w:rsid w:val="005C2262"/>
    <w:rsid w:val="005C3B58"/>
    <w:rsid w:val="005C7212"/>
    <w:rsid w:val="005D286C"/>
    <w:rsid w:val="005D715D"/>
    <w:rsid w:val="005E1120"/>
    <w:rsid w:val="005E3411"/>
    <w:rsid w:val="005E4BDF"/>
    <w:rsid w:val="005F72BA"/>
    <w:rsid w:val="00601F02"/>
    <w:rsid w:val="006035DD"/>
    <w:rsid w:val="006071CF"/>
    <w:rsid w:val="00607D73"/>
    <w:rsid w:val="0061386A"/>
    <w:rsid w:val="00614878"/>
    <w:rsid w:val="00620726"/>
    <w:rsid w:val="00630A2B"/>
    <w:rsid w:val="00632D90"/>
    <w:rsid w:val="00632DF2"/>
    <w:rsid w:val="00634417"/>
    <w:rsid w:val="0063488C"/>
    <w:rsid w:val="006349A4"/>
    <w:rsid w:val="00634DBD"/>
    <w:rsid w:val="00635583"/>
    <w:rsid w:val="006355C1"/>
    <w:rsid w:val="006401A6"/>
    <w:rsid w:val="00642521"/>
    <w:rsid w:val="00644FB9"/>
    <w:rsid w:val="0065513C"/>
    <w:rsid w:val="00655DEF"/>
    <w:rsid w:val="00664A68"/>
    <w:rsid w:val="006654A6"/>
    <w:rsid w:val="006706AF"/>
    <w:rsid w:val="00672792"/>
    <w:rsid w:val="006735AF"/>
    <w:rsid w:val="006747CF"/>
    <w:rsid w:val="00686AF9"/>
    <w:rsid w:val="006960A7"/>
    <w:rsid w:val="006A2592"/>
    <w:rsid w:val="006A35DB"/>
    <w:rsid w:val="006A4842"/>
    <w:rsid w:val="006A7F63"/>
    <w:rsid w:val="006B3AE1"/>
    <w:rsid w:val="006B5FC6"/>
    <w:rsid w:val="006B7D1E"/>
    <w:rsid w:val="006C0715"/>
    <w:rsid w:val="006C3AB6"/>
    <w:rsid w:val="006C40D8"/>
    <w:rsid w:val="006C447F"/>
    <w:rsid w:val="006C6C8A"/>
    <w:rsid w:val="006D22B7"/>
    <w:rsid w:val="006D685C"/>
    <w:rsid w:val="006D68C7"/>
    <w:rsid w:val="006E0A62"/>
    <w:rsid w:val="006E3BE5"/>
    <w:rsid w:val="006F4956"/>
    <w:rsid w:val="006F593C"/>
    <w:rsid w:val="006F73F2"/>
    <w:rsid w:val="00702465"/>
    <w:rsid w:val="00702F7F"/>
    <w:rsid w:val="00705D7B"/>
    <w:rsid w:val="00706DB7"/>
    <w:rsid w:val="0070781F"/>
    <w:rsid w:val="007111BC"/>
    <w:rsid w:val="007111F3"/>
    <w:rsid w:val="0071732D"/>
    <w:rsid w:val="00724F7B"/>
    <w:rsid w:val="007328EB"/>
    <w:rsid w:val="00743A83"/>
    <w:rsid w:val="007446BE"/>
    <w:rsid w:val="0074502A"/>
    <w:rsid w:val="007669AD"/>
    <w:rsid w:val="00772579"/>
    <w:rsid w:val="0077421D"/>
    <w:rsid w:val="00774EE4"/>
    <w:rsid w:val="00776B63"/>
    <w:rsid w:val="00777189"/>
    <w:rsid w:val="00786E14"/>
    <w:rsid w:val="007906B2"/>
    <w:rsid w:val="00793120"/>
    <w:rsid w:val="00793564"/>
    <w:rsid w:val="007A0643"/>
    <w:rsid w:val="007A1C91"/>
    <w:rsid w:val="007A23BB"/>
    <w:rsid w:val="007A4E3A"/>
    <w:rsid w:val="007A6B8C"/>
    <w:rsid w:val="007A6BCD"/>
    <w:rsid w:val="007B0A1E"/>
    <w:rsid w:val="007B2350"/>
    <w:rsid w:val="007B4965"/>
    <w:rsid w:val="007B7AAA"/>
    <w:rsid w:val="007D3D4A"/>
    <w:rsid w:val="007E1389"/>
    <w:rsid w:val="007E5AD1"/>
    <w:rsid w:val="007E73D3"/>
    <w:rsid w:val="007F0186"/>
    <w:rsid w:val="007F5730"/>
    <w:rsid w:val="007F5872"/>
    <w:rsid w:val="007F6D25"/>
    <w:rsid w:val="007F77E0"/>
    <w:rsid w:val="00807187"/>
    <w:rsid w:val="00807B4F"/>
    <w:rsid w:val="00812464"/>
    <w:rsid w:val="0081450C"/>
    <w:rsid w:val="00814B7D"/>
    <w:rsid w:val="008216CD"/>
    <w:rsid w:val="00830441"/>
    <w:rsid w:val="008354F5"/>
    <w:rsid w:val="00837F06"/>
    <w:rsid w:val="00842074"/>
    <w:rsid w:val="00843190"/>
    <w:rsid w:val="008448E5"/>
    <w:rsid w:val="00851E4A"/>
    <w:rsid w:val="00864C72"/>
    <w:rsid w:val="0086754A"/>
    <w:rsid w:val="0087038B"/>
    <w:rsid w:val="008711E2"/>
    <w:rsid w:val="008811BC"/>
    <w:rsid w:val="00881EA8"/>
    <w:rsid w:val="0088442C"/>
    <w:rsid w:val="00894D4D"/>
    <w:rsid w:val="008A18A6"/>
    <w:rsid w:val="008A22A5"/>
    <w:rsid w:val="008A2C64"/>
    <w:rsid w:val="008A37FB"/>
    <w:rsid w:val="008B207D"/>
    <w:rsid w:val="008B385D"/>
    <w:rsid w:val="008B434C"/>
    <w:rsid w:val="008B5EF0"/>
    <w:rsid w:val="008C0AFE"/>
    <w:rsid w:val="008C6905"/>
    <w:rsid w:val="008D4CFB"/>
    <w:rsid w:val="008E70D4"/>
    <w:rsid w:val="008E7AD9"/>
    <w:rsid w:val="008F1074"/>
    <w:rsid w:val="008F440D"/>
    <w:rsid w:val="008F4ACA"/>
    <w:rsid w:val="00901C21"/>
    <w:rsid w:val="00904888"/>
    <w:rsid w:val="009055C7"/>
    <w:rsid w:val="00917186"/>
    <w:rsid w:val="00920CAE"/>
    <w:rsid w:val="0092319D"/>
    <w:rsid w:val="00927CA9"/>
    <w:rsid w:val="00930135"/>
    <w:rsid w:val="009306B1"/>
    <w:rsid w:val="00931CCF"/>
    <w:rsid w:val="009341E7"/>
    <w:rsid w:val="00934A44"/>
    <w:rsid w:val="00935A05"/>
    <w:rsid w:val="00951960"/>
    <w:rsid w:val="009547C9"/>
    <w:rsid w:val="0095566C"/>
    <w:rsid w:val="00961D15"/>
    <w:rsid w:val="00971FA7"/>
    <w:rsid w:val="00976E2F"/>
    <w:rsid w:val="009830FB"/>
    <w:rsid w:val="00990B4E"/>
    <w:rsid w:val="00991A2F"/>
    <w:rsid w:val="00992457"/>
    <w:rsid w:val="00994998"/>
    <w:rsid w:val="00995DDB"/>
    <w:rsid w:val="009A11B1"/>
    <w:rsid w:val="009A19ED"/>
    <w:rsid w:val="009A37E1"/>
    <w:rsid w:val="009A7C29"/>
    <w:rsid w:val="009B4B8F"/>
    <w:rsid w:val="009D1B9B"/>
    <w:rsid w:val="009D39E6"/>
    <w:rsid w:val="009E0051"/>
    <w:rsid w:val="009E417F"/>
    <w:rsid w:val="009E45CF"/>
    <w:rsid w:val="009E7F03"/>
    <w:rsid w:val="009F174B"/>
    <w:rsid w:val="009F2938"/>
    <w:rsid w:val="00A000F9"/>
    <w:rsid w:val="00A023D9"/>
    <w:rsid w:val="00A062DC"/>
    <w:rsid w:val="00A11AFE"/>
    <w:rsid w:val="00A13A3A"/>
    <w:rsid w:val="00A14E60"/>
    <w:rsid w:val="00A16EB8"/>
    <w:rsid w:val="00A1715A"/>
    <w:rsid w:val="00A235CB"/>
    <w:rsid w:val="00A24318"/>
    <w:rsid w:val="00A2765B"/>
    <w:rsid w:val="00A27B56"/>
    <w:rsid w:val="00A31435"/>
    <w:rsid w:val="00A32646"/>
    <w:rsid w:val="00A475E7"/>
    <w:rsid w:val="00A47EC8"/>
    <w:rsid w:val="00A558B6"/>
    <w:rsid w:val="00A60194"/>
    <w:rsid w:val="00A602CB"/>
    <w:rsid w:val="00A66825"/>
    <w:rsid w:val="00A71E44"/>
    <w:rsid w:val="00A7594C"/>
    <w:rsid w:val="00A93037"/>
    <w:rsid w:val="00A956E7"/>
    <w:rsid w:val="00AA10ED"/>
    <w:rsid w:val="00AA24B4"/>
    <w:rsid w:val="00AA6722"/>
    <w:rsid w:val="00AB2F69"/>
    <w:rsid w:val="00AC385F"/>
    <w:rsid w:val="00AC60F2"/>
    <w:rsid w:val="00AC77E3"/>
    <w:rsid w:val="00AC7E85"/>
    <w:rsid w:val="00AD5698"/>
    <w:rsid w:val="00AE143C"/>
    <w:rsid w:val="00AE5A5B"/>
    <w:rsid w:val="00AE7652"/>
    <w:rsid w:val="00AF0B62"/>
    <w:rsid w:val="00AF192A"/>
    <w:rsid w:val="00AF3CA2"/>
    <w:rsid w:val="00B02B69"/>
    <w:rsid w:val="00B0387B"/>
    <w:rsid w:val="00B0475F"/>
    <w:rsid w:val="00B109E4"/>
    <w:rsid w:val="00B124A5"/>
    <w:rsid w:val="00B17316"/>
    <w:rsid w:val="00B24616"/>
    <w:rsid w:val="00B246B9"/>
    <w:rsid w:val="00B25D24"/>
    <w:rsid w:val="00B30630"/>
    <w:rsid w:val="00B30ABF"/>
    <w:rsid w:val="00B32D3A"/>
    <w:rsid w:val="00B44675"/>
    <w:rsid w:val="00B4527D"/>
    <w:rsid w:val="00B463C1"/>
    <w:rsid w:val="00B47993"/>
    <w:rsid w:val="00B537BB"/>
    <w:rsid w:val="00B55891"/>
    <w:rsid w:val="00B560CA"/>
    <w:rsid w:val="00B61ACB"/>
    <w:rsid w:val="00B63328"/>
    <w:rsid w:val="00B73F49"/>
    <w:rsid w:val="00B806FA"/>
    <w:rsid w:val="00B83F0D"/>
    <w:rsid w:val="00B856EC"/>
    <w:rsid w:val="00B90EF9"/>
    <w:rsid w:val="00B97291"/>
    <w:rsid w:val="00B97E7D"/>
    <w:rsid w:val="00BA284E"/>
    <w:rsid w:val="00BA3B07"/>
    <w:rsid w:val="00BA4161"/>
    <w:rsid w:val="00BA65E5"/>
    <w:rsid w:val="00BA7088"/>
    <w:rsid w:val="00BB15BB"/>
    <w:rsid w:val="00BB5286"/>
    <w:rsid w:val="00BB681F"/>
    <w:rsid w:val="00BB6BB0"/>
    <w:rsid w:val="00BB7BB5"/>
    <w:rsid w:val="00BC183F"/>
    <w:rsid w:val="00BC33B1"/>
    <w:rsid w:val="00BC33FD"/>
    <w:rsid w:val="00BD0562"/>
    <w:rsid w:val="00BD1C03"/>
    <w:rsid w:val="00BD2B15"/>
    <w:rsid w:val="00BD5F0B"/>
    <w:rsid w:val="00BE6664"/>
    <w:rsid w:val="00BE6D93"/>
    <w:rsid w:val="00BF2D9F"/>
    <w:rsid w:val="00C00029"/>
    <w:rsid w:val="00C00609"/>
    <w:rsid w:val="00C04143"/>
    <w:rsid w:val="00C04F96"/>
    <w:rsid w:val="00C10103"/>
    <w:rsid w:val="00C1034C"/>
    <w:rsid w:val="00C13031"/>
    <w:rsid w:val="00C16767"/>
    <w:rsid w:val="00C229D2"/>
    <w:rsid w:val="00C30BFC"/>
    <w:rsid w:val="00C424FB"/>
    <w:rsid w:val="00C45606"/>
    <w:rsid w:val="00C523DA"/>
    <w:rsid w:val="00C64AE3"/>
    <w:rsid w:val="00C7260A"/>
    <w:rsid w:val="00C732B7"/>
    <w:rsid w:val="00C75546"/>
    <w:rsid w:val="00C75C5E"/>
    <w:rsid w:val="00C8148C"/>
    <w:rsid w:val="00C825E7"/>
    <w:rsid w:val="00C91E69"/>
    <w:rsid w:val="00C92E71"/>
    <w:rsid w:val="00CA18D7"/>
    <w:rsid w:val="00CA258A"/>
    <w:rsid w:val="00CA5BBC"/>
    <w:rsid w:val="00CB44EE"/>
    <w:rsid w:val="00CB4DE8"/>
    <w:rsid w:val="00CB53AD"/>
    <w:rsid w:val="00CB5F09"/>
    <w:rsid w:val="00CC1576"/>
    <w:rsid w:val="00CC1946"/>
    <w:rsid w:val="00CC304F"/>
    <w:rsid w:val="00CC3DF3"/>
    <w:rsid w:val="00CC6C93"/>
    <w:rsid w:val="00CD1106"/>
    <w:rsid w:val="00CD341C"/>
    <w:rsid w:val="00CD365D"/>
    <w:rsid w:val="00CD702A"/>
    <w:rsid w:val="00CE0674"/>
    <w:rsid w:val="00CE5B2E"/>
    <w:rsid w:val="00CE5C5E"/>
    <w:rsid w:val="00CE64B6"/>
    <w:rsid w:val="00CF124C"/>
    <w:rsid w:val="00CF40BC"/>
    <w:rsid w:val="00CF47CB"/>
    <w:rsid w:val="00D00BCE"/>
    <w:rsid w:val="00D11E4F"/>
    <w:rsid w:val="00D14075"/>
    <w:rsid w:val="00D179C5"/>
    <w:rsid w:val="00D309F1"/>
    <w:rsid w:val="00D32B91"/>
    <w:rsid w:val="00D346FA"/>
    <w:rsid w:val="00D42086"/>
    <w:rsid w:val="00D541ED"/>
    <w:rsid w:val="00D558AA"/>
    <w:rsid w:val="00D56C1A"/>
    <w:rsid w:val="00D74ECB"/>
    <w:rsid w:val="00D75890"/>
    <w:rsid w:val="00D76458"/>
    <w:rsid w:val="00D81383"/>
    <w:rsid w:val="00D81C7F"/>
    <w:rsid w:val="00D87C4D"/>
    <w:rsid w:val="00D949ED"/>
    <w:rsid w:val="00DA2305"/>
    <w:rsid w:val="00DA5AF7"/>
    <w:rsid w:val="00DB1960"/>
    <w:rsid w:val="00DB7BA7"/>
    <w:rsid w:val="00DB7BBB"/>
    <w:rsid w:val="00DC0D4A"/>
    <w:rsid w:val="00DC1B93"/>
    <w:rsid w:val="00DC25BF"/>
    <w:rsid w:val="00DC439F"/>
    <w:rsid w:val="00DC4784"/>
    <w:rsid w:val="00DC5183"/>
    <w:rsid w:val="00DC5445"/>
    <w:rsid w:val="00DC5484"/>
    <w:rsid w:val="00DC6662"/>
    <w:rsid w:val="00DC6F19"/>
    <w:rsid w:val="00DD01D9"/>
    <w:rsid w:val="00DD05F9"/>
    <w:rsid w:val="00DD0ABE"/>
    <w:rsid w:val="00DD7C05"/>
    <w:rsid w:val="00DE3897"/>
    <w:rsid w:val="00DF0489"/>
    <w:rsid w:val="00DF1006"/>
    <w:rsid w:val="00DF357C"/>
    <w:rsid w:val="00DF76A1"/>
    <w:rsid w:val="00DF7F0A"/>
    <w:rsid w:val="00E007D5"/>
    <w:rsid w:val="00E01728"/>
    <w:rsid w:val="00E02EF1"/>
    <w:rsid w:val="00E03093"/>
    <w:rsid w:val="00E05F94"/>
    <w:rsid w:val="00E07D71"/>
    <w:rsid w:val="00E10E05"/>
    <w:rsid w:val="00E12B3D"/>
    <w:rsid w:val="00E175CB"/>
    <w:rsid w:val="00E32A5C"/>
    <w:rsid w:val="00E34FE2"/>
    <w:rsid w:val="00E350A8"/>
    <w:rsid w:val="00E35B1B"/>
    <w:rsid w:val="00E43506"/>
    <w:rsid w:val="00E4545F"/>
    <w:rsid w:val="00E469E9"/>
    <w:rsid w:val="00E46ACE"/>
    <w:rsid w:val="00E47693"/>
    <w:rsid w:val="00E52DC8"/>
    <w:rsid w:val="00E54450"/>
    <w:rsid w:val="00E56525"/>
    <w:rsid w:val="00E56DE9"/>
    <w:rsid w:val="00E56E6F"/>
    <w:rsid w:val="00E60AAE"/>
    <w:rsid w:val="00E644B6"/>
    <w:rsid w:val="00E66D22"/>
    <w:rsid w:val="00E754EF"/>
    <w:rsid w:val="00E77BD0"/>
    <w:rsid w:val="00E82BC3"/>
    <w:rsid w:val="00E9346D"/>
    <w:rsid w:val="00EA59E7"/>
    <w:rsid w:val="00EA69A3"/>
    <w:rsid w:val="00EB1AB2"/>
    <w:rsid w:val="00EB4696"/>
    <w:rsid w:val="00EC133D"/>
    <w:rsid w:val="00EC2A1A"/>
    <w:rsid w:val="00EC3838"/>
    <w:rsid w:val="00ED2674"/>
    <w:rsid w:val="00ED5617"/>
    <w:rsid w:val="00EE1F2F"/>
    <w:rsid w:val="00EF2724"/>
    <w:rsid w:val="00EF3C5D"/>
    <w:rsid w:val="00EF48D4"/>
    <w:rsid w:val="00EF5A20"/>
    <w:rsid w:val="00EF604A"/>
    <w:rsid w:val="00EF7715"/>
    <w:rsid w:val="00F03BD3"/>
    <w:rsid w:val="00F12B8B"/>
    <w:rsid w:val="00F1341E"/>
    <w:rsid w:val="00F14618"/>
    <w:rsid w:val="00F148BB"/>
    <w:rsid w:val="00F14B00"/>
    <w:rsid w:val="00F21B78"/>
    <w:rsid w:val="00F25A4F"/>
    <w:rsid w:val="00F26BF8"/>
    <w:rsid w:val="00F2757B"/>
    <w:rsid w:val="00F33DBD"/>
    <w:rsid w:val="00F34A28"/>
    <w:rsid w:val="00F36A3C"/>
    <w:rsid w:val="00F41FCA"/>
    <w:rsid w:val="00F434ED"/>
    <w:rsid w:val="00F55A36"/>
    <w:rsid w:val="00F57754"/>
    <w:rsid w:val="00F610FB"/>
    <w:rsid w:val="00F6186F"/>
    <w:rsid w:val="00F61C55"/>
    <w:rsid w:val="00F707F9"/>
    <w:rsid w:val="00F71A5E"/>
    <w:rsid w:val="00F80945"/>
    <w:rsid w:val="00F82333"/>
    <w:rsid w:val="00F8356D"/>
    <w:rsid w:val="00F8387A"/>
    <w:rsid w:val="00F839A6"/>
    <w:rsid w:val="00F8541B"/>
    <w:rsid w:val="00F857C0"/>
    <w:rsid w:val="00F85FD1"/>
    <w:rsid w:val="00F86880"/>
    <w:rsid w:val="00F872FC"/>
    <w:rsid w:val="00F876BC"/>
    <w:rsid w:val="00F9646E"/>
    <w:rsid w:val="00FA3E7B"/>
    <w:rsid w:val="00FA6A95"/>
    <w:rsid w:val="00FB0830"/>
    <w:rsid w:val="00FB0D53"/>
    <w:rsid w:val="00FB21B5"/>
    <w:rsid w:val="00FB3B89"/>
    <w:rsid w:val="00FC0B8C"/>
    <w:rsid w:val="00FC1298"/>
    <w:rsid w:val="00FC1EEE"/>
    <w:rsid w:val="00FC41CF"/>
    <w:rsid w:val="00FC5A4E"/>
    <w:rsid w:val="00FE0B67"/>
    <w:rsid w:val="00FE4972"/>
    <w:rsid w:val="00FF093C"/>
    <w:rsid w:val="00FF3261"/>
    <w:rsid w:val="00FF36CA"/>
    <w:rsid w:val="00FF4CEA"/>
    <w:rsid w:val="00FF5D55"/>
    <w:rsid w:val="00FF662B"/>
  </w:rsids>
  <m:mathPr>
    <m:mathFont m:val="Cambria Math"/>
    <m:brkBin m:val="before"/>
    <m:brkBinSub m:val="--"/>
    <m:smallFrac/>
    <m:dispDef/>
    <m:lMargin m:val="0"/>
    <m:rMargin m:val="0"/>
    <m:defJc m:val="centerGroup"/>
    <m:wrapIndent m:val="1440"/>
    <m:intLim m:val="subSup"/>
    <m:naryLim m:val="undOvr"/>
  </m:mathPr>
  <w:themeFontLang w:val="sl-SI"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005AED0C"/>
  <w15:docId w15:val="{5A3DB629-EC24-40A3-B200-141924869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3D3B"/>
    <w:pPr>
      <w:spacing w:line="260" w:lineRule="atLeast"/>
      <w:jc w:val="both"/>
    </w:pPr>
    <w:rPr>
      <w:rFonts w:ascii="Verdana" w:eastAsia="Times New Roman" w:hAnsi="Verdana"/>
      <w:sz w:val="18"/>
      <w:szCs w:val="22"/>
    </w:rPr>
  </w:style>
  <w:style w:type="paragraph" w:styleId="Heading1">
    <w:name w:val="heading 1"/>
    <w:aliases w:val="sch.."/>
    <w:basedOn w:val="Normal"/>
    <w:next w:val="Normal"/>
    <w:link w:val="Heading1Char1"/>
    <w:uiPriority w:val="99"/>
    <w:qFormat/>
    <w:rsid w:val="00B10078"/>
    <w:pPr>
      <w:keepNext/>
      <w:numPr>
        <w:numId w:val="35"/>
      </w:numPr>
      <w:outlineLvl w:val="0"/>
    </w:pPr>
    <w:rPr>
      <w:rFonts w:eastAsia="Calibri"/>
      <w:b/>
      <w:bCs/>
      <w:kern w:val="32"/>
      <w:sz w:val="32"/>
      <w:szCs w:val="32"/>
      <w:lang w:val="de-DE" w:eastAsia="de-DE"/>
    </w:rPr>
  </w:style>
  <w:style w:type="paragraph" w:styleId="Heading2">
    <w:name w:val="heading 2"/>
    <w:aliases w:val="üü"/>
    <w:basedOn w:val="Normal"/>
    <w:next w:val="Normal"/>
    <w:link w:val="Heading2Char1"/>
    <w:uiPriority w:val="99"/>
    <w:qFormat/>
    <w:rsid w:val="00B10078"/>
    <w:pPr>
      <w:keepNext/>
      <w:outlineLvl w:val="1"/>
    </w:pPr>
    <w:rPr>
      <w:rFonts w:eastAsia="Calibri"/>
      <w:b/>
      <w:sz w:val="28"/>
      <w:szCs w:val="28"/>
      <w:lang w:val="de-DE" w:eastAsia="de-DE"/>
    </w:rPr>
  </w:style>
  <w:style w:type="paragraph" w:styleId="Heading3">
    <w:name w:val="heading 3"/>
    <w:basedOn w:val="Normal"/>
    <w:next w:val="Normal"/>
    <w:link w:val="Heading3Char"/>
    <w:uiPriority w:val="99"/>
    <w:qFormat/>
    <w:rsid w:val="009055C7"/>
    <w:pPr>
      <w:keepNext/>
      <w:keepLines/>
      <w:numPr>
        <w:ilvl w:val="2"/>
        <w:numId w:val="35"/>
      </w:numPr>
      <w:outlineLvl w:val="2"/>
    </w:pPr>
    <w:rPr>
      <w:rFonts w:eastAsia="Calibri"/>
      <w:b/>
      <w:bCs/>
      <w:sz w:val="22"/>
      <w:szCs w:val="24"/>
      <w:lang w:val="de-DE" w:eastAsia="de-DE"/>
    </w:rPr>
  </w:style>
  <w:style w:type="paragraph" w:styleId="Heading4">
    <w:name w:val="heading 4"/>
    <w:basedOn w:val="Normal"/>
    <w:next w:val="Normal"/>
    <w:link w:val="Heading4Char"/>
    <w:autoRedefine/>
    <w:qFormat/>
    <w:rsid w:val="00B10078"/>
    <w:pPr>
      <w:keepNext/>
      <w:numPr>
        <w:ilvl w:val="3"/>
        <w:numId w:val="35"/>
      </w:numPr>
      <w:tabs>
        <w:tab w:val="left" w:pos="-720"/>
      </w:tabs>
      <w:suppressAutoHyphens/>
      <w:outlineLvl w:val="3"/>
    </w:pPr>
    <w:rPr>
      <w:rFonts w:eastAsia="Calibri"/>
      <w:b/>
      <w:spacing w:val="-3"/>
      <w:szCs w:val="20"/>
      <w:lang w:val="x-none" w:eastAsia="x-none"/>
    </w:rPr>
  </w:style>
  <w:style w:type="paragraph" w:styleId="Heading5">
    <w:name w:val="heading 5"/>
    <w:basedOn w:val="Normal"/>
    <w:next w:val="Normal"/>
    <w:link w:val="Heading5Char1"/>
    <w:autoRedefine/>
    <w:uiPriority w:val="99"/>
    <w:qFormat/>
    <w:rsid w:val="00EF122D"/>
    <w:pPr>
      <w:keepNext/>
      <w:numPr>
        <w:ilvl w:val="4"/>
        <w:numId w:val="35"/>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pPr>
    <w:rPr>
      <w:rFonts w:eastAsia="Calibri"/>
      <w:b/>
      <w:i/>
      <w:sz w:val="17"/>
      <w:szCs w:val="20"/>
      <w:lang w:val="x-none" w:eastAsia="x-none"/>
    </w:rPr>
  </w:style>
  <w:style w:type="paragraph" w:styleId="Heading6">
    <w:name w:val="heading 6"/>
    <w:basedOn w:val="Normal"/>
    <w:next w:val="Normal"/>
    <w:link w:val="Heading6Char"/>
    <w:uiPriority w:val="99"/>
    <w:qFormat/>
    <w:rsid w:val="00B10078"/>
    <w:pPr>
      <w:keepNext/>
      <w:numPr>
        <w:ilvl w:val="5"/>
        <w:numId w:val="35"/>
      </w:numPr>
      <w:tabs>
        <w:tab w:val="left" w:pos="1701"/>
        <w:tab w:val="left" w:pos="2268"/>
      </w:tabs>
      <w:outlineLvl w:val="5"/>
    </w:pPr>
    <w:rPr>
      <w:rFonts w:ascii="Calibri" w:eastAsia="Calibri" w:hAnsi="Calibri"/>
      <w:b/>
      <w:sz w:val="23"/>
      <w:szCs w:val="20"/>
      <w:lang w:val="x-none" w:eastAsia="x-none"/>
    </w:rPr>
  </w:style>
  <w:style w:type="paragraph" w:styleId="Heading7">
    <w:name w:val="heading 7"/>
    <w:basedOn w:val="Normal"/>
    <w:next w:val="Normal"/>
    <w:link w:val="Heading7Char"/>
    <w:uiPriority w:val="99"/>
    <w:qFormat/>
    <w:rsid w:val="00B10078"/>
    <w:pPr>
      <w:keepNext/>
      <w:numPr>
        <w:ilvl w:val="6"/>
        <w:numId w:val="35"/>
      </w:numPr>
      <w:jc w:val="center"/>
      <w:outlineLvl w:val="6"/>
    </w:pPr>
    <w:rPr>
      <w:rFonts w:ascii="Calibri" w:eastAsia="Calibri" w:hAnsi="Calibri"/>
      <w:b/>
      <w:sz w:val="24"/>
      <w:szCs w:val="20"/>
      <w:lang w:val="x-none" w:eastAsia="x-none"/>
    </w:rPr>
  </w:style>
  <w:style w:type="paragraph" w:styleId="Heading8">
    <w:name w:val="heading 8"/>
    <w:basedOn w:val="Normal"/>
    <w:next w:val="Normal"/>
    <w:link w:val="Heading8Char"/>
    <w:uiPriority w:val="99"/>
    <w:qFormat/>
    <w:rsid w:val="00B10078"/>
    <w:pPr>
      <w:keepNext/>
      <w:numPr>
        <w:ilvl w:val="7"/>
        <w:numId w:val="35"/>
      </w:numPr>
      <w:tabs>
        <w:tab w:val="center" w:pos="4513"/>
      </w:tabs>
      <w:suppressAutoHyphens/>
      <w:jc w:val="center"/>
      <w:outlineLvl w:val="7"/>
    </w:pPr>
    <w:rPr>
      <w:rFonts w:ascii="Calibri" w:eastAsia="Calibri" w:hAnsi="Calibri"/>
      <w:spacing w:val="-3"/>
      <w:sz w:val="24"/>
      <w:szCs w:val="20"/>
      <w:lang w:val="x-none" w:eastAsia="x-none"/>
    </w:rPr>
  </w:style>
  <w:style w:type="paragraph" w:styleId="Heading9">
    <w:name w:val="heading 9"/>
    <w:basedOn w:val="Normal"/>
    <w:next w:val="Normal"/>
    <w:link w:val="Heading9Char"/>
    <w:uiPriority w:val="99"/>
    <w:qFormat/>
    <w:rsid w:val="00B10078"/>
    <w:pPr>
      <w:keepNext/>
      <w:numPr>
        <w:ilvl w:val="8"/>
        <w:numId w:val="35"/>
      </w:numPr>
      <w:tabs>
        <w:tab w:val="left" w:pos="-720"/>
      </w:tabs>
      <w:suppressAutoHyphens/>
      <w:outlineLvl w:val="8"/>
    </w:pPr>
    <w:rPr>
      <w:rFonts w:ascii="Calibri" w:eastAsia="Calibri" w:hAnsi="Calibri"/>
      <w:b/>
      <w:spacing w:val="-3"/>
      <w:sz w:val="24"/>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491DE4"/>
    <w:rPr>
      <w:rFonts w:ascii="Lucida Grande" w:eastAsia="Calibri" w:hAnsi="Lucida Grande"/>
      <w:szCs w:val="18"/>
      <w:lang w:val="en-US" w:eastAsia="x-none"/>
    </w:rPr>
  </w:style>
  <w:style w:type="paragraph" w:styleId="ListParagraph">
    <w:name w:val="List Paragraph"/>
    <w:basedOn w:val="Normal"/>
    <w:link w:val="ListParagraphChar"/>
    <w:uiPriority w:val="99"/>
    <w:qFormat/>
    <w:rsid w:val="00F610FB"/>
    <w:pPr>
      <w:ind w:left="720"/>
      <w:contextualSpacing/>
    </w:pPr>
  </w:style>
  <w:style w:type="paragraph" w:styleId="Header">
    <w:name w:val="header"/>
    <w:basedOn w:val="Normal"/>
    <w:link w:val="HeaderChar"/>
    <w:rsid w:val="005077AD"/>
    <w:pPr>
      <w:tabs>
        <w:tab w:val="center" w:pos="4536"/>
        <w:tab w:val="right" w:pos="9072"/>
      </w:tabs>
    </w:pPr>
    <w:rPr>
      <w:rFonts w:ascii="Calibri" w:eastAsia="Calibri" w:hAnsi="Calibri"/>
      <w:sz w:val="20"/>
      <w:szCs w:val="20"/>
      <w:lang w:val="x-none" w:eastAsia="x-none"/>
    </w:rPr>
  </w:style>
  <w:style w:type="character" w:customStyle="1" w:styleId="HeaderChar">
    <w:name w:val="Header Char"/>
    <w:link w:val="Header"/>
    <w:locked/>
    <w:rsid w:val="005077AD"/>
    <w:rPr>
      <w:rFonts w:cs="Times New Roman"/>
    </w:rPr>
  </w:style>
  <w:style w:type="paragraph" w:styleId="Footer">
    <w:name w:val="footer"/>
    <w:aliases w:val="Char"/>
    <w:basedOn w:val="Normal"/>
    <w:link w:val="FooterChar"/>
    <w:rsid w:val="005077AD"/>
    <w:pPr>
      <w:tabs>
        <w:tab w:val="center" w:pos="4536"/>
        <w:tab w:val="right" w:pos="9072"/>
      </w:tabs>
    </w:pPr>
    <w:rPr>
      <w:rFonts w:ascii="Calibri" w:eastAsia="Calibri" w:hAnsi="Calibri"/>
      <w:sz w:val="20"/>
      <w:szCs w:val="20"/>
      <w:lang w:val="x-none" w:eastAsia="x-none"/>
    </w:rPr>
  </w:style>
  <w:style w:type="character" w:customStyle="1" w:styleId="FooterChar">
    <w:name w:val="Footer Char"/>
    <w:aliases w:val="Char Char"/>
    <w:link w:val="Footer"/>
    <w:locked/>
    <w:rsid w:val="005077AD"/>
    <w:rPr>
      <w:rFonts w:cs="Times New Roman"/>
    </w:rPr>
  </w:style>
  <w:style w:type="character" w:styleId="FootnoteReference">
    <w:name w:val="footnote reference"/>
    <w:aliases w:val="callout,BVI fnr"/>
    <w:uiPriority w:val="99"/>
    <w:rsid w:val="00C35315"/>
    <w:rPr>
      <w:rFonts w:ascii="Verdana" w:hAnsi="Verdana" w:cs="Times New Roman"/>
      <w:sz w:val="16"/>
      <w:vertAlign w:val="superscript"/>
      <w:lang w:val="en-GB"/>
    </w:rPr>
  </w:style>
  <w:style w:type="paragraph" w:styleId="FootnoteText">
    <w:name w:val="footnote text"/>
    <w:aliases w:val="Footnote Text Char1 Char,Footnote Text Char2 Char Char,Footnote Text Char1 Char Char Char,Footnote Text Char2 Char,Footnote Text Char1 Char Char,Footnote Text Char2 Char1,Footnote Text Char1 Char Char1,Char Char Char Cha,Fußnote,single spa"/>
    <w:basedOn w:val="Normal"/>
    <w:link w:val="FootnoteTextChar"/>
    <w:uiPriority w:val="99"/>
    <w:rsid w:val="00D25160"/>
    <w:rPr>
      <w:rFonts w:eastAsia="Calibri"/>
      <w:sz w:val="24"/>
      <w:szCs w:val="24"/>
      <w:lang w:val="de-DE" w:eastAsia="de-DE"/>
    </w:rPr>
  </w:style>
  <w:style w:type="character" w:customStyle="1" w:styleId="FootnoteTextChar">
    <w:name w:val="Footnote Text Char"/>
    <w:aliases w:val="Footnote Text Char1 Char Char3,Footnote Text Char2 Char Char Char1,Footnote Text Char1 Char Char Char Char1,Footnote Text Char2 Char Char2,Footnote Text Char1 Char Char Char2,Footnote Text Char2 Char1 Char1,Char Char Char Cha Char"/>
    <w:link w:val="FootnoteText"/>
    <w:uiPriority w:val="99"/>
    <w:locked/>
    <w:rsid w:val="00D25160"/>
    <w:rPr>
      <w:rFonts w:ascii="Verdana" w:eastAsia="Calibri" w:hAnsi="Verdana"/>
      <w:sz w:val="24"/>
      <w:szCs w:val="24"/>
      <w:lang w:val="de-DE" w:eastAsia="de-DE" w:bidi="ar-SA"/>
    </w:rPr>
  </w:style>
  <w:style w:type="table" w:styleId="TableGrid">
    <w:name w:val="Table Grid"/>
    <w:basedOn w:val="TableNormal"/>
    <w:uiPriority w:val="59"/>
    <w:rsid w:val="0093734A"/>
    <w:rPr>
      <w:rFonts w:ascii="Cambria" w:eastAsia="Times New Roman"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1">
    <w:name w:val="Heading 1 Char1"/>
    <w:aliases w:val="sch.. Char"/>
    <w:link w:val="Heading1"/>
    <w:uiPriority w:val="99"/>
    <w:locked/>
    <w:rsid w:val="00B10078"/>
    <w:rPr>
      <w:rFonts w:ascii="Verdana" w:hAnsi="Verdana"/>
      <w:b/>
      <w:bCs/>
      <w:kern w:val="32"/>
      <w:sz w:val="32"/>
      <w:szCs w:val="32"/>
      <w:lang w:val="de-DE" w:eastAsia="de-DE"/>
    </w:rPr>
  </w:style>
  <w:style w:type="character" w:customStyle="1" w:styleId="Heading2Char1">
    <w:name w:val="Heading 2 Char1"/>
    <w:aliases w:val="üü Char"/>
    <w:link w:val="Heading2"/>
    <w:uiPriority w:val="99"/>
    <w:locked/>
    <w:rsid w:val="00B10078"/>
    <w:rPr>
      <w:rFonts w:ascii="Verdana" w:hAnsi="Verdana"/>
      <w:b/>
      <w:sz w:val="28"/>
      <w:szCs w:val="28"/>
      <w:lang w:val="de-DE" w:eastAsia="de-DE"/>
    </w:rPr>
  </w:style>
  <w:style w:type="character" w:customStyle="1" w:styleId="Heading3Char">
    <w:name w:val="Heading 3 Char"/>
    <w:link w:val="Heading3"/>
    <w:uiPriority w:val="99"/>
    <w:locked/>
    <w:rsid w:val="009055C7"/>
    <w:rPr>
      <w:rFonts w:ascii="Verdana" w:hAnsi="Verdana"/>
      <w:b/>
      <w:bCs/>
      <w:sz w:val="22"/>
      <w:szCs w:val="24"/>
      <w:lang w:val="de-DE" w:eastAsia="de-DE"/>
    </w:rPr>
  </w:style>
  <w:style w:type="character" w:customStyle="1" w:styleId="Heading5Char1">
    <w:name w:val="Heading 5 Char1"/>
    <w:link w:val="Heading5"/>
    <w:uiPriority w:val="99"/>
    <w:locked/>
    <w:rsid w:val="00EF122D"/>
    <w:rPr>
      <w:rFonts w:ascii="Verdana" w:hAnsi="Verdana"/>
      <w:b/>
      <w:i/>
      <w:sz w:val="17"/>
      <w:lang w:val="x-none" w:eastAsia="x-none"/>
    </w:rPr>
  </w:style>
  <w:style w:type="character" w:customStyle="1" w:styleId="Heading6Char">
    <w:name w:val="Heading 6 Char"/>
    <w:link w:val="Heading6"/>
    <w:uiPriority w:val="99"/>
    <w:locked/>
    <w:rsid w:val="00B10078"/>
    <w:rPr>
      <w:b/>
      <w:sz w:val="23"/>
      <w:lang w:val="x-none" w:eastAsia="x-none"/>
    </w:rPr>
  </w:style>
  <w:style w:type="character" w:customStyle="1" w:styleId="Heading7Char">
    <w:name w:val="Heading 7 Char"/>
    <w:link w:val="Heading7"/>
    <w:uiPriority w:val="99"/>
    <w:locked/>
    <w:rsid w:val="00B10078"/>
    <w:rPr>
      <w:b/>
      <w:sz w:val="24"/>
      <w:lang w:val="x-none" w:eastAsia="x-none"/>
    </w:rPr>
  </w:style>
  <w:style w:type="character" w:customStyle="1" w:styleId="Heading8Char">
    <w:name w:val="Heading 8 Char"/>
    <w:link w:val="Heading8"/>
    <w:uiPriority w:val="99"/>
    <w:locked/>
    <w:rsid w:val="00B10078"/>
    <w:rPr>
      <w:spacing w:val="-3"/>
      <w:sz w:val="24"/>
      <w:lang w:val="x-none" w:eastAsia="x-none"/>
    </w:rPr>
  </w:style>
  <w:style w:type="character" w:customStyle="1" w:styleId="Heading9Char">
    <w:name w:val="Heading 9 Char"/>
    <w:link w:val="Heading9"/>
    <w:uiPriority w:val="99"/>
    <w:locked/>
    <w:rsid w:val="00B10078"/>
    <w:rPr>
      <w:b/>
      <w:spacing w:val="-3"/>
      <w:sz w:val="24"/>
      <w:lang w:val="x-none" w:eastAsia="x-none"/>
    </w:rPr>
  </w:style>
  <w:style w:type="paragraph" w:customStyle="1" w:styleId="T-98-2">
    <w:name w:val="T-9/8-2"/>
    <w:rsid w:val="0093734A"/>
    <w:pPr>
      <w:widowControl w:val="0"/>
      <w:tabs>
        <w:tab w:val="left" w:pos="2153"/>
      </w:tabs>
      <w:autoSpaceDE w:val="0"/>
      <w:autoSpaceDN w:val="0"/>
      <w:adjustRightInd w:val="0"/>
      <w:spacing w:after="43"/>
      <w:ind w:firstLine="342"/>
      <w:jc w:val="both"/>
    </w:pPr>
    <w:rPr>
      <w:rFonts w:ascii="Times New Roman" w:eastAsia="Times New Roman" w:hAnsi="Times-NewRoman"/>
      <w:sz w:val="19"/>
      <w:szCs w:val="19"/>
      <w:lang w:val="en-US"/>
    </w:rPr>
  </w:style>
  <w:style w:type="paragraph" w:styleId="NormalWeb">
    <w:name w:val="Normal (Web)"/>
    <w:basedOn w:val="Normal"/>
    <w:uiPriority w:val="99"/>
    <w:rsid w:val="0093734A"/>
    <w:pPr>
      <w:spacing w:before="100" w:beforeAutospacing="1" w:after="100" w:afterAutospacing="1"/>
    </w:pPr>
    <w:rPr>
      <w:rFonts w:ascii="Times New Roman" w:eastAsia="Calibri" w:hAnsi="Times New Roman"/>
      <w:sz w:val="24"/>
      <w:szCs w:val="24"/>
    </w:rPr>
  </w:style>
  <w:style w:type="character" w:customStyle="1" w:styleId="hps">
    <w:name w:val="hps"/>
    <w:rsid w:val="0093734A"/>
    <w:rPr>
      <w:rFonts w:cs="Times New Roman"/>
    </w:rPr>
  </w:style>
  <w:style w:type="character" w:customStyle="1" w:styleId="hpsatn">
    <w:name w:val="hps atn"/>
    <w:rsid w:val="0093734A"/>
    <w:rPr>
      <w:rFonts w:cs="Times New Roman"/>
    </w:rPr>
  </w:style>
  <w:style w:type="character" w:customStyle="1" w:styleId="shorttext">
    <w:name w:val="short_text"/>
    <w:rsid w:val="0093734A"/>
    <w:rPr>
      <w:rFonts w:cs="Times New Roman"/>
    </w:rPr>
  </w:style>
  <w:style w:type="character" w:styleId="Hyperlink">
    <w:name w:val="Hyperlink"/>
    <w:uiPriority w:val="99"/>
    <w:rsid w:val="00770B12"/>
    <w:rPr>
      <w:rFonts w:cs="Times New Roman"/>
      <w:color w:val="0000FF"/>
      <w:u w:val="single"/>
    </w:rPr>
  </w:style>
  <w:style w:type="character" w:customStyle="1" w:styleId="apple-style-span">
    <w:name w:val="apple-style-span"/>
    <w:rsid w:val="00A65DBB"/>
    <w:rPr>
      <w:rFonts w:cs="Times New Roman"/>
    </w:rPr>
  </w:style>
  <w:style w:type="character" w:styleId="CommentReference">
    <w:name w:val="annotation reference"/>
    <w:rsid w:val="00A65DBB"/>
    <w:rPr>
      <w:rFonts w:cs="Times New Roman"/>
      <w:sz w:val="18"/>
      <w:szCs w:val="18"/>
    </w:rPr>
  </w:style>
  <w:style w:type="paragraph" w:styleId="CommentText">
    <w:name w:val="annotation text"/>
    <w:basedOn w:val="Normal"/>
    <w:link w:val="CommentTextChar"/>
    <w:rsid w:val="00A65DBB"/>
    <w:rPr>
      <w:rFonts w:ascii="Calibri" w:eastAsia="Calibri" w:hAnsi="Calibri"/>
      <w:sz w:val="24"/>
      <w:szCs w:val="24"/>
      <w:lang w:val="en-US" w:eastAsia="x-none"/>
    </w:rPr>
  </w:style>
  <w:style w:type="character" w:customStyle="1" w:styleId="CommentTextChar">
    <w:name w:val="Comment Text Char"/>
    <w:link w:val="CommentText"/>
    <w:locked/>
    <w:rsid w:val="00A65DBB"/>
    <w:rPr>
      <w:rFonts w:cs="Times New Roman"/>
      <w:sz w:val="24"/>
      <w:szCs w:val="24"/>
      <w:lang w:val="en-US" w:eastAsia="x-none"/>
    </w:rPr>
  </w:style>
  <w:style w:type="character" w:customStyle="1" w:styleId="longtext">
    <w:name w:val="long_text"/>
    <w:rsid w:val="00A65DBB"/>
    <w:rPr>
      <w:rFonts w:cs="Times New Roman"/>
    </w:rPr>
  </w:style>
  <w:style w:type="character" w:customStyle="1" w:styleId="BalloonTextChar">
    <w:name w:val="Balloon Text Char"/>
    <w:link w:val="BalloonText"/>
    <w:semiHidden/>
    <w:locked/>
    <w:rsid w:val="00491DE4"/>
    <w:rPr>
      <w:rFonts w:ascii="Lucida Grande" w:hAnsi="Lucida Grande" w:cs="Times New Roman"/>
      <w:sz w:val="18"/>
      <w:szCs w:val="18"/>
      <w:lang w:val="en-US" w:eastAsia="x-none"/>
    </w:rPr>
  </w:style>
  <w:style w:type="character" w:customStyle="1" w:styleId="Heading4Char">
    <w:name w:val="Heading 4 Char"/>
    <w:link w:val="Heading4"/>
    <w:locked/>
    <w:rsid w:val="00B10078"/>
    <w:rPr>
      <w:rFonts w:ascii="Verdana" w:hAnsi="Verdana"/>
      <w:b/>
      <w:spacing w:val="-3"/>
      <w:sz w:val="18"/>
      <w:lang w:val="x-none" w:eastAsia="x-none"/>
    </w:rPr>
  </w:style>
  <w:style w:type="character" w:customStyle="1" w:styleId="SprechblasentextZeichen">
    <w:name w:val="Sprechblasentext Zeichen"/>
    <w:semiHidden/>
    <w:locked/>
    <w:rsid w:val="00B529D1"/>
    <w:rPr>
      <w:rFonts w:ascii="Lucida Grande" w:hAnsi="Lucida Grande" w:cs="Times New Roman"/>
      <w:sz w:val="18"/>
      <w:szCs w:val="18"/>
    </w:rPr>
  </w:style>
  <w:style w:type="character" w:customStyle="1" w:styleId="Absatz-Standardschriftart2">
    <w:name w:val="Absatz-Standardschriftart2"/>
    <w:semiHidden/>
    <w:rsid w:val="00B529D1"/>
  </w:style>
  <w:style w:type="character" w:customStyle="1" w:styleId="Absatz-Standardschriftart1">
    <w:name w:val="Absatz-Standardschriftart1"/>
    <w:semiHidden/>
    <w:rsid w:val="00B529D1"/>
  </w:style>
  <w:style w:type="character" w:customStyle="1" w:styleId="SprechblasentextZeichen1">
    <w:name w:val="Sprechblasentext Zeichen1"/>
    <w:semiHidden/>
    <w:rsid w:val="00B529D1"/>
    <w:rPr>
      <w:rFonts w:ascii="Lucida Grande" w:hAnsi="Lucida Grande" w:cs="Times New Roman"/>
      <w:sz w:val="18"/>
      <w:szCs w:val="18"/>
    </w:rPr>
  </w:style>
  <w:style w:type="paragraph" w:customStyle="1" w:styleId="Listenabsatz1">
    <w:name w:val="Listenabsatz1"/>
    <w:basedOn w:val="Normal"/>
    <w:rsid w:val="00B529D1"/>
    <w:pPr>
      <w:ind w:left="720"/>
      <w:contextualSpacing/>
    </w:pPr>
    <w:rPr>
      <w:rFonts w:eastAsia="Calibri"/>
      <w:szCs w:val="24"/>
      <w:lang w:val="de-DE" w:eastAsia="de-DE"/>
    </w:rPr>
  </w:style>
  <w:style w:type="paragraph" w:styleId="TOC1">
    <w:name w:val="toc 1"/>
    <w:basedOn w:val="Normal"/>
    <w:next w:val="Normal"/>
    <w:autoRedefine/>
    <w:uiPriority w:val="39"/>
    <w:rsid w:val="00180B9D"/>
    <w:pPr>
      <w:spacing w:before="120" w:after="120"/>
      <w:jc w:val="left"/>
    </w:pPr>
    <w:rPr>
      <w:rFonts w:ascii="Times New Roman" w:hAnsi="Times New Roman"/>
      <w:b/>
      <w:bCs/>
      <w:caps/>
      <w:sz w:val="20"/>
      <w:szCs w:val="20"/>
    </w:rPr>
  </w:style>
  <w:style w:type="paragraph" w:styleId="TOC2">
    <w:name w:val="toc 2"/>
    <w:basedOn w:val="Normal"/>
    <w:next w:val="Normal"/>
    <w:autoRedefine/>
    <w:uiPriority w:val="39"/>
    <w:rsid w:val="00EF2724"/>
    <w:pPr>
      <w:ind w:left="180"/>
      <w:jc w:val="left"/>
    </w:pPr>
    <w:rPr>
      <w:b/>
      <w:smallCaps/>
      <w:szCs w:val="18"/>
    </w:rPr>
  </w:style>
  <w:style w:type="paragraph" w:styleId="TOC3">
    <w:name w:val="toc 3"/>
    <w:basedOn w:val="Normal"/>
    <w:next w:val="Normal"/>
    <w:uiPriority w:val="39"/>
    <w:rsid w:val="001427D0"/>
    <w:pPr>
      <w:ind w:left="360"/>
      <w:jc w:val="left"/>
    </w:pPr>
    <w:rPr>
      <w:rFonts w:ascii="Times New Roman" w:hAnsi="Times New Roman"/>
      <w:i/>
      <w:iCs/>
      <w:sz w:val="20"/>
      <w:szCs w:val="20"/>
    </w:rPr>
  </w:style>
  <w:style w:type="paragraph" w:styleId="TOC4">
    <w:name w:val="toc 4"/>
    <w:basedOn w:val="Normal"/>
    <w:next w:val="Normal"/>
    <w:autoRedefine/>
    <w:uiPriority w:val="39"/>
    <w:rsid w:val="00B529D1"/>
    <w:pPr>
      <w:ind w:left="540"/>
      <w:jc w:val="left"/>
    </w:pPr>
    <w:rPr>
      <w:rFonts w:ascii="Times New Roman" w:hAnsi="Times New Roman"/>
      <w:szCs w:val="18"/>
    </w:rPr>
  </w:style>
  <w:style w:type="paragraph" w:styleId="TOC5">
    <w:name w:val="toc 5"/>
    <w:basedOn w:val="Normal"/>
    <w:next w:val="Normal"/>
    <w:autoRedefine/>
    <w:uiPriority w:val="39"/>
    <w:rsid w:val="00B529D1"/>
    <w:pPr>
      <w:ind w:left="720"/>
      <w:jc w:val="left"/>
    </w:pPr>
    <w:rPr>
      <w:rFonts w:ascii="Times New Roman" w:hAnsi="Times New Roman"/>
      <w:szCs w:val="18"/>
    </w:rPr>
  </w:style>
  <w:style w:type="paragraph" w:styleId="TOC6">
    <w:name w:val="toc 6"/>
    <w:basedOn w:val="Normal"/>
    <w:next w:val="Normal"/>
    <w:autoRedefine/>
    <w:uiPriority w:val="39"/>
    <w:rsid w:val="00B529D1"/>
    <w:pPr>
      <w:ind w:left="900"/>
      <w:jc w:val="left"/>
    </w:pPr>
    <w:rPr>
      <w:rFonts w:ascii="Times New Roman" w:hAnsi="Times New Roman"/>
      <w:szCs w:val="18"/>
    </w:rPr>
  </w:style>
  <w:style w:type="paragraph" w:styleId="TOC7">
    <w:name w:val="toc 7"/>
    <w:basedOn w:val="Normal"/>
    <w:next w:val="Normal"/>
    <w:autoRedefine/>
    <w:uiPriority w:val="39"/>
    <w:rsid w:val="00B529D1"/>
    <w:pPr>
      <w:ind w:left="1080"/>
      <w:jc w:val="left"/>
    </w:pPr>
    <w:rPr>
      <w:rFonts w:ascii="Times New Roman" w:hAnsi="Times New Roman"/>
      <w:szCs w:val="18"/>
    </w:rPr>
  </w:style>
  <w:style w:type="paragraph" w:styleId="TOC8">
    <w:name w:val="toc 8"/>
    <w:basedOn w:val="Normal"/>
    <w:next w:val="Normal"/>
    <w:autoRedefine/>
    <w:uiPriority w:val="39"/>
    <w:rsid w:val="00B529D1"/>
    <w:pPr>
      <w:ind w:left="1260"/>
      <w:jc w:val="left"/>
    </w:pPr>
    <w:rPr>
      <w:rFonts w:ascii="Times New Roman" w:hAnsi="Times New Roman"/>
      <w:szCs w:val="18"/>
    </w:rPr>
  </w:style>
  <w:style w:type="paragraph" w:styleId="TOC9">
    <w:name w:val="toc 9"/>
    <w:basedOn w:val="Normal"/>
    <w:next w:val="Normal"/>
    <w:autoRedefine/>
    <w:uiPriority w:val="39"/>
    <w:rsid w:val="00B529D1"/>
    <w:pPr>
      <w:ind w:left="1440"/>
      <w:jc w:val="left"/>
    </w:pPr>
    <w:rPr>
      <w:rFonts w:ascii="Times New Roman" w:hAnsi="Times New Roman"/>
      <w:szCs w:val="18"/>
    </w:rPr>
  </w:style>
  <w:style w:type="paragraph" w:customStyle="1" w:styleId="enumlev1">
    <w:name w:val="enumlev1"/>
    <w:basedOn w:val="Normal"/>
    <w:autoRedefine/>
    <w:rsid w:val="00B529D1"/>
    <w:pPr>
      <w:numPr>
        <w:numId w:val="2"/>
      </w:numPr>
      <w:spacing w:before="40" w:line="288" w:lineRule="auto"/>
    </w:pPr>
    <w:rPr>
      <w:rFonts w:ascii="Times New Roman" w:eastAsia="Calibri" w:hAnsi="Times New Roman"/>
      <w:bCs/>
      <w:szCs w:val="24"/>
      <w:lang w:val="fr-FR"/>
    </w:rPr>
  </w:style>
  <w:style w:type="paragraph" w:styleId="BlockText">
    <w:name w:val="Block Text"/>
    <w:basedOn w:val="Normal"/>
    <w:rsid w:val="00B529D1"/>
    <w:pPr>
      <w:tabs>
        <w:tab w:val="left" w:pos="284"/>
        <w:tab w:val="left" w:pos="1134"/>
      </w:tabs>
      <w:ind w:left="1134" w:right="288" w:hanging="1134"/>
    </w:pPr>
    <w:rPr>
      <w:rFonts w:ascii="Palatino" w:eastAsia="Calibri" w:hAnsi="Palatino"/>
      <w:sz w:val="20"/>
      <w:szCs w:val="20"/>
    </w:rPr>
  </w:style>
  <w:style w:type="paragraph" w:styleId="BodyTextIndent">
    <w:name w:val="Body Text Indent"/>
    <w:basedOn w:val="Normal"/>
    <w:link w:val="BodyTextIndentChar"/>
    <w:rsid w:val="00B529D1"/>
    <w:pPr>
      <w:tabs>
        <w:tab w:val="left" w:pos="426"/>
        <w:tab w:val="left" w:pos="851"/>
        <w:tab w:val="left" w:pos="1276"/>
        <w:tab w:val="left" w:pos="1701"/>
        <w:tab w:val="left" w:pos="2127"/>
        <w:tab w:val="left" w:pos="2552"/>
      </w:tabs>
      <w:ind w:left="1276" w:hanging="1276"/>
    </w:pPr>
    <w:rPr>
      <w:rFonts w:ascii="Palatino" w:eastAsia="Calibri" w:hAnsi="Palatino"/>
      <w:sz w:val="20"/>
      <w:szCs w:val="20"/>
      <w:lang w:eastAsia="x-none"/>
    </w:rPr>
  </w:style>
  <w:style w:type="character" w:customStyle="1" w:styleId="BodyTextIndentChar">
    <w:name w:val="Body Text Indent Char"/>
    <w:link w:val="BodyTextIndent"/>
    <w:locked/>
    <w:rsid w:val="00B529D1"/>
    <w:rPr>
      <w:rFonts w:ascii="Palatino" w:hAnsi="Palatino" w:cs="Times New Roman"/>
      <w:sz w:val="20"/>
      <w:szCs w:val="20"/>
      <w:lang w:val="en-GB" w:eastAsia="x-none"/>
    </w:rPr>
  </w:style>
  <w:style w:type="paragraph" w:customStyle="1" w:styleId="Quick1">
    <w:name w:val="Quick 1."/>
    <w:basedOn w:val="Normal"/>
    <w:rsid w:val="00B529D1"/>
    <w:pPr>
      <w:widowControl w:val="0"/>
      <w:numPr>
        <w:numId w:val="3"/>
      </w:numPr>
      <w:ind w:hanging="720"/>
    </w:pPr>
    <w:rPr>
      <w:rFonts w:ascii="Times New Roman" w:eastAsia="Calibri" w:hAnsi="Times New Roman"/>
      <w:sz w:val="24"/>
      <w:szCs w:val="20"/>
    </w:rPr>
  </w:style>
  <w:style w:type="paragraph" w:styleId="ListBullet3">
    <w:name w:val="List Bullet 3"/>
    <w:basedOn w:val="Normal"/>
    <w:autoRedefine/>
    <w:rsid w:val="00B529D1"/>
    <w:pPr>
      <w:numPr>
        <w:numId w:val="1"/>
      </w:numPr>
    </w:pPr>
    <w:rPr>
      <w:rFonts w:ascii="Times New Roman" w:eastAsia="Calibri" w:hAnsi="Times New Roman"/>
      <w:sz w:val="24"/>
      <w:szCs w:val="20"/>
    </w:rPr>
  </w:style>
  <w:style w:type="paragraph" w:styleId="ListBullet2">
    <w:name w:val="List Bullet 2"/>
    <w:basedOn w:val="Normal"/>
    <w:autoRedefine/>
    <w:rsid w:val="00B529D1"/>
    <w:pPr>
      <w:tabs>
        <w:tab w:val="num" w:pos="900"/>
      </w:tabs>
      <w:ind w:left="900" w:hanging="360"/>
    </w:pPr>
    <w:rPr>
      <w:rFonts w:ascii="Times New Roman" w:eastAsia="Calibri" w:hAnsi="Times New Roman"/>
      <w:sz w:val="20"/>
      <w:szCs w:val="20"/>
    </w:rPr>
  </w:style>
  <w:style w:type="paragraph" w:customStyle="1" w:styleId="levsl1">
    <w:name w:val="_levsl1"/>
    <w:basedOn w:val="Normal"/>
    <w:rsid w:val="00B529D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outlineLvl w:val="0"/>
    </w:pPr>
    <w:rPr>
      <w:rFonts w:ascii="Times New Roman" w:eastAsia="Calibri" w:hAnsi="Times New Roman"/>
      <w:sz w:val="24"/>
      <w:szCs w:val="20"/>
    </w:rPr>
  </w:style>
  <w:style w:type="paragraph" w:styleId="BodyText">
    <w:name w:val="Body Text"/>
    <w:aliases w:val="uvlaka 3,uvlaka 2"/>
    <w:basedOn w:val="Normal"/>
    <w:link w:val="BodyTextChar"/>
    <w:rsid w:val="00B529D1"/>
    <w:rPr>
      <w:rFonts w:ascii="Times New Roman" w:eastAsia="Calibri" w:hAnsi="Times New Roman"/>
      <w:spacing w:val="-3"/>
      <w:sz w:val="20"/>
      <w:szCs w:val="20"/>
      <w:lang w:val="en-US" w:eastAsia="x-none"/>
    </w:rPr>
  </w:style>
  <w:style w:type="character" w:customStyle="1" w:styleId="BodyTextChar">
    <w:name w:val="Body Text Char"/>
    <w:aliases w:val="uvlaka 3 Char,uvlaka 2 Char"/>
    <w:link w:val="BodyText"/>
    <w:locked/>
    <w:rsid w:val="00B529D1"/>
    <w:rPr>
      <w:rFonts w:ascii="Times New Roman" w:hAnsi="Times New Roman" w:cs="Times New Roman"/>
      <w:spacing w:val="-3"/>
      <w:sz w:val="20"/>
      <w:szCs w:val="20"/>
      <w:lang w:val="en-US" w:eastAsia="x-none"/>
    </w:rPr>
  </w:style>
  <w:style w:type="character" w:styleId="Strong">
    <w:name w:val="Strong"/>
    <w:uiPriority w:val="99"/>
    <w:qFormat/>
    <w:rsid w:val="00B529D1"/>
    <w:rPr>
      <w:rFonts w:cs="Times New Roman"/>
      <w:b/>
      <w:bCs/>
    </w:rPr>
  </w:style>
  <w:style w:type="paragraph" w:styleId="BodyText2">
    <w:name w:val="Body Text 2"/>
    <w:basedOn w:val="Normal"/>
    <w:link w:val="BodyText2Char"/>
    <w:rsid w:val="00B529D1"/>
    <w:pPr>
      <w:tabs>
        <w:tab w:val="left" w:pos="0"/>
      </w:tabs>
      <w:suppressAutoHyphens/>
    </w:pPr>
    <w:rPr>
      <w:rFonts w:ascii="Times New Roman" w:eastAsia="Calibri" w:hAnsi="Times New Roman"/>
      <w:b/>
      <w:sz w:val="20"/>
      <w:szCs w:val="20"/>
      <w:lang w:eastAsia="x-none"/>
    </w:rPr>
  </w:style>
  <w:style w:type="character" w:customStyle="1" w:styleId="BodyText2Char">
    <w:name w:val="Body Text 2 Char"/>
    <w:link w:val="BodyText2"/>
    <w:locked/>
    <w:rsid w:val="00B529D1"/>
    <w:rPr>
      <w:rFonts w:ascii="Times New Roman" w:hAnsi="Times New Roman" w:cs="Times New Roman"/>
      <w:b/>
      <w:sz w:val="20"/>
      <w:szCs w:val="20"/>
      <w:lang w:val="en-GB" w:eastAsia="x-none"/>
    </w:rPr>
  </w:style>
  <w:style w:type="paragraph" w:styleId="BodyTextIndent3">
    <w:name w:val="Body Text Indent 3"/>
    <w:basedOn w:val="Normal"/>
    <w:link w:val="BodyTextIndent3Char"/>
    <w:rsid w:val="00B529D1"/>
    <w:pPr>
      <w:ind w:left="709" w:hanging="709"/>
    </w:pPr>
    <w:rPr>
      <w:rFonts w:ascii="Times New Roman" w:eastAsia="Calibri" w:hAnsi="Times New Roman"/>
      <w:sz w:val="20"/>
      <w:szCs w:val="20"/>
      <w:lang w:val="fr-FR" w:eastAsia="x-none"/>
    </w:rPr>
  </w:style>
  <w:style w:type="character" w:customStyle="1" w:styleId="BodyTextIndent3Char">
    <w:name w:val="Body Text Indent 3 Char"/>
    <w:link w:val="BodyTextIndent3"/>
    <w:locked/>
    <w:rsid w:val="00B529D1"/>
    <w:rPr>
      <w:rFonts w:ascii="Times New Roman" w:hAnsi="Times New Roman" w:cs="Times New Roman"/>
      <w:sz w:val="20"/>
      <w:szCs w:val="20"/>
      <w:lang w:val="fr-FR" w:eastAsia="x-none"/>
    </w:rPr>
  </w:style>
  <w:style w:type="paragraph" w:customStyle="1" w:styleId="Level1">
    <w:name w:val="Level 1"/>
    <w:basedOn w:val="Normal"/>
    <w:rsid w:val="00B529D1"/>
    <w:pPr>
      <w:widowControl w:val="0"/>
      <w:autoSpaceDE w:val="0"/>
      <w:autoSpaceDN w:val="0"/>
      <w:adjustRightInd w:val="0"/>
      <w:ind w:left="2160" w:hanging="720"/>
      <w:outlineLvl w:val="0"/>
    </w:pPr>
    <w:rPr>
      <w:rFonts w:ascii="Times New Roman" w:eastAsia="Calibri" w:hAnsi="Times New Roman"/>
      <w:sz w:val="20"/>
      <w:szCs w:val="24"/>
    </w:rPr>
  </w:style>
  <w:style w:type="paragraph" w:customStyle="1" w:styleId="Normalgabrielle">
    <w:name w:val="Normal.gabrielle"/>
    <w:rsid w:val="00B529D1"/>
    <w:pPr>
      <w:suppressAutoHyphens/>
    </w:pPr>
    <w:rPr>
      <w:rFonts w:ascii="Palatino" w:hAnsi="Palatino"/>
      <w:sz w:val="24"/>
      <w:szCs w:val="24"/>
      <w:lang w:val="fr-FR"/>
    </w:rPr>
  </w:style>
  <w:style w:type="paragraph" w:styleId="BodyTextIndent2">
    <w:name w:val="Body Text Indent 2"/>
    <w:aliases w:val="uvlaka 21"/>
    <w:basedOn w:val="Normal"/>
    <w:link w:val="BodyTextIndent2Char"/>
    <w:rsid w:val="00B529D1"/>
    <w:pPr>
      <w:tabs>
        <w:tab w:val="left" w:pos="-720"/>
      </w:tabs>
      <w:suppressAutoHyphens/>
      <w:ind w:left="1440" w:hanging="1440"/>
    </w:pPr>
    <w:rPr>
      <w:rFonts w:ascii="Times New Roman" w:eastAsia="Calibri" w:hAnsi="Times New Roman"/>
      <w:b/>
      <w:spacing w:val="-3"/>
      <w:sz w:val="20"/>
      <w:szCs w:val="20"/>
      <w:lang w:eastAsia="x-none"/>
    </w:rPr>
  </w:style>
  <w:style w:type="character" w:customStyle="1" w:styleId="BodyTextIndent2Char">
    <w:name w:val="Body Text Indent 2 Char"/>
    <w:aliases w:val="uvlaka 21 Char"/>
    <w:link w:val="BodyTextIndent2"/>
    <w:locked/>
    <w:rsid w:val="00B529D1"/>
    <w:rPr>
      <w:rFonts w:ascii="Times New Roman" w:hAnsi="Times New Roman" w:cs="Times New Roman"/>
      <w:b/>
      <w:spacing w:val="-3"/>
      <w:sz w:val="20"/>
      <w:szCs w:val="20"/>
      <w:lang w:val="en-GB" w:eastAsia="x-none"/>
    </w:rPr>
  </w:style>
  <w:style w:type="character" w:customStyle="1" w:styleId="footnoteref">
    <w:name w:val="footnote ref"/>
    <w:rsid w:val="00B529D1"/>
    <w:rPr>
      <w:rFonts w:ascii="Times New Roman" w:hAnsi="Times New Roman"/>
      <w:sz w:val="24"/>
    </w:rPr>
  </w:style>
  <w:style w:type="paragraph" w:customStyle="1" w:styleId="ParagraphText">
    <w:name w:val="Paragraph Text"/>
    <w:basedOn w:val="BodyText2"/>
    <w:rsid w:val="00B529D1"/>
    <w:pPr>
      <w:tabs>
        <w:tab w:val="clear" w:pos="0"/>
        <w:tab w:val="left" w:pos="360"/>
        <w:tab w:val="left" w:pos="567"/>
      </w:tabs>
      <w:overflowPunct w:val="0"/>
      <w:autoSpaceDE w:val="0"/>
      <w:autoSpaceDN w:val="0"/>
      <w:adjustRightInd w:val="0"/>
      <w:spacing w:after="240"/>
      <w:textAlignment w:val="baseline"/>
    </w:pPr>
    <w:rPr>
      <w:b w:val="0"/>
      <w:lang w:val="de-DE"/>
    </w:rPr>
  </w:style>
  <w:style w:type="paragraph" w:styleId="PlainText">
    <w:name w:val="Plain Text"/>
    <w:basedOn w:val="Normal"/>
    <w:link w:val="PlainTextChar"/>
    <w:uiPriority w:val="99"/>
    <w:rsid w:val="00B529D1"/>
    <w:rPr>
      <w:rFonts w:ascii="Courier New" w:eastAsia="Calibri" w:hAnsi="Courier New"/>
      <w:sz w:val="20"/>
      <w:szCs w:val="20"/>
      <w:lang w:eastAsia="fr-FR"/>
    </w:rPr>
  </w:style>
  <w:style w:type="character" w:customStyle="1" w:styleId="PlainTextChar">
    <w:name w:val="Plain Text Char"/>
    <w:link w:val="PlainText"/>
    <w:uiPriority w:val="99"/>
    <w:locked/>
    <w:rsid w:val="00B529D1"/>
    <w:rPr>
      <w:rFonts w:ascii="Courier New" w:hAnsi="Courier New" w:cs="Times New Roman"/>
      <w:sz w:val="20"/>
      <w:szCs w:val="20"/>
      <w:lang w:val="en-GB" w:eastAsia="fr-FR"/>
    </w:rPr>
  </w:style>
  <w:style w:type="paragraph" w:styleId="BodyText3">
    <w:name w:val="Body Text 3"/>
    <w:basedOn w:val="Normal"/>
    <w:link w:val="BodyText3Char"/>
    <w:rsid w:val="00B529D1"/>
    <w:rPr>
      <w:rFonts w:ascii="Times New Roman" w:eastAsia="Calibri" w:hAnsi="Times New Roman"/>
      <w:b/>
      <w:i/>
      <w:spacing w:val="-3"/>
      <w:sz w:val="20"/>
      <w:szCs w:val="20"/>
      <w:lang w:val="en-US" w:eastAsia="x-none"/>
    </w:rPr>
  </w:style>
  <w:style w:type="character" w:customStyle="1" w:styleId="BodyText3Char">
    <w:name w:val="Body Text 3 Char"/>
    <w:link w:val="BodyText3"/>
    <w:locked/>
    <w:rsid w:val="00B529D1"/>
    <w:rPr>
      <w:rFonts w:ascii="Times New Roman" w:hAnsi="Times New Roman" w:cs="Times New Roman"/>
      <w:b/>
      <w:i/>
      <w:spacing w:val="-3"/>
      <w:sz w:val="20"/>
      <w:szCs w:val="20"/>
      <w:lang w:val="en-US" w:eastAsia="x-none"/>
    </w:rPr>
  </w:style>
  <w:style w:type="paragraph" w:customStyle="1" w:styleId="BMJStandard1Zeilig">
    <w:name w:val="BMJStandard1Zeilig"/>
    <w:basedOn w:val="BMJStandard15Zeilen"/>
    <w:rsid w:val="00B529D1"/>
    <w:pPr>
      <w:spacing w:line="240" w:lineRule="auto"/>
    </w:pPr>
  </w:style>
  <w:style w:type="paragraph" w:customStyle="1" w:styleId="BMJStandard15Zeilen">
    <w:name w:val="BMJStandard1.5Zeilen"/>
    <w:basedOn w:val="Normal"/>
    <w:rsid w:val="00B529D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line="360" w:lineRule="auto"/>
    </w:pPr>
    <w:rPr>
      <w:rFonts w:ascii="Arial" w:eastAsia="Calibri" w:hAnsi="Arial"/>
      <w:szCs w:val="20"/>
      <w:lang w:val="de-DE"/>
    </w:rPr>
  </w:style>
  <w:style w:type="character" w:styleId="PageNumber">
    <w:name w:val="page number"/>
    <w:rsid w:val="00B529D1"/>
    <w:rPr>
      <w:rFonts w:cs="Times New Roman"/>
    </w:rPr>
  </w:style>
  <w:style w:type="character" w:customStyle="1" w:styleId="EmailStyle88">
    <w:name w:val="EmailStyle88"/>
    <w:rsid w:val="00B529D1"/>
    <w:rPr>
      <w:rFonts w:cs="Times New Roman"/>
      <w:color w:val="000000"/>
    </w:rPr>
  </w:style>
  <w:style w:type="character" w:customStyle="1" w:styleId="FooterChar1">
    <w:name w:val="Footer Char1"/>
    <w:aliases w:val="Char Char1"/>
    <w:locked/>
    <w:rsid w:val="00B529D1"/>
    <w:rPr>
      <w:rFonts w:ascii="Times New Roman" w:hAnsi="Times New Roman" w:cs="Times New Roman"/>
      <w:lang w:val="en-GB" w:eastAsia="fr-FR"/>
    </w:rPr>
  </w:style>
  <w:style w:type="paragraph" w:styleId="Caption">
    <w:name w:val="caption"/>
    <w:basedOn w:val="Normal"/>
    <w:next w:val="Normal"/>
    <w:qFormat/>
    <w:rsid w:val="00B529D1"/>
    <w:pPr>
      <w:spacing w:before="120" w:after="120" w:line="288" w:lineRule="auto"/>
    </w:pPr>
    <w:rPr>
      <w:rFonts w:ascii="Times New Roman" w:eastAsia="Calibri" w:hAnsi="Times New Roman"/>
      <w:b/>
      <w:szCs w:val="24"/>
      <w:lang w:eastAsia="de-DE"/>
    </w:rPr>
  </w:style>
  <w:style w:type="paragraph" w:styleId="CommentSubject">
    <w:name w:val="annotation subject"/>
    <w:aliases w:val="Char3"/>
    <w:basedOn w:val="CommentText"/>
    <w:next w:val="CommentText"/>
    <w:link w:val="CommentSubjectChar1"/>
    <w:rsid w:val="00B529D1"/>
    <w:pPr>
      <w:spacing w:before="120" w:line="288" w:lineRule="auto"/>
    </w:pPr>
    <w:rPr>
      <w:rFonts w:ascii="Times New Roman" w:hAnsi="Times New Roman"/>
      <w:b/>
      <w:bCs/>
      <w:sz w:val="20"/>
      <w:szCs w:val="20"/>
      <w:lang w:val="en-GB" w:eastAsia="de-DE"/>
    </w:rPr>
  </w:style>
  <w:style w:type="character" w:customStyle="1" w:styleId="CommentSubjectChar">
    <w:name w:val="Comment Subject Char"/>
    <w:aliases w:val="Char3 Char"/>
    <w:semiHidden/>
    <w:locked/>
    <w:rsid w:val="00B529D1"/>
    <w:rPr>
      <w:rFonts w:cs="Times New Roman"/>
      <w:b/>
      <w:bCs/>
      <w:sz w:val="20"/>
      <w:szCs w:val="20"/>
      <w:lang w:val="en-US" w:eastAsia="x-none"/>
    </w:rPr>
  </w:style>
  <w:style w:type="character" w:customStyle="1" w:styleId="CommentSubjectChar1">
    <w:name w:val="Comment Subject Char1"/>
    <w:aliases w:val="Char3 Char1"/>
    <w:link w:val="CommentSubject"/>
    <w:locked/>
    <w:rsid w:val="00B529D1"/>
    <w:rPr>
      <w:rFonts w:ascii="Times New Roman" w:hAnsi="Times New Roman" w:cs="Times New Roman"/>
      <w:b/>
      <w:bCs/>
      <w:sz w:val="20"/>
      <w:szCs w:val="20"/>
      <w:lang w:val="en-GB" w:eastAsia="de-DE"/>
    </w:rPr>
  </w:style>
  <w:style w:type="paragraph" w:styleId="HTMLPreformatted">
    <w:name w:val="HTML Preformatted"/>
    <w:aliases w:val="Char2"/>
    <w:basedOn w:val="Normal"/>
    <w:link w:val="HTMLPreformattedChar1"/>
    <w:rsid w:val="00B52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en-US" w:eastAsia="x-none"/>
    </w:rPr>
  </w:style>
  <w:style w:type="character" w:customStyle="1" w:styleId="HTMLPreformattedChar">
    <w:name w:val="HTML Preformatted Char"/>
    <w:aliases w:val="Char2 Char"/>
    <w:semiHidden/>
    <w:locked/>
    <w:rsid w:val="00B529D1"/>
    <w:rPr>
      <w:rFonts w:ascii="Courier New" w:hAnsi="Courier New" w:cs="Times New Roman"/>
      <w:sz w:val="20"/>
      <w:szCs w:val="20"/>
      <w:lang w:val="en-US" w:eastAsia="x-none"/>
    </w:rPr>
  </w:style>
  <w:style w:type="character" w:customStyle="1" w:styleId="HTMLPreformattedChar1">
    <w:name w:val="HTML Preformatted Char1"/>
    <w:aliases w:val="Char2 Char1"/>
    <w:link w:val="HTMLPreformatted"/>
    <w:locked/>
    <w:rsid w:val="00B529D1"/>
    <w:rPr>
      <w:rFonts w:ascii="Courier New" w:hAnsi="Courier New" w:cs="Courier New"/>
      <w:sz w:val="20"/>
      <w:szCs w:val="20"/>
      <w:lang w:val="en-US" w:eastAsia="x-none"/>
    </w:rPr>
  </w:style>
  <w:style w:type="paragraph" w:customStyle="1" w:styleId="JuHIRoman">
    <w:name w:val="Ju_H_I_Roman"/>
    <w:basedOn w:val="Normal"/>
    <w:next w:val="Normal"/>
    <w:rsid w:val="00B529D1"/>
    <w:pPr>
      <w:keepNext/>
      <w:keepLines/>
      <w:tabs>
        <w:tab w:val="left" w:pos="357"/>
      </w:tabs>
      <w:suppressAutoHyphens/>
      <w:spacing w:before="360" w:after="240"/>
      <w:ind w:left="357" w:hanging="357"/>
    </w:pPr>
    <w:rPr>
      <w:rFonts w:ascii="Times New Roman" w:eastAsia="Calibri" w:hAnsi="Times New Roman"/>
      <w:sz w:val="24"/>
      <w:szCs w:val="20"/>
      <w:lang w:eastAsia="fr-FR"/>
    </w:rPr>
  </w:style>
  <w:style w:type="paragraph" w:styleId="DocumentMap">
    <w:name w:val="Document Map"/>
    <w:aliases w:val="Char1"/>
    <w:basedOn w:val="Normal"/>
    <w:link w:val="DocumentMapChar1"/>
    <w:rsid w:val="00B529D1"/>
    <w:pPr>
      <w:shd w:val="clear" w:color="auto" w:fill="C6D5EC"/>
      <w:spacing w:before="120" w:line="288" w:lineRule="auto"/>
    </w:pPr>
    <w:rPr>
      <w:rFonts w:ascii="Lucida Grande" w:eastAsia="Calibri" w:hAnsi="Lucida Grande"/>
      <w:sz w:val="24"/>
      <w:szCs w:val="24"/>
      <w:lang w:eastAsia="de-DE"/>
    </w:rPr>
  </w:style>
  <w:style w:type="character" w:customStyle="1" w:styleId="DocumentMapChar">
    <w:name w:val="Document Map Char"/>
    <w:aliases w:val="Char1 Char"/>
    <w:semiHidden/>
    <w:locked/>
    <w:rsid w:val="00B529D1"/>
    <w:rPr>
      <w:rFonts w:ascii="Lucida Grande" w:hAnsi="Lucida Grande" w:cs="Times New Roman"/>
      <w:sz w:val="24"/>
      <w:szCs w:val="24"/>
      <w:lang w:val="en-US" w:eastAsia="x-none"/>
    </w:rPr>
  </w:style>
  <w:style w:type="character" w:customStyle="1" w:styleId="DocumentMapChar1">
    <w:name w:val="Document Map Char1"/>
    <w:aliases w:val="Char1 Char1"/>
    <w:link w:val="DocumentMap"/>
    <w:locked/>
    <w:rsid w:val="00B529D1"/>
    <w:rPr>
      <w:rFonts w:ascii="Lucida Grande" w:hAnsi="Lucida Grande" w:cs="Times New Roman"/>
      <w:sz w:val="24"/>
      <w:szCs w:val="24"/>
      <w:shd w:val="clear" w:color="auto" w:fill="C6D5EC"/>
      <w:lang w:val="en-GB" w:eastAsia="de-DE"/>
    </w:rPr>
  </w:style>
  <w:style w:type="paragraph" w:styleId="Index1">
    <w:name w:val="index 1"/>
    <w:basedOn w:val="Normal"/>
    <w:next w:val="Normal"/>
    <w:autoRedefine/>
    <w:rsid w:val="00B529D1"/>
    <w:pPr>
      <w:ind w:left="190" w:hanging="190"/>
    </w:pPr>
    <w:rPr>
      <w:rFonts w:eastAsia="Calibri"/>
      <w:szCs w:val="24"/>
      <w:lang w:val="de-DE" w:eastAsia="de-DE"/>
    </w:rPr>
  </w:style>
  <w:style w:type="paragraph" w:styleId="Index2">
    <w:name w:val="index 2"/>
    <w:basedOn w:val="Normal"/>
    <w:next w:val="Normal"/>
    <w:autoRedefine/>
    <w:rsid w:val="00B529D1"/>
    <w:pPr>
      <w:ind w:left="380" w:hanging="190"/>
    </w:pPr>
    <w:rPr>
      <w:rFonts w:eastAsia="Calibri"/>
      <w:szCs w:val="24"/>
      <w:lang w:val="de-DE" w:eastAsia="de-DE"/>
    </w:rPr>
  </w:style>
  <w:style w:type="paragraph" w:styleId="Index3">
    <w:name w:val="index 3"/>
    <w:basedOn w:val="Normal"/>
    <w:next w:val="Normal"/>
    <w:autoRedefine/>
    <w:rsid w:val="00B529D1"/>
    <w:pPr>
      <w:ind w:left="570" w:hanging="190"/>
    </w:pPr>
    <w:rPr>
      <w:rFonts w:eastAsia="Calibri"/>
      <w:szCs w:val="24"/>
      <w:lang w:val="de-DE" w:eastAsia="de-DE"/>
    </w:rPr>
  </w:style>
  <w:style w:type="paragraph" w:styleId="Index4">
    <w:name w:val="index 4"/>
    <w:basedOn w:val="Normal"/>
    <w:next w:val="Normal"/>
    <w:autoRedefine/>
    <w:rsid w:val="00B529D1"/>
    <w:pPr>
      <w:ind w:left="760" w:hanging="190"/>
    </w:pPr>
    <w:rPr>
      <w:rFonts w:eastAsia="Calibri"/>
      <w:szCs w:val="24"/>
      <w:lang w:val="de-DE" w:eastAsia="de-DE"/>
    </w:rPr>
  </w:style>
  <w:style w:type="paragraph" w:styleId="Index5">
    <w:name w:val="index 5"/>
    <w:basedOn w:val="Normal"/>
    <w:next w:val="Normal"/>
    <w:autoRedefine/>
    <w:rsid w:val="00B529D1"/>
    <w:pPr>
      <w:ind w:left="950" w:hanging="190"/>
    </w:pPr>
    <w:rPr>
      <w:rFonts w:eastAsia="Calibri"/>
      <w:szCs w:val="24"/>
      <w:lang w:val="de-DE" w:eastAsia="de-DE"/>
    </w:rPr>
  </w:style>
  <w:style w:type="paragraph" w:styleId="Index6">
    <w:name w:val="index 6"/>
    <w:basedOn w:val="Normal"/>
    <w:next w:val="Normal"/>
    <w:autoRedefine/>
    <w:rsid w:val="00B529D1"/>
    <w:pPr>
      <w:ind w:left="1140" w:hanging="190"/>
    </w:pPr>
    <w:rPr>
      <w:rFonts w:eastAsia="Calibri"/>
      <w:szCs w:val="24"/>
      <w:lang w:val="de-DE" w:eastAsia="de-DE"/>
    </w:rPr>
  </w:style>
  <w:style w:type="paragraph" w:styleId="Index7">
    <w:name w:val="index 7"/>
    <w:basedOn w:val="Normal"/>
    <w:next w:val="Normal"/>
    <w:autoRedefine/>
    <w:rsid w:val="00B529D1"/>
    <w:pPr>
      <w:ind w:left="1330" w:hanging="190"/>
    </w:pPr>
    <w:rPr>
      <w:rFonts w:eastAsia="Calibri"/>
      <w:szCs w:val="24"/>
      <w:lang w:val="de-DE" w:eastAsia="de-DE"/>
    </w:rPr>
  </w:style>
  <w:style w:type="paragraph" w:styleId="Index8">
    <w:name w:val="index 8"/>
    <w:basedOn w:val="Normal"/>
    <w:next w:val="Normal"/>
    <w:autoRedefine/>
    <w:rsid w:val="00B529D1"/>
    <w:pPr>
      <w:ind w:left="1520" w:hanging="190"/>
    </w:pPr>
    <w:rPr>
      <w:rFonts w:eastAsia="Calibri"/>
      <w:szCs w:val="24"/>
      <w:lang w:val="de-DE" w:eastAsia="de-DE"/>
    </w:rPr>
  </w:style>
  <w:style w:type="paragraph" w:styleId="Index9">
    <w:name w:val="index 9"/>
    <w:basedOn w:val="Normal"/>
    <w:next w:val="Normal"/>
    <w:autoRedefine/>
    <w:rsid w:val="00B529D1"/>
    <w:pPr>
      <w:ind w:left="1710" w:hanging="190"/>
    </w:pPr>
    <w:rPr>
      <w:rFonts w:eastAsia="Calibri"/>
      <w:szCs w:val="24"/>
      <w:lang w:val="de-DE" w:eastAsia="de-DE"/>
    </w:rPr>
  </w:style>
  <w:style w:type="paragraph" w:styleId="IndexHeading">
    <w:name w:val="index heading"/>
    <w:basedOn w:val="Normal"/>
    <w:next w:val="Index1"/>
    <w:rsid w:val="00B529D1"/>
    <w:rPr>
      <w:rFonts w:eastAsia="Calibri"/>
      <w:szCs w:val="24"/>
      <w:lang w:val="de-DE" w:eastAsia="de-DE"/>
    </w:rPr>
  </w:style>
  <w:style w:type="paragraph" w:customStyle="1" w:styleId="FV1zentriert">
    <w:name w:val="FV1 zentriert"/>
    <w:basedOn w:val="Normal"/>
    <w:uiPriority w:val="99"/>
    <w:rsid w:val="00B529D1"/>
    <w:pPr>
      <w:spacing w:after="120" w:line="260" w:lineRule="exact"/>
      <w:jc w:val="center"/>
    </w:pPr>
    <w:rPr>
      <w:rFonts w:ascii="Arial Narrow" w:eastAsia="Calibri" w:hAnsi="Arial Narrow"/>
      <w:b/>
      <w:szCs w:val="19"/>
    </w:rPr>
  </w:style>
  <w:style w:type="paragraph" w:customStyle="1" w:styleId="Formatvorlage1">
    <w:name w:val="Formatvorlage1"/>
    <w:basedOn w:val="Normal"/>
    <w:uiPriority w:val="99"/>
    <w:rsid w:val="00B529D1"/>
    <w:rPr>
      <w:rFonts w:eastAsia="Calibri"/>
      <w:b/>
      <w:szCs w:val="24"/>
    </w:rPr>
  </w:style>
  <w:style w:type="paragraph" w:customStyle="1" w:styleId="NormalWeb8">
    <w:name w:val="Normal (Web)8"/>
    <w:basedOn w:val="Normal"/>
    <w:rsid w:val="00B529D1"/>
    <w:pPr>
      <w:spacing w:before="75" w:after="75"/>
      <w:ind w:left="225" w:right="225"/>
    </w:pPr>
    <w:rPr>
      <w:rFonts w:ascii="Times New Roman" w:eastAsia="Batang" w:hAnsi="Times New Roman"/>
      <w:lang w:eastAsia="ko-KR"/>
    </w:rPr>
  </w:style>
  <w:style w:type="paragraph" w:customStyle="1" w:styleId="bul1">
    <w:name w:val="bul1"/>
    <w:basedOn w:val="Normal"/>
    <w:link w:val="bul1CharChar"/>
    <w:rsid w:val="00E226BF"/>
    <w:pPr>
      <w:tabs>
        <w:tab w:val="num" w:pos="851"/>
      </w:tabs>
      <w:ind w:left="851" w:hanging="851"/>
    </w:pPr>
    <w:rPr>
      <w:rFonts w:eastAsia="Calibri"/>
      <w:szCs w:val="24"/>
      <w:lang w:val="de-DE" w:eastAsia="de-DE"/>
    </w:rPr>
  </w:style>
  <w:style w:type="paragraph" w:customStyle="1" w:styleId="Listenabsatz10">
    <w:name w:val="Listenabsatz1"/>
    <w:basedOn w:val="Normal"/>
    <w:rsid w:val="00B529D1"/>
    <w:pPr>
      <w:ind w:left="720"/>
      <w:contextualSpacing/>
    </w:pPr>
    <w:rPr>
      <w:lang w:val="de-DE"/>
    </w:rPr>
  </w:style>
  <w:style w:type="paragraph" w:customStyle="1" w:styleId="bul2">
    <w:name w:val="bul2"/>
    <w:basedOn w:val="Listenabsatz10"/>
    <w:rsid w:val="0038008E"/>
    <w:pPr>
      <w:numPr>
        <w:numId w:val="6"/>
      </w:numPr>
      <w:contextualSpacing w:val="0"/>
    </w:pPr>
    <w:rPr>
      <w:lang w:val="en-US"/>
    </w:rPr>
  </w:style>
  <w:style w:type="paragraph" w:customStyle="1" w:styleId="zitierung">
    <w:name w:val="zitierung"/>
    <w:basedOn w:val="Normal"/>
    <w:rsid w:val="00B529D1"/>
    <w:pPr>
      <w:spacing w:before="100" w:beforeAutospacing="1" w:after="100" w:afterAutospacing="1"/>
    </w:pPr>
    <w:rPr>
      <w:rFonts w:ascii="Times New Roman" w:eastAsia="Calibri" w:hAnsi="Times New Roman"/>
      <w:sz w:val="24"/>
      <w:szCs w:val="24"/>
    </w:rPr>
  </w:style>
  <w:style w:type="paragraph" w:customStyle="1" w:styleId="Default">
    <w:name w:val="Default"/>
    <w:rsid w:val="00B529D1"/>
    <w:pPr>
      <w:autoSpaceDE w:val="0"/>
      <w:autoSpaceDN w:val="0"/>
      <w:adjustRightInd w:val="0"/>
    </w:pPr>
    <w:rPr>
      <w:rFonts w:ascii="Times New Roman" w:eastAsia="Times New Roman" w:hAnsi="Times New Roman"/>
      <w:color w:val="000000"/>
      <w:sz w:val="24"/>
      <w:szCs w:val="24"/>
      <w:lang w:val="de-DE" w:eastAsia="de-DE"/>
    </w:rPr>
  </w:style>
  <w:style w:type="paragraph" w:customStyle="1" w:styleId="bumanual">
    <w:name w:val="bumanual"/>
    <w:basedOn w:val="Normal"/>
    <w:rsid w:val="00B529D1"/>
    <w:pPr>
      <w:tabs>
        <w:tab w:val="num" w:pos="360"/>
      </w:tabs>
      <w:ind w:left="360" w:hanging="360"/>
    </w:pPr>
    <w:rPr>
      <w:rFonts w:eastAsia="Calibri"/>
      <w:bCs/>
      <w:szCs w:val="24"/>
      <w:lang w:eastAsia="de-DE"/>
    </w:rPr>
  </w:style>
  <w:style w:type="paragraph" w:customStyle="1" w:styleId="bulman">
    <w:name w:val="bulman"/>
    <w:basedOn w:val="bul1"/>
    <w:rsid w:val="00B529D1"/>
    <w:rPr>
      <w:lang w:val="en-GB"/>
    </w:rPr>
  </w:style>
  <w:style w:type="paragraph" w:customStyle="1" w:styleId="bulmanual">
    <w:name w:val="bulmanual"/>
    <w:basedOn w:val="Normal"/>
    <w:link w:val="bulmanualZchn"/>
    <w:rsid w:val="00B529D1"/>
    <w:pPr>
      <w:numPr>
        <w:numId w:val="5"/>
      </w:numPr>
    </w:pPr>
    <w:rPr>
      <w:rFonts w:eastAsia="Calibri"/>
      <w:bCs/>
      <w:szCs w:val="24"/>
      <w:lang w:val="x-none" w:eastAsia="de-DE"/>
    </w:rPr>
  </w:style>
  <w:style w:type="paragraph" w:customStyle="1" w:styleId="box1">
    <w:name w:val="box1"/>
    <w:basedOn w:val="Normal"/>
    <w:link w:val="box1Zchn"/>
    <w:rsid w:val="00B529D1"/>
    <w:pPr>
      <w:pBdr>
        <w:top w:val="single" w:sz="4" w:space="1" w:color="auto"/>
        <w:left w:val="single" w:sz="4" w:space="4" w:color="auto"/>
        <w:bottom w:val="single" w:sz="4" w:space="1" w:color="auto"/>
        <w:right w:val="single" w:sz="4" w:space="4" w:color="auto"/>
      </w:pBdr>
      <w:ind w:left="708"/>
    </w:pPr>
    <w:rPr>
      <w:rFonts w:eastAsia="Calibri"/>
      <w:sz w:val="17"/>
      <w:szCs w:val="17"/>
      <w:lang w:eastAsia="de-DE"/>
    </w:rPr>
  </w:style>
  <w:style w:type="paragraph" w:customStyle="1" w:styleId="Box10">
    <w:name w:val="Box^1"/>
    <w:basedOn w:val="Normal"/>
    <w:rsid w:val="00B529D1"/>
    <w:pPr>
      <w:ind w:left="1416"/>
    </w:pPr>
    <w:rPr>
      <w:rFonts w:eastAsia="Calibri"/>
      <w:i/>
      <w:sz w:val="16"/>
      <w:szCs w:val="24"/>
      <w:lang w:eastAsia="de-DE"/>
    </w:rPr>
  </w:style>
  <w:style w:type="character" w:customStyle="1" w:styleId="StyleFootnoteReference11pt">
    <w:name w:val="Style Footnote Reference + 11 pt"/>
    <w:rsid w:val="00B529D1"/>
    <w:rPr>
      <w:rFonts w:ascii="Verdana" w:hAnsi="Verdana" w:cs="Times New Roman"/>
      <w:sz w:val="22"/>
      <w:szCs w:val="22"/>
      <w:vertAlign w:val="superscript"/>
      <w:lang w:val="en-GB"/>
    </w:rPr>
  </w:style>
  <w:style w:type="paragraph" w:customStyle="1" w:styleId="footnotetextnormal">
    <w:name w:val="footnote text normal"/>
    <w:basedOn w:val="FootnoteText"/>
    <w:link w:val="footnotetextnormalChar1"/>
    <w:rsid w:val="00B529D1"/>
    <w:pPr>
      <w:tabs>
        <w:tab w:val="left" w:pos="397"/>
      </w:tabs>
      <w:spacing w:line="220" w:lineRule="exact"/>
      <w:ind w:left="397" w:hanging="397"/>
    </w:pPr>
    <w:rPr>
      <w:rFonts w:ascii="Times" w:hAnsi="Times"/>
      <w:sz w:val="20"/>
      <w:szCs w:val="20"/>
    </w:rPr>
  </w:style>
  <w:style w:type="character" w:customStyle="1" w:styleId="footnotetextnormalChar1">
    <w:name w:val="footnote text normal Char1"/>
    <w:link w:val="footnotetextnormal"/>
    <w:locked/>
    <w:rsid w:val="00B529D1"/>
    <w:rPr>
      <w:rFonts w:ascii="Times" w:hAnsi="Times" w:cs="Times New Roman"/>
      <w:sz w:val="20"/>
      <w:szCs w:val="20"/>
      <w:lang w:val="de-DE" w:eastAsia="de-DE"/>
    </w:rPr>
  </w:style>
  <w:style w:type="paragraph" w:customStyle="1" w:styleId="Bulletpoints">
    <w:name w:val="Bullet points"/>
    <w:basedOn w:val="Normal"/>
    <w:link w:val="BulletpointsChar"/>
    <w:rsid w:val="00B529D1"/>
    <w:pPr>
      <w:numPr>
        <w:numId w:val="7"/>
      </w:numPr>
      <w:spacing w:after="120" w:line="260" w:lineRule="exact"/>
    </w:pPr>
    <w:rPr>
      <w:rFonts w:ascii="Times" w:eastAsia="Calibri" w:hAnsi="Times"/>
      <w:color w:val="000000"/>
      <w:szCs w:val="20"/>
      <w:lang w:val="x-none" w:eastAsia="de-DE"/>
    </w:rPr>
  </w:style>
  <w:style w:type="character" w:customStyle="1" w:styleId="BulletpointsChar">
    <w:name w:val="Bullet points Char"/>
    <w:link w:val="Bulletpoints"/>
    <w:locked/>
    <w:rsid w:val="00B529D1"/>
    <w:rPr>
      <w:rFonts w:ascii="Times" w:hAnsi="Times"/>
      <w:color w:val="000000"/>
      <w:sz w:val="18"/>
      <w:lang w:val="x-none" w:eastAsia="de-DE"/>
    </w:rPr>
  </w:style>
  <w:style w:type="paragraph" w:customStyle="1" w:styleId="Standardindent">
    <w:name w:val="Standard indent"/>
    <w:basedOn w:val="Normal"/>
    <w:link w:val="StandardindentChar"/>
    <w:rsid w:val="00B529D1"/>
    <w:pPr>
      <w:spacing w:line="260" w:lineRule="exact"/>
      <w:ind w:firstLine="397"/>
    </w:pPr>
    <w:rPr>
      <w:rFonts w:ascii="Times" w:eastAsia="Calibri" w:hAnsi="Times"/>
      <w:sz w:val="20"/>
      <w:szCs w:val="20"/>
      <w:lang w:val="de-DE" w:eastAsia="de-DE"/>
    </w:rPr>
  </w:style>
  <w:style w:type="character" w:customStyle="1" w:styleId="StandardindentChar">
    <w:name w:val="Standard indent Char"/>
    <w:link w:val="Standardindent"/>
    <w:locked/>
    <w:rsid w:val="00B529D1"/>
    <w:rPr>
      <w:rFonts w:ascii="Times" w:hAnsi="Times" w:cs="Times New Roman"/>
      <w:sz w:val="20"/>
      <w:szCs w:val="20"/>
      <w:lang w:val="de-DE" w:eastAsia="de-DE"/>
    </w:rPr>
  </w:style>
  <w:style w:type="paragraph" w:customStyle="1" w:styleId="listbullet">
    <w:name w:val="listbullet"/>
    <w:basedOn w:val="Normal"/>
    <w:rsid w:val="00B529D1"/>
    <w:pPr>
      <w:numPr>
        <w:numId w:val="8"/>
      </w:numPr>
      <w:tabs>
        <w:tab w:val="left" w:pos="567"/>
      </w:tabs>
    </w:pPr>
    <w:rPr>
      <w:rFonts w:ascii="Book Antiqua" w:eastAsia="Calibri" w:hAnsi="Book Antiqua"/>
      <w:sz w:val="19"/>
      <w:szCs w:val="20"/>
    </w:rPr>
  </w:style>
  <w:style w:type="paragraph" w:customStyle="1" w:styleId="absatzmanual">
    <w:name w:val="absatzmanual"/>
    <w:basedOn w:val="bulmanual"/>
    <w:link w:val="absatzmanualZchn"/>
    <w:rsid w:val="00B529D1"/>
  </w:style>
  <w:style w:type="paragraph" w:customStyle="1" w:styleId="boxmanual">
    <w:name w:val="boxmanual"/>
    <w:basedOn w:val="box1"/>
    <w:link w:val="boxmanualZchn"/>
    <w:rsid w:val="00B529D1"/>
    <w:pPr>
      <w:ind w:left="374"/>
    </w:pPr>
  </w:style>
  <w:style w:type="character" w:customStyle="1" w:styleId="bulmanualZchn">
    <w:name w:val="bulmanual Zchn"/>
    <w:link w:val="bulmanual"/>
    <w:locked/>
    <w:rsid w:val="00B529D1"/>
    <w:rPr>
      <w:rFonts w:ascii="Verdana" w:hAnsi="Verdana"/>
      <w:bCs/>
      <w:sz w:val="18"/>
      <w:szCs w:val="24"/>
      <w:lang w:val="x-none" w:eastAsia="de-DE"/>
    </w:rPr>
  </w:style>
  <w:style w:type="character" w:customStyle="1" w:styleId="absatzmanualZchn">
    <w:name w:val="absatzmanual Zchn"/>
    <w:basedOn w:val="bulmanualZchn"/>
    <w:link w:val="absatzmanual"/>
    <w:locked/>
    <w:rsid w:val="00B529D1"/>
    <w:rPr>
      <w:rFonts w:ascii="Verdana" w:hAnsi="Verdana"/>
      <w:bCs/>
      <w:sz w:val="18"/>
      <w:szCs w:val="24"/>
      <w:lang w:val="x-none" w:eastAsia="de-DE"/>
    </w:rPr>
  </w:style>
  <w:style w:type="paragraph" w:customStyle="1" w:styleId="question">
    <w:name w:val="question"/>
    <w:basedOn w:val="Normal"/>
    <w:link w:val="questionCharChar"/>
    <w:autoRedefine/>
    <w:rsid w:val="00B529D1"/>
    <w:pPr>
      <w:numPr>
        <w:numId w:val="9"/>
      </w:numPr>
      <w:tabs>
        <w:tab w:val="left" w:pos="1440"/>
      </w:tabs>
    </w:pPr>
    <w:rPr>
      <w:rFonts w:eastAsia="Calibri"/>
      <w:b/>
      <w:szCs w:val="19"/>
      <w:lang w:val="x-none" w:eastAsia="x-none"/>
    </w:rPr>
  </w:style>
  <w:style w:type="character" w:customStyle="1" w:styleId="box1Zchn">
    <w:name w:val="box1 Zchn"/>
    <w:link w:val="box1"/>
    <w:locked/>
    <w:rsid w:val="00B529D1"/>
    <w:rPr>
      <w:rFonts w:ascii="Verdana" w:hAnsi="Verdana" w:cs="Times New Roman"/>
      <w:sz w:val="17"/>
      <w:szCs w:val="17"/>
      <w:lang w:val="en-GB" w:eastAsia="de-DE"/>
    </w:rPr>
  </w:style>
  <w:style w:type="character" w:customStyle="1" w:styleId="boxmanualZchn">
    <w:name w:val="boxmanual Zchn"/>
    <w:link w:val="boxmanual"/>
    <w:locked/>
    <w:rsid w:val="00B529D1"/>
    <w:rPr>
      <w:rFonts w:ascii="Verdana" w:hAnsi="Verdana" w:cs="Times"/>
      <w:sz w:val="17"/>
      <w:szCs w:val="17"/>
      <w:lang w:val="en-GB" w:eastAsia="de-DE"/>
    </w:rPr>
  </w:style>
  <w:style w:type="character" w:customStyle="1" w:styleId="questionCharChar">
    <w:name w:val="question Char Char"/>
    <w:link w:val="question"/>
    <w:locked/>
    <w:rsid w:val="00B529D1"/>
    <w:rPr>
      <w:rFonts w:ascii="Verdana" w:hAnsi="Verdana"/>
      <w:b/>
      <w:sz w:val="18"/>
      <w:szCs w:val="19"/>
      <w:lang w:val="x-none" w:eastAsia="x-none"/>
    </w:rPr>
  </w:style>
  <w:style w:type="paragraph" w:customStyle="1" w:styleId="Style14">
    <w:name w:val="Style14"/>
    <w:basedOn w:val="Normal"/>
    <w:rsid w:val="00B529D1"/>
    <w:pPr>
      <w:keepNext/>
      <w:pBdr>
        <w:top w:val="single" w:sz="4" w:space="1" w:color="auto"/>
        <w:left w:val="single" w:sz="4" w:space="4" w:color="auto"/>
        <w:bottom w:val="single" w:sz="4" w:space="1" w:color="auto"/>
        <w:right w:val="single" w:sz="4" w:space="4" w:color="auto"/>
      </w:pBdr>
      <w:tabs>
        <w:tab w:val="num" w:pos="576"/>
      </w:tabs>
      <w:ind w:left="576" w:hanging="576"/>
      <w:outlineLvl w:val="1"/>
    </w:pPr>
    <w:rPr>
      <w:rFonts w:eastAsia="Calibri"/>
      <w:sz w:val="20"/>
      <w:szCs w:val="20"/>
    </w:rPr>
  </w:style>
  <w:style w:type="paragraph" w:customStyle="1" w:styleId="Style15">
    <w:name w:val="Style15"/>
    <w:basedOn w:val="Style14"/>
    <w:rsid w:val="00B529D1"/>
    <w:pPr>
      <w:numPr>
        <w:numId w:val="12"/>
      </w:numPr>
    </w:pPr>
  </w:style>
  <w:style w:type="paragraph" w:customStyle="1" w:styleId="Style5">
    <w:name w:val="Style5"/>
    <w:basedOn w:val="Heading2"/>
    <w:link w:val="Style5Char"/>
    <w:rsid w:val="00B529D1"/>
    <w:pPr>
      <w:numPr>
        <w:ilvl w:val="1"/>
        <w:numId w:val="13"/>
      </w:numPr>
      <w:pBdr>
        <w:top w:val="single" w:sz="4" w:space="1" w:color="auto"/>
        <w:left w:val="single" w:sz="4" w:space="4" w:color="auto"/>
        <w:bottom w:val="single" w:sz="4" w:space="1" w:color="auto"/>
        <w:right w:val="single" w:sz="4" w:space="4" w:color="auto"/>
      </w:pBdr>
    </w:pPr>
    <w:rPr>
      <w:bCs/>
      <w:lang w:val="x-none" w:eastAsia="x-none"/>
    </w:rPr>
  </w:style>
  <w:style w:type="character" w:customStyle="1" w:styleId="Style5Char">
    <w:name w:val="Style5 Char"/>
    <w:link w:val="Style5"/>
    <w:locked/>
    <w:rsid w:val="00B529D1"/>
    <w:rPr>
      <w:rFonts w:ascii="Verdana" w:hAnsi="Verdana"/>
      <w:b/>
      <w:bCs/>
      <w:sz w:val="28"/>
      <w:szCs w:val="28"/>
      <w:lang w:val="x-none" w:eastAsia="x-none"/>
    </w:rPr>
  </w:style>
  <w:style w:type="paragraph" w:customStyle="1" w:styleId="Style12">
    <w:name w:val="Style12"/>
    <w:basedOn w:val="Heading2"/>
    <w:rsid w:val="00B529D1"/>
    <w:pPr>
      <w:numPr>
        <w:ilvl w:val="1"/>
        <w:numId w:val="14"/>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customStyle="1" w:styleId="Style13">
    <w:name w:val="Style13"/>
    <w:basedOn w:val="Heading2"/>
    <w:rsid w:val="00B529D1"/>
    <w:pPr>
      <w:numPr>
        <w:ilvl w:val="1"/>
        <w:numId w:val="15"/>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styleId="Title">
    <w:name w:val="Title"/>
    <w:basedOn w:val="Normal"/>
    <w:link w:val="TitleChar"/>
    <w:qFormat/>
    <w:rsid w:val="00B529D1"/>
    <w:pPr>
      <w:numPr>
        <w:ilvl w:val="2"/>
        <w:numId w:val="15"/>
      </w:numPr>
      <w:spacing w:before="240" w:after="60"/>
      <w:jc w:val="center"/>
      <w:outlineLvl w:val="0"/>
    </w:pPr>
    <w:rPr>
      <w:rFonts w:ascii="Arial" w:eastAsia="Calibri" w:hAnsi="Arial"/>
      <w:b/>
      <w:bCs/>
      <w:kern w:val="28"/>
      <w:sz w:val="32"/>
      <w:szCs w:val="32"/>
      <w:lang w:val="x-none" w:eastAsia="x-none"/>
    </w:rPr>
  </w:style>
  <w:style w:type="character" w:customStyle="1" w:styleId="TitleChar">
    <w:name w:val="Title Char"/>
    <w:link w:val="Title"/>
    <w:locked/>
    <w:rsid w:val="00B529D1"/>
    <w:rPr>
      <w:rFonts w:ascii="Arial" w:hAnsi="Arial"/>
      <w:b/>
      <w:bCs/>
      <w:kern w:val="28"/>
      <w:sz w:val="32"/>
      <w:szCs w:val="32"/>
      <w:lang w:val="x-none" w:eastAsia="x-none"/>
    </w:rPr>
  </w:style>
  <w:style w:type="paragraph" w:customStyle="1" w:styleId="StyleStyle13NotBold">
    <w:name w:val="Style Style13 + Not Bold"/>
    <w:basedOn w:val="Style13"/>
    <w:rsid w:val="00B529D1"/>
    <w:rPr>
      <w:b w:val="0"/>
    </w:rPr>
  </w:style>
  <w:style w:type="character" w:styleId="PlaceholderText">
    <w:name w:val="Placeholder Text"/>
    <w:semiHidden/>
    <w:rsid w:val="00B529D1"/>
    <w:rPr>
      <w:rFonts w:cs="Times New Roman"/>
      <w:color w:val="808080"/>
    </w:rPr>
  </w:style>
  <w:style w:type="character" w:styleId="FollowedHyperlink">
    <w:name w:val="FollowedHyperlink"/>
    <w:rsid w:val="00B529D1"/>
    <w:rPr>
      <w:rFonts w:cs="Times New Roman"/>
      <w:color w:val="800080"/>
      <w:u w:val="single"/>
    </w:rPr>
  </w:style>
  <w:style w:type="character" w:customStyle="1" w:styleId="BodyTextIndent2Char1">
    <w:name w:val="Body Text Indent 2 Char1"/>
    <w:aliases w:val="uvlaka 21 Char1"/>
    <w:locked/>
    <w:rsid w:val="00B529D1"/>
    <w:rPr>
      <w:rFonts w:ascii="Times New Roman" w:hAnsi="Times New Roman" w:cs="Times New Roman"/>
      <w:b/>
      <w:bCs/>
      <w:spacing w:val="-3"/>
      <w:sz w:val="20"/>
      <w:szCs w:val="20"/>
      <w:lang w:val="en-GB" w:eastAsia="x-none"/>
    </w:rPr>
  </w:style>
  <w:style w:type="character" w:customStyle="1" w:styleId="EmailStyle153">
    <w:name w:val="EmailStyle153"/>
    <w:rsid w:val="00B529D1"/>
    <w:rPr>
      <w:rFonts w:cs="Times New Roman"/>
      <w:color w:val="000000"/>
    </w:rPr>
  </w:style>
  <w:style w:type="character" w:customStyle="1" w:styleId="uvlaka3Char1">
    <w:name w:val="uvlaka 3 Char1"/>
    <w:aliases w:val="uvlaka 2 Char Char"/>
    <w:locked/>
    <w:rsid w:val="00B529D1"/>
    <w:rPr>
      <w:rFonts w:ascii="Times New Roman" w:hAnsi="Times New Roman" w:cs="Times New Roman"/>
      <w:spacing w:val="-3"/>
      <w:sz w:val="24"/>
      <w:szCs w:val="24"/>
      <w:lang w:val="en-US" w:eastAsia="x-none"/>
    </w:rPr>
  </w:style>
  <w:style w:type="character" w:customStyle="1" w:styleId="uvlaka2CharChar1">
    <w:name w:val="uvlaka 2 Char Char1"/>
    <w:locked/>
    <w:rsid w:val="00B529D1"/>
    <w:rPr>
      <w:rFonts w:ascii="Times New Roman" w:hAnsi="Times New Roman" w:cs="Times New Roman"/>
      <w:b/>
      <w:bCs/>
      <w:spacing w:val="-3"/>
      <w:sz w:val="24"/>
      <w:szCs w:val="24"/>
      <w:lang w:val="en-GB" w:eastAsia="x-none"/>
    </w:rPr>
  </w:style>
  <w:style w:type="character" w:styleId="Emphasis">
    <w:name w:val="Emphasis"/>
    <w:qFormat/>
    <w:rsid w:val="00B529D1"/>
    <w:rPr>
      <w:rFonts w:cs="Times New Roman"/>
      <w:i/>
      <w:iCs/>
    </w:rPr>
  </w:style>
  <w:style w:type="character" w:customStyle="1" w:styleId="small1">
    <w:name w:val="small1"/>
    <w:rsid w:val="00B529D1"/>
    <w:rPr>
      <w:rFonts w:ascii="Verdana" w:hAnsi="Verdana" w:cs="Verdana"/>
      <w:sz w:val="20"/>
      <w:szCs w:val="20"/>
    </w:rPr>
  </w:style>
  <w:style w:type="character" w:customStyle="1" w:styleId="sidhuvudrubrik">
    <w:name w:val="sidhuvudrubrik"/>
    <w:rsid w:val="00B529D1"/>
    <w:rPr>
      <w:rFonts w:cs="Times New Roman"/>
    </w:rPr>
  </w:style>
  <w:style w:type="paragraph" w:customStyle="1" w:styleId="t-9-8">
    <w:name w:val="t-9-8"/>
    <w:basedOn w:val="Normal"/>
    <w:rsid w:val="00B529D1"/>
    <w:pPr>
      <w:spacing w:before="100" w:beforeAutospacing="1" w:after="100" w:afterAutospacing="1"/>
    </w:pPr>
    <w:rPr>
      <w:rFonts w:ascii="Times New Roman" w:hAnsi="Times New Roman"/>
      <w:sz w:val="24"/>
      <w:szCs w:val="24"/>
      <w:lang w:val="hr-HR" w:eastAsia="hr-HR"/>
    </w:rPr>
  </w:style>
  <w:style w:type="character" w:customStyle="1" w:styleId="kurziv1">
    <w:name w:val="kurziv1"/>
    <w:rsid w:val="00B529D1"/>
    <w:rPr>
      <w:rFonts w:cs="Times New Roman"/>
      <w:i/>
      <w:iCs/>
    </w:rPr>
  </w:style>
  <w:style w:type="paragraph" w:customStyle="1" w:styleId="clanak">
    <w:name w:val="clanak"/>
    <w:basedOn w:val="Normal"/>
    <w:rsid w:val="00B529D1"/>
    <w:pPr>
      <w:spacing w:before="100" w:beforeAutospacing="1" w:after="100" w:afterAutospacing="1"/>
      <w:jc w:val="center"/>
    </w:pPr>
    <w:rPr>
      <w:rFonts w:ascii="Times New Roman" w:hAnsi="Times New Roman"/>
      <w:sz w:val="24"/>
      <w:szCs w:val="24"/>
      <w:lang w:val="hr-HR" w:eastAsia="hr-HR"/>
    </w:rPr>
  </w:style>
  <w:style w:type="paragraph" w:customStyle="1" w:styleId="t-10-9-kurz-s-fett">
    <w:name w:val="t-10-9-kurz-s-fett"/>
    <w:basedOn w:val="Normal"/>
    <w:rsid w:val="00B529D1"/>
    <w:pPr>
      <w:spacing w:before="100" w:beforeAutospacing="1" w:after="100" w:afterAutospacing="1"/>
      <w:jc w:val="center"/>
    </w:pPr>
    <w:rPr>
      <w:rFonts w:ascii="Times New Roman" w:hAnsi="Times New Roman"/>
      <w:b/>
      <w:bCs/>
      <w:i/>
      <w:iCs/>
      <w:sz w:val="26"/>
      <w:szCs w:val="26"/>
      <w:lang w:val="hr-HR" w:eastAsia="hr-HR"/>
    </w:rPr>
  </w:style>
  <w:style w:type="character" w:customStyle="1" w:styleId="googqs-tidbit-0">
    <w:name w:val="goog_qs-tidbit-0"/>
    <w:rsid w:val="00B529D1"/>
    <w:rPr>
      <w:rFonts w:cs="Times New Roman"/>
    </w:rPr>
  </w:style>
  <w:style w:type="character" w:customStyle="1" w:styleId="googqs-tidbit-1">
    <w:name w:val="goog_qs-tidbit-1"/>
    <w:rsid w:val="00B529D1"/>
    <w:rPr>
      <w:rFonts w:cs="Times New Roman"/>
    </w:rPr>
  </w:style>
  <w:style w:type="character" w:customStyle="1" w:styleId="PlaceholderText1">
    <w:name w:val="Placeholder Text1"/>
    <w:semiHidden/>
    <w:rsid w:val="00B529D1"/>
    <w:rPr>
      <w:rFonts w:cs="Times New Roman"/>
      <w:color w:val="808080"/>
    </w:rPr>
  </w:style>
  <w:style w:type="paragraph" w:styleId="EndnoteText">
    <w:name w:val="endnote text"/>
    <w:basedOn w:val="Normal"/>
    <w:link w:val="EndnoteTextChar"/>
    <w:rsid w:val="00B529D1"/>
    <w:rPr>
      <w:sz w:val="20"/>
      <w:szCs w:val="20"/>
      <w:lang w:val="de-DE" w:eastAsia="de-DE"/>
    </w:rPr>
  </w:style>
  <w:style w:type="character" w:customStyle="1" w:styleId="EndnoteTextChar">
    <w:name w:val="Endnote Text Char"/>
    <w:link w:val="EndnoteText"/>
    <w:locked/>
    <w:rsid w:val="00B529D1"/>
    <w:rPr>
      <w:rFonts w:ascii="Verdana" w:eastAsia="Times New Roman" w:hAnsi="Verdana" w:cs="Times New Roman"/>
      <w:sz w:val="20"/>
      <w:szCs w:val="20"/>
      <w:lang w:val="de-DE" w:eastAsia="de-DE"/>
    </w:rPr>
  </w:style>
  <w:style w:type="character" w:styleId="EndnoteReference">
    <w:name w:val="endnote reference"/>
    <w:rsid w:val="00B529D1"/>
    <w:rPr>
      <w:rFonts w:cs="Times New Roman"/>
      <w:vertAlign w:val="superscript"/>
    </w:rPr>
  </w:style>
  <w:style w:type="paragraph" w:customStyle="1" w:styleId="NazivPredmeta">
    <w:name w:val="NazivPredmeta"/>
    <w:basedOn w:val="Normal"/>
    <w:link w:val="NazivPredmetaChar"/>
    <w:rsid w:val="00B529D1"/>
    <w:pPr>
      <w:jc w:val="center"/>
    </w:pPr>
    <w:rPr>
      <w:rFonts w:ascii="Times New Roman" w:eastAsia="Calibri" w:hAnsi="Times New Roman"/>
      <w:b/>
      <w:sz w:val="24"/>
      <w:szCs w:val="20"/>
      <w:lang w:val="sr-Cyrl-CS" w:eastAsia="x-none"/>
    </w:rPr>
  </w:style>
  <w:style w:type="character" w:customStyle="1" w:styleId="NazivPredmetaChar">
    <w:name w:val="NazivPredmeta Char"/>
    <w:link w:val="NazivPredmeta"/>
    <w:locked/>
    <w:rsid w:val="00B529D1"/>
    <w:rPr>
      <w:rFonts w:ascii="Times New Roman" w:hAnsi="Times New Roman"/>
      <w:b/>
      <w:sz w:val="24"/>
      <w:lang w:val="sr-Cyrl-CS" w:eastAsia="x-none"/>
    </w:rPr>
  </w:style>
  <w:style w:type="paragraph" w:customStyle="1" w:styleId="Naslov">
    <w:name w:val="Naslov"/>
    <w:basedOn w:val="Normal"/>
    <w:rsid w:val="00B529D1"/>
    <w:pPr>
      <w:spacing w:after="360"/>
      <w:jc w:val="center"/>
    </w:pPr>
    <w:rPr>
      <w:rFonts w:ascii="Times New Roman" w:eastAsia="Calibri" w:hAnsi="Times New Roman"/>
      <w:b/>
      <w:bCs/>
      <w:sz w:val="24"/>
      <w:szCs w:val="28"/>
      <w:lang w:val="hr-HR"/>
    </w:rPr>
  </w:style>
  <w:style w:type="paragraph" w:customStyle="1" w:styleId="Vjezbe">
    <w:name w:val="Vjezbe"/>
    <w:basedOn w:val="Normal"/>
    <w:rsid w:val="00B529D1"/>
    <w:pPr>
      <w:spacing w:before="240" w:after="240"/>
      <w:jc w:val="center"/>
    </w:pPr>
    <w:rPr>
      <w:rFonts w:ascii="Times New Roman" w:eastAsia="Calibri" w:hAnsi="Times New Roman"/>
      <w:b/>
      <w:sz w:val="24"/>
      <w:szCs w:val="28"/>
      <w:lang w:val="sr-Cyrl-CS"/>
    </w:rPr>
  </w:style>
  <w:style w:type="character" w:customStyle="1" w:styleId="FootnoteTextChar1">
    <w:name w:val="Footnote Text Char1"/>
    <w:aliases w:val="Footnote Text Char1 Char Char2,Footnote Text Char2 Char Char Char,Footnote Text Char1 Char Char Char Char,Footnote Text Char2 Char Char1,Footnote Text Char1 Char Char Char1,Footnote Text Char2 Char1 Char,Footnote Text Char Char"/>
    <w:locked/>
    <w:rsid w:val="00B529D1"/>
    <w:rPr>
      <w:rFonts w:ascii="Verdana" w:eastAsia="ヒラギノ角ゴ Pro W3" w:hAnsi="Verdana" w:cs="Times New Roman"/>
      <w:color w:val="000000"/>
      <w:sz w:val="16"/>
      <w:lang w:val="en-GB" w:eastAsia="en-US" w:bidi="ar-SA"/>
    </w:rPr>
  </w:style>
  <w:style w:type="character" w:customStyle="1" w:styleId="bul1CharChar">
    <w:name w:val="bul1 Char Char"/>
    <w:link w:val="bul1"/>
    <w:locked/>
    <w:rsid w:val="00E226BF"/>
    <w:rPr>
      <w:rFonts w:ascii="Verdana" w:hAnsi="Verdana"/>
      <w:sz w:val="18"/>
      <w:szCs w:val="24"/>
      <w:lang w:val="de-DE" w:eastAsia="de-DE"/>
    </w:rPr>
  </w:style>
  <w:style w:type="paragraph" w:customStyle="1" w:styleId="paranumber">
    <w:name w:val="paranumber"/>
    <w:basedOn w:val="Normal"/>
    <w:link w:val="paranumberChar"/>
    <w:rsid w:val="00B529D1"/>
    <w:pPr>
      <w:numPr>
        <w:numId w:val="17"/>
      </w:numPr>
      <w:tabs>
        <w:tab w:val="left" w:pos="851"/>
      </w:tabs>
    </w:pPr>
    <w:rPr>
      <w:rFonts w:eastAsia="ヒラギノ角ゴ Pro W3"/>
      <w:color w:val="000000"/>
      <w:szCs w:val="21"/>
      <w:lang w:val="x-none" w:eastAsia="x-none"/>
    </w:rPr>
  </w:style>
  <w:style w:type="character" w:customStyle="1" w:styleId="paranumberChar">
    <w:name w:val="paranumber Char"/>
    <w:link w:val="paranumber"/>
    <w:locked/>
    <w:rsid w:val="00B529D1"/>
    <w:rPr>
      <w:rFonts w:ascii="Verdana" w:eastAsia="ヒラギノ角ゴ Pro W3" w:hAnsi="Verdana"/>
      <w:color w:val="000000"/>
      <w:sz w:val="18"/>
      <w:szCs w:val="21"/>
      <w:lang w:val="x-none" w:eastAsia="x-none"/>
    </w:rPr>
  </w:style>
  <w:style w:type="character" w:customStyle="1" w:styleId="DipnotKarakterleri">
    <w:name w:val="Dipnot Karakterleri"/>
    <w:rsid w:val="00B529D1"/>
    <w:rPr>
      <w:vertAlign w:val="superscript"/>
    </w:rPr>
  </w:style>
  <w:style w:type="character" w:customStyle="1" w:styleId="FootnoteReference1">
    <w:name w:val="Footnote Reference1"/>
    <w:rsid w:val="00B529D1"/>
    <w:rPr>
      <w:vertAlign w:val="superscript"/>
    </w:rPr>
  </w:style>
  <w:style w:type="paragraph" w:customStyle="1" w:styleId="FootnoteText1">
    <w:name w:val="Footnote Text1"/>
    <w:basedOn w:val="Normal"/>
    <w:link w:val="FootnoteText1Char"/>
    <w:rsid w:val="0066387C"/>
    <w:pPr>
      <w:suppressAutoHyphens/>
      <w:spacing w:line="100" w:lineRule="atLeast"/>
    </w:pPr>
    <w:rPr>
      <w:rFonts w:eastAsia="Calibri" w:cs="Cambria"/>
      <w:kern w:val="1"/>
      <w:sz w:val="16"/>
      <w:szCs w:val="24"/>
      <w:lang w:val="de-DE" w:eastAsia="ar-SA"/>
    </w:rPr>
  </w:style>
  <w:style w:type="character" w:customStyle="1" w:styleId="WW8Num1z0">
    <w:name w:val="WW8Num1z0"/>
    <w:rsid w:val="00B529D1"/>
    <w:rPr>
      <w:rFonts w:ascii="Symbol" w:hAnsi="Symbol"/>
    </w:rPr>
  </w:style>
  <w:style w:type="paragraph" w:customStyle="1" w:styleId="NeniNr">
    <w:name w:val="Neni_Nr"/>
    <w:next w:val="Normal"/>
    <w:link w:val="NeniNrChar"/>
    <w:rsid w:val="00704A1F"/>
    <w:pPr>
      <w:widowControl w:val="0"/>
      <w:jc w:val="center"/>
    </w:pPr>
    <w:rPr>
      <w:rFonts w:ascii="CG Times" w:eastAsia="Times New Roman" w:hAnsi="CG Times"/>
      <w:sz w:val="22"/>
    </w:rPr>
  </w:style>
  <w:style w:type="character" w:customStyle="1" w:styleId="NeniNrChar">
    <w:name w:val="Neni_Nr Char"/>
    <w:link w:val="NeniNr"/>
    <w:locked/>
    <w:rsid w:val="00704A1F"/>
    <w:rPr>
      <w:rFonts w:ascii="CG Times" w:eastAsia="Times New Roman" w:hAnsi="CG Times"/>
      <w:sz w:val="22"/>
      <w:lang w:val="en-GB" w:eastAsia="en-US" w:bidi="ar-SA"/>
    </w:rPr>
  </w:style>
  <w:style w:type="paragraph" w:customStyle="1" w:styleId="NeniTitull">
    <w:name w:val="Neni_Titull"/>
    <w:next w:val="Normal"/>
    <w:rsid w:val="00704A1F"/>
    <w:pPr>
      <w:keepNext/>
      <w:widowControl w:val="0"/>
      <w:jc w:val="center"/>
      <w:outlineLvl w:val="2"/>
    </w:pPr>
    <w:rPr>
      <w:rFonts w:ascii="CG Times" w:eastAsia="Times New Roman" w:hAnsi="CG Times"/>
      <w:b/>
      <w:sz w:val="22"/>
    </w:rPr>
  </w:style>
  <w:style w:type="numbering" w:customStyle="1" w:styleId="List8">
    <w:name w:val="List 8"/>
    <w:rsid w:val="003E6F17"/>
    <w:pPr>
      <w:numPr>
        <w:numId w:val="16"/>
      </w:numPr>
    </w:pPr>
  </w:style>
  <w:style w:type="numbering" w:styleId="111111">
    <w:name w:val="Outline List 2"/>
    <w:basedOn w:val="NoList"/>
    <w:rsid w:val="003E6F17"/>
    <w:pPr>
      <w:numPr>
        <w:numId w:val="10"/>
      </w:numPr>
    </w:pPr>
  </w:style>
  <w:style w:type="paragraph" w:customStyle="1" w:styleId="Style1">
    <w:name w:val="Style1"/>
    <w:basedOn w:val="Heading1"/>
    <w:link w:val="Style1Char"/>
    <w:rsid w:val="00557EE5"/>
    <w:rPr>
      <w:b w:val="0"/>
    </w:rPr>
  </w:style>
  <w:style w:type="paragraph" w:customStyle="1" w:styleId="StyleFirstline075cm">
    <w:name w:val="Style First line:  075 cm"/>
    <w:basedOn w:val="Heading3"/>
    <w:rsid w:val="00557EE5"/>
    <w:pPr>
      <w:ind w:firstLine="426"/>
    </w:pPr>
    <w:rPr>
      <w:szCs w:val="20"/>
    </w:rPr>
  </w:style>
  <w:style w:type="paragraph" w:customStyle="1" w:styleId="tabletext">
    <w:name w:val="table text"/>
    <w:basedOn w:val="Normal"/>
    <w:rsid w:val="00C66904"/>
    <w:rPr>
      <w:sz w:val="16"/>
    </w:rPr>
  </w:style>
  <w:style w:type="character" w:customStyle="1" w:styleId="FootnoteTextCharChar1">
    <w:name w:val="Footnote Text Char Char1"/>
    <w:aliases w:val="Footnote Text Char Char Char Char,Footnote Text Char Char Char1,Fußnote Char,single space Char Char"/>
    <w:rsid w:val="004A0292"/>
    <w:rPr>
      <w:rFonts w:ascii="Verdana" w:hAnsi="Verdana"/>
      <w:sz w:val="16"/>
      <w:lang w:val="en-US" w:eastAsia="en-US" w:bidi="ar-SA"/>
    </w:rPr>
  </w:style>
  <w:style w:type="paragraph" w:customStyle="1" w:styleId="Style2">
    <w:name w:val="Style2"/>
    <w:basedOn w:val="Normal"/>
    <w:rsid w:val="003C7DAF"/>
    <w:pPr>
      <w:framePr w:hSpace="142" w:wrap="around" w:vAnchor="text" w:hAnchor="margin" w:y="1741"/>
      <w:widowControl w:val="0"/>
      <w:autoSpaceDE w:val="0"/>
      <w:autoSpaceDN w:val="0"/>
      <w:adjustRightInd w:val="0"/>
      <w:spacing w:after="320"/>
      <w:jc w:val="center"/>
    </w:pPr>
    <w:rPr>
      <w:rFonts w:cs="Verdana"/>
      <w:b/>
      <w:bCs/>
      <w:sz w:val="15"/>
      <w:szCs w:val="16"/>
    </w:rPr>
  </w:style>
  <w:style w:type="paragraph" w:customStyle="1" w:styleId="StyleT-98-2Verdana9ptFirstline0cm">
    <w:name w:val="Style T-9/8-2 + Verdana 9 pt First line:  0 cm"/>
    <w:basedOn w:val="T-98-2"/>
    <w:rsid w:val="002128E5"/>
    <w:pPr>
      <w:spacing w:line="260" w:lineRule="atLeast"/>
      <w:ind w:firstLine="0"/>
    </w:pPr>
    <w:rPr>
      <w:rFonts w:ascii="Verdana" w:hAnsi="Verdana"/>
      <w:sz w:val="18"/>
      <w:szCs w:val="20"/>
    </w:rPr>
  </w:style>
  <w:style w:type="paragraph" w:customStyle="1" w:styleId="StyleLinespacingExactly13pt">
    <w:name w:val="Style Line spacing:  Exactly 13 pt"/>
    <w:basedOn w:val="Normal"/>
    <w:rsid w:val="00C35315"/>
    <w:pPr>
      <w:spacing w:line="240" w:lineRule="atLeast"/>
    </w:pPr>
    <w:rPr>
      <w:szCs w:val="20"/>
    </w:rPr>
  </w:style>
  <w:style w:type="paragraph" w:customStyle="1" w:styleId="note">
    <w:name w:val="note"/>
    <w:basedOn w:val="Normal"/>
    <w:rsid w:val="00594CDF"/>
    <w:pPr>
      <w:pBdr>
        <w:top w:val="single" w:sz="4" w:space="1" w:color="000000"/>
        <w:left w:val="single" w:sz="4" w:space="4" w:color="000000"/>
        <w:bottom w:val="single" w:sz="4" w:space="1" w:color="000000"/>
        <w:right w:val="single" w:sz="4" w:space="4" w:color="000000"/>
      </w:pBdr>
      <w:tabs>
        <w:tab w:val="left" w:pos="426"/>
      </w:tabs>
    </w:pPr>
    <w:rPr>
      <w:sz w:val="17"/>
    </w:rPr>
  </w:style>
  <w:style w:type="character" w:customStyle="1" w:styleId="Heading1Char">
    <w:name w:val="Heading 1 Char"/>
    <w:locked/>
    <w:rsid w:val="00D407BE"/>
    <w:rPr>
      <w:rFonts w:ascii="Verdana" w:eastAsia="Cambria" w:hAnsi="Verdana"/>
      <w:bCs/>
      <w:caps/>
      <w:kern w:val="32"/>
      <w:sz w:val="24"/>
      <w:szCs w:val="32"/>
      <w:lang w:val="de-DE" w:eastAsia="de-DE" w:bidi="ar-SA"/>
    </w:rPr>
  </w:style>
  <w:style w:type="character" w:customStyle="1" w:styleId="Heading2Char">
    <w:name w:val="Heading 2 Char"/>
    <w:locked/>
    <w:rsid w:val="00D407BE"/>
    <w:rPr>
      <w:rFonts w:ascii="Verdana" w:eastAsia="Cambria" w:hAnsi="Verdana"/>
      <w:b/>
      <w:sz w:val="22"/>
      <w:szCs w:val="28"/>
      <w:lang w:val="de-DE" w:eastAsia="de-DE" w:bidi="ar-SA"/>
    </w:rPr>
  </w:style>
  <w:style w:type="paragraph" w:customStyle="1" w:styleId="StyleHeading2">
    <w:name w:val="Style Heading 2"/>
    <w:aliases w:val="üü + 11 pt"/>
    <w:basedOn w:val="Heading2"/>
    <w:rsid w:val="00562B05"/>
    <w:rPr>
      <w:bCs/>
    </w:rPr>
  </w:style>
  <w:style w:type="paragraph" w:customStyle="1" w:styleId="H2JTM">
    <w:name w:val="H2 JTM"/>
    <w:basedOn w:val="Heading2"/>
    <w:rsid w:val="00562B05"/>
    <w:pPr>
      <w:numPr>
        <w:ilvl w:val="1"/>
        <w:numId w:val="11"/>
      </w:numPr>
    </w:pPr>
    <w:rPr>
      <w:rFonts w:eastAsia="Times New Roman"/>
      <w:sz w:val="24"/>
      <w:lang w:val="en-GB"/>
    </w:rPr>
  </w:style>
  <w:style w:type="character" w:customStyle="1" w:styleId="Heading5Char">
    <w:name w:val="Heading 5 Char"/>
    <w:locked/>
    <w:rsid w:val="00D407BE"/>
    <w:rPr>
      <w:rFonts w:eastAsia="Cambria"/>
      <w:b/>
      <w:lang w:val="en-GB" w:eastAsia="en-US" w:bidi="ar-SA"/>
    </w:rPr>
  </w:style>
  <w:style w:type="character" w:customStyle="1" w:styleId="EmailStyle78">
    <w:name w:val="EmailStyle78"/>
    <w:rsid w:val="00D407BE"/>
    <w:rPr>
      <w:rFonts w:cs="Times New Roman"/>
      <w:color w:val="000000"/>
    </w:rPr>
  </w:style>
  <w:style w:type="character" w:customStyle="1" w:styleId="EmailStyle150">
    <w:name w:val="EmailStyle150"/>
    <w:rsid w:val="00D407BE"/>
    <w:rPr>
      <w:rFonts w:cs="Times New Roman"/>
      <w:color w:val="000000"/>
    </w:rPr>
  </w:style>
  <w:style w:type="character" w:customStyle="1" w:styleId="FootnoteText1Char">
    <w:name w:val="Footnote Text1 Char"/>
    <w:link w:val="FootnoteText1"/>
    <w:rsid w:val="0066387C"/>
    <w:rPr>
      <w:rFonts w:ascii="Verdana" w:eastAsia="Calibri" w:hAnsi="Verdana" w:cs="Cambria"/>
      <w:kern w:val="1"/>
      <w:sz w:val="16"/>
      <w:szCs w:val="24"/>
      <w:lang w:val="de-DE" w:eastAsia="ar-SA" w:bidi="ar-SA"/>
    </w:rPr>
  </w:style>
  <w:style w:type="paragraph" w:customStyle="1" w:styleId="Style3">
    <w:name w:val="Style3"/>
    <w:basedOn w:val="FootnoteText1"/>
    <w:rsid w:val="0066387C"/>
  </w:style>
  <w:style w:type="paragraph" w:customStyle="1" w:styleId="modulebul1">
    <w:name w:val="modulebul1"/>
    <w:basedOn w:val="Normal"/>
    <w:rsid w:val="00936958"/>
    <w:pPr>
      <w:numPr>
        <w:numId w:val="19"/>
      </w:numPr>
    </w:pPr>
    <w:rPr>
      <w:sz w:val="17"/>
      <w:szCs w:val="24"/>
      <w:lang w:eastAsia="de-DE"/>
    </w:rPr>
  </w:style>
  <w:style w:type="paragraph" w:customStyle="1" w:styleId="bultab1">
    <w:name w:val="bultab1"/>
    <w:basedOn w:val="Normal"/>
    <w:rsid w:val="00165E03"/>
    <w:pPr>
      <w:numPr>
        <w:numId w:val="20"/>
      </w:numPr>
    </w:pPr>
    <w:rPr>
      <w:sz w:val="17"/>
      <w:szCs w:val="24"/>
      <w:lang w:val="de-DE" w:eastAsia="de-DE"/>
    </w:rPr>
  </w:style>
  <w:style w:type="paragraph" w:customStyle="1" w:styleId="modulebox1">
    <w:name w:val="modulebox1"/>
    <w:basedOn w:val="Normal"/>
    <w:rsid w:val="00165E03"/>
    <w:pPr>
      <w:jc w:val="left"/>
    </w:pPr>
    <w:rPr>
      <w:rFonts w:ascii="Times New Roman" w:hAnsi="Times New Roman"/>
      <w:color w:val="5F5F5F"/>
      <w:szCs w:val="18"/>
      <w:lang w:val="en-US" w:eastAsia="de-DE"/>
    </w:rPr>
  </w:style>
  <w:style w:type="character" w:styleId="HTMLCite">
    <w:name w:val="HTML Cite"/>
    <w:uiPriority w:val="99"/>
    <w:unhideWhenUsed/>
    <w:rsid w:val="0047103E"/>
    <w:rPr>
      <w:i/>
      <w:iCs/>
    </w:rPr>
  </w:style>
  <w:style w:type="character" w:customStyle="1" w:styleId="yellowfadeinnerspan">
    <w:name w:val="yellowfadeinnerspan"/>
    <w:basedOn w:val="DefaultParagraphFont"/>
    <w:rsid w:val="007378E2"/>
  </w:style>
  <w:style w:type="paragraph" w:customStyle="1" w:styleId="Einzug">
    <w:name w:val="Einzug"/>
    <w:basedOn w:val="BodyText2"/>
    <w:rsid w:val="002D3126"/>
    <w:pPr>
      <w:numPr>
        <w:numId w:val="21"/>
      </w:numPr>
      <w:tabs>
        <w:tab w:val="clear" w:pos="0"/>
        <w:tab w:val="clear" w:pos="1492"/>
      </w:tabs>
      <w:suppressAutoHyphens w:val="0"/>
      <w:spacing w:after="120" w:line="480" w:lineRule="auto"/>
      <w:ind w:left="1701" w:hanging="1701"/>
      <w:jc w:val="left"/>
    </w:pPr>
    <w:rPr>
      <w:rFonts w:ascii="Arial" w:eastAsia="Times New Roman" w:hAnsi="Arial"/>
      <w:b w:val="0"/>
      <w:noProof/>
      <w:sz w:val="18"/>
      <w:lang w:eastAsia="de-DE"/>
    </w:rPr>
  </w:style>
  <w:style w:type="paragraph" w:customStyle="1" w:styleId="HEAD">
    <w:name w:val="HEAD"/>
    <w:basedOn w:val="BodyText"/>
    <w:rsid w:val="0068207E"/>
    <w:pPr>
      <w:shd w:val="clear" w:color="auto" w:fill="404040"/>
      <w:spacing w:before="60" w:after="60" w:line="240" w:lineRule="atLeast"/>
      <w:ind w:left="567"/>
      <w:jc w:val="center"/>
    </w:pPr>
    <w:rPr>
      <w:rFonts w:ascii="Arial" w:eastAsia="Times New Roman" w:hAnsi="Arial"/>
      <w:b/>
      <w:bCs/>
      <w:smallCaps/>
      <w:noProof/>
      <w:color w:val="FFFFFF"/>
      <w:spacing w:val="0"/>
      <w:sz w:val="32"/>
      <w:lang w:val="en-GB" w:eastAsia="en-US"/>
    </w:rPr>
  </w:style>
  <w:style w:type="paragraph" w:styleId="Salutation">
    <w:name w:val="Salutation"/>
    <w:basedOn w:val="Normal"/>
    <w:next w:val="BodyText"/>
    <w:link w:val="SalutationChar"/>
    <w:rsid w:val="0068207E"/>
    <w:pPr>
      <w:spacing w:before="240" w:after="240" w:line="240" w:lineRule="auto"/>
      <w:jc w:val="left"/>
    </w:pPr>
    <w:rPr>
      <w:rFonts w:ascii="Arial" w:hAnsi="Arial"/>
      <w:noProof/>
      <w:sz w:val="20"/>
      <w:szCs w:val="20"/>
      <w:lang w:eastAsia="de-DE"/>
    </w:rPr>
  </w:style>
  <w:style w:type="character" w:customStyle="1" w:styleId="SalutationChar">
    <w:name w:val="Salutation Char"/>
    <w:link w:val="Salutation"/>
    <w:rsid w:val="0068207E"/>
    <w:rPr>
      <w:rFonts w:ascii="Arial" w:eastAsia="Times New Roman" w:hAnsi="Arial"/>
      <w:noProof/>
      <w:lang w:eastAsia="de-DE"/>
    </w:rPr>
  </w:style>
  <w:style w:type="paragraph" w:styleId="Signature">
    <w:name w:val="Signature"/>
    <w:basedOn w:val="Normal"/>
    <w:next w:val="Normal"/>
    <w:link w:val="SignatureChar"/>
    <w:rsid w:val="0068207E"/>
    <w:pPr>
      <w:keepNext/>
      <w:spacing w:before="720" w:line="240" w:lineRule="auto"/>
      <w:jc w:val="left"/>
    </w:pPr>
    <w:rPr>
      <w:rFonts w:ascii="Arial" w:hAnsi="Arial"/>
      <w:noProof/>
      <w:sz w:val="20"/>
      <w:szCs w:val="20"/>
      <w:lang w:eastAsia="de-DE"/>
    </w:rPr>
  </w:style>
  <w:style w:type="character" w:customStyle="1" w:styleId="SignatureChar">
    <w:name w:val="Signature Char"/>
    <w:link w:val="Signature"/>
    <w:rsid w:val="0068207E"/>
    <w:rPr>
      <w:rFonts w:ascii="Arial" w:eastAsia="Times New Roman" w:hAnsi="Arial"/>
      <w:noProof/>
      <w:lang w:eastAsia="de-DE"/>
    </w:rPr>
  </w:style>
  <w:style w:type="paragraph" w:customStyle="1" w:styleId="Text">
    <w:name w:val="Text"/>
    <w:rsid w:val="0068207E"/>
    <w:rPr>
      <w:rFonts w:ascii="Helvetica" w:eastAsia="Times New Roman" w:hAnsi="Helvetica"/>
      <w:snapToGrid w:val="0"/>
      <w:color w:val="000000"/>
      <w:sz w:val="24"/>
      <w:lang w:val="de-DE" w:eastAsia="de-DE"/>
    </w:rPr>
  </w:style>
  <w:style w:type="character" w:customStyle="1" w:styleId="bodytext0">
    <w:name w:val="bodytext"/>
    <w:basedOn w:val="DefaultParagraphFont"/>
    <w:rsid w:val="0068207E"/>
  </w:style>
  <w:style w:type="paragraph" w:customStyle="1" w:styleId="Tabelle0">
    <w:name w:val="Tabelle 0"/>
    <w:basedOn w:val="Normal"/>
    <w:rsid w:val="0068207E"/>
    <w:pPr>
      <w:widowControl w:val="0"/>
      <w:numPr>
        <w:numId w:val="22"/>
      </w:numPr>
      <w:spacing w:line="240" w:lineRule="auto"/>
      <w:jc w:val="left"/>
    </w:pPr>
    <w:rPr>
      <w:rFonts w:ascii="Arial" w:hAnsi="Arial"/>
      <w:noProof/>
      <w:snapToGrid w:val="0"/>
      <w:sz w:val="22"/>
      <w:szCs w:val="20"/>
      <w:lang w:eastAsia="de-DE"/>
    </w:rPr>
  </w:style>
  <w:style w:type="paragraph" w:customStyle="1" w:styleId="body">
    <w:name w:val="body"/>
    <w:basedOn w:val="Normal"/>
    <w:rsid w:val="0068207E"/>
    <w:pPr>
      <w:spacing w:before="100" w:beforeAutospacing="1" w:after="100" w:afterAutospacing="1" w:line="240" w:lineRule="auto"/>
      <w:jc w:val="left"/>
    </w:pPr>
    <w:rPr>
      <w:rFonts w:ascii="Arial Unicode MS" w:eastAsia="Arial Unicode MS" w:hAnsi="Arial Unicode MS" w:cs="Arial Unicode MS"/>
      <w:noProof/>
      <w:sz w:val="22"/>
      <w:szCs w:val="24"/>
      <w:lang w:val="de-AT" w:eastAsia="de-DE"/>
    </w:rPr>
  </w:style>
  <w:style w:type="paragraph" w:customStyle="1" w:styleId="BodyText2-Contemporary">
    <w:name w:val="Body Text 2 - Contemporary"/>
    <w:basedOn w:val="Normal"/>
    <w:rsid w:val="0068207E"/>
    <w:pPr>
      <w:keepNext/>
      <w:keepLines/>
      <w:suppressAutoHyphens/>
      <w:spacing w:line="220" w:lineRule="exact"/>
      <w:jc w:val="left"/>
    </w:pPr>
    <w:rPr>
      <w:rFonts w:ascii="Arial" w:hAnsi="Arial"/>
      <w:noProof/>
      <w:sz w:val="32"/>
      <w:szCs w:val="20"/>
    </w:rPr>
  </w:style>
  <w:style w:type="paragraph" w:customStyle="1" w:styleId="EntInstit">
    <w:name w:val="EntInstit"/>
    <w:basedOn w:val="Normal"/>
    <w:rsid w:val="0068207E"/>
    <w:pPr>
      <w:widowControl w:val="0"/>
      <w:spacing w:line="240" w:lineRule="auto"/>
      <w:jc w:val="right"/>
    </w:pPr>
    <w:rPr>
      <w:rFonts w:ascii="Arial" w:hAnsi="Arial"/>
      <w:b/>
      <w:noProof/>
      <w:sz w:val="22"/>
      <w:szCs w:val="20"/>
      <w:lang w:eastAsia="de-DE"/>
    </w:rPr>
  </w:style>
  <w:style w:type="paragraph" w:customStyle="1" w:styleId="Aufzhlung1">
    <w:name w:val="Aufzählung 1"/>
    <w:basedOn w:val="Normal"/>
    <w:autoRedefine/>
    <w:rsid w:val="0068207E"/>
    <w:pPr>
      <w:spacing w:line="240" w:lineRule="auto"/>
      <w:jc w:val="center"/>
    </w:pPr>
    <w:rPr>
      <w:rFonts w:ascii="Arial" w:hAnsi="Arial" w:cs="Arial"/>
      <w:noProof/>
      <w:sz w:val="20"/>
      <w:szCs w:val="24"/>
      <w:lang w:eastAsia="de-DE"/>
    </w:rPr>
  </w:style>
  <w:style w:type="paragraph" w:customStyle="1" w:styleId="Aufzhlung2">
    <w:name w:val="Aufzählung 2"/>
    <w:basedOn w:val="Aufzhlung1"/>
    <w:rsid w:val="0068207E"/>
    <w:pPr>
      <w:keepNext/>
      <w:numPr>
        <w:numId w:val="23"/>
      </w:numPr>
    </w:pPr>
  </w:style>
  <w:style w:type="paragraph" w:styleId="ListBullet0">
    <w:name w:val="List Bullet"/>
    <w:basedOn w:val="Normal"/>
    <w:autoRedefine/>
    <w:rsid w:val="0068207E"/>
    <w:pPr>
      <w:tabs>
        <w:tab w:val="num" w:pos="720"/>
      </w:tabs>
      <w:spacing w:line="360" w:lineRule="auto"/>
      <w:ind w:left="720" w:hanging="360"/>
    </w:pPr>
    <w:rPr>
      <w:rFonts w:ascii="Arial" w:hAnsi="Arial"/>
      <w:noProof/>
      <w:sz w:val="24"/>
      <w:szCs w:val="24"/>
      <w:lang w:eastAsia="de-DE"/>
    </w:rPr>
  </w:style>
  <w:style w:type="paragraph" w:styleId="ListBullet4">
    <w:name w:val="List Bullet 4"/>
    <w:basedOn w:val="Normal"/>
    <w:autoRedefine/>
    <w:rsid w:val="0068207E"/>
    <w:pPr>
      <w:numPr>
        <w:numId w:val="24"/>
      </w:numPr>
      <w:tabs>
        <w:tab w:val="clear" w:pos="643"/>
        <w:tab w:val="num" w:pos="1209"/>
      </w:tabs>
      <w:spacing w:line="360" w:lineRule="auto"/>
      <w:ind w:left="1209"/>
    </w:pPr>
    <w:rPr>
      <w:rFonts w:ascii="Arial" w:hAnsi="Arial"/>
      <w:noProof/>
      <w:sz w:val="24"/>
      <w:szCs w:val="24"/>
      <w:lang w:eastAsia="de-DE"/>
    </w:rPr>
  </w:style>
  <w:style w:type="paragraph" w:styleId="ListBullet5">
    <w:name w:val="List Bullet 5"/>
    <w:basedOn w:val="Normal"/>
    <w:autoRedefine/>
    <w:rsid w:val="0068207E"/>
    <w:pPr>
      <w:numPr>
        <w:numId w:val="25"/>
      </w:numPr>
      <w:tabs>
        <w:tab w:val="clear" w:pos="926"/>
        <w:tab w:val="num" w:pos="1492"/>
      </w:tabs>
      <w:spacing w:line="360" w:lineRule="auto"/>
      <w:ind w:left="1492"/>
    </w:pPr>
    <w:rPr>
      <w:rFonts w:ascii="Arial" w:hAnsi="Arial"/>
      <w:noProof/>
      <w:sz w:val="24"/>
      <w:szCs w:val="24"/>
      <w:lang w:eastAsia="de-DE"/>
    </w:rPr>
  </w:style>
  <w:style w:type="paragraph" w:styleId="ListNumber">
    <w:name w:val="List Number"/>
    <w:basedOn w:val="Normal"/>
    <w:rsid w:val="0068207E"/>
    <w:pPr>
      <w:numPr>
        <w:numId w:val="26"/>
      </w:numPr>
      <w:tabs>
        <w:tab w:val="clear" w:pos="1209"/>
        <w:tab w:val="num" w:pos="360"/>
      </w:tabs>
      <w:spacing w:line="360" w:lineRule="auto"/>
      <w:ind w:left="360"/>
    </w:pPr>
    <w:rPr>
      <w:rFonts w:ascii="Arial" w:hAnsi="Arial"/>
      <w:noProof/>
      <w:sz w:val="24"/>
      <w:szCs w:val="24"/>
      <w:lang w:eastAsia="de-DE"/>
    </w:rPr>
  </w:style>
  <w:style w:type="paragraph" w:styleId="ListNumber2">
    <w:name w:val="List Number 2"/>
    <w:basedOn w:val="Normal"/>
    <w:rsid w:val="0068207E"/>
    <w:pPr>
      <w:numPr>
        <w:numId w:val="27"/>
      </w:numPr>
      <w:tabs>
        <w:tab w:val="clear" w:pos="1492"/>
        <w:tab w:val="num" w:pos="643"/>
      </w:tabs>
      <w:spacing w:line="360" w:lineRule="auto"/>
      <w:ind w:left="643"/>
    </w:pPr>
    <w:rPr>
      <w:rFonts w:ascii="Arial" w:hAnsi="Arial"/>
      <w:noProof/>
      <w:sz w:val="24"/>
      <w:szCs w:val="24"/>
      <w:lang w:eastAsia="de-DE"/>
    </w:rPr>
  </w:style>
  <w:style w:type="paragraph" w:styleId="ListNumber3">
    <w:name w:val="List Number 3"/>
    <w:basedOn w:val="Normal"/>
    <w:rsid w:val="0068207E"/>
    <w:pPr>
      <w:numPr>
        <w:numId w:val="28"/>
      </w:numPr>
      <w:tabs>
        <w:tab w:val="clear" w:pos="360"/>
        <w:tab w:val="num" w:pos="926"/>
      </w:tabs>
      <w:spacing w:line="360" w:lineRule="auto"/>
      <w:ind w:left="926"/>
    </w:pPr>
    <w:rPr>
      <w:rFonts w:ascii="Arial" w:hAnsi="Arial"/>
      <w:noProof/>
      <w:sz w:val="24"/>
      <w:szCs w:val="24"/>
      <w:lang w:eastAsia="de-DE"/>
    </w:rPr>
  </w:style>
  <w:style w:type="paragraph" w:styleId="ListNumber4">
    <w:name w:val="List Number 4"/>
    <w:basedOn w:val="Normal"/>
    <w:rsid w:val="0068207E"/>
    <w:pPr>
      <w:numPr>
        <w:numId w:val="29"/>
      </w:numPr>
      <w:tabs>
        <w:tab w:val="clear" w:pos="643"/>
        <w:tab w:val="num" w:pos="1209"/>
      </w:tabs>
      <w:spacing w:line="360" w:lineRule="auto"/>
      <w:ind w:left="1209"/>
    </w:pPr>
    <w:rPr>
      <w:rFonts w:ascii="Arial" w:hAnsi="Arial"/>
      <w:noProof/>
      <w:sz w:val="24"/>
      <w:szCs w:val="24"/>
      <w:lang w:eastAsia="de-DE"/>
    </w:rPr>
  </w:style>
  <w:style w:type="paragraph" w:styleId="ListNumber5">
    <w:name w:val="List Number 5"/>
    <w:basedOn w:val="Normal"/>
    <w:rsid w:val="0068207E"/>
    <w:pPr>
      <w:numPr>
        <w:numId w:val="30"/>
      </w:numPr>
      <w:tabs>
        <w:tab w:val="clear" w:pos="926"/>
        <w:tab w:val="num" w:pos="1492"/>
      </w:tabs>
      <w:spacing w:line="360" w:lineRule="auto"/>
      <w:ind w:left="1492"/>
    </w:pPr>
    <w:rPr>
      <w:rFonts w:ascii="Arial" w:hAnsi="Arial"/>
      <w:noProof/>
      <w:sz w:val="24"/>
      <w:szCs w:val="24"/>
      <w:lang w:eastAsia="de-DE"/>
    </w:rPr>
  </w:style>
  <w:style w:type="paragraph" w:customStyle="1" w:styleId="Brigitta">
    <w:name w:val="Brigitta"/>
    <w:basedOn w:val="Normal"/>
    <w:rsid w:val="0068207E"/>
    <w:pPr>
      <w:spacing w:line="312" w:lineRule="auto"/>
      <w:jc w:val="left"/>
    </w:pPr>
    <w:rPr>
      <w:rFonts w:ascii="Swiss742 SWC" w:hAnsi="Swiss742 SWC"/>
      <w:noProof/>
      <w:sz w:val="24"/>
      <w:szCs w:val="20"/>
      <w:lang w:eastAsia="de-DE"/>
    </w:rPr>
  </w:style>
  <w:style w:type="paragraph" w:customStyle="1" w:styleId="BalloonText1">
    <w:name w:val="Balloon Text1"/>
    <w:basedOn w:val="Normal"/>
    <w:semiHidden/>
    <w:rsid w:val="0068207E"/>
    <w:pPr>
      <w:spacing w:line="240" w:lineRule="auto"/>
      <w:jc w:val="left"/>
    </w:pPr>
    <w:rPr>
      <w:rFonts w:ascii="Tahoma" w:hAnsi="Tahoma" w:cs="Tahoma"/>
      <w:noProof/>
      <w:sz w:val="16"/>
      <w:szCs w:val="16"/>
      <w:lang w:eastAsia="de-DE"/>
    </w:rPr>
  </w:style>
  <w:style w:type="paragraph" w:customStyle="1" w:styleId="CM1">
    <w:name w:val="CM1"/>
    <w:basedOn w:val="Default"/>
    <w:next w:val="Default"/>
    <w:uiPriority w:val="99"/>
    <w:rsid w:val="00373ED9"/>
    <w:rPr>
      <w:rFonts w:ascii="EUAlbertina" w:eastAsia="Calibri" w:hAnsi="EUAlbertina"/>
      <w:color w:val="auto"/>
      <w:lang w:val="pt-PT" w:eastAsia="pt-PT"/>
    </w:rPr>
  </w:style>
  <w:style w:type="paragraph" w:customStyle="1" w:styleId="CM3">
    <w:name w:val="CM3"/>
    <w:basedOn w:val="Default"/>
    <w:next w:val="Default"/>
    <w:uiPriority w:val="99"/>
    <w:rsid w:val="00373ED9"/>
    <w:rPr>
      <w:rFonts w:ascii="EUAlbertina" w:eastAsia="Calibri" w:hAnsi="EUAlbertina"/>
      <w:color w:val="auto"/>
      <w:lang w:val="pt-PT" w:eastAsia="pt-PT"/>
    </w:rPr>
  </w:style>
  <w:style w:type="paragraph" w:customStyle="1" w:styleId="CM4">
    <w:name w:val="CM4"/>
    <w:basedOn w:val="Default"/>
    <w:next w:val="Default"/>
    <w:uiPriority w:val="99"/>
    <w:rsid w:val="00373ED9"/>
    <w:rPr>
      <w:rFonts w:ascii="EUAlbertina" w:eastAsia="Calibri" w:hAnsi="EUAlbertina"/>
      <w:color w:val="auto"/>
      <w:lang w:val="pt-PT" w:eastAsia="pt-PT"/>
    </w:rPr>
  </w:style>
  <w:style w:type="paragraph" w:customStyle="1" w:styleId="StyleLinespacingsingle">
    <w:name w:val="Style Line spacing:  single"/>
    <w:basedOn w:val="Normal"/>
    <w:rsid w:val="00373ED9"/>
    <w:rPr>
      <w:szCs w:val="20"/>
      <w:lang w:val="de-DE" w:eastAsia="de-DE"/>
    </w:rPr>
  </w:style>
  <w:style w:type="paragraph" w:customStyle="1" w:styleId="PargrafodaLista">
    <w:name w:val="Parágrafo da Lista"/>
    <w:basedOn w:val="Normal"/>
    <w:uiPriority w:val="34"/>
    <w:qFormat/>
    <w:rsid w:val="00721CFE"/>
    <w:pPr>
      <w:spacing w:line="240" w:lineRule="auto"/>
      <w:ind w:left="720"/>
      <w:contextualSpacing/>
      <w:jc w:val="left"/>
    </w:pPr>
    <w:rPr>
      <w:rFonts w:ascii="Times New Roman" w:hAnsi="Times New Roman"/>
      <w:sz w:val="24"/>
      <w:szCs w:val="24"/>
      <w:lang w:val="pt-PT" w:eastAsia="pt-PT"/>
    </w:rPr>
  </w:style>
  <w:style w:type="character" w:customStyle="1" w:styleId="FootnoteTextCharCharCharChar1">
    <w:name w:val="Footnote Text Char Char Char Char1"/>
    <w:aliases w:val="Footnote Text Char Char Char2,Fußnote Char1,single space Char1,Footnote Text Char Char2,Footnote Text Char1 Char Char4,Footnote Text Char2 Char Char Char2,Footnote Text Char1 Char Char Char Char2"/>
    <w:locked/>
    <w:rsid w:val="00E01728"/>
    <w:rPr>
      <w:rFonts w:ascii="Verdana" w:hAnsi="Verdana" w:cs="Times New Roman"/>
      <w:color w:val="auto"/>
      <w:sz w:val="16"/>
      <w:szCs w:val="18"/>
      <w:lang w:val="en-US" w:eastAsia="de-DE"/>
    </w:rPr>
  </w:style>
  <w:style w:type="paragraph" w:styleId="Subtitle">
    <w:name w:val="Subtitle"/>
    <w:basedOn w:val="Normal"/>
    <w:next w:val="Normal"/>
    <w:qFormat/>
    <w:rsid w:val="00E01728"/>
    <w:pPr>
      <w:spacing w:after="60"/>
      <w:jc w:val="center"/>
      <w:outlineLvl w:val="1"/>
    </w:pPr>
    <w:rPr>
      <w:rFonts w:ascii="Cambria" w:hAnsi="Cambria"/>
      <w:sz w:val="24"/>
      <w:szCs w:val="24"/>
    </w:rPr>
  </w:style>
  <w:style w:type="paragraph" w:customStyle="1" w:styleId="Heading1JTOT">
    <w:name w:val="Heading 1 + JTOT"/>
    <w:basedOn w:val="Heading1"/>
    <w:rsid w:val="00E01728"/>
    <w:pPr>
      <w:numPr>
        <w:numId w:val="4"/>
      </w:numPr>
    </w:pPr>
    <w:rPr>
      <w:rFonts w:ascii="Verdana Bold" w:hAnsi="Verdana Bold"/>
      <w:sz w:val="28"/>
      <w:lang w:val="en-GB"/>
    </w:rPr>
  </w:style>
  <w:style w:type="paragraph" w:customStyle="1" w:styleId="Style1a">
    <w:name w:val="Style1a"/>
    <w:basedOn w:val="NormalWeb"/>
    <w:link w:val="Style1aChar"/>
    <w:qFormat/>
    <w:rsid w:val="00CC3DF3"/>
    <w:pPr>
      <w:numPr>
        <w:numId w:val="37"/>
      </w:numPr>
      <w:spacing w:line="360" w:lineRule="auto"/>
      <w:jc w:val="left"/>
    </w:pPr>
    <w:rPr>
      <w:rFonts w:ascii="Verdana" w:eastAsia="Times New Roman" w:hAnsi="Verdana" w:cs="Arial"/>
      <w:b/>
      <w:sz w:val="18"/>
      <w:szCs w:val="18"/>
      <w:u w:val="single"/>
      <w:lang w:eastAsia="en-GB"/>
    </w:rPr>
  </w:style>
  <w:style w:type="character" w:customStyle="1" w:styleId="Style1aChar">
    <w:name w:val="Style1a Char"/>
    <w:link w:val="Style1a"/>
    <w:rsid w:val="00CC3DF3"/>
    <w:rPr>
      <w:rFonts w:ascii="Verdana" w:eastAsia="Times New Roman" w:hAnsi="Verdana" w:cs="Arial"/>
      <w:b/>
      <w:sz w:val="18"/>
      <w:szCs w:val="18"/>
      <w:u w:val="single"/>
      <w:lang w:eastAsia="en-GB"/>
    </w:rPr>
  </w:style>
  <w:style w:type="paragraph" w:customStyle="1" w:styleId="Style2a">
    <w:name w:val="Style2 a"/>
    <w:basedOn w:val="Style1"/>
    <w:link w:val="Style2aChar"/>
    <w:qFormat/>
    <w:rsid w:val="00CC3DF3"/>
    <w:pPr>
      <w:keepNext w:val="0"/>
      <w:numPr>
        <w:numId w:val="0"/>
      </w:numPr>
      <w:spacing w:before="100" w:beforeAutospacing="1" w:after="100" w:afterAutospacing="1" w:line="360" w:lineRule="auto"/>
      <w:ind w:left="1440" w:hanging="1080"/>
      <w:jc w:val="left"/>
      <w:outlineLvl w:val="9"/>
    </w:pPr>
    <w:rPr>
      <w:b/>
      <w:lang w:eastAsia="en-GB"/>
    </w:rPr>
  </w:style>
  <w:style w:type="character" w:customStyle="1" w:styleId="Style1Char">
    <w:name w:val="Style1 Char"/>
    <w:link w:val="Style1"/>
    <w:rsid w:val="00CC3DF3"/>
    <w:rPr>
      <w:rFonts w:ascii="Verdana" w:hAnsi="Verdana"/>
      <w:bCs/>
      <w:kern w:val="32"/>
      <w:sz w:val="32"/>
      <w:szCs w:val="32"/>
      <w:lang w:val="de-DE" w:eastAsia="de-DE"/>
    </w:rPr>
  </w:style>
  <w:style w:type="character" w:customStyle="1" w:styleId="Style2aChar">
    <w:name w:val="Style2 a Char"/>
    <w:link w:val="Style2a"/>
    <w:rsid w:val="00CC3DF3"/>
    <w:rPr>
      <w:rFonts w:ascii="Verdana" w:hAnsi="Verdana"/>
      <w:b/>
      <w:bCs/>
      <w:kern w:val="32"/>
      <w:sz w:val="32"/>
      <w:szCs w:val="32"/>
      <w:lang w:val="de-DE" w:eastAsia="en-GB"/>
    </w:rPr>
  </w:style>
  <w:style w:type="paragraph" w:styleId="EnvelopeAddress">
    <w:name w:val="envelope address"/>
    <w:basedOn w:val="Normal"/>
    <w:rsid w:val="00E03093"/>
    <w:pPr>
      <w:framePr w:w="7920" w:h="1980" w:hRule="exact" w:hSpace="180" w:wrap="auto" w:hAnchor="page"/>
    </w:pPr>
    <w:rPr>
      <w:rFonts w:ascii="Calibri" w:eastAsia="MS Gothic" w:hAnsi="Calibri"/>
      <w:sz w:val="24"/>
      <w:szCs w:val="24"/>
    </w:rPr>
  </w:style>
  <w:style w:type="paragraph" w:styleId="EnvelopeReturn">
    <w:name w:val="envelope return"/>
    <w:basedOn w:val="Normal"/>
    <w:rsid w:val="00E03093"/>
    <w:rPr>
      <w:rFonts w:ascii="Calibri" w:eastAsia="MS Gothic" w:hAnsi="Calibri"/>
      <w:sz w:val="20"/>
      <w:szCs w:val="20"/>
    </w:rPr>
  </w:style>
  <w:style w:type="paragraph" w:styleId="Revision">
    <w:name w:val="Revision"/>
    <w:hidden/>
    <w:uiPriority w:val="99"/>
    <w:semiHidden/>
    <w:rsid w:val="007F77E0"/>
    <w:rPr>
      <w:rFonts w:ascii="Verdana" w:eastAsia="Times New Roman" w:hAnsi="Verdana"/>
      <w:sz w:val="18"/>
      <w:szCs w:val="22"/>
    </w:rPr>
  </w:style>
  <w:style w:type="paragraph" w:customStyle="1" w:styleId="footnotedescription">
    <w:name w:val="footnote description"/>
    <w:next w:val="Normal"/>
    <w:link w:val="footnotedescriptionChar"/>
    <w:hidden/>
    <w:uiPriority w:val="99"/>
    <w:rsid w:val="00005F92"/>
    <w:pPr>
      <w:spacing w:line="259" w:lineRule="auto"/>
      <w:ind w:left="426"/>
    </w:pPr>
    <w:rPr>
      <w:rFonts w:ascii="Verdana" w:hAnsi="Verdana" w:cs="Calibri"/>
      <w:color w:val="000000"/>
      <w:sz w:val="22"/>
      <w:szCs w:val="22"/>
      <w:lang w:val="sl-SI" w:eastAsia="sl-SI"/>
    </w:rPr>
  </w:style>
  <w:style w:type="character" w:customStyle="1" w:styleId="footnotedescriptionChar">
    <w:name w:val="footnote description Char"/>
    <w:link w:val="footnotedescription"/>
    <w:uiPriority w:val="99"/>
    <w:rsid w:val="00005F92"/>
    <w:rPr>
      <w:rFonts w:ascii="Verdana" w:hAnsi="Verdana" w:cs="Calibri"/>
      <w:color w:val="000000"/>
      <w:sz w:val="22"/>
      <w:szCs w:val="22"/>
      <w:lang w:val="sl-SI" w:eastAsia="sl-SI"/>
    </w:rPr>
  </w:style>
  <w:style w:type="character" w:customStyle="1" w:styleId="footnotemark">
    <w:name w:val="footnote mark"/>
    <w:hidden/>
    <w:uiPriority w:val="99"/>
    <w:rsid w:val="00005F92"/>
    <w:rPr>
      <w:rFonts w:ascii="Verdana" w:eastAsia="Times New Roman" w:hAnsi="Verdana"/>
      <w:color w:val="000000"/>
      <w:sz w:val="15"/>
      <w:vertAlign w:val="superscript"/>
    </w:rPr>
  </w:style>
  <w:style w:type="paragraph" w:customStyle="1" w:styleId="Style4">
    <w:name w:val="Style4"/>
    <w:basedOn w:val="ListParagraph"/>
    <w:link w:val="Style4Char"/>
    <w:qFormat/>
    <w:rsid w:val="00BD2B15"/>
    <w:pPr>
      <w:keepNext/>
      <w:numPr>
        <w:numId w:val="51"/>
      </w:numPr>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utlineLvl w:val="4"/>
    </w:pPr>
    <w:rPr>
      <w:szCs w:val="18"/>
    </w:rPr>
  </w:style>
  <w:style w:type="character" w:customStyle="1" w:styleId="ListParagraphChar">
    <w:name w:val="List Paragraph Char"/>
    <w:basedOn w:val="DefaultParagraphFont"/>
    <w:link w:val="ListParagraph"/>
    <w:uiPriority w:val="99"/>
    <w:rsid w:val="00BD2B15"/>
    <w:rPr>
      <w:rFonts w:ascii="Verdana" w:eastAsia="Times New Roman" w:hAnsi="Verdana"/>
      <w:sz w:val="18"/>
      <w:szCs w:val="22"/>
    </w:rPr>
  </w:style>
  <w:style w:type="character" w:customStyle="1" w:styleId="Style4Char">
    <w:name w:val="Style4 Char"/>
    <w:basedOn w:val="ListParagraphChar"/>
    <w:link w:val="Style4"/>
    <w:rsid w:val="00BD2B15"/>
    <w:rPr>
      <w:rFonts w:ascii="Verdana" w:eastAsia="Times New Roman" w:hAnsi="Verdana"/>
      <w:sz w:val="18"/>
      <w:szCs w:val="18"/>
    </w:rPr>
  </w:style>
  <w:style w:type="character" w:customStyle="1" w:styleId="normal10">
    <w:name w:val="normal10"/>
    <w:basedOn w:val="DefaultParagraphFont"/>
    <w:rsid w:val="000A6A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31696">
      <w:bodyDiv w:val="1"/>
      <w:marLeft w:val="0"/>
      <w:marRight w:val="0"/>
      <w:marTop w:val="0"/>
      <w:marBottom w:val="0"/>
      <w:divBdr>
        <w:top w:val="none" w:sz="0" w:space="0" w:color="auto"/>
        <w:left w:val="none" w:sz="0" w:space="0" w:color="auto"/>
        <w:bottom w:val="none" w:sz="0" w:space="0" w:color="auto"/>
        <w:right w:val="none" w:sz="0" w:space="0" w:color="auto"/>
      </w:divBdr>
    </w:div>
    <w:div w:id="25106318">
      <w:bodyDiv w:val="1"/>
      <w:marLeft w:val="0"/>
      <w:marRight w:val="0"/>
      <w:marTop w:val="0"/>
      <w:marBottom w:val="0"/>
      <w:divBdr>
        <w:top w:val="none" w:sz="0" w:space="0" w:color="auto"/>
        <w:left w:val="none" w:sz="0" w:space="0" w:color="auto"/>
        <w:bottom w:val="none" w:sz="0" w:space="0" w:color="auto"/>
        <w:right w:val="none" w:sz="0" w:space="0" w:color="auto"/>
      </w:divBdr>
      <w:divsChild>
        <w:div w:id="1522668135">
          <w:marLeft w:val="547"/>
          <w:marRight w:val="0"/>
          <w:marTop w:val="96"/>
          <w:marBottom w:val="0"/>
          <w:divBdr>
            <w:top w:val="none" w:sz="0" w:space="0" w:color="auto"/>
            <w:left w:val="none" w:sz="0" w:space="0" w:color="auto"/>
            <w:bottom w:val="none" w:sz="0" w:space="0" w:color="auto"/>
            <w:right w:val="none" w:sz="0" w:space="0" w:color="auto"/>
          </w:divBdr>
        </w:div>
        <w:div w:id="475343739">
          <w:marLeft w:val="547"/>
          <w:marRight w:val="0"/>
          <w:marTop w:val="96"/>
          <w:marBottom w:val="0"/>
          <w:divBdr>
            <w:top w:val="none" w:sz="0" w:space="0" w:color="auto"/>
            <w:left w:val="none" w:sz="0" w:space="0" w:color="auto"/>
            <w:bottom w:val="none" w:sz="0" w:space="0" w:color="auto"/>
            <w:right w:val="none" w:sz="0" w:space="0" w:color="auto"/>
          </w:divBdr>
        </w:div>
        <w:div w:id="287244371">
          <w:marLeft w:val="547"/>
          <w:marRight w:val="0"/>
          <w:marTop w:val="96"/>
          <w:marBottom w:val="0"/>
          <w:divBdr>
            <w:top w:val="none" w:sz="0" w:space="0" w:color="auto"/>
            <w:left w:val="none" w:sz="0" w:space="0" w:color="auto"/>
            <w:bottom w:val="none" w:sz="0" w:space="0" w:color="auto"/>
            <w:right w:val="none" w:sz="0" w:space="0" w:color="auto"/>
          </w:divBdr>
        </w:div>
        <w:div w:id="691804476">
          <w:marLeft w:val="547"/>
          <w:marRight w:val="0"/>
          <w:marTop w:val="96"/>
          <w:marBottom w:val="0"/>
          <w:divBdr>
            <w:top w:val="none" w:sz="0" w:space="0" w:color="auto"/>
            <w:left w:val="none" w:sz="0" w:space="0" w:color="auto"/>
            <w:bottom w:val="none" w:sz="0" w:space="0" w:color="auto"/>
            <w:right w:val="none" w:sz="0" w:space="0" w:color="auto"/>
          </w:divBdr>
        </w:div>
        <w:div w:id="1774863947">
          <w:marLeft w:val="547"/>
          <w:marRight w:val="0"/>
          <w:marTop w:val="96"/>
          <w:marBottom w:val="0"/>
          <w:divBdr>
            <w:top w:val="none" w:sz="0" w:space="0" w:color="auto"/>
            <w:left w:val="none" w:sz="0" w:space="0" w:color="auto"/>
            <w:bottom w:val="none" w:sz="0" w:space="0" w:color="auto"/>
            <w:right w:val="none" w:sz="0" w:space="0" w:color="auto"/>
          </w:divBdr>
        </w:div>
        <w:div w:id="332073400">
          <w:marLeft w:val="547"/>
          <w:marRight w:val="0"/>
          <w:marTop w:val="96"/>
          <w:marBottom w:val="0"/>
          <w:divBdr>
            <w:top w:val="none" w:sz="0" w:space="0" w:color="auto"/>
            <w:left w:val="none" w:sz="0" w:space="0" w:color="auto"/>
            <w:bottom w:val="none" w:sz="0" w:space="0" w:color="auto"/>
            <w:right w:val="none" w:sz="0" w:space="0" w:color="auto"/>
          </w:divBdr>
        </w:div>
        <w:div w:id="776829729">
          <w:marLeft w:val="547"/>
          <w:marRight w:val="0"/>
          <w:marTop w:val="96"/>
          <w:marBottom w:val="0"/>
          <w:divBdr>
            <w:top w:val="none" w:sz="0" w:space="0" w:color="auto"/>
            <w:left w:val="none" w:sz="0" w:space="0" w:color="auto"/>
            <w:bottom w:val="none" w:sz="0" w:space="0" w:color="auto"/>
            <w:right w:val="none" w:sz="0" w:space="0" w:color="auto"/>
          </w:divBdr>
        </w:div>
        <w:div w:id="165900012">
          <w:marLeft w:val="547"/>
          <w:marRight w:val="0"/>
          <w:marTop w:val="96"/>
          <w:marBottom w:val="0"/>
          <w:divBdr>
            <w:top w:val="none" w:sz="0" w:space="0" w:color="auto"/>
            <w:left w:val="none" w:sz="0" w:space="0" w:color="auto"/>
            <w:bottom w:val="none" w:sz="0" w:space="0" w:color="auto"/>
            <w:right w:val="none" w:sz="0" w:space="0" w:color="auto"/>
          </w:divBdr>
        </w:div>
        <w:div w:id="807168773">
          <w:marLeft w:val="547"/>
          <w:marRight w:val="0"/>
          <w:marTop w:val="96"/>
          <w:marBottom w:val="0"/>
          <w:divBdr>
            <w:top w:val="none" w:sz="0" w:space="0" w:color="auto"/>
            <w:left w:val="none" w:sz="0" w:space="0" w:color="auto"/>
            <w:bottom w:val="none" w:sz="0" w:space="0" w:color="auto"/>
            <w:right w:val="none" w:sz="0" w:space="0" w:color="auto"/>
          </w:divBdr>
        </w:div>
        <w:div w:id="795097621">
          <w:marLeft w:val="547"/>
          <w:marRight w:val="0"/>
          <w:marTop w:val="96"/>
          <w:marBottom w:val="0"/>
          <w:divBdr>
            <w:top w:val="none" w:sz="0" w:space="0" w:color="auto"/>
            <w:left w:val="none" w:sz="0" w:space="0" w:color="auto"/>
            <w:bottom w:val="none" w:sz="0" w:space="0" w:color="auto"/>
            <w:right w:val="none" w:sz="0" w:space="0" w:color="auto"/>
          </w:divBdr>
        </w:div>
        <w:div w:id="1226380609">
          <w:marLeft w:val="547"/>
          <w:marRight w:val="0"/>
          <w:marTop w:val="96"/>
          <w:marBottom w:val="0"/>
          <w:divBdr>
            <w:top w:val="none" w:sz="0" w:space="0" w:color="auto"/>
            <w:left w:val="none" w:sz="0" w:space="0" w:color="auto"/>
            <w:bottom w:val="none" w:sz="0" w:space="0" w:color="auto"/>
            <w:right w:val="none" w:sz="0" w:space="0" w:color="auto"/>
          </w:divBdr>
        </w:div>
        <w:div w:id="1238596039">
          <w:marLeft w:val="547"/>
          <w:marRight w:val="0"/>
          <w:marTop w:val="96"/>
          <w:marBottom w:val="0"/>
          <w:divBdr>
            <w:top w:val="none" w:sz="0" w:space="0" w:color="auto"/>
            <w:left w:val="none" w:sz="0" w:space="0" w:color="auto"/>
            <w:bottom w:val="none" w:sz="0" w:space="0" w:color="auto"/>
            <w:right w:val="none" w:sz="0" w:space="0" w:color="auto"/>
          </w:divBdr>
        </w:div>
      </w:divsChild>
    </w:div>
    <w:div w:id="25642105">
      <w:bodyDiv w:val="1"/>
      <w:marLeft w:val="0"/>
      <w:marRight w:val="0"/>
      <w:marTop w:val="0"/>
      <w:marBottom w:val="0"/>
      <w:divBdr>
        <w:top w:val="none" w:sz="0" w:space="0" w:color="auto"/>
        <w:left w:val="none" w:sz="0" w:space="0" w:color="auto"/>
        <w:bottom w:val="none" w:sz="0" w:space="0" w:color="auto"/>
        <w:right w:val="none" w:sz="0" w:space="0" w:color="auto"/>
      </w:divBdr>
    </w:div>
    <w:div w:id="32464067">
      <w:bodyDiv w:val="1"/>
      <w:marLeft w:val="0"/>
      <w:marRight w:val="0"/>
      <w:marTop w:val="0"/>
      <w:marBottom w:val="0"/>
      <w:divBdr>
        <w:top w:val="none" w:sz="0" w:space="0" w:color="auto"/>
        <w:left w:val="none" w:sz="0" w:space="0" w:color="auto"/>
        <w:bottom w:val="none" w:sz="0" w:space="0" w:color="auto"/>
        <w:right w:val="none" w:sz="0" w:space="0" w:color="auto"/>
      </w:divBdr>
    </w:div>
    <w:div w:id="49115707">
      <w:bodyDiv w:val="1"/>
      <w:marLeft w:val="0"/>
      <w:marRight w:val="0"/>
      <w:marTop w:val="0"/>
      <w:marBottom w:val="0"/>
      <w:divBdr>
        <w:top w:val="none" w:sz="0" w:space="0" w:color="auto"/>
        <w:left w:val="none" w:sz="0" w:space="0" w:color="auto"/>
        <w:bottom w:val="none" w:sz="0" w:space="0" w:color="auto"/>
        <w:right w:val="none" w:sz="0" w:space="0" w:color="auto"/>
      </w:divBdr>
      <w:divsChild>
        <w:div w:id="572786869">
          <w:marLeft w:val="547"/>
          <w:marRight w:val="0"/>
          <w:marTop w:val="173"/>
          <w:marBottom w:val="0"/>
          <w:divBdr>
            <w:top w:val="none" w:sz="0" w:space="0" w:color="auto"/>
            <w:left w:val="none" w:sz="0" w:space="0" w:color="auto"/>
            <w:bottom w:val="none" w:sz="0" w:space="0" w:color="auto"/>
            <w:right w:val="none" w:sz="0" w:space="0" w:color="auto"/>
          </w:divBdr>
        </w:div>
        <w:div w:id="1641957366">
          <w:marLeft w:val="547"/>
          <w:marRight w:val="0"/>
          <w:marTop w:val="173"/>
          <w:marBottom w:val="0"/>
          <w:divBdr>
            <w:top w:val="none" w:sz="0" w:space="0" w:color="auto"/>
            <w:left w:val="none" w:sz="0" w:space="0" w:color="auto"/>
            <w:bottom w:val="none" w:sz="0" w:space="0" w:color="auto"/>
            <w:right w:val="none" w:sz="0" w:space="0" w:color="auto"/>
          </w:divBdr>
        </w:div>
      </w:divsChild>
    </w:div>
    <w:div w:id="56587390">
      <w:bodyDiv w:val="1"/>
      <w:marLeft w:val="0"/>
      <w:marRight w:val="0"/>
      <w:marTop w:val="0"/>
      <w:marBottom w:val="0"/>
      <w:divBdr>
        <w:top w:val="none" w:sz="0" w:space="0" w:color="auto"/>
        <w:left w:val="none" w:sz="0" w:space="0" w:color="auto"/>
        <w:bottom w:val="none" w:sz="0" w:space="0" w:color="auto"/>
        <w:right w:val="none" w:sz="0" w:space="0" w:color="auto"/>
      </w:divBdr>
      <w:divsChild>
        <w:div w:id="1690331863">
          <w:marLeft w:val="144"/>
          <w:marRight w:val="0"/>
          <w:marTop w:val="240"/>
          <w:marBottom w:val="40"/>
          <w:divBdr>
            <w:top w:val="none" w:sz="0" w:space="0" w:color="auto"/>
            <w:left w:val="none" w:sz="0" w:space="0" w:color="auto"/>
            <w:bottom w:val="none" w:sz="0" w:space="0" w:color="auto"/>
            <w:right w:val="none" w:sz="0" w:space="0" w:color="auto"/>
          </w:divBdr>
        </w:div>
        <w:div w:id="584537477">
          <w:marLeft w:val="144"/>
          <w:marRight w:val="0"/>
          <w:marTop w:val="240"/>
          <w:marBottom w:val="40"/>
          <w:divBdr>
            <w:top w:val="none" w:sz="0" w:space="0" w:color="auto"/>
            <w:left w:val="none" w:sz="0" w:space="0" w:color="auto"/>
            <w:bottom w:val="none" w:sz="0" w:space="0" w:color="auto"/>
            <w:right w:val="none" w:sz="0" w:space="0" w:color="auto"/>
          </w:divBdr>
        </w:div>
        <w:div w:id="1601252719">
          <w:marLeft w:val="144"/>
          <w:marRight w:val="0"/>
          <w:marTop w:val="240"/>
          <w:marBottom w:val="40"/>
          <w:divBdr>
            <w:top w:val="none" w:sz="0" w:space="0" w:color="auto"/>
            <w:left w:val="none" w:sz="0" w:space="0" w:color="auto"/>
            <w:bottom w:val="none" w:sz="0" w:space="0" w:color="auto"/>
            <w:right w:val="none" w:sz="0" w:space="0" w:color="auto"/>
          </w:divBdr>
        </w:div>
      </w:divsChild>
    </w:div>
    <w:div w:id="71658613">
      <w:bodyDiv w:val="1"/>
      <w:marLeft w:val="0"/>
      <w:marRight w:val="0"/>
      <w:marTop w:val="0"/>
      <w:marBottom w:val="0"/>
      <w:divBdr>
        <w:top w:val="none" w:sz="0" w:space="0" w:color="auto"/>
        <w:left w:val="none" w:sz="0" w:space="0" w:color="auto"/>
        <w:bottom w:val="none" w:sz="0" w:space="0" w:color="auto"/>
        <w:right w:val="none" w:sz="0" w:space="0" w:color="auto"/>
      </w:divBdr>
    </w:div>
    <w:div w:id="77168355">
      <w:bodyDiv w:val="1"/>
      <w:marLeft w:val="0"/>
      <w:marRight w:val="0"/>
      <w:marTop w:val="0"/>
      <w:marBottom w:val="0"/>
      <w:divBdr>
        <w:top w:val="none" w:sz="0" w:space="0" w:color="auto"/>
        <w:left w:val="none" w:sz="0" w:space="0" w:color="auto"/>
        <w:bottom w:val="none" w:sz="0" w:space="0" w:color="auto"/>
        <w:right w:val="none" w:sz="0" w:space="0" w:color="auto"/>
      </w:divBdr>
    </w:div>
    <w:div w:id="79183640">
      <w:bodyDiv w:val="1"/>
      <w:marLeft w:val="0"/>
      <w:marRight w:val="0"/>
      <w:marTop w:val="0"/>
      <w:marBottom w:val="0"/>
      <w:divBdr>
        <w:top w:val="none" w:sz="0" w:space="0" w:color="auto"/>
        <w:left w:val="none" w:sz="0" w:space="0" w:color="auto"/>
        <w:bottom w:val="none" w:sz="0" w:space="0" w:color="auto"/>
        <w:right w:val="none" w:sz="0" w:space="0" w:color="auto"/>
      </w:divBdr>
      <w:divsChild>
        <w:div w:id="100611297">
          <w:marLeft w:val="547"/>
          <w:marRight w:val="0"/>
          <w:marTop w:val="115"/>
          <w:marBottom w:val="0"/>
          <w:divBdr>
            <w:top w:val="none" w:sz="0" w:space="0" w:color="auto"/>
            <w:left w:val="none" w:sz="0" w:space="0" w:color="auto"/>
            <w:bottom w:val="none" w:sz="0" w:space="0" w:color="auto"/>
            <w:right w:val="none" w:sz="0" w:space="0" w:color="auto"/>
          </w:divBdr>
        </w:div>
        <w:div w:id="187260630">
          <w:marLeft w:val="547"/>
          <w:marRight w:val="0"/>
          <w:marTop w:val="115"/>
          <w:marBottom w:val="0"/>
          <w:divBdr>
            <w:top w:val="none" w:sz="0" w:space="0" w:color="auto"/>
            <w:left w:val="none" w:sz="0" w:space="0" w:color="auto"/>
            <w:bottom w:val="none" w:sz="0" w:space="0" w:color="auto"/>
            <w:right w:val="none" w:sz="0" w:space="0" w:color="auto"/>
          </w:divBdr>
        </w:div>
        <w:div w:id="1998680235">
          <w:marLeft w:val="547"/>
          <w:marRight w:val="0"/>
          <w:marTop w:val="115"/>
          <w:marBottom w:val="0"/>
          <w:divBdr>
            <w:top w:val="none" w:sz="0" w:space="0" w:color="auto"/>
            <w:left w:val="none" w:sz="0" w:space="0" w:color="auto"/>
            <w:bottom w:val="none" w:sz="0" w:space="0" w:color="auto"/>
            <w:right w:val="none" w:sz="0" w:space="0" w:color="auto"/>
          </w:divBdr>
        </w:div>
      </w:divsChild>
    </w:div>
    <w:div w:id="80838098">
      <w:bodyDiv w:val="1"/>
      <w:marLeft w:val="0"/>
      <w:marRight w:val="0"/>
      <w:marTop w:val="0"/>
      <w:marBottom w:val="0"/>
      <w:divBdr>
        <w:top w:val="none" w:sz="0" w:space="0" w:color="auto"/>
        <w:left w:val="none" w:sz="0" w:space="0" w:color="auto"/>
        <w:bottom w:val="none" w:sz="0" w:space="0" w:color="auto"/>
        <w:right w:val="none" w:sz="0" w:space="0" w:color="auto"/>
      </w:divBdr>
      <w:divsChild>
        <w:div w:id="16198008">
          <w:marLeft w:val="547"/>
          <w:marRight w:val="0"/>
          <w:marTop w:val="125"/>
          <w:marBottom w:val="0"/>
          <w:divBdr>
            <w:top w:val="none" w:sz="0" w:space="0" w:color="auto"/>
            <w:left w:val="none" w:sz="0" w:space="0" w:color="auto"/>
            <w:bottom w:val="none" w:sz="0" w:space="0" w:color="auto"/>
            <w:right w:val="none" w:sz="0" w:space="0" w:color="auto"/>
          </w:divBdr>
        </w:div>
        <w:div w:id="54666213">
          <w:marLeft w:val="547"/>
          <w:marRight w:val="0"/>
          <w:marTop w:val="125"/>
          <w:marBottom w:val="0"/>
          <w:divBdr>
            <w:top w:val="none" w:sz="0" w:space="0" w:color="auto"/>
            <w:left w:val="none" w:sz="0" w:space="0" w:color="auto"/>
            <w:bottom w:val="none" w:sz="0" w:space="0" w:color="auto"/>
            <w:right w:val="none" w:sz="0" w:space="0" w:color="auto"/>
          </w:divBdr>
        </w:div>
        <w:div w:id="523399611">
          <w:marLeft w:val="547"/>
          <w:marRight w:val="0"/>
          <w:marTop w:val="125"/>
          <w:marBottom w:val="0"/>
          <w:divBdr>
            <w:top w:val="none" w:sz="0" w:space="0" w:color="auto"/>
            <w:left w:val="none" w:sz="0" w:space="0" w:color="auto"/>
            <w:bottom w:val="none" w:sz="0" w:space="0" w:color="auto"/>
            <w:right w:val="none" w:sz="0" w:space="0" w:color="auto"/>
          </w:divBdr>
        </w:div>
        <w:div w:id="828256156">
          <w:marLeft w:val="547"/>
          <w:marRight w:val="0"/>
          <w:marTop w:val="125"/>
          <w:marBottom w:val="0"/>
          <w:divBdr>
            <w:top w:val="none" w:sz="0" w:space="0" w:color="auto"/>
            <w:left w:val="none" w:sz="0" w:space="0" w:color="auto"/>
            <w:bottom w:val="none" w:sz="0" w:space="0" w:color="auto"/>
            <w:right w:val="none" w:sz="0" w:space="0" w:color="auto"/>
          </w:divBdr>
        </w:div>
        <w:div w:id="1157499465">
          <w:marLeft w:val="547"/>
          <w:marRight w:val="0"/>
          <w:marTop w:val="125"/>
          <w:marBottom w:val="0"/>
          <w:divBdr>
            <w:top w:val="none" w:sz="0" w:space="0" w:color="auto"/>
            <w:left w:val="none" w:sz="0" w:space="0" w:color="auto"/>
            <w:bottom w:val="none" w:sz="0" w:space="0" w:color="auto"/>
            <w:right w:val="none" w:sz="0" w:space="0" w:color="auto"/>
          </w:divBdr>
        </w:div>
        <w:div w:id="1183938346">
          <w:marLeft w:val="547"/>
          <w:marRight w:val="0"/>
          <w:marTop w:val="125"/>
          <w:marBottom w:val="0"/>
          <w:divBdr>
            <w:top w:val="none" w:sz="0" w:space="0" w:color="auto"/>
            <w:left w:val="none" w:sz="0" w:space="0" w:color="auto"/>
            <w:bottom w:val="none" w:sz="0" w:space="0" w:color="auto"/>
            <w:right w:val="none" w:sz="0" w:space="0" w:color="auto"/>
          </w:divBdr>
        </w:div>
        <w:div w:id="1428386806">
          <w:marLeft w:val="547"/>
          <w:marRight w:val="0"/>
          <w:marTop w:val="125"/>
          <w:marBottom w:val="0"/>
          <w:divBdr>
            <w:top w:val="none" w:sz="0" w:space="0" w:color="auto"/>
            <w:left w:val="none" w:sz="0" w:space="0" w:color="auto"/>
            <w:bottom w:val="none" w:sz="0" w:space="0" w:color="auto"/>
            <w:right w:val="none" w:sz="0" w:space="0" w:color="auto"/>
          </w:divBdr>
        </w:div>
        <w:div w:id="1890339052">
          <w:marLeft w:val="547"/>
          <w:marRight w:val="0"/>
          <w:marTop w:val="125"/>
          <w:marBottom w:val="0"/>
          <w:divBdr>
            <w:top w:val="none" w:sz="0" w:space="0" w:color="auto"/>
            <w:left w:val="none" w:sz="0" w:space="0" w:color="auto"/>
            <w:bottom w:val="none" w:sz="0" w:space="0" w:color="auto"/>
            <w:right w:val="none" w:sz="0" w:space="0" w:color="auto"/>
          </w:divBdr>
        </w:div>
        <w:div w:id="1977448704">
          <w:marLeft w:val="547"/>
          <w:marRight w:val="0"/>
          <w:marTop w:val="125"/>
          <w:marBottom w:val="0"/>
          <w:divBdr>
            <w:top w:val="none" w:sz="0" w:space="0" w:color="auto"/>
            <w:left w:val="none" w:sz="0" w:space="0" w:color="auto"/>
            <w:bottom w:val="none" w:sz="0" w:space="0" w:color="auto"/>
            <w:right w:val="none" w:sz="0" w:space="0" w:color="auto"/>
          </w:divBdr>
        </w:div>
      </w:divsChild>
    </w:div>
    <w:div w:id="86077045">
      <w:bodyDiv w:val="1"/>
      <w:marLeft w:val="0"/>
      <w:marRight w:val="0"/>
      <w:marTop w:val="0"/>
      <w:marBottom w:val="0"/>
      <w:divBdr>
        <w:top w:val="none" w:sz="0" w:space="0" w:color="auto"/>
        <w:left w:val="none" w:sz="0" w:space="0" w:color="auto"/>
        <w:bottom w:val="none" w:sz="0" w:space="0" w:color="auto"/>
        <w:right w:val="none" w:sz="0" w:space="0" w:color="auto"/>
      </w:divBdr>
    </w:div>
    <w:div w:id="86393466">
      <w:bodyDiv w:val="1"/>
      <w:marLeft w:val="0"/>
      <w:marRight w:val="0"/>
      <w:marTop w:val="0"/>
      <w:marBottom w:val="0"/>
      <w:divBdr>
        <w:top w:val="none" w:sz="0" w:space="0" w:color="auto"/>
        <w:left w:val="none" w:sz="0" w:space="0" w:color="auto"/>
        <w:bottom w:val="none" w:sz="0" w:space="0" w:color="auto"/>
        <w:right w:val="none" w:sz="0" w:space="0" w:color="auto"/>
      </w:divBdr>
    </w:div>
    <w:div w:id="93520427">
      <w:bodyDiv w:val="1"/>
      <w:marLeft w:val="0"/>
      <w:marRight w:val="0"/>
      <w:marTop w:val="0"/>
      <w:marBottom w:val="0"/>
      <w:divBdr>
        <w:top w:val="none" w:sz="0" w:space="0" w:color="auto"/>
        <w:left w:val="none" w:sz="0" w:space="0" w:color="auto"/>
        <w:bottom w:val="none" w:sz="0" w:space="0" w:color="auto"/>
        <w:right w:val="none" w:sz="0" w:space="0" w:color="auto"/>
      </w:divBdr>
    </w:div>
    <w:div w:id="94634508">
      <w:bodyDiv w:val="1"/>
      <w:marLeft w:val="0"/>
      <w:marRight w:val="0"/>
      <w:marTop w:val="0"/>
      <w:marBottom w:val="0"/>
      <w:divBdr>
        <w:top w:val="none" w:sz="0" w:space="0" w:color="auto"/>
        <w:left w:val="none" w:sz="0" w:space="0" w:color="auto"/>
        <w:bottom w:val="none" w:sz="0" w:space="0" w:color="auto"/>
        <w:right w:val="none" w:sz="0" w:space="0" w:color="auto"/>
      </w:divBdr>
    </w:div>
    <w:div w:id="97994590">
      <w:bodyDiv w:val="1"/>
      <w:marLeft w:val="0"/>
      <w:marRight w:val="0"/>
      <w:marTop w:val="0"/>
      <w:marBottom w:val="0"/>
      <w:divBdr>
        <w:top w:val="none" w:sz="0" w:space="0" w:color="auto"/>
        <w:left w:val="none" w:sz="0" w:space="0" w:color="auto"/>
        <w:bottom w:val="none" w:sz="0" w:space="0" w:color="auto"/>
        <w:right w:val="none" w:sz="0" w:space="0" w:color="auto"/>
      </w:divBdr>
      <w:divsChild>
        <w:div w:id="2137288219">
          <w:marLeft w:val="360"/>
          <w:marRight w:val="0"/>
          <w:marTop w:val="86"/>
          <w:marBottom w:val="0"/>
          <w:divBdr>
            <w:top w:val="none" w:sz="0" w:space="0" w:color="auto"/>
            <w:left w:val="none" w:sz="0" w:space="0" w:color="auto"/>
            <w:bottom w:val="none" w:sz="0" w:space="0" w:color="auto"/>
            <w:right w:val="none" w:sz="0" w:space="0" w:color="auto"/>
          </w:divBdr>
        </w:div>
        <w:div w:id="1949654530">
          <w:marLeft w:val="360"/>
          <w:marRight w:val="0"/>
          <w:marTop w:val="86"/>
          <w:marBottom w:val="0"/>
          <w:divBdr>
            <w:top w:val="none" w:sz="0" w:space="0" w:color="auto"/>
            <w:left w:val="none" w:sz="0" w:space="0" w:color="auto"/>
            <w:bottom w:val="none" w:sz="0" w:space="0" w:color="auto"/>
            <w:right w:val="none" w:sz="0" w:space="0" w:color="auto"/>
          </w:divBdr>
        </w:div>
        <w:div w:id="213736417">
          <w:marLeft w:val="360"/>
          <w:marRight w:val="0"/>
          <w:marTop w:val="86"/>
          <w:marBottom w:val="0"/>
          <w:divBdr>
            <w:top w:val="none" w:sz="0" w:space="0" w:color="auto"/>
            <w:left w:val="none" w:sz="0" w:space="0" w:color="auto"/>
            <w:bottom w:val="none" w:sz="0" w:space="0" w:color="auto"/>
            <w:right w:val="none" w:sz="0" w:space="0" w:color="auto"/>
          </w:divBdr>
        </w:div>
        <w:div w:id="620108900">
          <w:marLeft w:val="360"/>
          <w:marRight w:val="0"/>
          <w:marTop w:val="86"/>
          <w:marBottom w:val="0"/>
          <w:divBdr>
            <w:top w:val="none" w:sz="0" w:space="0" w:color="auto"/>
            <w:left w:val="none" w:sz="0" w:space="0" w:color="auto"/>
            <w:bottom w:val="none" w:sz="0" w:space="0" w:color="auto"/>
            <w:right w:val="none" w:sz="0" w:space="0" w:color="auto"/>
          </w:divBdr>
        </w:div>
        <w:div w:id="1717197379">
          <w:marLeft w:val="360"/>
          <w:marRight w:val="0"/>
          <w:marTop w:val="86"/>
          <w:marBottom w:val="0"/>
          <w:divBdr>
            <w:top w:val="none" w:sz="0" w:space="0" w:color="auto"/>
            <w:left w:val="none" w:sz="0" w:space="0" w:color="auto"/>
            <w:bottom w:val="none" w:sz="0" w:space="0" w:color="auto"/>
            <w:right w:val="none" w:sz="0" w:space="0" w:color="auto"/>
          </w:divBdr>
        </w:div>
        <w:div w:id="1136069423">
          <w:marLeft w:val="360"/>
          <w:marRight w:val="0"/>
          <w:marTop w:val="86"/>
          <w:marBottom w:val="0"/>
          <w:divBdr>
            <w:top w:val="none" w:sz="0" w:space="0" w:color="auto"/>
            <w:left w:val="none" w:sz="0" w:space="0" w:color="auto"/>
            <w:bottom w:val="none" w:sz="0" w:space="0" w:color="auto"/>
            <w:right w:val="none" w:sz="0" w:space="0" w:color="auto"/>
          </w:divBdr>
        </w:div>
      </w:divsChild>
    </w:div>
    <w:div w:id="112555765">
      <w:bodyDiv w:val="1"/>
      <w:marLeft w:val="0"/>
      <w:marRight w:val="0"/>
      <w:marTop w:val="0"/>
      <w:marBottom w:val="0"/>
      <w:divBdr>
        <w:top w:val="none" w:sz="0" w:space="0" w:color="auto"/>
        <w:left w:val="none" w:sz="0" w:space="0" w:color="auto"/>
        <w:bottom w:val="none" w:sz="0" w:space="0" w:color="auto"/>
        <w:right w:val="none" w:sz="0" w:space="0" w:color="auto"/>
      </w:divBdr>
    </w:div>
    <w:div w:id="128594248">
      <w:bodyDiv w:val="1"/>
      <w:marLeft w:val="0"/>
      <w:marRight w:val="0"/>
      <w:marTop w:val="0"/>
      <w:marBottom w:val="0"/>
      <w:divBdr>
        <w:top w:val="none" w:sz="0" w:space="0" w:color="auto"/>
        <w:left w:val="none" w:sz="0" w:space="0" w:color="auto"/>
        <w:bottom w:val="none" w:sz="0" w:space="0" w:color="auto"/>
        <w:right w:val="none" w:sz="0" w:space="0" w:color="auto"/>
      </w:divBdr>
    </w:div>
    <w:div w:id="128594865">
      <w:bodyDiv w:val="1"/>
      <w:marLeft w:val="0"/>
      <w:marRight w:val="0"/>
      <w:marTop w:val="0"/>
      <w:marBottom w:val="0"/>
      <w:divBdr>
        <w:top w:val="none" w:sz="0" w:space="0" w:color="auto"/>
        <w:left w:val="none" w:sz="0" w:space="0" w:color="auto"/>
        <w:bottom w:val="none" w:sz="0" w:space="0" w:color="auto"/>
        <w:right w:val="none" w:sz="0" w:space="0" w:color="auto"/>
      </w:divBdr>
    </w:div>
    <w:div w:id="141852467">
      <w:bodyDiv w:val="1"/>
      <w:marLeft w:val="0"/>
      <w:marRight w:val="0"/>
      <w:marTop w:val="0"/>
      <w:marBottom w:val="0"/>
      <w:divBdr>
        <w:top w:val="none" w:sz="0" w:space="0" w:color="auto"/>
        <w:left w:val="none" w:sz="0" w:space="0" w:color="auto"/>
        <w:bottom w:val="none" w:sz="0" w:space="0" w:color="auto"/>
        <w:right w:val="none" w:sz="0" w:space="0" w:color="auto"/>
      </w:divBdr>
      <w:divsChild>
        <w:div w:id="1749499074">
          <w:marLeft w:val="360"/>
          <w:marRight w:val="0"/>
          <w:marTop w:val="86"/>
          <w:marBottom w:val="0"/>
          <w:divBdr>
            <w:top w:val="none" w:sz="0" w:space="0" w:color="auto"/>
            <w:left w:val="none" w:sz="0" w:space="0" w:color="auto"/>
            <w:bottom w:val="none" w:sz="0" w:space="0" w:color="auto"/>
            <w:right w:val="none" w:sz="0" w:space="0" w:color="auto"/>
          </w:divBdr>
        </w:div>
        <w:div w:id="519901942">
          <w:marLeft w:val="360"/>
          <w:marRight w:val="0"/>
          <w:marTop w:val="86"/>
          <w:marBottom w:val="0"/>
          <w:divBdr>
            <w:top w:val="none" w:sz="0" w:space="0" w:color="auto"/>
            <w:left w:val="none" w:sz="0" w:space="0" w:color="auto"/>
            <w:bottom w:val="none" w:sz="0" w:space="0" w:color="auto"/>
            <w:right w:val="none" w:sz="0" w:space="0" w:color="auto"/>
          </w:divBdr>
        </w:div>
        <w:div w:id="1999184788">
          <w:marLeft w:val="360"/>
          <w:marRight w:val="0"/>
          <w:marTop w:val="86"/>
          <w:marBottom w:val="0"/>
          <w:divBdr>
            <w:top w:val="none" w:sz="0" w:space="0" w:color="auto"/>
            <w:left w:val="none" w:sz="0" w:space="0" w:color="auto"/>
            <w:bottom w:val="none" w:sz="0" w:space="0" w:color="auto"/>
            <w:right w:val="none" w:sz="0" w:space="0" w:color="auto"/>
          </w:divBdr>
        </w:div>
        <w:div w:id="125858494">
          <w:marLeft w:val="360"/>
          <w:marRight w:val="0"/>
          <w:marTop w:val="86"/>
          <w:marBottom w:val="0"/>
          <w:divBdr>
            <w:top w:val="none" w:sz="0" w:space="0" w:color="auto"/>
            <w:left w:val="none" w:sz="0" w:space="0" w:color="auto"/>
            <w:bottom w:val="none" w:sz="0" w:space="0" w:color="auto"/>
            <w:right w:val="none" w:sz="0" w:space="0" w:color="auto"/>
          </w:divBdr>
        </w:div>
      </w:divsChild>
    </w:div>
    <w:div w:id="152722179">
      <w:bodyDiv w:val="1"/>
      <w:marLeft w:val="0"/>
      <w:marRight w:val="0"/>
      <w:marTop w:val="0"/>
      <w:marBottom w:val="0"/>
      <w:divBdr>
        <w:top w:val="none" w:sz="0" w:space="0" w:color="auto"/>
        <w:left w:val="none" w:sz="0" w:space="0" w:color="auto"/>
        <w:bottom w:val="none" w:sz="0" w:space="0" w:color="auto"/>
        <w:right w:val="none" w:sz="0" w:space="0" w:color="auto"/>
      </w:divBdr>
      <w:divsChild>
        <w:div w:id="121121461">
          <w:marLeft w:val="547"/>
          <w:marRight w:val="0"/>
          <w:marTop w:val="106"/>
          <w:marBottom w:val="0"/>
          <w:divBdr>
            <w:top w:val="none" w:sz="0" w:space="0" w:color="auto"/>
            <w:left w:val="none" w:sz="0" w:space="0" w:color="auto"/>
            <w:bottom w:val="none" w:sz="0" w:space="0" w:color="auto"/>
            <w:right w:val="none" w:sz="0" w:space="0" w:color="auto"/>
          </w:divBdr>
        </w:div>
        <w:div w:id="1179582847">
          <w:marLeft w:val="547"/>
          <w:marRight w:val="0"/>
          <w:marTop w:val="106"/>
          <w:marBottom w:val="0"/>
          <w:divBdr>
            <w:top w:val="none" w:sz="0" w:space="0" w:color="auto"/>
            <w:left w:val="none" w:sz="0" w:space="0" w:color="auto"/>
            <w:bottom w:val="none" w:sz="0" w:space="0" w:color="auto"/>
            <w:right w:val="none" w:sz="0" w:space="0" w:color="auto"/>
          </w:divBdr>
        </w:div>
        <w:div w:id="1616987612">
          <w:marLeft w:val="547"/>
          <w:marRight w:val="0"/>
          <w:marTop w:val="106"/>
          <w:marBottom w:val="0"/>
          <w:divBdr>
            <w:top w:val="none" w:sz="0" w:space="0" w:color="auto"/>
            <w:left w:val="none" w:sz="0" w:space="0" w:color="auto"/>
            <w:bottom w:val="none" w:sz="0" w:space="0" w:color="auto"/>
            <w:right w:val="none" w:sz="0" w:space="0" w:color="auto"/>
          </w:divBdr>
        </w:div>
        <w:div w:id="1989286200">
          <w:marLeft w:val="547"/>
          <w:marRight w:val="0"/>
          <w:marTop w:val="106"/>
          <w:marBottom w:val="0"/>
          <w:divBdr>
            <w:top w:val="none" w:sz="0" w:space="0" w:color="auto"/>
            <w:left w:val="none" w:sz="0" w:space="0" w:color="auto"/>
            <w:bottom w:val="none" w:sz="0" w:space="0" w:color="auto"/>
            <w:right w:val="none" w:sz="0" w:space="0" w:color="auto"/>
          </w:divBdr>
        </w:div>
      </w:divsChild>
    </w:div>
    <w:div w:id="155269664">
      <w:bodyDiv w:val="1"/>
      <w:marLeft w:val="0"/>
      <w:marRight w:val="0"/>
      <w:marTop w:val="0"/>
      <w:marBottom w:val="0"/>
      <w:divBdr>
        <w:top w:val="none" w:sz="0" w:space="0" w:color="auto"/>
        <w:left w:val="none" w:sz="0" w:space="0" w:color="auto"/>
        <w:bottom w:val="none" w:sz="0" w:space="0" w:color="auto"/>
        <w:right w:val="none" w:sz="0" w:space="0" w:color="auto"/>
      </w:divBdr>
    </w:div>
    <w:div w:id="158086904">
      <w:bodyDiv w:val="1"/>
      <w:marLeft w:val="0"/>
      <w:marRight w:val="0"/>
      <w:marTop w:val="0"/>
      <w:marBottom w:val="0"/>
      <w:divBdr>
        <w:top w:val="none" w:sz="0" w:space="0" w:color="auto"/>
        <w:left w:val="none" w:sz="0" w:space="0" w:color="auto"/>
        <w:bottom w:val="none" w:sz="0" w:space="0" w:color="auto"/>
        <w:right w:val="none" w:sz="0" w:space="0" w:color="auto"/>
      </w:divBdr>
    </w:div>
    <w:div w:id="166797938">
      <w:bodyDiv w:val="1"/>
      <w:marLeft w:val="0"/>
      <w:marRight w:val="0"/>
      <w:marTop w:val="0"/>
      <w:marBottom w:val="0"/>
      <w:divBdr>
        <w:top w:val="none" w:sz="0" w:space="0" w:color="auto"/>
        <w:left w:val="none" w:sz="0" w:space="0" w:color="auto"/>
        <w:bottom w:val="none" w:sz="0" w:space="0" w:color="auto"/>
        <w:right w:val="none" w:sz="0" w:space="0" w:color="auto"/>
      </w:divBdr>
      <w:divsChild>
        <w:div w:id="1706358">
          <w:marLeft w:val="0"/>
          <w:marRight w:val="0"/>
          <w:marTop w:val="0"/>
          <w:marBottom w:val="0"/>
          <w:divBdr>
            <w:top w:val="none" w:sz="0" w:space="0" w:color="auto"/>
            <w:left w:val="none" w:sz="0" w:space="0" w:color="auto"/>
            <w:bottom w:val="none" w:sz="0" w:space="0" w:color="auto"/>
            <w:right w:val="none" w:sz="0" w:space="0" w:color="auto"/>
          </w:divBdr>
          <w:divsChild>
            <w:div w:id="104934390">
              <w:marLeft w:val="0"/>
              <w:marRight w:val="0"/>
              <w:marTop w:val="0"/>
              <w:marBottom w:val="0"/>
              <w:divBdr>
                <w:top w:val="none" w:sz="0" w:space="0" w:color="auto"/>
                <w:left w:val="none" w:sz="0" w:space="0" w:color="auto"/>
                <w:bottom w:val="none" w:sz="0" w:space="0" w:color="auto"/>
                <w:right w:val="none" w:sz="0" w:space="0" w:color="auto"/>
              </w:divBdr>
            </w:div>
          </w:divsChild>
        </w:div>
        <w:div w:id="29065181">
          <w:marLeft w:val="0"/>
          <w:marRight w:val="0"/>
          <w:marTop w:val="0"/>
          <w:marBottom w:val="0"/>
          <w:divBdr>
            <w:top w:val="none" w:sz="0" w:space="0" w:color="auto"/>
            <w:left w:val="none" w:sz="0" w:space="0" w:color="auto"/>
            <w:bottom w:val="none" w:sz="0" w:space="0" w:color="auto"/>
            <w:right w:val="none" w:sz="0" w:space="0" w:color="auto"/>
          </w:divBdr>
          <w:divsChild>
            <w:div w:id="993217021">
              <w:marLeft w:val="0"/>
              <w:marRight w:val="0"/>
              <w:marTop w:val="0"/>
              <w:marBottom w:val="0"/>
              <w:divBdr>
                <w:top w:val="none" w:sz="0" w:space="0" w:color="auto"/>
                <w:left w:val="none" w:sz="0" w:space="0" w:color="auto"/>
                <w:bottom w:val="none" w:sz="0" w:space="0" w:color="auto"/>
                <w:right w:val="none" w:sz="0" w:space="0" w:color="auto"/>
              </w:divBdr>
              <w:divsChild>
                <w:div w:id="1628855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2066">
          <w:marLeft w:val="0"/>
          <w:marRight w:val="0"/>
          <w:marTop w:val="0"/>
          <w:marBottom w:val="0"/>
          <w:divBdr>
            <w:top w:val="none" w:sz="0" w:space="0" w:color="auto"/>
            <w:left w:val="none" w:sz="0" w:space="0" w:color="auto"/>
            <w:bottom w:val="none" w:sz="0" w:space="0" w:color="auto"/>
            <w:right w:val="none" w:sz="0" w:space="0" w:color="auto"/>
          </w:divBdr>
          <w:divsChild>
            <w:div w:id="1907254522">
              <w:marLeft w:val="0"/>
              <w:marRight w:val="0"/>
              <w:marTop w:val="0"/>
              <w:marBottom w:val="0"/>
              <w:divBdr>
                <w:top w:val="none" w:sz="0" w:space="0" w:color="auto"/>
                <w:left w:val="none" w:sz="0" w:space="0" w:color="auto"/>
                <w:bottom w:val="none" w:sz="0" w:space="0" w:color="auto"/>
                <w:right w:val="none" w:sz="0" w:space="0" w:color="auto"/>
              </w:divBdr>
              <w:divsChild>
                <w:div w:id="44881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22135">
          <w:marLeft w:val="0"/>
          <w:marRight w:val="0"/>
          <w:marTop w:val="0"/>
          <w:marBottom w:val="0"/>
          <w:divBdr>
            <w:top w:val="none" w:sz="0" w:space="0" w:color="auto"/>
            <w:left w:val="none" w:sz="0" w:space="0" w:color="auto"/>
            <w:bottom w:val="none" w:sz="0" w:space="0" w:color="auto"/>
            <w:right w:val="none" w:sz="0" w:space="0" w:color="auto"/>
          </w:divBdr>
          <w:divsChild>
            <w:div w:id="490145232">
              <w:marLeft w:val="0"/>
              <w:marRight w:val="0"/>
              <w:marTop w:val="0"/>
              <w:marBottom w:val="0"/>
              <w:divBdr>
                <w:top w:val="none" w:sz="0" w:space="0" w:color="auto"/>
                <w:left w:val="none" w:sz="0" w:space="0" w:color="auto"/>
                <w:bottom w:val="none" w:sz="0" w:space="0" w:color="auto"/>
                <w:right w:val="none" w:sz="0" w:space="0" w:color="auto"/>
              </w:divBdr>
              <w:divsChild>
                <w:div w:id="177157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27550">
          <w:marLeft w:val="0"/>
          <w:marRight w:val="0"/>
          <w:marTop w:val="0"/>
          <w:marBottom w:val="0"/>
          <w:divBdr>
            <w:top w:val="none" w:sz="0" w:space="0" w:color="auto"/>
            <w:left w:val="none" w:sz="0" w:space="0" w:color="auto"/>
            <w:bottom w:val="none" w:sz="0" w:space="0" w:color="auto"/>
            <w:right w:val="none" w:sz="0" w:space="0" w:color="auto"/>
          </w:divBdr>
          <w:divsChild>
            <w:div w:id="472524993">
              <w:marLeft w:val="0"/>
              <w:marRight w:val="0"/>
              <w:marTop w:val="0"/>
              <w:marBottom w:val="0"/>
              <w:divBdr>
                <w:top w:val="none" w:sz="0" w:space="0" w:color="auto"/>
                <w:left w:val="none" w:sz="0" w:space="0" w:color="auto"/>
                <w:bottom w:val="none" w:sz="0" w:space="0" w:color="auto"/>
                <w:right w:val="none" w:sz="0" w:space="0" w:color="auto"/>
              </w:divBdr>
              <w:divsChild>
                <w:div w:id="172506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069691">
          <w:marLeft w:val="0"/>
          <w:marRight w:val="0"/>
          <w:marTop w:val="0"/>
          <w:marBottom w:val="0"/>
          <w:divBdr>
            <w:top w:val="none" w:sz="0" w:space="0" w:color="auto"/>
            <w:left w:val="none" w:sz="0" w:space="0" w:color="auto"/>
            <w:bottom w:val="none" w:sz="0" w:space="0" w:color="auto"/>
            <w:right w:val="none" w:sz="0" w:space="0" w:color="auto"/>
          </w:divBdr>
          <w:divsChild>
            <w:div w:id="792286991">
              <w:marLeft w:val="0"/>
              <w:marRight w:val="0"/>
              <w:marTop w:val="0"/>
              <w:marBottom w:val="0"/>
              <w:divBdr>
                <w:top w:val="none" w:sz="0" w:space="0" w:color="auto"/>
                <w:left w:val="none" w:sz="0" w:space="0" w:color="auto"/>
                <w:bottom w:val="none" w:sz="0" w:space="0" w:color="auto"/>
                <w:right w:val="none" w:sz="0" w:space="0" w:color="auto"/>
              </w:divBdr>
              <w:divsChild>
                <w:div w:id="148663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732774">
          <w:marLeft w:val="0"/>
          <w:marRight w:val="0"/>
          <w:marTop w:val="0"/>
          <w:marBottom w:val="0"/>
          <w:divBdr>
            <w:top w:val="none" w:sz="0" w:space="0" w:color="auto"/>
            <w:left w:val="none" w:sz="0" w:space="0" w:color="auto"/>
            <w:bottom w:val="none" w:sz="0" w:space="0" w:color="auto"/>
            <w:right w:val="none" w:sz="0" w:space="0" w:color="auto"/>
          </w:divBdr>
          <w:divsChild>
            <w:div w:id="1124928993">
              <w:marLeft w:val="0"/>
              <w:marRight w:val="0"/>
              <w:marTop w:val="0"/>
              <w:marBottom w:val="0"/>
              <w:divBdr>
                <w:top w:val="none" w:sz="0" w:space="0" w:color="auto"/>
                <w:left w:val="none" w:sz="0" w:space="0" w:color="auto"/>
                <w:bottom w:val="none" w:sz="0" w:space="0" w:color="auto"/>
                <w:right w:val="none" w:sz="0" w:space="0" w:color="auto"/>
              </w:divBdr>
            </w:div>
          </w:divsChild>
        </w:div>
        <w:div w:id="257952753">
          <w:marLeft w:val="0"/>
          <w:marRight w:val="0"/>
          <w:marTop w:val="0"/>
          <w:marBottom w:val="0"/>
          <w:divBdr>
            <w:top w:val="none" w:sz="0" w:space="0" w:color="auto"/>
            <w:left w:val="none" w:sz="0" w:space="0" w:color="auto"/>
            <w:bottom w:val="none" w:sz="0" w:space="0" w:color="auto"/>
            <w:right w:val="none" w:sz="0" w:space="0" w:color="auto"/>
          </w:divBdr>
          <w:divsChild>
            <w:div w:id="110712642">
              <w:marLeft w:val="0"/>
              <w:marRight w:val="0"/>
              <w:marTop w:val="0"/>
              <w:marBottom w:val="0"/>
              <w:divBdr>
                <w:top w:val="none" w:sz="0" w:space="0" w:color="auto"/>
                <w:left w:val="none" w:sz="0" w:space="0" w:color="auto"/>
                <w:bottom w:val="none" w:sz="0" w:space="0" w:color="auto"/>
                <w:right w:val="none" w:sz="0" w:space="0" w:color="auto"/>
              </w:divBdr>
              <w:divsChild>
                <w:div w:id="21150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765835">
          <w:marLeft w:val="0"/>
          <w:marRight w:val="0"/>
          <w:marTop w:val="0"/>
          <w:marBottom w:val="0"/>
          <w:divBdr>
            <w:top w:val="none" w:sz="0" w:space="0" w:color="auto"/>
            <w:left w:val="none" w:sz="0" w:space="0" w:color="auto"/>
            <w:bottom w:val="none" w:sz="0" w:space="0" w:color="auto"/>
            <w:right w:val="none" w:sz="0" w:space="0" w:color="auto"/>
          </w:divBdr>
          <w:divsChild>
            <w:div w:id="1287007305">
              <w:marLeft w:val="0"/>
              <w:marRight w:val="0"/>
              <w:marTop w:val="0"/>
              <w:marBottom w:val="0"/>
              <w:divBdr>
                <w:top w:val="none" w:sz="0" w:space="0" w:color="auto"/>
                <w:left w:val="none" w:sz="0" w:space="0" w:color="auto"/>
                <w:bottom w:val="none" w:sz="0" w:space="0" w:color="auto"/>
                <w:right w:val="none" w:sz="0" w:space="0" w:color="auto"/>
              </w:divBdr>
            </w:div>
          </w:divsChild>
        </w:div>
        <w:div w:id="317153854">
          <w:marLeft w:val="0"/>
          <w:marRight w:val="0"/>
          <w:marTop w:val="0"/>
          <w:marBottom w:val="0"/>
          <w:divBdr>
            <w:top w:val="none" w:sz="0" w:space="0" w:color="auto"/>
            <w:left w:val="none" w:sz="0" w:space="0" w:color="auto"/>
            <w:bottom w:val="none" w:sz="0" w:space="0" w:color="auto"/>
            <w:right w:val="none" w:sz="0" w:space="0" w:color="auto"/>
          </w:divBdr>
          <w:divsChild>
            <w:div w:id="1616253867">
              <w:marLeft w:val="0"/>
              <w:marRight w:val="0"/>
              <w:marTop w:val="0"/>
              <w:marBottom w:val="0"/>
              <w:divBdr>
                <w:top w:val="none" w:sz="0" w:space="0" w:color="auto"/>
                <w:left w:val="none" w:sz="0" w:space="0" w:color="auto"/>
                <w:bottom w:val="none" w:sz="0" w:space="0" w:color="auto"/>
                <w:right w:val="none" w:sz="0" w:space="0" w:color="auto"/>
              </w:divBdr>
              <w:divsChild>
                <w:div w:id="3709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206669">
          <w:marLeft w:val="0"/>
          <w:marRight w:val="0"/>
          <w:marTop w:val="0"/>
          <w:marBottom w:val="0"/>
          <w:divBdr>
            <w:top w:val="none" w:sz="0" w:space="0" w:color="auto"/>
            <w:left w:val="none" w:sz="0" w:space="0" w:color="auto"/>
            <w:bottom w:val="none" w:sz="0" w:space="0" w:color="auto"/>
            <w:right w:val="none" w:sz="0" w:space="0" w:color="auto"/>
          </w:divBdr>
          <w:divsChild>
            <w:div w:id="1576546975">
              <w:marLeft w:val="0"/>
              <w:marRight w:val="0"/>
              <w:marTop w:val="0"/>
              <w:marBottom w:val="0"/>
              <w:divBdr>
                <w:top w:val="none" w:sz="0" w:space="0" w:color="auto"/>
                <w:left w:val="none" w:sz="0" w:space="0" w:color="auto"/>
                <w:bottom w:val="none" w:sz="0" w:space="0" w:color="auto"/>
                <w:right w:val="none" w:sz="0" w:space="0" w:color="auto"/>
              </w:divBdr>
            </w:div>
          </w:divsChild>
        </w:div>
        <w:div w:id="351953367">
          <w:marLeft w:val="0"/>
          <w:marRight w:val="0"/>
          <w:marTop w:val="0"/>
          <w:marBottom w:val="0"/>
          <w:divBdr>
            <w:top w:val="none" w:sz="0" w:space="0" w:color="auto"/>
            <w:left w:val="none" w:sz="0" w:space="0" w:color="auto"/>
            <w:bottom w:val="none" w:sz="0" w:space="0" w:color="auto"/>
            <w:right w:val="none" w:sz="0" w:space="0" w:color="auto"/>
          </w:divBdr>
          <w:divsChild>
            <w:div w:id="856768056">
              <w:marLeft w:val="0"/>
              <w:marRight w:val="0"/>
              <w:marTop w:val="0"/>
              <w:marBottom w:val="0"/>
              <w:divBdr>
                <w:top w:val="none" w:sz="0" w:space="0" w:color="auto"/>
                <w:left w:val="none" w:sz="0" w:space="0" w:color="auto"/>
                <w:bottom w:val="none" w:sz="0" w:space="0" w:color="auto"/>
                <w:right w:val="none" w:sz="0" w:space="0" w:color="auto"/>
              </w:divBdr>
            </w:div>
          </w:divsChild>
        </w:div>
        <w:div w:id="367725656">
          <w:marLeft w:val="0"/>
          <w:marRight w:val="0"/>
          <w:marTop w:val="0"/>
          <w:marBottom w:val="0"/>
          <w:divBdr>
            <w:top w:val="none" w:sz="0" w:space="0" w:color="auto"/>
            <w:left w:val="none" w:sz="0" w:space="0" w:color="auto"/>
            <w:bottom w:val="none" w:sz="0" w:space="0" w:color="auto"/>
            <w:right w:val="none" w:sz="0" w:space="0" w:color="auto"/>
          </w:divBdr>
          <w:divsChild>
            <w:div w:id="315646069">
              <w:marLeft w:val="0"/>
              <w:marRight w:val="0"/>
              <w:marTop w:val="0"/>
              <w:marBottom w:val="0"/>
              <w:divBdr>
                <w:top w:val="none" w:sz="0" w:space="0" w:color="auto"/>
                <w:left w:val="none" w:sz="0" w:space="0" w:color="auto"/>
                <w:bottom w:val="none" w:sz="0" w:space="0" w:color="auto"/>
                <w:right w:val="none" w:sz="0" w:space="0" w:color="auto"/>
              </w:divBdr>
              <w:divsChild>
                <w:div w:id="89720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429152">
          <w:marLeft w:val="0"/>
          <w:marRight w:val="0"/>
          <w:marTop w:val="0"/>
          <w:marBottom w:val="0"/>
          <w:divBdr>
            <w:top w:val="none" w:sz="0" w:space="0" w:color="auto"/>
            <w:left w:val="none" w:sz="0" w:space="0" w:color="auto"/>
            <w:bottom w:val="none" w:sz="0" w:space="0" w:color="auto"/>
            <w:right w:val="none" w:sz="0" w:space="0" w:color="auto"/>
          </w:divBdr>
          <w:divsChild>
            <w:div w:id="1777745685">
              <w:marLeft w:val="0"/>
              <w:marRight w:val="0"/>
              <w:marTop w:val="0"/>
              <w:marBottom w:val="0"/>
              <w:divBdr>
                <w:top w:val="none" w:sz="0" w:space="0" w:color="auto"/>
                <w:left w:val="none" w:sz="0" w:space="0" w:color="auto"/>
                <w:bottom w:val="none" w:sz="0" w:space="0" w:color="auto"/>
                <w:right w:val="none" w:sz="0" w:space="0" w:color="auto"/>
              </w:divBdr>
            </w:div>
          </w:divsChild>
        </w:div>
        <w:div w:id="418059844">
          <w:marLeft w:val="0"/>
          <w:marRight w:val="0"/>
          <w:marTop w:val="0"/>
          <w:marBottom w:val="0"/>
          <w:divBdr>
            <w:top w:val="none" w:sz="0" w:space="0" w:color="auto"/>
            <w:left w:val="none" w:sz="0" w:space="0" w:color="auto"/>
            <w:bottom w:val="none" w:sz="0" w:space="0" w:color="auto"/>
            <w:right w:val="none" w:sz="0" w:space="0" w:color="auto"/>
          </w:divBdr>
          <w:divsChild>
            <w:div w:id="580138689">
              <w:marLeft w:val="0"/>
              <w:marRight w:val="0"/>
              <w:marTop w:val="0"/>
              <w:marBottom w:val="0"/>
              <w:divBdr>
                <w:top w:val="none" w:sz="0" w:space="0" w:color="auto"/>
                <w:left w:val="none" w:sz="0" w:space="0" w:color="auto"/>
                <w:bottom w:val="none" w:sz="0" w:space="0" w:color="auto"/>
                <w:right w:val="none" w:sz="0" w:space="0" w:color="auto"/>
              </w:divBdr>
              <w:divsChild>
                <w:div w:id="193870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490118">
          <w:marLeft w:val="0"/>
          <w:marRight w:val="0"/>
          <w:marTop w:val="0"/>
          <w:marBottom w:val="0"/>
          <w:divBdr>
            <w:top w:val="none" w:sz="0" w:space="0" w:color="auto"/>
            <w:left w:val="none" w:sz="0" w:space="0" w:color="auto"/>
            <w:bottom w:val="none" w:sz="0" w:space="0" w:color="auto"/>
            <w:right w:val="none" w:sz="0" w:space="0" w:color="auto"/>
          </w:divBdr>
          <w:divsChild>
            <w:div w:id="1989165061">
              <w:marLeft w:val="0"/>
              <w:marRight w:val="0"/>
              <w:marTop w:val="0"/>
              <w:marBottom w:val="0"/>
              <w:divBdr>
                <w:top w:val="none" w:sz="0" w:space="0" w:color="auto"/>
                <w:left w:val="none" w:sz="0" w:space="0" w:color="auto"/>
                <w:bottom w:val="none" w:sz="0" w:space="0" w:color="auto"/>
                <w:right w:val="none" w:sz="0" w:space="0" w:color="auto"/>
              </w:divBdr>
              <w:divsChild>
                <w:div w:id="151873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424601">
          <w:marLeft w:val="0"/>
          <w:marRight w:val="0"/>
          <w:marTop w:val="0"/>
          <w:marBottom w:val="0"/>
          <w:divBdr>
            <w:top w:val="none" w:sz="0" w:space="0" w:color="auto"/>
            <w:left w:val="none" w:sz="0" w:space="0" w:color="auto"/>
            <w:bottom w:val="none" w:sz="0" w:space="0" w:color="auto"/>
            <w:right w:val="none" w:sz="0" w:space="0" w:color="auto"/>
          </w:divBdr>
          <w:divsChild>
            <w:div w:id="252931240">
              <w:marLeft w:val="0"/>
              <w:marRight w:val="0"/>
              <w:marTop w:val="0"/>
              <w:marBottom w:val="0"/>
              <w:divBdr>
                <w:top w:val="none" w:sz="0" w:space="0" w:color="auto"/>
                <w:left w:val="none" w:sz="0" w:space="0" w:color="auto"/>
                <w:bottom w:val="none" w:sz="0" w:space="0" w:color="auto"/>
                <w:right w:val="none" w:sz="0" w:space="0" w:color="auto"/>
              </w:divBdr>
            </w:div>
          </w:divsChild>
        </w:div>
        <w:div w:id="580257209">
          <w:marLeft w:val="0"/>
          <w:marRight w:val="0"/>
          <w:marTop w:val="0"/>
          <w:marBottom w:val="0"/>
          <w:divBdr>
            <w:top w:val="none" w:sz="0" w:space="0" w:color="auto"/>
            <w:left w:val="none" w:sz="0" w:space="0" w:color="auto"/>
            <w:bottom w:val="none" w:sz="0" w:space="0" w:color="auto"/>
            <w:right w:val="none" w:sz="0" w:space="0" w:color="auto"/>
          </w:divBdr>
          <w:divsChild>
            <w:div w:id="726807653">
              <w:marLeft w:val="0"/>
              <w:marRight w:val="0"/>
              <w:marTop w:val="0"/>
              <w:marBottom w:val="0"/>
              <w:divBdr>
                <w:top w:val="none" w:sz="0" w:space="0" w:color="auto"/>
                <w:left w:val="none" w:sz="0" w:space="0" w:color="auto"/>
                <w:bottom w:val="none" w:sz="0" w:space="0" w:color="auto"/>
                <w:right w:val="none" w:sz="0" w:space="0" w:color="auto"/>
              </w:divBdr>
            </w:div>
          </w:divsChild>
        </w:div>
        <w:div w:id="589044208">
          <w:marLeft w:val="0"/>
          <w:marRight w:val="0"/>
          <w:marTop w:val="0"/>
          <w:marBottom w:val="0"/>
          <w:divBdr>
            <w:top w:val="none" w:sz="0" w:space="0" w:color="auto"/>
            <w:left w:val="none" w:sz="0" w:space="0" w:color="auto"/>
            <w:bottom w:val="none" w:sz="0" w:space="0" w:color="auto"/>
            <w:right w:val="none" w:sz="0" w:space="0" w:color="auto"/>
          </w:divBdr>
          <w:divsChild>
            <w:div w:id="1999842668">
              <w:marLeft w:val="0"/>
              <w:marRight w:val="0"/>
              <w:marTop w:val="0"/>
              <w:marBottom w:val="0"/>
              <w:divBdr>
                <w:top w:val="none" w:sz="0" w:space="0" w:color="auto"/>
                <w:left w:val="none" w:sz="0" w:space="0" w:color="auto"/>
                <w:bottom w:val="none" w:sz="0" w:space="0" w:color="auto"/>
                <w:right w:val="none" w:sz="0" w:space="0" w:color="auto"/>
              </w:divBdr>
            </w:div>
          </w:divsChild>
        </w:div>
        <w:div w:id="614219742">
          <w:marLeft w:val="0"/>
          <w:marRight w:val="0"/>
          <w:marTop w:val="0"/>
          <w:marBottom w:val="0"/>
          <w:divBdr>
            <w:top w:val="none" w:sz="0" w:space="0" w:color="auto"/>
            <w:left w:val="none" w:sz="0" w:space="0" w:color="auto"/>
            <w:bottom w:val="none" w:sz="0" w:space="0" w:color="auto"/>
            <w:right w:val="none" w:sz="0" w:space="0" w:color="auto"/>
          </w:divBdr>
          <w:divsChild>
            <w:div w:id="145128084">
              <w:marLeft w:val="0"/>
              <w:marRight w:val="0"/>
              <w:marTop w:val="0"/>
              <w:marBottom w:val="0"/>
              <w:divBdr>
                <w:top w:val="none" w:sz="0" w:space="0" w:color="auto"/>
                <w:left w:val="none" w:sz="0" w:space="0" w:color="auto"/>
                <w:bottom w:val="none" w:sz="0" w:space="0" w:color="auto"/>
                <w:right w:val="none" w:sz="0" w:space="0" w:color="auto"/>
              </w:divBdr>
            </w:div>
          </w:divsChild>
        </w:div>
        <w:div w:id="630673142">
          <w:marLeft w:val="0"/>
          <w:marRight w:val="0"/>
          <w:marTop w:val="0"/>
          <w:marBottom w:val="0"/>
          <w:divBdr>
            <w:top w:val="none" w:sz="0" w:space="0" w:color="auto"/>
            <w:left w:val="none" w:sz="0" w:space="0" w:color="auto"/>
            <w:bottom w:val="none" w:sz="0" w:space="0" w:color="auto"/>
            <w:right w:val="none" w:sz="0" w:space="0" w:color="auto"/>
          </w:divBdr>
          <w:divsChild>
            <w:div w:id="1227842761">
              <w:marLeft w:val="0"/>
              <w:marRight w:val="0"/>
              <w:marTop w:val="0"/>
              <w:marBottom w:val="0"/>
              <w:divBdr>
                <w:top w:val="none" w:sz="0" w:space="0" w:color="auto"/>
                <w:left w:val="none" w:sz="0" w:space="0" w:color="auto"/>
                <w:bottom w:val="none" w:sz="0" w:space="0" w:color="auto"/>
                <w:right w:val="none" w:sz="0" w:space="0" w:color="auto"/>
              </w:divBdr>
            </w:div>
          </w:divsChild>
        </w:div>
        <w:div w:id="630785874">
          <w:marLeft w:val="0"/>
          <w:marRight w:val="0"/>
          <w:marTop w:val="0"/>
          <w:marBottom w:val="0"/>
          <w:divBdr>
            <w:top w:val="none" w:sz="0" w:space="0" w:color="auto"/>
            <w:left w:val="none" w:sz="0" w:space="0" w:color="auto"/>
            <w:bottom w:val="none" w:sz="0" w:space="0" w:color="auto"/>
            <w:right w:val="none" w:sz="0" w:space="0" w:color="auto"/>
          </w:divBdr>
          <w:divsChild>
            <w:div w:id="1026951266">
              <w:marLeft w:val="0"/>
              <w:marRight w:val="0"/>
              <w:marTop w:val="0"/>
              <w:marBottom w:val="0"/>
              <w:divBdr>
                <w:top w:val="none" w:sz="0" w:space="0" w:color="auto"/>
                <w:left w:val="none" w:sz="0" w:space="0" w:color="auto"/>
                <w:bottom w:val="none" w:sz="0" w:space="0" w:color="auto"/>
                <w:right w:val="none" w:sz="0" w:space="0" w:color="auto"/>
              </w:divBdr>
            </w:div>
          </w:divsChild>
        </w:div>
        <w:div w:id="635985126">
          <w:marLeft w:val="0"/>
          <w:marRight w:val="0"/>
          <w:marTop w:val="0"/>
          <w:marBottom w:val="0"/>
          <w:divBdr>
            <w:top w:val="none" w:sz="0" w:space="0" w:color="auto"/>
            <w:left w:val="none" w:sz="0" w:space="0" w:color="auto"/>
            <w:bottom w:val="none" w:sz="0" w:space="0" w:color="auto"/>
            <w:right w:val="none" w:sz="0" w:space="0" w:color="auto"/>
          </w:divBdr>
          <w:divsChild>
            <w:div w:id="1161043230">
              <w:marLeft w:val="0"/>
              <w:marRight w:val="0"/>
              <w:marTop w:val="0"/>
              <w:marBottom w:val="0"/>
              <w:divBdr>
                <w:top w:val="none" w:sz="0" w:space="0" w:color="auto"/>
                <w:left w:val="none" w:sz="0" w:space="0" w:color="auto"/>
                <w:bottom w:val="none" w:sz="0" w:space="0" w:color="auto"/>
                <w:right w:val="none" w:sz="0" w:space="0" w:color="auto"/>
              </w:divBdr>
            </w:div>
          </w:divsChild>
        </w:div>
        <w:div w:id="636568196">
          <w:marLeft w:val="0"/>
          <w:marRight w:val="0"/>
          <w:marTop w:val="0"/>
          <w:marBottom w:val="0"/>
          <w:divBdr>
            <w:top w:val="none" w:sz="0" w:space="0" w:color="auto"/>
            <w:left w:val="none" w:sz="0" w:space="0" w:color="auto"/>
            <w:bottom w:val="none" w:sz="0" w:space="0" w:color="auto"/>
            <w:right w:val="none" w:sz="0" w:space="0" w:color="auto"/>
          </w:divBdr>
          <w:divsChild>
            <w:div w:id="878860649">
              <w:marLeft w:val="0"/>
              <w:marRight w:val="0"/>
              <w:marTop w:val="0"/>
              <w:marBottom w:val="0"/>
              <w:divBdr>
                <w:top w:val="none" w:sz="0" w:space="0" w:color="auto"/>
                <w:left w:val="none" w:sz="0" w:space="0" w:color="auto"/>
                <w:bottom w:val="none" w:sz="0" w:space="0" w:color="auto"/>
                <w:right w:val="none" w:sz="0" w:space="0" w:color="auto"/>
              </w:divBdr>
            </w:div>
          </w:divsChild>
        </w:div>
        <w:div w:id="670521912">
          <w:marLeft w:val="0"/>
          <w:marRight w:val="0"/>
          <w:marTop w:val="0"/>
          <w:marBottom w:val="0"/>
          <w:divBdr>
            <w:top w:val="none" w:sz="0" w:space="0" w:color="auto"/>
            <w:left w:val="none" w:sz="0" w:space="0" w:color="auto"/>
            <w:bottom w:val="none" w:sz="0" w:space="0" w:color="auto"/>
            <w:right w:val="none" w:sz="0" w:space="0" w:color="auto"/>
          </w:divBdr>
          <w:divsChild>
            <w:div w:id="1918512065">
              <w:marLeft w:val="0"/>
              <w:marRight w:val="0"/>
              <w:marTop w:val="0"/>
              <w:marBottom w:val="0"/>
              <w:divBdr>
                <w:top w:val="none" w:sz="0" w:space="0" w:color="auto"/>
                <w:left w:val="none" w:sz="0" w:space="0" w:color="auto"/>
                <w:bottom w:val="none" w:sz="0" w:space="0" w:color="auto"/>
                <w:right w:val="none" w:sz="0" w:space="0" w:color="auto"/>
              </w:divBdr>
            </w:div>
          </w:divsChild>
        </w:div>
        <w:div w:id="678966472">
          <w:marLeft w:val="0"/>
          <w:marRight w:val="0"/>
          <w:marTop w:val="0"/>
          <w:marBottom w:val="0"/>
          <w:divBdr>
            <w:top w:val="none" w:sz="0" w:space="0" w:color="auto"/>
            <w:left w:val="none" w:sz="0" w:space="0" w:color="auto"/>
            <w:bottom w:val="none" w:sz="0" w:space="0" w:color="auto"/>
            <w:right w:val="none" w:sz="0" w:space="0" w:color="auto"/>
          </w:divBdr>
          <w:divsChild>
            <w:div w:id="1402486552">
              <w:marLeft w:val="0"/>
              <w:marRight w:val="0"/>
              <w:marTop w:val="0"/>
              <w:marBottom w:val="0"/>
              <w:divBdr>
                <w:top w:val="none" w:sz="0" w:space="0" w:color="auto"/>
                <w:left w:val="none" w:sz="0" w:space="0" w:color="auto"/>
                <w:bottom w:val="none" w:sz="0" w:space="0" w:color="auto"/>
                <w:right w:val="none" w:sz="0" w:space="0" w:color="auto"/>
              </w:divBdr>
            </w:div>
          </w:divsChild>
        </w:div>
        <w:div w:id="755252103">
          <w:marLeft w:val="0"/>
          <w:marRight w:val="0"/>
          <w:marTop w:val="0"/>
          <w:marBottom w:val="0"/>
          <w:divBdr>
            <w:top w:val="none" w:sz="0" w:space="0" w:color="auto"/>
            <w:left w:val="none" w:sz="0" w:space="0" w:color="auto"/>
            <w:bottom w:val="none" w:sz="0" w:space="0" w:color="auto"/>
            <w:right w:val="none" w:sz="0" w:space="0" w:color="auto"/>
          </w:divBdr>
          <w:divsChild>
            <w:div w:id="1933857692">
              <w:marLeft w:val="0"/>
              <w:marRight w:val="0"/>
              <w:marTop w:val="0"/>
              <w:marBottom w:val="0"/>
              <w:divBdr>
                <w:top w:val="none" w:sz="0" w:space="0" w:color="auto"/>
                <w:left w:val="none" w:sz="0" w:space="0" w:color="auto"/>
                <w:bottom w:val="none" w:sz="0" w:space="0" w:color="auto"/>
                <w:right w:val="none" w:sz="0" w:space="0" w:color="auto"/>
              </w:divBdr>
              <w:divsChild>
                <w:div w:id="22283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093593">
          <w:marLeft w:val="0"/>
          <w:marRight w:val="0"/>
          <w:marTop w:val="0"/>
          <w:marBottom w:val="0"/>
          <w:divBdr>
            <w:top w:val="none" w:sz="0" w:space="0" w:color="auto"/>
            <w:left w:val="none" w:sz="0" w:space="0" w:color="auto"/>
            <w:bottom w:val="none" w:sz="0" w:space="0" w:color="auto"/>
            <w:right w:val="none" w:sz="0" w:space="0" w:color="auto"/>
          </w:divBdr>
          <w:divsChild>
            <w:div w:id="42951641">
              <w:marLeft w:val="0"/>
              <w:marRight w:val="0"/>
              <w:marTop w:val="0"/>
              <w:marBottom w:val="0"/>
              <w:divBdr>
                <w:top w:val="none" w:sz="0" w:space="0" w:color="auto"/>
                <w:left w:val="none" w:sz="0" w:space="0" w:color="auto"/>
                <w:bottom w:val="none" w:sz="0" w:space="0" w:color="auto"/>
                <w:right w:val="none" w:sz="0" w:space="0" w:color="auto"/>
              </w:divBdr>
              <w:divsChild>
                <w:div w:id="135935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505792">
          <w:marLeft w:val="0"/>
          <w:marRight w:val="0"/>
          <w:marTop w:val="0"/>
          <w:marBottom w:val="0"/>
          <w:divBdr>
            <w:top w:val="none" w:sz="0" w:space="0" w:color="auto"/>
            <w:left w:val="none" w:sz="0" w:space="0" w:color="auto"/>
            <w:bottom w:val="none" w:sz="0" w:space="0" w:color="auto"/>
            <w:right w:val="none" w:sz="0" w:space="0" w:color="auto"/>
          </w:divBdr>
          <w:divsChild>
            <w:div w:id="23756346">
              <w:marLeft w:val="0"/>
              <w:marRight w:val="0"/>
              <w:marTop w:val="0"/>
              <w:marBottom w:val="0"/>
              <w:divBdr>
                <w:top w:val="none" w:sz="0" w:space="0" w:color="auto"/>
                <w:left w:val="none" w:sz="0" w:space="0" w:color="auto"/>
                <w:bottom w:val="none" w:sz="0" w:space="0" w:color="auto"/>
                <w:right w:val="none" w:sz="0" w:space="0" w:color="auto"/>
              </w:divBdr>
              <w:divsChild>
                <w:div w:id="155126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468555">
          <w:marLeft w:val="0"/>
          <w:marRight w:val="0"/>
          <w:marTop w:val="0"/>
          <w:marBottom w:val="0"/>
          <w:divBdr>
            <w:top w:val="none" w:sz="0" w:space="0" w:color="auto"/>
            <w:left w:val="none" w:sz="0" w:space="0" w:color="auto"/>
            <w:bottom w:val="none" w:sz="0" w:space="0" w:color="auto"/>
            <w:right w:val="none" w:sz="0" w:space="0" w:color="auto"/>
          </w:divBdr>
          <w:divsChild>
            <w:div w:id="150146057">
              <w:marLeft w:val="0"/>
              <w:marRight w:val="0"/>
              <w:marTop w:val="0"/>
              <w:marBottom w:val="0"/>
              <w:divBdr>
                <w:top w:val="none" w:sz="0" w:space="0" w:color="auto"/>
                <w:left w:val="none" w:sz="0" w:space="0" w:color="auto"/>
                <w:bottom w:val="none" w:sz="0" w:space="0" w:color="auto"/>
                <w:right w:val="none" w:sz="0" w:space="0" w:color="auto"/>
              </w:divBdr>
              <w:divsChild>
                <w:div w:id="189137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194441">
          <w:marLeft w:val="0"/>
          <w:marRight w:val="0"/>
          <w:marTop w:val="0"/>
          <w:marBottom w:val="0"/>
          <w:divBdr>
            <w:top w:val="none" w:sz="0" w:space="0" w:color="auto"/>
            <w:left w:val="none" w:sz="0" w:space="0" w:color="auto"/>
            <w:bottom w:val="none" w:sz="0" w:space="0" w:color="auto"/>
            <w:right w:val="none" w:sz="0" w:space="0" w:color="auto"/>
          </w:divBdr>
          <w:divsChild>
            <w:div w:id="1356033590">
              <w:marLeft w:val="0"/>
              <w:marRight w:val="0"/>
              <w:marTop w:val="0"/>
              <w:marBottom w:val="0"/>
              <w:divBdr>
                <w:top w:val="none" w:sz="0" w:space="0" w:color="auto"/>
                <w:left w:val="none" w:sz="0" w:space="0" w:color="auto"/>
                <w:bottom w:val="none" w:sz="0" w:space="0" w:color="auto"/>
                <w:right w:val="none" w:sz="0" w:space="0" w:color="auto"/>
              </w:divBdr>
            </w:div>
          </w:divsChild>
        </w:div>
        <w:div w:id="1079792518">
          <w:marLeft w:val="0"/>
          <w:marRight w:val="0"/>
          <w:marTop w:val="0"/>
          <w:marBottom w:val="0"/>
          <w:divBdr>
            <w:top w:val="none" w:sz="0" w:space="0" w:color="auto"/>
            <w:left w:val="none" w:sz="0" w:space="0" w:color="auto"/>
            <w:bottom w:val="none" w:sz="0" w:space="0" w:color="auto"/>
            <w:right w:val="none" w:sz="0" w:space="0" w:color="auto"/>
          </w:divBdr>
          <w:divsChild>
            <w:div w:id="32653882">
              <w:marLeft w:val="0"/>
              <w:marRight w:val="0"/>
              <w:marTop w:val="0"/>
              <w:marBottom w:val="0"/>
              <w:divBdr>
                <w:top w:val="none" w:sz="0" w:space="0" w:color="auto"/>
                <w:left w:val="none" w:sz="0" w:space="0" w:color="auto"/>
                <w:bottom w:val="none" w:sz="0" w:space="0" w:color="auto"/>
                <w:right w:val="none" w:sz="0" w:space="0" w:color="auto"/>
              </w:divBdr>
            </w:div>
          </w:divsChild>
        </w:div>
        <w:div w:id="1088236455">
          <w:marLeft w:val="0"/>
          <w:marRight w:val="0"/>
          <w:marTop w:val="0"/>
          <w:marBottom w:val="0"/>
          <w:divBdr>
            <w:top w:val="none" w:sz="0" w:space="0" w:color="auto"/>
            <w:left w:val="none" w:sz="0" w:space="0" w:color="auto"/>
            <w:bottom w:val="none" w:sz="0" w:space="0" w:color="auto"/>
            <w:right w:val="none" w:sz="0" w:space="0" w:color="auto"/>
          </w:divBdr>
          <w:divsChild>
            <w:div w:id="570309274">
              <w:marLeft w:val="0"/>
              <w:marRight w:val="0"/>
              <w:marTop w:val="0"/>
              <w:marBottom w:val="0"/>
              <w:divBdr>
                <w:top w:val="none" w:sz="0" w:space="0" w:color="auto"/>
                <w:left w:val="none" w:sz="0" w:space="0" w:color="auto"/>
                <w:bottom w:val="none" w:sz="0" w:space="0" w:color="auto"/>
                <w:right w:val="none" w:sz="0" w:space="0" w:color="auto"/>
              </w:divBdr>
            </w:div>
          </w:divsChild>
        </w:div>
        <w:div w:id="1090157445">
          <w:marLeft w:val="0"/>
          <w:marRight w:val="0"/>
          <w:marTop w:val="0"/>
          <w:marBottom w:val="0"/>
          <w:divBdr>
            <w:top w:val="none" w:sz="0" w:space="0" w:color="auto"/>
            <w:left w:val="none" w:sz="0" w:space="0" w:color="auto"/>
            <w:bottom w:val="none" w:sz="0" w:space="0" w:color="auto"/>
            <w:right w:val="none" w:sz="0" w:space="0" w:color="auto"/>
          </w:divBdr>
          <w:divsChild>
            <w:div w:id="1148859958">
              <w:marLeft w:val="0"/>
              <w:marRight w:val="0"/>
              <w:marTop w:val="0"/>
              <w:marBottom w:val="0"/>
              <w:divBdr>
                <w:top w:val="none" w:sz="0" w:space="0" w:color="auto"/>
                <w:left w:val="none" w:sz="0" w:space="0" w:color="auto"/>
                <w:bottom w:val="none" w:sz="0" w:space="0" w:color="auto"/>
                <w:right w:val="none" w:sz="0" w:space="0" w:color="auto"/>
              </w:divBdr>
              <w:divsChild>
                <w:div w:id="191669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91165">
          <w:marLeft w:val="0"/>
          <w:marRight w:val="0"/>
          <w:marTop w:val="0"/>
          <w:marBottom w:val="0"/>
          <w:divBdr>
            <w:top w:val="none" w:sz="0" w:space="0" w:color="auto"/>
            <w:left w:val="none" w:sz="0" w:space="0" w:color="auto"/>
            <w:bottom w:val="none" w:sz="0" w:space="0" w:color="auto"/>
            <w:right w:val="none" w:sz="0" w:space="0" w:color="auto"/>
          </w:divBdr>
          <w:divsChild>
            <w:div w:id="2108230208">
              <w:marLeft w:val="0"/>
              <w:marRight w:val="0"/>
              <w:marTop w:val="0"/>
              <w:marBottom w:val="0"/>
              <w:divBdr>
                <w:top w:val="none" w:sz="0" w:space="0" w:color="auto"/>
                <w:left w:val="none" w:sz="0" w:space="0" w:color="auto"/>
                <w:bottom w:val="none" w:sz="0" w:space="0" w:color="auto"/>
                <w:right w:val="none" w:sz="0" w:space="0" w:color="auto"/>
              </w:divBdr>
              <w:divsChild>
                <w:div w:id="136586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338622">
          <w:marLeft w:val="0"/>
          <w:marRight w:val="0"/>
          <w:marTop w:val="0"/>
          <w:marBottom w:val="0"/>
          <w:divBdr>
            <w:top w:val="none" w:sz="0" w:space="0" w:color="auto"/>
            <w:left w:val="none" w:sz="0" w:space="0" w:color="auto"/>
            <w:bottom w:val="none" w:sz="0" w:space="0" w:color="auto"/>
            <w:right w:val="none" w:sz="0" w:space="0" w:color="auto"/>
          </w:divBdr>
          <w:divsChild>
            <w:div w:id="512036740">
              <w:marLeft w:val="0"/>
              <w:marRight w:val="0"/>
              <w:marTop w:val="0"/>
              <w:marBottom w:val="0"/>
              <w:divBdr>
                <w:top w:val="none" w:sz="0" w:space="0" w:color="auto"/>
                <w:left w:val="none" w:sz="0" w:space="0" w:color="auto"/>
                <w:bottom w:val="none" w:sz="0" w:space="0" w:color="auto"/>
                <w:right w:val="none" w:sz="0" w:space="0" w:color="auto"/>
              </w:divBdr>
            </w:div>
          </w:divsChild>
        </w:div>
        <w:div w:id="1159927239">
          <w:marLeft w:val="0"/>
          <w:marRight w:val="0"/>
          <w:marTop w:val="0"/>
          <w:marBottom w:val="0"/>
          <w:divBdr>
            <w:top w:val="none" w:sz="0" w:space="0" w:color="auto"/>
            <w:left w:val="none" w:sz="0" w:space="0" w:color="auto"/>
            <w:bottom w:val="none" w:sz="0" w:space="0" w:color="auto"/>
            <w:right w:val="none" w:sz="0" w:space="0" w:color="auto"/>
          </w:divBdr>
          <w:divsChild>
            <w:div w:id="1437795717">
              <w:marLeft w:val="0"/>
              <w:marRight w:val="0"/>
              <w:marTop w:val="0"/>
              <w:marBottom w:val="0"/>
              <w:divBdr>
                <w:top w:val="none" w:sz="0" w:space="0" w:color="auto"/>
                <w:left w:val="none" w:sz="0" w:space="0" w:color="auto"/>
                <w:bottom w:val="none" w:sz="0" w:space="0" w:color="auto"/>
                <w:right w:val="none" w:sz="0" w:space="0" w:color="auto"/>
              </w:divBdr>
            </w:div>
          </w:divsChild>
        </w:div>
        <w:div w:id="1163014109">
          <w:marLeft w:val="0"/>
          <w:marRight w:val="0"/>
          <w:marTop w:val="0"/>
          <w:marBottom w:val="0"/>
          <w:divBdr>
            <w:top w:val="none" w:sz="0" w:space="0" w:color="auto"/>
            <w:left w:val="none" w:sz="0" w:space="0" w:color="auto"/>
            <w:bottom w:val="none" w:sz="0" w:space="0" w:color="auto"/>
            <w:right w:val="none" w:sz="0" w:space="0" w:color="auto"/>
          </w:divBdr>
          <w:divsChild>
            <w:div w:id="2138329452">
              <w:marLeft w:val="0"/>
              <w:marRight w:val="0"/>
              <w:marTop w:val="0"/>
              <w:marBottom w:val="0"/>
              <w:divBdr>
                <w:top w:val="none" w:sz="0" w:space="0" w:color="auto"/>
                <w:left w:val="none" w:sz="0" w:space="0" w:color="auto"/>
                <w:bottom w:val="none" w:sz="0" w:space="0" w:color="auto"/>
                <w:right w:val="none" w:sz="0" w:space="0" w:color="auto"/>
              </w:divBdr>
              <w:divsChild>
                <w:div w:id="94832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316875">
          <w:marLeft w:val="0"/>
          <w:marRight w:val="0"/>
          <w:marTop w:val="0"/>
          <w:marBottom w:val="0"/>
          <w:divBdr>
            <w:top w:val="none" w:sz="0" w:space="0" w:color="auto"/>
            <w:left w:val="none" w:sz="0" w:space="0" w:color="auto"/>
            <w:bottom w:val="none" w:sz="0" w:space="0" w:color="auto"/>
            <w:right w:val="none" w:sz="0" w:space="0" w:color="auto"/>
          </w:divBdr>
          <w:divsChild>
            <w:div w:id="1413743291">
              <w:marLeft w:val="0"/>
              <w:marRight w:val="0"/>
              <w:marTop w:val="0"/>
              <w:marBottom w:val="0"/>
              <w:divBdr>
                <w:top w:val="none" w:sz="0" w:space="0" w:color="auto"/>
                <w:left w:val="none" w:sz="0" w:space="0" w:color="auto"/>
                <w:bottom w:val="none" w:sz="0" w:space="0" w:color="auto"/>
                <w:right w:val="none" w:sz="0" w:space="0" w:color="auto"/>
              </w:divBdr>
              <w:divsChild>
                <w:div w:id="62242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503585">
          <w:marLeft w:val="0"/>
          <w:marRight w:val="0"/>
          <w:marTop w:val="0"/>
          <w:marBottom w:val="0"/>
          <w:divBdr>
            <w:top w:val="none" w:sz="0" w:space="0" w:color="auto"/>
            <w:left w:val="none" w:sz="0" w:space="0" w:color="auto"/>
            <w:bottom w:val="none" w:sz="0" w:space="0" w:color="auto"/>
            <w:right w:val="none" w:sz="0" w:space="0" w:color="auto"/>
          </w:divBdr>
          <w:divsChild>
            <w:div w:id="1924336913">
              <w:marLeft w:val="0"/>
              <w:marRight w:val="0"/>
              <w:marTop w:val="0"/>
              <w:marBottom w:val="0"/>
              <w:divBdr>
                <w:top w:val="none" w:sz="0" w:space="0" w:color="auto"/>
                <w:left w:val="none" w:sz="0" w:space="0" w:color="auto"/>
                <w:bottom w:val="none" w:sz="0" w:space="0" w:color="auto"/>
                <w:right w:val="none" w:sz="0" w:space="0" w:color="auto"/>
              </w:divBdr>
              <w:divsChild>
                <w:div w:id="14686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600367">
          <w:marLeft w:val="0"/>
          <w:marRight w:val="0"/>
          <w:marTop w:val="0"/>
          <w:marBottom w:val="0"/>
          <w:divBdr>
            <w:top w:val="none" w:sz="0" w:space="0" w:color="auto"/>
            <w:left w:val="none" w:sz="0" w:space="0" w:color="auto"/>
            <w:bottom w:val="none" w:sz="0" w:space="0" w:color="auto"/>
            <w:right w:val="none" w:sz="0" w:space="0" w:color="auto"/>
          </w:divBdr>
          <w:divsChild>
            <w:div w:id="135952925">
              <w:marLeft w:val="0"/>
              <w:marRight w:val="0"/>
              <w:marTop w:val="0"/>
              <w:marBottom w:val="0"/>
              <w:divBdr>
                <w:top w:val="none" w:sz="0" w:space="0" w:color="auto"/>
                <w:left w:val="none" w:sz="0" w:space="0" w:color="auto"/>
                <w:bottom w:val="none" w:sz="0" w:space="0" w:color="auto"/>
                <w:right w:val="none" w:sz="0" w:space="0" w:color="auto"/>
              </w:divBdr>
            </w:div>
          </w:divsChild>
        </w:div>
        <w:div w:id="1238593082">
          <w:marLeft w:val="0"/>
          <w:marRight w:val="0"/>
          <w:marTop w:val="0"/>
          <w:marBottom w:val="0"/>
          <w:divBdr>
            <w:top w:val="none" w:sz="0" w:space="0" w:color="auto"/>
            <w:left w:val="none" w:sz="0" w:space="0" w:color="auto"/>
            <w:bottom w:val="none" w:sz="0" w:space="0" w:color="auto"/>
            <w:right w:val="none" w:sz="0" w:space="0" w:color="auto"/>
          </w:divBdr>
          <w:divsChild>
            <w:div w:id="320277086">
              <w:marLeft w:val="0"/>
              <w:marRight w:val="0"/>
              <w:marTop w:val="0"/>
              <w:marBottom w:val="0"/>
              <w:divBdr>
                <w:top w:val="none" w:sz="0" w:space="0" w:color="auto"/>
                <w:left w:val="none" w:sz="0" w:space="0" w:color="auto"/>
                <w:bottom w:val="none" w:sz="0" w:space="0" w:color="auto"/>
                <w:right w:val="none" w:sz="0" w:space="0" w:color="auto"/>
              </w:divBdr>
              <w:divsChild>
                <w:div w:id="16105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551294">
          <w:marLeft w:val="0"/>
          <w:marRight w:val="0"/>
          <w:marTop w:val="0"/>
          <w:marBottom w:val="0"/>
          <w:divBdr>
            <w:top w:val="none" w:sz="0" w:space="0" w:color="auto"/>
            <w:left w:val="none" w:sz="0" w:space="0" w:color="auto"/>
            <w:bottom w:val="none" w:sz="0" w:space="0" w:color="auto"/>
            <w:right w:val="none" w:sz="0" w:space="0" w:color="auto"/>
          </w:divBdr>
          <w:divsChild>
            <w:div w:id="610168131">
              <w:marLeft w:val="0"/>
              <w:marRight w:val="0"/>
              <w:marTop w:val="0"/>
              <w:marBottom w:val="0"/>
              <w:divBdr>
                <w:top w:val="none" w:sz="0" w:space="0" w:color="auto"/>
                <w:left w:val="none" w:sz="0" w:space="0" w:color="auto"/>
                <w:bottom w:val="none" w:sz="0" w:space="0" w:color="auto"/>
                <w:right w:val="none" w:sz="0" w:space="0" w:color="auto"/>
              </w:divBdr>
            </w:div>
          </w:divsChild>
        </w:div>
        <w:div w:id="1292636646">
          <w:marLeft w:val="0"/>
          <w:marRight w:val="0"/>
          <w:marTop w:val="0"/>
          <w:marBottom w:val="0"/>
          <w:divBdr>
            <w:top w:val="none" w:sz="0" w:space="0" w:color="auto"/>
            <w:left w:val="none" w:sz="0" w:space="0" w:color="auto"/>
            <w:bottom w:val="none" w:sz="0" w:space="0" w:color="auto"/>
            <w:right w:val="none" w:sz="0" w:space="0" w:color="auto"/>
          </w:divBdr>
          <w:divsChild>
            <w:div w:id="316155145">
              <w:marLeft w:val="0"/>
              <w:marRight w:val="0"/>
              <w:marTop w:val="0"/>
              <w:marBottom w:val="0"/>
              <w:divBdr>
                <w:top w:val="none" w:sz="0" w:space="0" w:color="auto"/>
                <w:left w:val="none" w:sz="0" w:space="0" w:color="auto"/>
                <w:bottom w:val="none" w:sz="0" w:space="0" w:color="auto"/>
                <w:right w:val="none" w:sz="0" w:space="0" w:color="auto"/>
              </w:divBdr>
              <w:divsChild>
                <w:div w:id="7131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143164">
          <w:marLeft w:val="0"/>
          <w:marRight w:val="0"/>
          <w:marTop w:val="0"/>
          <w:marBottom w:val="0"/>
          <w:divBdr>
            <w:top w:val="none" w:sz="0" w:space="0" w:color="auto"/>
            <w:left w:val="none" w:sz="0" w:space="0" w:color="auto"/>
            <w:bottom w:val="none" w:sz="0" w:space="0" w:color="auto"/>
            <w:right w:val="none" w:sz="0" w:space="0" w:color="auto"/>
          </w:divBdr>
          <w:divsChild>
            <w:div w:id="1169058899">
              <w:marLeft w:val="0"/>
              <w:marRight w:val="0"/>
              <w:marTop w:val="0"/>
              <w:marBottom w:val="0"/>
              <w:divBdr>
                <w:top w:val="none" w:sz="0" w:space="0" w:color="auto"/>
                <w:left w:val="none" w:sz="0" w:space="0" w:color="auto"/>
                <w:bottom w:val="none" w:sz="0" w:space="0" w:color="auto"/>
                <w:right w:val="none" w:sz="0" w:space="0" w:color="auto"/>
              </w:divBdr>
              <w:divsChild>
                <w:div w:id="138910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933615">
          <w:marLeft w:val="0"/>
          <w:marRight w:val="0"/>
          <w:marTop w:val="0"/>
          <w:marBottom w:val="0"/>
          <w:divBdr>
            <w:top w:val="none" w:sz="0" w:space="0" w:color="auto"/>
            <w:left w:val="none" w:sz="0" w:space="0" w:color="auto"/>
            <w:bottom w:val="none" w:sz="0" w:space="0" w:color="auto"/>
            <w:right w:val="none" w:sz="0" w:space="0" w:color="auto"/>
          </w:divBdr>
          <w:divsChild>
            <w:div w:id="1643387588">
              <w:marLeft w:val="0"/>
              <w:marRight w:val="0"/>
              <w:marTop w:val="0"/>
              <w:marBottom w:val="0"/>
              <w:divBdr>
                <w:top w:val="none" w:sz="0" w:space="0" w:color="auto"/>
                <w:left w:val="none" w:sz="0" w:space="0" w:color="auto"/>
                <w:bottom w:val="none" w:sz="0" w:space="0" w:color="auto"/>
                <w:right w:val="none" w:sz="0" w:space="0" w:color="auto"/>
              </w:divBdr>
            </w:div>
          </w:divsChild>
        </w:div>
        <w:div w:id="1354959325">
          <w:marLeft w:val="0"/>
          <w:marRight w:val="0"/>
          <w:marTop w:val="0"/>
          <w:marBottom w:val="0"/>
          <w:divBdr>
            <w:top w:val="none" w:sz="0" w:space="0" w:color="auto"/>
            <w:left w:val="none" w:sz="0" w:space="0" w:color="auto"/>
            <w:bottom w:val="none" w:sz="0" w:space="0" w:color="auto"/>
            <w:right w:val="none" w:sz="0" w:space="0" w:color="auto"/>
          </w:divBdr>
          <w:divsChild>
            <w:div w:id="299458702">
              <w:marLeft w:val="0"/>
              <w:marRight w:val="0"/>
              <w:marTop w:val="0"/>
              <w:marBottom w:val="0"/>
              <w:divBdr>
                <w:top w:val="none" w:sz="0" w:space="0" w:color="auto"/>
                <w:left w:val="none" w:sz="0" w:space="0" w:color="auto"/>
                <w:bottom w:val="none" w:sz="0" w:space="0" w:color="auto"/>
                <w:right w:val="none" w:sz="0" w:space="0" w:color="auto"/>
              </w:divBdr>
            </w:div>
          </w:divsChild>
        </w:div>
        <w:div w:id="1409381938">
          <w:marLeft w:val="0"/>
          <w:marRight w:val="0"/>
          <w:marTop w:val="0"/>
          <w:marBottom w:val="0"/>
          <w:divBdr>
            <w:top w:val="none" w:sz="0" w:space="0" w:color="auto"/>
            <w:left w:val="none" w:sz="0" w:space="0" w:color="auto"/>
            <w:bottom w:val="none" w:sz="0" w:space="0" w:color="auto"/>
            <w:right w:val="none" w:sz="0" w:space="0" w:color="auto"/>
          </w:divBdr>
          <w:divsChild>
            <w:div w:id="936712853">
              <w:marLeft w:val="0"/>
              <w:marRight w:val="0"/>
              <w:marTop w:val="0"/>
              <w:marBottom w:val="0"/>
              <w:divBdr>
                <w:top w:val="none" w:sz="0" w:space="0" w:color="auto"/>
                <w:left w:val="none" w:sz="0" w:space="0" w:color="auto"/>
                <w:bottom w:val="none" w:sz="0" w:space="0" w:color="auto"/>
                <w:right w:val="none" w:sz="0" w:space="0" w:color="auto"/>
              </w:divBdr>
            </w:div>
          </w:divsChild>
        </w:div>
        <w:div w:id="1419475223">
          <w:marLeft w:val="0"/>
          <w:marRight w:val="0"/>
          <w:marTop w:val="0"/>
          <w:marBottom w:val="0"/>
          <w:divBdr>
            <w:top w:val="none" w:sz="0" w:space="0" w:color="auto"/>
            <w:left w:val="none" w:sz="0" w:space="0" w:color="auto"/>
            <w:bottom w:val="none" w:sz="0" w:space="0" w:color="auto"/>
            <w:right w:val="none" w:sz="0" w:space="0" w:color="auto"/>
          </w:divBdr>
          <w:divsChild>
            <w:div w:id="133839648">
              <w:marLeft w:val="0"/>
              <w:marRight w:val="0"/>
              <w:marTop w:val="0"/>
              <w:marBottom w:val="0"/>
              <w:divBdr>
                <w:top w:val="none" w:sz="0" w:space="0" w:color="auto"/>
                <w:left w:val="none" w:sz="0" w:space="0" w:color="auto"/>
                <w:bottom w:val="none" w:sz="0" w:space="0" w:color="auto"/>
                <w:right w:val="none" w:sz="0" w:space="0" w:color="auto"/>
              </w:divBdr>
              <w:divsChild>
                <w:div w:id="80354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753232">
          <w:marLeft w:val="0"/>
          <w:marRight w:val="0"/>
          <w:marTop w:val="0"/>
          <w:marBottom w:val="0"/>
          <w:divBdr>
            <w:top w:val="none" w:sz="0" w:space="0" w:color="auto"/>
            <w:left w:val="none" w:sz="0" w:space="0" w:color="auto"/>
            <w:bottom w:val="none" w:sz="0" w:space="0" w:color="auto"/>
            <w:right w:val="none" w:sz="0" w:space="0" w:color="auto"/>
          </w:divBdr>
          <w:divsChild>
            <w:div w:id="392848860">
              <w:marLeft w:val="0"/>
              <w:marRight w:val="0"/>
              <w:marTop w:val="0"/>
              <w:marBottom w:val="0"/>
              <w:divBdr>
                <w:top w:val="none" w:sz="0" w:space="0" w:color="auto"/>
                <w:left w:val="none" w:sz="0" w:space="0" w:color="auto"/>
                <w:bottom w:val="none" w:sz="0" w:space="0" w:color="auto"/>
                <w:right w:val="none" w:sz="0" w:space="0" w:color="auto"/>
              </w:divBdr>
            </w:div>
          </w:divsChild>
        </w:div>
        <w:div w:id="1513060839">
          <w:marLeft w:val="0"/>
          <w:marRight w:val="0"/>
          <w:marTop w:val="0"/>
          <w:marBottom w:val="0"/>
          <w:divBdr>
            <w:top w:val="none" w:sz="0" w:space="0" w:color="auto"/>
            <w:left w:val="none" w:sz="0" w:space="0" w:color="auto"/>
            <w:bottom w:val="none" w:sz="0" w:space="0" w:color="auto"/>
            <w:right w:val="none" w:sz="0" w:space="0" w:color="auto"/>
          </w:divBdr>
          <w:divsChild>
            <w:div w:id="827863009">
              <w:marLeft w:val="0"/>
              <w:marRight w:val="0"/>
              <w:marTop w:val="0"/>
              <w:marBottom w:val="0"/>
              <w:divBdr>
                <w:top w:val="none" w:sz="0" w:space="0" w:color="auto"/>
                <w:left w:val="none" w:sz="0" w:space="0" w:color="auto"/>
                <w:bottom w:val="none" w:sz="0" w:space="0" w:color="auto"/>
                <w:right w:val="none" w:sz="0" w:space="0" w:color="auto"/>
              </w:divBdr>
              <w:divsChild>
                <w:div w:id="367292335">
                  <w:marLeft w:val="0"/>
                  <w:marRight w:val="0"/>
                  <w:marTop w:val="0"/>
                  <w:marBottom w:val="0"/>
                  <w:divBdr>
                    <w:top w:val="none" w:sz="0" w:space="0" w:color="auto"/>
                    <w:left w:val="none" w:sz="0" w:space="0" w:color="auto"/>
                    <w:bottom w:val="none" w:sz="0" w:space="0" w:color="auto"/>
                    <w:right w:val="none" w:sz="0" w:space="0" w:color="auto"/>
                  </w:divBdr>
                  <w:divsChild>
                    <w:div w:id="1897471202">
                      <w:marLeft w:val="0"/>
                      <w:marRight w:val="0"/>
                      <w:marTop w:val="0"/>
                      <w:marBottom w:val="0"/>
                      <w:divBdr>
                        <w:top w:val="none" w:sz="0" w:space="0" w:color="auto"/>
                        <w:left w:val="none" w:sz="0" w:space="0" w:color="auto"/>
                        <w:bottom w:val="none" w:sz="0" w:space="0" w:color="auto"/>
                        <w:right w:val="none" w:sz="0" w:space="0" w:color="auto"/>
                      </w:divBdr>
                    </w:div>
                  </w:divsChild>
                </w:div>
                <w:div w:id="463277865">
                  <w:marLeft w:val="0"/>
                  <w:marRight w:val="0"/>
                  <w:marTop w:val="0"/>
                  <w:marBottom w:val="0"/>
                  <w:divBdr>
                    <w:top w:val="none" w:sz="0" w:space="0" w:color="auto"/>
                    <w:left w:val="none" w:sz="0" w:space="0" w:color="auto"/>
                    <w:bottom w:val="none" w:sz="0" w:space="0" w:color="auto"/>
                    <w:right w:val="none" w:sz="0" w:space="0" w:color="auto"/>
                  </w:divBdr>
                  <w:divsChild>
                    <w:div w:id="1680229181">
                      <w:marLeft w:val="0"/>
                      <w:marRight w:val="0"/>
                      <w:marTop w:val="0"/>
                      <w:marBottom w:val="0"/>
                      <w:divBdr>
                        <w:top w:val="none" w:sz="0" w:space="0" w:color="auto"/>
                        <w:left w:val="none" w:sz="0" w:space="0" w:color="auto"/>
                        <w:bottom w:val="none" w:sz="0" w:space="0" w:color="auto"/>
                        <w:right w:val="none" w:sz="0" w:space="0" w:color="auto"/>
                      </w:divBdr>
                      <w:divsChild>
                        <w:div w:id="126677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406495">
                  <w:marLeft w:val="0"/>
                  <w:marRight w:val="0"/>
                  <w:marTop w:val="0"/>
                  <w:marBottom w:val="0"/>
                  <w:divBdr>
                    <w:top w:val="none" w:sz="0" w:space="0" w:color="auto"/>
                    <w:left w:val="none" w:sz="0" w:space="0" w:color="auto"/>
                    <w:bottom w:val="none" w:sz="0" w:space="0" w:color="auto"/>
                    <w:right w:val="none" w:sz="0" w:space="0" w:color="auto"/>
                  </w:divBdr>
                  <w:divsChild>
                    <w:div w:id="2100829657">
                      <w:marLeft w:val="0"/>
                      <w:marRight w:val="0"/>
                      <w:marTop w:val="0"/>
                      <w:marBottom w:val="0"/>
                      <w:divBdr>
                        <w:top w:val="none" w:sz="0" w:space="0" w:color="auto"/>
                        <w:left w:val="none" w:sz="0" w:space="0" w:color="auto"/>
                        <w:bottom w:val="none" w:sz="0" w:space="0" w:color="auto"/>
                        <w:right w:val="none" w:sz="0" w:space="0" w:color="auto"/>
                      </w:divBdr>
                      <w:divsChild>
                        <w:div w:id="111752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429133">
                  <w:marLeft w:val="0"/>
                  <w:marRight w:val="0"/>
                  <w:marTop w:val="0"/>
                  <w:marBottom w:val="0"/>
                  <w:divBdr>
                    <w:top w:val="none" w:sz="0" w:space="0" w:color="auto"/>
                    <w:left w:val="none" w:sz="0" w:space="0" w:color="auto"/>
                    <w:bottom w:val="none" w:sz="0" w:space="0" w:color="auto"/>
                    <w:right w:val="none" w:sz="0" w:space="0" w:color="auto"/>
                  </w:divBdr>
                  <w:divsChild>
                    <w:div w:id="1602763493">
                      <w:marLeft w:val="0"/>
                      <w:marRight w:val="0"/>
                      <w:marTop w:val="0"/>
                      <w:marBottom w:val="0"/>
                      <w:divBdr>
                        <w:top w:val="none" w:sz="0" w:space="0" w:color="auto"/>
                        <w:left w:val="none" w:sz="0" w:space="0" w:color="auto"/>
                        <w:bottom w:val="none" w:sz="0" w:space="0" w:color="auto"/>
                        <w:right w:val="none" w:sz="0" w:space="0" w:color="auto"/>
                      </w:divBdr>
                      <w:divsChild>
                        <w:div w:id="78088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663946">
                  <w:marLeft w:val="0"/>
                  <w:marRight w:val="0"/>
                  <w:marTop w:val="0"/>
                  <w:marBottom w:val="0"/>
                  <w:divBdr>
                    <w:top w:val="none" w:sz="0" w:space="0" w:color="auto"/>
                    <w:left w:val="none" w:sz="0" w:space="0" w:color="auto"/>
                    <w:bottom w:val="none" w:sz="0" w:space="0" w:color="auto"/>
                    <w:right w:val="none" w:sz="0" w:space="0" w:color="auto"/>
                  </w:divBdr>
                  <w:divsChild>
                    <w:div w:id="871266449">
                      <w:marLeft w:val="0"/>
                      <w:marRight w:val="0"/>
                      <w:marTop w:val="0"/>
                      <w:marBottom w:val="0"/>
                      <w:divBdr>
                        <w:top w:val="none" w:sz="0" w:space="0" w:color="auto"/>
                        <w:left w:val="none" w:sz="0" w:space="0" w:color="auto"/>
                        <w:bottom w:val="none" w:sz="0" w:space="0" w:color="auto"/>
                        <w:right w:val="none" w:sz="0" w:space="0" w:color="auto"/>
                      </w:divBdr>
                      <w:divsChild>
                        <w:div w:id="28882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538230">
          <w:marLeft w:val="0"/>
          <w:marRight w:val="0"/>
          <w:marTop w:val="0"/>
          <w:marBottom w:val="0"/>
          <w:divBdr>
            <w:top w:val="none" w:sz="0" w:space="0" w:color="auto"/>
            <w:left w:val="none" w:sz="0" w:space="0" w:color="auto"/>
            <w:bottom w:val="none" w:sz="0" w:space="0" w:color="auto"/>
            <w:right w:val="none" w:sz="0" w:space="0" w:color="auto"/>
          </w:divBdr>
          <w:divsChild>
            <w:div w:id="970551423">
              <w:marLeft w:val="0"/>
              <w:marRight w:val="0"/>
              <w:marTop w:val="0"/>
              <w:marBottom w:val="0"/>
              <w:divBdr>
                <w:top w:val="none" w:sz="0" w:space="0" w:color="auto"/>
                <w:left w:val="none" w:sz="0" w:space="0" w:color="auto"/>
                <w:bottom w:val="none" w:sz="0" w:space="0" w:color="auto"/>
                <w:right w:val="none" w:sz="0" w:space="0" w:color="auto"/>
              </w:divBdr>
              <w:divsChild>
                <w:div w:id="32853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6090">
          <w:marLeft w:val="0"/>
          <w:marRight w:val="0"/>
          <w:marTop w:val="0"/>
          <w:marBottom w:val="0"/>
          <w:divBdr>
            <w:top w:val="none" w:sz="0" w:space="0" w:color="auto"/>
            <w:left w:val="none" w:sz="0" w:space="0" w:color="auto"/>
            <w:bottom w:val="none" w:sz="0" w:space="0" w:color="auto"/>
            <w:right w:val="none" w:sz="0" w:space="0" w:color="auto"/>
          </w:divBdr>
          <w:divsChild>
            <w:div w:id="1384477379">
              <w:marLeft w:val="0"/>
              <w:marRight w:val="0"/>
              <w:marTop w:val="0"/>
              <w:marBottom w:val="0"/>
              <w:divBdr>
                <w:top w:val="none" w:sz="0" w:space="0" w:color="auto"/>
                <w:left w:val="none" w:sz="0" w:space="0" w:color="auto"/>
                <w:bottom w:val="none" w:sz="0" w:space="0" w:color="auto"/>
                <w:right w:val="none" w:sz="0" w:space="0" w:color="auto"/>
              </w:divBdr>
              <w:divsChild>
                <w:div w:id="155072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848083">
          <w:marLeft w:val="0"/>
          <w:marRight w:val="0"/>
          <w:marTop w:val="0"/>
          <w:marBottom w:val="0"/>
          <w:divBdr>
            <w:top w:val="none" w:sz="0" w:space="0" w:color="auto"/>
            <w:left w:val="none" w:sz="0" w:space="0" w:color="auto"/>
            <w:bottom w:val="none" w:sz="0" w:space="0" w:color="auto"/>
            <w:right w:val="none" w:sz="0" w:space="0" w:color="auto"/>
          </w:divBdr>
          <w:divsChild>
            <w:div w:id="833767555">
              <w:marLeft w:val="0"/>
              <w:marRight w:val="0"/>
              <w:marTop w:val="0"/>
              <w:marBottom w:val="0"/>
              <w:divBdr>
                <w:top w:val="none" w:sz="0" w:space="0" w:color="auto"/>
                <w:left w:val="none" w:sz="0" w:space="0" w:color="auto"/>
                <w:bottom w:val="none" w:sz="0" w:space="0" w:color="auto"/>
                <w:right w:val="none" w:sz="0" w:space="0" w:color="auto"/>
              </w:divBdr>
              <w:divsChild>
                <w:div w:id="44049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906554">
          <w:marLeft w:val="0"/>
          <w:marRight w:val="0"/>
          <w:marTop w:val="0"/>
          <w:marBottom w:val="0"/>
          <w:divBdr>
            <w:top w:val="none" w:sz="0" w:space="0" w:color="auto"/>
            <w:left w:val="none" w:sz="0" w:space="0" w:color="auto"/>
            <w:bottom w:val="none" w:sz="0" w:space="0" w:color="auto"/>
            <w:right w:val="none" w:sz="0" w:space="0" w:color="auto"/>
          </w:divBdr>
          <w:divsChild>
            <w:div w:id="1553729872">
              <w:marLeft w:val="0"/>
              <w:marRight w:val="0"/>
              <w:marTop w:val="0"/>
              <w:marBottom w:val="0"/>
              <w:divBdr>
                <w:top w:val="none" w:sz="0" w:space="0" w:color="auto"/>
                <w:left w:val="none" w:sz="0" w:space="0" w:color="auto"/>
                <w:bottom w:val="none" w:sz="0" w:space="0" w:color="auto"/>
                <w:right w:val="none" w:sz="0" w:space="0" w:color="auto"/>
              </w:divBdr>
              <w:divsChild>
                <w:div w:id="176804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058745">
          <w:marLeft w:val="0"/>
          <w:marRight w:val="0"/>
          <w:marTop w:val="0"/>
          <w:marBottom w:val="0"/>
          <w:divBdr>
            <w:top w:val="none" w:sz="0" w:space="0" w:color="auto"/>
            <w:left w:val="none" w:sz="0" w:space="0" w:color="auto"/>
            <w:bottom w:val="none" w:sz="0" w:space="0" w:color="auto"/>
            <w:right w:val="none" w:sz="0" w:space="0" w:color="auto"/>
          </w:divBdr>
          <w:divsChild>
            <w:div w:id="812603464">
              <w:marLeft w:val="0"/>
              <w:marRight w:val="0"/>
              <w:marTop w:val="0"/>
              <w:marBottom w:val="0"/>
              <w:divBdr>
                <w:top w:val="none" w:sz="0" w:space="0" w:color="auto"/>
                <w:left w:val="none" w:sz="0" w:space="0" w:color="auto"/>
                <w:bottom w:val="none" w:sz="0" w:space="0" w:color="auto"/>
                <w:right w:val="none" w:sz="0" w:space="0" w:color="auto"/>
              </w:divBdr>
              <w:divsChild>
                <w:div w:id="178323807">
                  <w:marLeft w:val="0"/>
                  <w:marRight w:val="0"/>
                  <w:marTop w:val="0"/>
                  <w:marBottom w:val="0"/>
                  <w:divBdr>
                    <w:top w:val="none" w:sz="0" w:space="0" w:color="auto"/>
                    <w:left w:val="none" w:sz="0" w:space="0" w:color="auto"/>
                    <w:bottom w:val="none" w:sz="0" w:space="0" w:color="auto"/>
                    <w:right w:val="none" w:sz="0" w:space="0" w:color="auto"/>
                  </w:divBdr>
                  <w:divsChild>
                    <w:div w:id="576982401">
                      <w:marLeft w:val="0"/>
                      <w:marRight w:val="0"/>
                      <w:marTop w:val="0"/>
                      <w:marBottom w:val="0"/>
                      <w:divBdr>
                        <w:top w:val="none" w:sz="0" w:space="0" w:color="auto"/>
                        <w:left w:val="none" w:sz="0" w:space="0" w:color="auto"/>
                        <w:bottom w:val="none" w:sz="0" w:space="0" w:color="auto"/>
                        <w:right w:val="none" w:sz="0" w:space="0" w:color="auto"/>
                      </w:divBdr>
                      <w:divsChild>
                        <w:div w:id="20722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256810">
                  <w:marLeft w:val="0"/>
                  <w:marRight w:val="0"/>
                  <w:marTop w:val="0"/>
                  <w:marBottom w:val="0"/>
                  <w:divBdr>
                    <w:top w:val="none" w:sz="0" w:space="0" w:color="auto"/>
                    <w:left w:val="none" w:sz="0" w:space="0" w:color="auto"/>
                    <w:bottom w:val="none" w:sz="0" w:space="0" w:color="auto"/>
                    <w:right w:val="none" w:sz="0" w:space="0" w:color="auto"/>
                  </w:divBdr>
                  <w:divsChild>
                    <w:div w:id="1944218019">
                      <w:marLeft w:val="0"/>
                      <w:marRight w:val="0"/>
                      <w:marTop w:val="0"/>
                      <w:marBottom w:val="0"/>
                      <w:divBdr>
                        <w:top w:val="none" w:sz="0" w:space="0" w:color="auto"/>
                        <w:left w:val="none" w:sz="0" w:space="0" w:color="auto"/>
                        <w:bottom w:val="none" w:sz="0" w:space="0" w:color="auto"/>
                        <w:right w:val="none" w:sz="0" w:space="0" w:color="auto"/>
                      </w:divBdr>
                    </w:div>
                  </w:divsChild>
                </w:div>
                <w:div w:id="959871910">
                  <w:marLeft w:val="0"/>
                  <w:marRight w:val="0"/>
                  <w:marTop w:val="0"/>
                  <w:marBottom w:val="0"/>
                  <w:divBdr>
                    <w:top w:val="none" w:sz="0" w:space="0" w:color="auto"/>
                    <w:left w:val="none" w:sz="0" w:space="0" w:color="auto"/>
                    <w:bottom w:val="none" w:sz="0" w:space="0" w:color="auto"/>
                    <w:right w:val="none" w:sz="0" w:space="0" w:color="auto"/>
                  </w:divBdr>
                  <w:divsChild>
                    <w:div w:id="1939218796">
                      <w:marLeft w:val="0"/>
                      <w:marRight w:val="0"/>
                      <w:marTop w:val="0"/>
                      <w:marBottom w:val="0"/>
                      <w:divBdr>
                        <w:top w:val="none" w:sz="0" w:space="0" w:color="auto"/>
                        <w:left w:val="none" w:sz="0" w:space="0" w:color="auto"/>
                        <w:bottom w:val="none" w:sz="0" w:space="0" w:color="auto"/>
                        <w:right w:val="none" w:sz="0" w:space="0" w:color="auto"/>
                      </w:divBdr>
                      <w:divsChild>
                        <w:div w:id="197810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934624">
                  <w:marLeft w:val="0"/>
                  <w:marRight w:val="0"/>
                  <w:marTop w:val="0"/>
                  <w:marBottom w:val="0"/>
                  <w:divBdr>
                    <w:top w:val="none" w:sz="0" w:space="0" w:color="auto"/>
                    <w:left w:val="none" w:sz="0" w:space="0" w:color="auto"/>
                    <w:bottom w:val="none" w:sz="0" w:space="0" w:color="auto"/>
                    <w:right w:val="none" w:sz="0" w:space="0" w:color="auto"/>
                  </w:divBdr>
                  <w:divsChild>
                    <w:div w:id="189804292">
                      <w:marLeft w:val="0"/>
                      <w:marRight w:val="0"/>
                      <w:marTop w:val="0"/>
                      <w:marBottom w:val="0"/>
                      <w:divBdr>
                        <w:top w:val="none" w:sz="0" w:space="0" w:color="auto"/>
                        <w:left w:val="none" w:sz="0" w:space="0" w:color="auto"/>
                        <w:bottom w:val="none" w:sz="0" w:space="0" w:color="auto"/>
                        <w:right w:val="none" w:sz="0" w:space="0" w:color="auto"/>
                      </w:divBdr>
                      <w:divsChild>
                        <w:div w:id="94608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186362">
                  <w:marLeft w:val="0"/>
                  <w:marRight w:val="0"/>
                  <w:marTop w:val="0"/>
                  <w:marBottom w:val="0"/>
                  <w:divBdr>
                    <w:top w:val="none" w:sz="0" w:space="0" w:color="auto"/>
                    <w:left w:val="none" w:sz="0" w:space="0" w:color="auto"/>
                    <w:bottom w:val="none" w:sz="0" w:space="0" w:color="auto"/>
                    <w:right w:val="none" w:sz="0" w:space="0" w:color="auto"/>
                  </w:divBdr>
                  <w:divsChild>
                    <w:div w:id="445586594">
                      <w:marLeft w:val="0"/>
                      <w:marRight w:val="0"/>
                      <w:marTop w:val="0"/>
                      <w:marBottom w:val="0"/>
                      <w:divBdr>
                        <w:top w:val="none" w:sz="0" w:space="0" w:color="auto"/>
                        <w:left w:val="none" w:sz="0" w:space="0" w:color="auto"/>
                        <w:bottom w:val="none" w:sz="0" w:space="0" w:color="auto"/>
                        <w:right w:val="none" w:sz="0" w:space="0" w:color="auto"/>
                      </w:divBdr>
                      <w:divsChild>
                        <w:div w:id="22453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5455299">
          <w:marLeft w:val="0"/>
          <w:marRight w:val="0"/>
          <w:marTop w:val="0"/>
          <w:marBottom w:val="0"/>
          <w:divBdr>
            <w:top w:val="none" w:sz="0" w:space="0" w:color="auto"/>
            <w:left w:val="none" w:sz="0" w:space="0" w:color="auto"/>
            <w:bottom w:val="none" w:sz="0" w:space="0" w:color="auto"/>
            <w:right w:val="none" w:sz="0" w:space="0" w:color="auto"/>
          </w:divBdr>
          <w:divsChild>
            <w:div w:id="1561404608">
              <w:marLeft w:val="0"/>
              <w:marRight w:val="0"/>
              <w:marTop w:val="0"/>
              <w:marBottom w:val="0"/>
              <w:divBdr>
                <w:top w:val="none" w:sz="0" w:space="0" w:color="auto"/>
                <w:left w:val="none" w:sz="0" w:space="0" w:color="auto"/>
                <w:bottom w:val="none" w:sz="0" w:space="0" w:color="auto"/>
                <w:right w:val="none" w:sz="0" w:space="0" w:color="auto"/>
              </w:divBdr>
              <w:divsChild>
                <w:div w:id="15531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596206">
          <w:marLeft w:val="0"/>
          <w:marRight w:val="0"/>
          <w:marTop w:val="0"/>
          <w:marBottom w:val="0"/>
          <w:divBdr>
            <w:top w:val="none" w:sz="0" w:space="0" w:color="auto"/>
            <w:left w:val="none" w:sz="0" w:space="0" w:color="auto"/>
            <w:bottom w:val="none" w:sz="0" w:space="0" w:color="auto"/>
            <w:right w:val="none" w:sz="0" w:space="0" w:color="auto"/>
          </w:divBdr>
          <w:divsChild>
            <w:div w:id="1442266606">
              <w:marLeft w:val="0"/>
              <w:marRight w:val="0"/>
              <w:marTop w:val="0"/>
              <w:marBottom w:val="0"/>
              <w:divBdr>
                <w:top w:val="none" w:sz="0" w:space="0" w:color="auto"/>
                <w:left w:val="none" w:sz="0" w:space="0" w:color="auto"/>
                <w:bottom w:val="none" w:sz="0" w:space="0" w:color="auto"/>
                <w:right w:val="none" w:sz="0" w:space="0" w:color="auto"/>
              </w:divBdr>
            </w:div>
          </w:divsChild>
        </w:div>
        <w:div w:id="1698894067">
          <w:marLeft w:val="0"/>
          <w:marRight w:val="0"/>
          <w:marTop w:val="0"/>
          <w:marBottom w:val="0"/>
          <w:divBdr>
            <w:top w:val="none" w:sz="0" w:space="0" w:color="auto"/>
            <w:left w:val="none" w:sz="0" w:space="0" w:color="auto"/>
            <w:bottom w:val="none" w:sz="0" w:space="0" w:color="auto"/>
            <w:right w:val="none" w:sz="0" w:space="0" w:color="auto"/>
          </w:divBdr>
          <w:divsChild>
            <w:div w:id="834222443">
              <w:marLeft w:val="0"/>
              <w:marRight w:val="0"/>
              <w:marTop w:val="0"/>
              <w:marBottom w:val="0"/>
              <w:divBdr>
                <w:top w:val="none" w:sz="0" w:space="0" w:color="auto"/>
                <w:left w:val="none" w:sz="0" w:space="0" w:color="auto"/>
                <w:bottom w:val="none" w:sz="0" w:space="0" w:color="auto"/>
                <w:right w:val="none" w:sz="0" w:space="0" w:color="auto"/>
              </w:divBdr>
              <w:divsChild>
                <w:div w:id="4697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081797">
          <w:marLeft w:val="0"/>
          <w:marRight w:val="0"/>
          <w:marTop w:val="0"/>
          <w:marBottom w:val="0"/>
          <w:divBdr>
            <w:top w:val="none" w:sz="0" w:space="0" w:color="auto"/>
            <w:left w:val="none" w:sz="0" w:space="0" w:color="auto"/>
            <w:bottom w:val="none" w:sz="0" w:space="0" w:color="auto"/>
            <w:right w:val="none" w:sz="0" w:space="0" w:color="auto"/>
          </w:divBdr>
          <w:divsChild>
            <w:div w:id="720708970">
              <w:marLeft w:val="0"/>
              <w:marRight w:val="0"/>
              <w:marTop w:val="0"/>
              <w:marBottom w:val="0"/>
              <w:divBdr>
                <w:top w:val="none" w:sz="0" w:space="0" w:color="auto"/>
                <w:left w:val="none" w:sz="0" w:space="0" w:color="auto"/>
                <w:bottom w:val="none" w:sz="0" w:space="0" w:color="auto"/>
                <w:right w:val="none" w:sz="0" w:space="0" w:color="auto"/>
              </w:divBdr>
            </w:div>
          </w:divsChild>
        </w:div>
        <w:div w:id="1747606243">
          <w:marLeft w:val="0"/>
          <w:marRight w:val="0"/>
          <w:marTop w:val="0"/>
          <w:marBottom w:val="0"/>
          <w:divBdr>
            <w:top w:val="none" w:sz="0" w:space="0" w:color="auto"/>
            <w:left w:val="none" w:sz="0" w:space="0" w:color="auto"/>
            <w:bottom w:val="none" w:sz="0" w:space="0" w:color="auto"/>
            <w:right w:val="none" w:sz="0" w:space="0" w:color="auto"/>
          </w:divBdr>
          <w:divsChild>
            <w:div w:id="657076507">
              <w:marLeft w:val="0"/>
              <w:marRight w:val="0"/>
              <w:marTop w:val="0"/>
              <w:marBottom w:val="0"/>
              <w:divBdr>
                <w:top w:val="none" w:sz="0" w:space="0" w:color="auto"/>
                <w:left w:val="none" w:sz="0" w:space="0" w:color="auto"/>
                <w:bottom w:val="none" w:sz="0" w:space="0" w:color="auto"/>
                <w:right w:val="none" w:sz="0" w:space="0" w:color="auto"/>
              </w:divBdr>
            </w:div>
          </w:divsChild>
        </w:div>
        <w:div w:id="1775907144">
          <w:marLeft w:val="0"/>
          <w:marRight w:val="0"/>
          <w:marTop w:val="0"/>
          <w:marBottom w:val="0"/>
          <w:divBdr>
            <w:top w:val="none" w:sz="0" w:space="0" w:color="auto"/>
            <w:left w:val="none" w:sz="0" w:space="0" w:color="auto"/>
            <w:bottom w:val="none" w:sz="0" w:space="0" w:color="auto"/>
            <w:right w:val="none" w:sz="0" w:space="0" w:color="auto"/>
          </w:divBdr>
          <w:divsChild>
            <w:div w:id="260796066">
              <w:marLeft w:val="0"/>
              <w:marRight w:val="0"/>
              <w:marTop w:val="0"/>
              <w:marBottom w:val="0"/>
              <w:divBdr>
                <w:top w:val="none" w:sz="0" w:space="0" w:color="auto"/>
                <w:left w:val="none" w:sz="0" w:space="0" w:color="auto"/>
                <w:bottom w:val="none" w:sz="0" w:space="0" w:color="auto"/>
                <w:right w:val="none" w:sz="0" w:space="0" w:color="auto"/>
              </w:divBdr>
            </w:div>
          </w:divsChild>
        </w:div>
        <w:div w:id="1783257680">
          <w:marLeft w:val="0"/>
          <w:marRight w:val="0"/>
          <w:marTop w:val="0"/>
          <w:marBottom w:val="0"/>
          <w:divBdr>
            <w:top w:val="none" w:sz="0" w:space="0" w:color="auto"/>
            <w:left w:val="none" w:sz="0" w:space="0" w:color="auto"/>
            <w:bottom w:val="none" w:sz="0" w:space="0" w:color="auto"/>
            <w:right w:val="none" w:sz="0" w:space="0" w:color="auto"/>
          </w:divBdr>
          <w:divsChild>
            <w:div w:id="690112076">
              <w:marLeft w:val="0"/>
              <w:marRight w:val="0"/>
              <w:marTop w:val="0"/>
              <w:marBottom w:val="0"/>
              <w:divBdr>
                <w:top w:val="none" w:sz="0" w:space="0" w:color="auto"/>
                <w:left w:val="none" w:sz="0" w:space="0" w:color="auto"/>
                <w:bottom w:val="none" w:sz="0" w:space="0" w:color="auto"/>
                <w:right w:val="none" w:sz="0" w:space="0" w:color="auto"/>
              </w:divBdr>
              <w:divsChild>
                <w:div w:id="124846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125535">
          <w:marLeft w:val="0"/>
          <w:marRight w:val="0"/>
          <w:marTop w:val="0"/>
          <w:marBottom w:val="0"/>
          <w:divBdr>
            <w:top w:val="none" w:sz="0" w:space="0" w:color="auto"/>
            <w:left w:val="none" w:sz="0" w:space="0" w:color="auto"/>
            <w:bottom w:val="none" w:sz="0" w:space="0" w:color="auto"/>
            <w:right w:val="none" w:sz="0" w:space="0" w:color="auto"/>
          </w:divBdr>
          <w:divsChild>
            <w:div w:id="1262762601">
              <w:marLeft w:val="0"/>
              <w:marRight w:val="0"/>
              <w:marTop w:val="0"/>
              <w:marBottom w:val="0"/>
              <w:divBdr>
                <w:top w:val="none" w:sz="0" w:space="0" w:color="auto"/>
                <w:left w:val="none" w:sz="0" w:space="0" w:color="auto"/>
                <w:bottom w:val="none" w:sz="0" w:space="0" w:color="auto"/>
                <w:right w:val="none" w:sz="0" w:space="0" w:color="auto"/>
              </w:divBdr>
            </w:div>
          </w:divsChild>
        </w:div>
        <w:div w:id="1819953203">
          <w:marLeft w:val="0"/>
          <w:marRight w:val="0"/>
          <w:marTop w:val="0"/>
          <w:marBottom w:val="0"/>
          <w:divBdr>
            <w:top w:val="none" w:sz="0" w:space="0" w:color="auto"/>
            <w:left w:val="none" w:sz="0" w:space="0" w:color="auto"/>
            <w:bottom w:val="none" w:sz="0" w:space="0" w:color="auto"/>
            <w:right w:val="none" w:sz="0" w:space="0" w:color="auto"/>
          </w:divBdr>
          <w:divsChild>
            <w:div w:id="13701247">
              <w:marLeft w:val="0"/>
              <w:marRight w:val="0"/>
              <w:marTop w:val="0"/>
              <w:marBottom w:val="0"/>
              <w:divBdr>
                <w:top w:val="none" w:sz="0" w:space="0" w:color="auto"/>
                <w:left w:val="none" w:sz="0" w:space="0" w:color="auto"/>
                <w:bottom w:val="none" w:sz="0" w:space="0" w:color="auto"/>
                <w:right w:val="none" w:sz="0" w:space="0" w:color="auto"/>
              </w:divBdr>
            </w:div>
          </w:divsChild>
        </w:div>
        <w:div w:id="1847086573">
          <w:marLeft w:val="0"/>
          <w:marRight w:val="0"/>
          <w:marTop w:val="0"/>
          <w:marBottom w:val="0"/>
          <w:divBdr>
            <w:top w:val="none" w:sz="0" w:space="0" w:color="auto"/>
            <w:left w:val="none" w:sz="0" w:space="0" w:color="auto"/>
            <w:bottom w:val="none" w:sz="0" w:space="0" w:color="auto"/>
            <w:right w:val="none" w:sz="0" w:space="0" w:color="auto"/>
          </w:divBdr>
          <w:divsChild>
            <w:div w:id="408045069">
              <w:marLeft w:val="0"/>
              <w:marRight w:val="0"/>
              <w:marTop w:val="0"/>
              <w:marBottom w:val="0"/>
              <w:divBdr>
                <w:top w:val="none" w:sz="0" w:space="0" w:color="auto"/>
                <w:left w:val="none" w:sz="0" w:space="0" w:color="auto"/>
                <w:bottom w:val="none" w:sz="0" w:space="0" w:color="auto"/>
                <w:right w:val="none" w:sz="0" w:space="0" w:color="auto"/>
              </w:divBdr>
              <w:divsChild>
                <w:div w:id="2012873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607531">
          <w:marLeft w:val="0"/>
          <w:marRight w:val="0"/>
          <w:marTop w:val="0"/>
          <w:marBottom w:val="0"/>
          <w:divBdr>
            <w:top w:val="none" w:sz="0" w:space="0" w:color="auto"/>
            <w:left w:val="none" w:sz="0" w:space="0" w:color="auto"/>
            <w:bottom w:val="none" w:sz="0" w:space="0" w:color="auto"/>
            <w:right w:val="none" w:sz="0" w:space="0" w:color="auto"/>
          </w:divBdr>
          <w:divsChild>
            <w:div w:id="473135672">
              <w:marLeft w:val="0"/>
              <w:marRight w:val="0"/>
              <w:marTop w:val="0"/>
              <w:marBottom w:val="0"/>
              <w:divBdr>
                <w:top w:val="none" w:sz="0" w:space="0" w:color="auto"/>
                <w:left w:val="none" w:sz="0" w:space="0" w:color="auto"/>
                <w:bottom w:val="none" w:sz="0" w:space="0" w:color="auto"/>
                <w:right w:val="none" w:sz="0" w:space="0" w:color="auto"/>
              </w:divBdr>
              <w:divsChild>
                <w:div w:id="189805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94767">
          <w:marLeft w:val="0"/>
          <w:marRight w:val="0"/>
          <w:marTop w:val="0"/>
          <w:marBottom w:val="0"/>
          <w:divBdr>
            <w:top w:val="none" w:sz="0" w:space="0" w:color="auto"/>
            <w:left w:val="none" w:sz="0" w:space="0" w:color="auto"/>
            <w:bottom w:val="none" w:sz="0" w:space="0" w:color="auto"/>
            <w:right w:val="none" w:sz="0" w:space="0" w:color="auto"/>
          </w:divBdr>
          <w:divsChild>
            <w:div w:id="559244675">
              <w:marLeft w:val="0"/>
              <w:marRight w:val="0"/>
              <w:marTop w:val="0"/>
              <w:marBottom w:val="0"/>
              <w:divBdr>
                <w:top w:val="none" w:sz="0" w:space="0" w:color="auto"/>
                <w:left w:val="none" w:sz="0" w:space="0" w:color="auto"/>
                <w:bottom w:val="none" w:sz="0" w:space="0" w:color="auto"/>
                <w:right w:val="none" w:sz="0" w:space="0" w:color="auto"/>
              </w:divBdr>
            </w:div>
          </w:divsChild>
        </w:div>
        <w:div w:id="1923828505">
          <w:marLeft w:val="0"/>
          <w:marRight w:val="0"/>
          <w:marTop w:val="0"/>
          <w:marBottom w:val="0"/>
          <w:divBdr>
            <w:top w:val="none" w:sz="0" w:space="0" w:color="auto"/>
            <w:left w:val="none" w:sz="0" w:space="0" w:color="auto"/>
            <w:bottom w:val="none" w:sz="0" w:space="0" w:color="auto"/>
            <w:right w:val="none" w:sz="0" w:space="0" w:color="auto"/>
          </w:divBdr>
          <w:divsChild>
            <w:div w:id="1632397699">
              <w:marLeft w:val="0"/>
              <w:marRight w:val="0"/>
              <w:marTop w:val="0"/>
              <w:marBottom w:val="0"/>
              <w:divBdr>
                <w:top w:val="none" w:sz="0" w:space="0" w:color="auto"/>
                <w:left w:val="none" w:sz="0" w:space="0" w:color="auto"/>
                <w:bottom w:val="none" w:sz="0" w:space="0" w:color="auto"/>
                <w:right w:val="none" w:sz="0" w:space="0" w:color="auto"/>
              </w:divBdr>
              <w:divsChild>
                <w:div w:id="78971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09692">
          <w:marLeft w:val="0"/>
          <w:marRight w:val="0"/>
          <w:marTop w:val="0"/>
          <w:marBottom w:val="0"/>
          <w:divBdr>
            <w:top w:val="none" w:sz="0" w:space="0" w:color="auto"/>
            <w:left w:val="none" w:sz="0" w:space="0" w:color="auto"/>
            <w:bottom w:val="none" w:sz="0" w:space="0" w:color="auto"/>
            <w:right w:val="none" w:sz="0" w:space="0" w:color="auto"/>
          </w:divBdr>
          <w:divsChild>
            <w:div w:id="472717060">
              <w:marLeft w:val="0"/>
              <w:marRight w:val="0"/>
              <w:marTop w:val="0"/>
              <w:marBottom w:val="0"/>
              <w:divBdr>
                <w:top w:val="none" w:sz="0" w:space="0" w:color="auto"/>
                <w:left w:val="none" w:sz="0" w:space="0" w:color="auto"/>
                <w:bottom w:val="none" w:sz="0" w:space="0" w:color="auto"/>
                <w:right w:val="none" w:sz="0" w:space="0" w:color="auto"/>
              </w:divBdr>
              <w:divsChild>
                <w:div w:id="4923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945398">
          <w:marLeft w:val="0"/>
          <w:marRight w:val="0"/>
          <w:marTop w:val="0"/>
          <w:marBottom w:val="0"/>
          <w:divBdr>
            <w:top w:val="none" w:sz="0" w:space="0" w:color="auto"/>
            <w:left w:val="none" w:sz="0" w:space="0" w:color="auto"/>
            <w:bottom w:val="none" w:sz="0" w:space="0" w:color="auto"/>
            <w:right w:val="none" w:sz="0" w:space="0" w:color="auto"/>
          </w:divBdr>
          <w:divsChild>
            <w:div w:id="1644965287">
              <w:marLeft w:val="0"/>
              <w:marRight w:val="0"/>
              <w:marTop w:val="0"/>
              <w:marBottom w:val="0"/>
              <w:divBdr>
                <w:top w:val="none" w:sz="0" w:space="0" w:color="auto"/>
                <w:left w:val="none" w:sz="0" w:space="0" w:color="auto"/>
                <w:bottom w:val="none" w:sz="0" w:space="0" w:color="auto"/>
                <w:right w:val="none" w:sz="0" w:space="0" w:color="auto"/>
              </w:divBdr>
            </w:div>
          </w:divsChild>
        </w:div>
        <w:div w:id="1991403119">
          <w:marLeft w:val="0"/>
          <w:marRight w:val="0"/>
          <w:marTop w:val="0"/>
          <w:marBottom w:val="0"/>
          <w:divBdr>
            <w:top w:val="none" w:sz="0" w:space="0" w:color="auto"/>
            <w:left w:val="none" w:sz="0" w:space="0" w:color="auto"/>
            <w:bottom w:val="none" w:sz="0" w:space="0" w:color="auto"/>
            <w:right w:val="none" w:sz="0" w:space="0" w:color="auto"/>
          </w:divBdr>
          <w:divsChild>
            <w:div w:id="1087534932">
              <w:marLeft w:val="0"/>
              <w:marRight w:val="0"/>
              <w:marTop w:val="0"/>
              <w:marBottom w:val="0"/>
              <w:divBdr>
                <w:top w:val="none" w:sz="0" w:space="0" w:color="auto"/>
                <w:left w:val="none" w:sz="0" w:space="0" w:color="auto"/>
                <w:bottom w:val="none" w:sz="0" w:space="0" w:color="auto"/>
                <w:right w:val="none" w:sz="0" w:space="0" w:color="auto"/>
              </w:divBdr>
              <w:divsChild>
                <w:div w:id="209080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780173">
          <w:marLeft w:val="0"/>
          <w:marRight w:val="0"/>
          <w:marTop w:val="0"/>
          <w:marBottom w:val="0"/>
          <w:divBdr>
            <w:top w:val="none" w:sz="0" w:space="0" w:color="auto"/>
            <w:left w:val="none" w:sz="0" w:space="0" w:color="auto"/>
            <w:bottom w:val="none" w:sz="0" w:space="0" w:color="auto"/>
            <w:right w:val="none" w:sz="0" w:space="0" w:color="auto"/>
          </w:divBdr>
          <w:divsChild>
            <w:div w:id="1214152119">
              <w:marLeft w:val="0"/>
              <w:marRight w:val="0"/>
              <w:marTop w:val="0"/>
              <w:marBottom w:val="0"/>
              <w:divBdr>
                <w:top w:val="none" w:sz="0" w:space="0" w:color="auto"/>
                <w:left w:val="none" w:sz="0" w:space="0" w:color="auto"/>
                <w:bottom w:val="none" w:sz="0" w:space="0" w:color="auto"/>
                <w:right w:val="none" w:sz="0" w:space="0" w:color="auto"/>
              </w:divBdr>
              <w:divsChild>
                <w:div w:id="186720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195946">
          <w:marLeft w:val="0"/>
          <w:marRight w:val="0"/>
          <w:marTop w:val="0"/>
          <w:marBottom w:val="0"/>
          <w:divBdr>
            <w:top w:val="none" w:sz="0" w:space="0" w:color="auto"/>
            <w:left w:val="none" w:sz="0" w:space="0" w:color="auto"/>
            <w:bottom w:val="none" w:sz="0" w:space="0" w:color="auto"/>
            <w:right w:val="none" w:sz="0" w:space="0" w:color="auto"/>
          </w:divBdr>
          <w:divsChild>
            <w:div w:id="1221675417">
              <w:marLeft w:val="0"/>
              <w:marRight w:val="0"/>
              <w:marTop w:val="0"/>
              <w:marBottom w:val="0"/>
              <w:divBdr>
                <w:top w:val="none" w:sz="0" w:space="0" w:color="auto"/>
                <w:left w:val="none" w:sz="0" w:space="0" w:color="auto"/>
                <w:bottom w:val="none" w:sz="0" w:space="0" w:color="auto"/>
                <w:right w:val="none" w:sz="0" w:space="0" w:color="auto"/>
              </w:divBdr>
            </w:div>
          </w:divsChild>
        </w:div>
        <w:div w:id="2113012743">
          <w:marLeft w:val="0"/>
          <w:marRight w:val="0"/>
          <w:marTop w:val="0"/>
          <w:marBottom w:val="0"/>
          <w:divBdr>
            <w:top w:val="none" w:sz="0" w:space="0" w:color="auto"/>
            <w:left w:val="none" w:sz="0" w:space="0" w:color="auto"/>
            <w:bottom w:val="none" w:sz="0" w:space="0" w:color="auto"/>
            <w:right w:val="none" w:sz="0" w:space="0" w:color="auto"/>
          </w:divBdr>
          <w:divsChild>
            <w:div w:id="6424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25734">
      <w:bodyDiv w:val="1"/>
      <w:marLeft w:val="0"/>
      <w:marRight w:val="0"/>
      <w:marTop w:val="0"/>
      <w:marBottom w:val="0"/>
      <w:divBdr>
        <w:top w:val="none" w:sz="0" w:space="0" w:color="auto"/>
        <w:left w:val="none" w:sz="0" w:space="0" w:color="auto"/>
        <w:bottom w:val="none" w:sz="0" w:space="0" w:color="auto"/>
        <w:right w:val="none" w:sz="0" w:space="0" w:color="auto"/>
      </w:divBdr>
    </w:div>
    <w:div w:id="192158175">
      <w:bodyDiv w:val="1"/>
      <w:marLeft w:val="0"/>
      <w:marRight w:val="0"/>
      <w:marTop w:val="0"/>
      <w:marBottom w:val="0"/>
      <w:divBdr>
        <w:top w:val="none" w:sz="0" w:space="0" w:color="auto"/>
        <w:left w:val="none" w:sz="0" w:space="0" w:color="auto"/>
        <w:bottom w:val="none" w:sz="0" w:space="0" w:color="auto"/>
        <w:right w:val="none" w:sz="0" w:space="0" w:color="auto"/>
      </w:divBdr>
      <w:divsChild>
        <w:div w:id="1456604594">
          <w:marLeft w:val="0"/>
          <w:marRight w:val="0"/>
          <w:marTop w:val="86"/>
          <w:marBottom w:val="0"/>
          <w:divBdr>
            <w:top w:val="none" w:sz="0" w:space="0" w:color="auto"/>
            <w:left w:val="none" w:sz="0" w:space="0" w:color="auto"/>
            <w:bottom w:val="none" w:sz="0" w:space="0" w:color="auto"/>
            <w:right w:val="none" w:sz="0" w:space="0" w:color="auto"/>
          </w:divBdr>
        </w:div>
        <w:div w:id="1004165720">
          <w:marLeft w:val="0"/>
          <w:marRight w:val="0"/>
          <w:marTop w:val="86"/>
          <w:marBottom w:val="0"/>
          <w:divBdr>
            <w:top w:val="none" w:sz="0" w:space="0" w:color="auto"/>
            <w:left w:val="none" w:sz="0" w:space="0" w:color="auto"/>
            <w:bottom w:val="none" w:sz="0" w:space="0" w:color="auto"/>
            <w:right w:val="none" w:sz="0" w:space="0" w:color="auto"/>
          </w:divBdr>
        </w:div>
        <w:div w:id="2147090570">
          <w:marLeft w:val="0"/>
          <w:marRight w:val="0"/>
          <w:marTop w:val="86"/>
          <w:marBottom w:val="0"/>
          <w:divBdr>
            <w:top w:val="none" w:sz="0" w:space="0" w:color="auto"/>
            <w:left w:val="none" w:sz="0" w:space="0" w:color="auto"/>
            <w:bottom w:val="none" w:sz="0" w:space="0" w:color="auto"/>
            <w:right w:val="none" w:sz="0" w:space="0" w:color="auto"/>
          </w:divBdr>
        </w:div>
        <w:div w:id="1222016040">
          <w:marLeft w:val="0"/>
          <w:marRight w:val="0"/>
          <w:marTop w:val="86"/>
          <w:marBottom w:val="0"/>
          <w:divBdr>
            <w:top w:val="none" w:sz="0" w:space="0" w:color="auto"/>
            <w:left w:val="none" w:sz="0" w:space="0" w:color="auto"/>
            <w:bottom w:val="none" w:sz="0" w:space="0" w:color="auto"/>
            <w:right w:val="none" w:sz="0" w:space="0" w:color="auto"/>
          </w:divBdr>
        </w:div>
        <w:div w:id="1854418773">
          <w:marLeft w:val="0"/>
          <w:marRight w:val="0"/>
          <w:marTop w:val="86"/>
          <w:marBottom w:val="0"/>
          <w:divBdr>
            <w:top w:val="none" w:sz="0" w:space="0" w:color="auto"/>
            <w:left w:val="none" w:sz="0" w:space="0" w:color="auto"/>
            <w:bottom w:val="none" w:sz="0" w:space="0" w:color="auto"/>
            <w:right w:val="none" w:sz="0" w:space="0" w:color="auto"/>
          </w:divBdr>
        </w:div>
        <w:div w:id="1239051909">
          <w:marLeft w:val="0"/>
          <w:marRight w:val="0"/>
          <w:marTop w:val="86"/>
          <w:marBottom w:val="0"/>
          <w:divBdr>
            <w:top w:val="none" w:sz="0" w:space="0" w:color="auto"/>
            <w:left w:val="none" w:sz="0" w:space="0" w:color="auto"/>
            <w:bottom w:val="none" w:sz="0" w:space="0" w:color="auto"/>
            <w:right w:val="none" w:sz="0" w:space="0" w:color="auto"/>
          </w:divBdr>
        </w:div>
        <w:div w:id="1920212407">
          <w:marLeft w:val="0"/>
          <w:marRight w:val="0"/>
          <w:marTop w:val="86"/>
          <w:marBottom w:val="0"/>
          <w:divBdr>
            <w:top w:val="none" w:sz="0" w:space="0" w:color="auto"/>
            <w:left w:val="none" w:sz="0" w:space="0" w:color="auto"/>
            <w:bottom w:val="none" w:sz="0" w:space="0" w:color="auto"/>
            <w:right w:val="none" w:sz="0" w:space="0" w:color="auto"/>
          </w:divBdr>
        </w:div>
      </w:divsChild>
    </w:div>
    <w:div w:id="194124879">
      <w:bodyDiv w:val="1"/>
      <w:marLeft w:val="0"/>
      <w:marRight w:val="0"/>
      <w:marTop w:val="0"/>
      <w:marBottom w:val="0"/>
      <w:divBdr>
        <w:top w:val="none" w:sz="0" w:space="0" w:color="auto"/>
        <w:left w:val="none" w:sz="0" w:space="0" w:color="auto"/>
        <w:bottom w:val="none" w:sz="0" w:space="0" w:color="auto"/>
        <w:right w:val="none" w:sz="0" w:space="0" w:color="auto"/>
      </w:divBdr>
    </w:div>
    <w:div w:id="215747121">
      <w:bodyDiv w:val="1"/>
      <w:marLeft w:val="0"/>
      <w:marRight w:val="0"/>
      <w:marTop w:val="0"/>
      <w:marBottom w:val="0"/>
      <w:divBdr>
        <w:top w:val="none" w:sz="0" w:space="0" w:color="auto"/>
        <w:left w:val="none" w:sz="0" w:space="0" w:color="auto"/>
        <w:bottom w:val="none" w:sz="0" w:space="0" w:color="auto"/>
        <w:right w:val="none" w:sz="0" w:space="0" w:color="auto"/>
      </w:divBdr>
    </w:div>
    <w:div w:id="228616702">
      <w:bodyDiv w:val="1"/>
      <w:marLeft w:val="0"/>
      <w:marRight w:val="0"/>
      <w:marTop w:val="0"/>
      <w:marBottom w:val="0"/>
      <w:divBdr>
        <w:top w:val="none" w:sz="0" w:space="0" w:color="auto"/>
        <w:left w:val="none" w:sz="0" w:space="0" w:color="auto"/>
        <w:bottom w:val="none" w:sz="0" w:space="0" w:color="auto"/>
        <w:right w:val="none" w:sz="0" w:space="0" w:color="auto"/>
      </w:divBdr>
    </w:div>
    <w:div w:id="230583248">
      <w:bodyDiv w:val="1"/>
      <w:marLeft w:val="0"/>
      <w:marRight w:val="0"/>
      <w:marTop w:val="0"/>
      <w:marBottom w:val="0"/>
      <w:divBdr>
        <w:top w:val="none" w:sz="0" w:space="0" w:color="auto"/>
        <w:left w:val="none" w:sz="0" w:space="0" w:color="auto"/>
        <w:bottom w:val="none" w:sz="0" w:space="0" w:color="auto"/>
        <w:right w:val="none" w:sz="0" w:space="0" w:color="auto"/>
      </w:divBdr>
    </w:div>
    <w:div w:id="234976313">
      <w:bodyDiv w:val="1"/>
      <w:marLeft w:val="0"/>
      <w:marRight w:val="0"/>
      <w:marTop w:val="0"/>
      <w:marBottom w:val="0"/>
      <w:divBdr>
        <w:top w:val="none" w:sz="0" w:space="0" w:color="auto"/>
        <w:left w:val="none" w:sz="0" w:space="0" w:color="auto"/>
        <w:bottom w:val="none" w:sz="0" w:space="0" w:color="auto"/>
        <w:right w:val="none" w:sz="0" w:space="0" w:color="auto"/>
      </w:divBdr>
    </w:div>
    <w:div w:id="250361332">
      <w:bodyDiv w:val="1"/>
      <w:marLeft w:val="0"/>
      <w:marRight w:val="0"/>
      <w:marTop w:val="0"/>
      <w:marBottom w:val="0"/>
      <w:divBdr>
        <w:top w:val="none" w:sz="0" w:space="0" w:color="auto"/>
        <w:left w:val="none" w:sz="0" w:space="0" w:color="auto"/>
        <w:bottom w:val="none" w:sz="0" w:space="0" w:color="auto"/>
        <w:right w:val="none" w:sz="0" w:space="0" w:color="auto"/>
      </w:divBdr>
    </w:div>
    <w:div w:id="262687788">
      <w:bodyDiv w:val="1"/>
      <w:marLeft w:val="0"/>
      <w:marRight w:val="0"/>
      <w:marTop w:val="0"/>
      <w:marBottom w:val="0"/>
      <w:divBdr>
        <w:top w:val="none" w:sz="0" w:space="0" w:color="auto"/>
        <w:left w:val="none" w:sz="0" w:space="0" w:color="auto"/>
        <w:bottom w:val="none" w:sz="0" w:space="0" w:color="auto"/>
        <w:right w:val="none" w:sz="0" w:space="0" w:color="auto"/>
      </w:divBdr>
    </w:div>
    <w:div w:id="265618733">
      <w:bodyDiv w:val="1"/>
      <w:marLeft w:val="0"/>
      <w:marRight w:val="0"/>
      <w:marTop w:val="0"/>
      <w:marBottom w:val="0"/>
      <w:divBdr>
        <w:top w:val="none" w:sz="0" w:space="0" w:color="auto"/>
        <w:left w:val="none" w:sz="0" w:space="0" w:color="auto"/>
        <w:bottom w:val="none" w:sz="0" w:space="0" w:color="auto"/>
        <w:right w:val="none" w:sz="0" w:space="0" w:color="auto"/>
      </w:divBdr>
    </w:div>
    <w:div w:id="281032868">
      <w:bodyDiv w:val="1"/>
      <w:marLeft w:val="0"/>
      <w:marRight w:val="0"/>
      <w:marTop w:val="0"/>
      <w:marBottom w:val="0"/>
      <w:divBdr>
        <w:top w:val="none" w:sz="0" w:space="0" w:color="auto"/>
        <w:left w:val="none" w:sz="0" w:space="0" w:color="auto"/>
        <w:bottom w:val="none" w:sz="0" w:space="0" w:color="auto"/>
        <w:right w:val="none" w:sz="0" w:space="0" w:color="auto"/>
      </w:divBdr>
    </w:div>
    <w:div w:id="282347239">
      <w:bodyDiv w:val="1"/>
      <w:marLeft w:val="0"/>
      <w:marRight w:val="0"/>
      <w:marTop w:val="0"/>
      <w:marBottom w:val="0"/>
      <w:divBdr>
        <w:top w:val="none" w:sz="0" w:space="0" w:color="auto"/>
        <w:left w:val="none" w:sz="0" w:space="0" w:color="auto"/>
        <w:bottom w:val="none" w:sz="0" w:space="0" w:color="auto"/>
        <w:right w:val="none" w:sz="0" w:space="0" w:color="auto"/>
      </w:divBdr>
      <w:divsChild>
        <w:div w:id="538980597">
          <w:marLeft w:val="547"/>
          <w:marRight w:val="0"/>
          <w:marTop w:val="86"/>
          <w:marBottom w:val="0"/>
          <w:divBdr>
            <w:top w:val="none" w:sz="0" w:space="0" w:color="auto"/>
            <w:left w:val="none" w:sz="0" w:space="0" w:color="auto"/>
            <w:bottom w:val="none" w:sz="0" w:space="0" w:color="auto"/>
            <w:right w:val="none" w:sz="0" w:space="0" w:color="auto"/>
          </w:divBdr>
        </w:div>
        <w:div w:id="155339248">
          <w:marLeft w:val="547"/>
          <w:marRight w:val="0"/>
          <w:marTop w:val="86"/>
          <w:marBottom w:val="0"/>
          <w:divBdr>
            <w:top w:val="none" w:sz="0" w:space="0" w:color="auto"/>
            <w:left w:val="none" w:sz="0" w:space="0" w:color="auto"/>
            <w:bottom w:val="none" w:sz="0" w:space="0" w:color="auto"/>
            <w:right w:val="none" w:sz="0" w:space="0" w:color="auto"/>
          </w:divBdr>
        </w:div>
      </w:divsChild>
    </w:div>
    <w:div w:id="298725626">
      <w:bodyDiv w:val="1"/>
      <w:marLeft w:val="0"/>
      <w:marRight w:val="0"/>
      <w:marTop w:val="0"/>
      <w:marBottom w:val="0"/>
      <w:divBdr>
        <w:top w:val="none" w:sz="0" w:space="0" w:color="auto"/>
        <w:left w:val="none" w:sz="0" w:space="0" w:color="auto"/>
        <w:bottom w:val="none" w:sz="0" w:space="0" w:color="auto"/>
        <w:right w:val="none" w:sz="0" w:space="0" w:color="auto"/>
      </w:divBdr>
    </w:div>
    <w:div w:id="299044774">
      <w:bodyDiv w:val="1"/>
      <w:marLeft w:val="0"/>
      <w:marRight w:val="0"/>
      <w:marTop w:val="0"/>
      <w:marBottom w:val="0"/>
      <w:divBdr>
        <w:top w:val="none" w:sz="0" w:space="0" w:color="auto"/>
        <w:left w:val="none" w:sz="0" w:space="0" w:color="auto"/>
        <w:bottom w:val="none" w:sz="0" w:space="0" w:color="auto"/>
        <w:right w:val="none" w:sz="0" w:space="0" w:color="auto"/>
      </w:divBdr>
    </w:div>
    <w:div w:id="302538186">
      <w:bodyDiv w:val="1"/>
      <w:marLeft w:val="0"/>
      <w:marRight w:val="0"/>
      <w:marTop w:val="0"/>
      <w:marBottom w:val="0"/>
      <w:divBdr>
        <w:top w:val="none" w:sz="0" w:space="0" w:color="auto"/>
        <w:left w:val="none" w:sz="0" w:space="0" w:color="auto"/>
        <w:bottom w:val="none" w:sz="0" w:space="0" w:color="auto"/>
        <w:right w:val="none" w:sz="0" w:space="0" w:color="auto"/>
      </w:divBdr>
    </w:div>
    <w:div w:id="303042788">
      <w:bodyDiv w:val="1"/>
      <w:marLeft w:val="0"/>
      <w:marRight w:val="0"/>
      <w:marTop w:val="0"/>
      <w:marBottom w:val="0"/>
      <w:divBdr>
        <w:top w:val="none" w:sz="0" w:space="0" w:color="auto"/>
        <w:left w:val="none" w:sz="0" w:space="0" w:color="auto"/>
        <w:bottom w:val="none" w:sz="0" w:space="0" w:color="auto"/>
        <w:right w:val="none" w:sz="0" w:space="0" w:color="auto"/>
      </w:divBdr>
      <w:divsChild>
        <w:div w:id="1303920928">
          <w:marLeft w:val="547"/>
          <w:marRight w:val="0"/>
          <w:marTop w:val="96"/>
          <w:marBottom w:val="0"/>
          <w:divBdr>
            <w:top w:val="none" w:sz="0" w:space="0" w:color="auto"/>
            <w:left w:val="none" w:sz="0" w:space="0" w:color="auto"/>
            <w:bottom w:val="none" w:sz="0" w:space="0" w:color="auto"/>
            <w:right w:val="none" w:sz="0" w:space="0" w:color="auto"/>
          </w:divBdr>
        </w:div>
      </w:divsChild>
    </w:div>
    <w:div w:id="309673145">
      <w:bodyDiv w:val="1"/>
      <w:marLeft w:val="0"/>
      <w:marRight w:val="0"/>
      <w:marTop w:val="0"/>
      <w:marBottom w:val="0"/>
      <w:divBdr>
        <w:top w:val="none" w:sz="0" w:space="0" w:color="auto"/>
        <w:left w:val="none" w:sz="0" w:space="0" w:color="auto"/>
        <w:bottom w:val="none" w:sz="0" w:space="0" w:color="auto"/>
        <w:right w:val="none" w:sz="0" w:space="0" w:color="auto"/>
      </w:divBdr>
    </w:div>
    <w:div w:id="314921468">
      <w:bodyDiv w:val="1"/>
      <w:marLeft w:val="0"/>
      <w:marRight w:val="0"/>
      <w:marTop w:val="0"/>
      <w:marBottom w:val="0"/>
      <w:divBdr>
        <w:top w:val="none" w:sz="0" w:space="0" w:color="auto"/>
        <w:left w:val="none" w:sz="0" w:space="0" w:color="auto"/>
        <w:bottom w:val="none" w:sz="0" w:space="0" w:color="auto"/>
        <w:right w:val="none" w:sz="0" w:space="0" w:color="auto"/>
      </w:divBdr>
    </w:div>
    <w:div w:id="330916014">
      <w:bodyDiv w:val="1"/>
      <w:marLeft w:val="0"/>
      <w:marRight w:val="0"/>
      <w:marTop w:val="0"/>
      <w:marBottom w:val="0"/>
      <w:divBdr>
        <w:top w:val="none" w:sz="0" w:space="0" w:color="auto"/>
        <w:left w:val="none" w:sz="0" w:space="0" w:color="auto"/>
        <w:bottom w:val="none" w:sz="0" w:space="0" w:color="auto"/>
        <w:right w:val="none" w:sz="0" w:space="0" w:color="auto"/>
      </w:divBdr>
    </w:div>
    <w:div w:id="334963085">
      <w:bodyDiv w:val="1"/>
      <w:marLeft w:val="0"/>
      <w:marRight w:val="0"/>
      <w:marTop w:val="0"/>
      <w:marBottom w:val="0"/>
      <w:divBdr>
        <w:top w:val="none" w:sz="0" w:space="0" w:color="auto"/>
        <w:left w:val="none" w:sz="0" w:space="0" w:color="auto"/>
        <w:bottom w:val="none" w:sz="0" w:space="0" w:color="auto"/>
        <w:right w:val="none" w:sz="0" w:space="0" w:color="auto"/>
      </w:divBdr>
      <w:divsChild>
        <w:div w:id="371659163">
          <w:marLeft w:val="360"/>
          <w:marRight w:val="0"/>
          <w:marTop w:val="86"/>
          <w:marBottom w:val="0"/>
          <w:divBdr>
            <w:top w:val="none" w:sz="0" w:space="0" w:color="auto"/>
            <w:left w:val="none" w:sz="0" w:space="0" w:color="auto"/>
            <w:bottom w:val="none" w:sz="0" w:space="0" w:color="auto"/>
            <w:right w:val="none" w:sz="0" w:space="0" w:color="auto"/>
          </w:divBdr>
        </w:div>
        <w:div w:id="685710911">
          <w:marLeft w:val="360"/>
          <w:marRight w:val="0"/>
          <w:marTop w:val="86"/>
          <w:marBottom w:val="0"/>
          <w:divBdr>
            <w:top w:val="none" w:sz="0" w:space="0" w:color="auto"/>
            <w:left w:val="none" w:sz="0" w:space="0" w:color="auto"/>
            <w:bottom w:val="none" w:sz="0" w:space="0" w:color="auto"/>
            <w:right w:val="none" w:sz="0" w:space="0" w:color="auto"/>
          </w:divBdr>
        </w:div>
        <w:div w:id="122777778">
          <w:marLeft w:val="360"/>
          <w:marRight w:val="0"/>
          <w:marTop w:val="86"/>
          <w:marBottom w:val="0"/>
          <w:divBdr>
            <w:top w:val="none" w:sz="0" w:space="0" w:color="auto"/>
            <w:left w:val="none" w:sz="0" w:space="0" w:color="auto"/>
            <w:bottom w:val="none" w:sz="0" w:space="0" w:color="auto"/>
            <w:right w:val="none" w:sz="0" w:space="0" w:color="auto"/>
          </w:divBdr>
        </w:div>
      </w:divsChild>
    </w:div>
    <w:div w:id="341008888">
      <w:bodyDiv w:val="1"/>
      <w:marLeft w:val="0"/>
      <w:marRight w:val="0"/>
      <w:marTop w:val="0"/>
      <w:marBottom w:val="0"/>
      <w:divBdr>
        <w:top w:val="none" w:sz="0" w:space="0" w:color="auto"/>
        <w:left w:val="none" w:sz="0" w:space="0" w:color="auto"/>
        <w:bottom w:val="none" w:sz="0" w:space="0" w:color="auto"/>
        <w:right w:val="none" w:sz="0" w:space="0" w:color="auto"/>
      </w:divBdr>
    </w:div>
    <w:div w:id="342753740">
      <w:bodyDiv w:val="1"/>
      <w:marLeft w:val="0"/>
      <w:marRight w:val="0"/>
      <w:marTop w:val="0"/>
      <w:marBottom w:val="0"/>
      <w:divBdr>
        <w:top w:val="none" w:sz="0" w:space="0" w:color="auto"/>
        <w:left w:val="none" w:sz="0" w:space="0" w:color="auto"/>
        <w:bottom w:val="none" w:sz="0" w:space="0" w:color="auto"/>
        <w:right w:val="none" w:sz="0" w:space="0" w:color="auto"/>
      </w:divBdr>
    </w:div>
    <w:div w:id="346296998">
      <w:bodyDiv w:val="1"/>
      <w:marLeft w:val="0"/>
      <w:marRight w:val="0"/>
      <w:marTop w:val="0"/>
      <w:marBottom w:val="0"/>
      <w:divBdr>
        <w:top w:val="none" w:sz="0" w:space="0" w:color="auto"/>
        <w:left w:val="none" w:sz="0" w:space="0" w:color="auto"/>
        <w:bottom w:val="none" w:sz="0" w:space="0" w:color="auto"/>
        <w:right w:val="none" w:sz="0" w:space="0" w:color="auto"/>
      </w:divBdr>
      <w:divsChild>
        <w:div w:id="629940502">
          <w:marLeft w:val="360"/>
          <w:marRight w:val="0"/>
          <w:marTop w:val="86"/>
          <w:marBottom w:val="0"/>
          <w:divBdr>
            <w:top w:val="none" w:sz="0" w:space="0" w:color="auto"/>
            <w:left w:val="none" w:sz="0" w:space="0" w:color="auto"/>
            <w:bottom w:val="none" w:sz="0" w:space="0" w:color="auto"/>
            <w:right w:val="none" w:sz="0" w:space="0" w:color="auto"/>
          </w:divBdr>
        </w:div>
        <w:div w:id="1706518885">
          <w:marLeft w:val="360"/>
          <w:marRight w:val="0"/>
          <w:marTop w:val="86"/>
          <w:marBottom w:val="0"/>
          <w:divBdr>
            <w:top w:val="none" w:sz="0" w:space="0" w:color="auto"/>
            <w:left w:val="none" w:sz="0" w:space="0" w:color="auto"/>
            <w:bottom w:val="none" w:sz="0" w:space="0" w:color="auto"/>
            <w:right w:val="none" w:sz="0" w:space="0" w:color="auto"/>
          </w:divBdr>
        </w:div>
        <w:div w:id="193659918">
          <w:marLeft w:val="360"/>
          <w:marRight w:val="0"/>
          <w:marTop w:val="86"/>
          <w:marBottom w:val="0"/>
          <w:divBdr>
            <w:top w:val="none" w:sz="0" w:space="0" w:color="auto"/>
            <w:left w:val="none" w:sz="0" w:space="0" w:color="auto"/>
            <w:bottom w:val="none" w:sz="0" w:space="0" w:color="auto"/>
            <w:right w:val="none" w:sz="0" w:space="0" w:color="auto"/>
          </w:divBdr>
        </w:div>
        <w:div w:id="1391535697">
          <w:marLeft w:val="360"/>
          <w:marRight w:val="0"/>
          <w:marTop w:val="86"/>
          <w:marBottom w:val="0"/>
          <w:divBdr>
            <w:top w:val="none" w:sz="0" w:space="0" w:color="auto"/>
            <w:left w:val="none" w:sz="0" w:space="0" w:color="auto"/>
            <w:bottom w:val="none" w:sz="0" w:space="0" w:color="auto"/>
            <w:right w:val="none" w:sz="0" w:space="0" w:color="auto"/>
          </w:divBdr>
        </w:div>
        <w:div w:id="824202196">
          <w:marLeft w:val="360"/>
          <w:marRight w:val="0"/>
          <w:marTop w:val="86"/>
          <w:marBottom w:val="0"/>
          <w:divBdr>
            <w:top w:val="none" w:sz="0" w:space="0" w:color="auto"/>
            <w:left w:val="none" w:sz="0" w:space="0" w:color="auto"/>
            <w:bottom w:val="none" w:sz="0" w:space="0" w:color="auto"/>
            <w:right w:val="none" w:sz="0" w:space="0" w:color="auto"/>
          </w:divBdr>
        </w:div>
      </w:divsChild>
    </w:div>
    <w:div w:id="389154273">
      <w:bodyDiv w:val="1"/>
      <w:marLeft w:val="0"/>
      <w:marRight w:val="0"/>
      <w:marTop w:val="0"/>
      <w:marBottom w:val="0"/>
      <w:divBdr>
        <w:top w:val="none" w:sz="0" w:space="0" w:color="auto"/>
        <w:left w:val="none" w:sz="0" w:space="0" w:color="auto"/>
        <w:bottom w:val="none" w:sz="0" w:space="0" w:color="auto"/>
        <w:right w:val="none" w:sz="0" w:space="0" w:color="auto"/>
      </w:divBdr>
      <w:divsChild>
        <w:div w:id="1480264623">
          <w:marLeft w:val="360"/>
          <w:marRight w:val="0"/>
          <w:marTop w:val="86"/>
          <w:marBottom w:val="0"/>
          <w:divBdr>
            <w:top w:val="none" w:sz="0" w:space="0" w:color="auto"/>
            <w:left w:val="none" w:sz="0" w:space="0" w:color="auto"/>
            <w:bottom w:val="none" w:sz="0" w:space="0" w:color="auto"/>
            <w:right w:val="none" w:sz="0" w:space="0" w:color="auto"/>
          </w:divBdr>
        </w:div>
        <w:div w:id="2099865792">
          <w:marLeft w:val="360"/>
          <w:marRight w:val="0"/>
          <w:marTop w:val="86"/>
          <w:marBottom w:val="0"/>
          <w:divBdr>
            <w:top w:val="none" w:sz="0" w:space="0" w:color="auto"/>
            <w:left w:val="none" w:sz="0" w:space="0" w:color="auto"/>
            <w:bottom w:val="none" w:sz="0" w:space="0" w:color="auto"/>
            <w:right w:val="none" w:sz="0" w:space="0" w:color="auto"/>
          </w:divBdr>
        </w:div>
        <w:div w:id="2146659462">
          <w:marLeft w:val="360"/>
          <w:marRight w:val="0"/>
          <w:marTop w:val="86"/>
          <w:marBottom w:val="0"/>
          <w:divBdr>
            <w:top w:val="none" w:sz="0" w:space="0" w:color="auto"/>
            <w:left w:val="none" w:sz="0" w:space="0" w:color="auto"/>
            <w:bottom w:val="none" w:sz="0" w:space="0" w:color="auto"/>
            <w:right w:val="none" w:sz="0" w:space="0" w:color="auto"/>
          </w:divBdr>
        </w:div>
        <w:div w:id="54282864">
          <w:marLeft w:val="360"/>
          <w:marRight w:val="0"/>
          <w:marTop w:val="86"/>
          <w:marBottom w:val="0"/>
          <w:divBdr>
            <w:top w:val="none" w:sz="0" w:space="0" w:color="auto"/>
            <w:left w:val="none" w:sz="0" w:space="0" w:color="auto"/>
            <w:bottom w:val="none" w:sz="0" w:space="0" w:color="auto"/>
            <w:right w:val="none" w:sz="0" w:space="0" w:color="auto"/>
          </w:divBdr>
        </w:div>
        <w:div w:id="1858346554">
          <w:marLeft w:val="360"/>
          <w:marRight w:val="0"/>
          <w:marTop w:val="86"/>
          <w:marBottom w:val="0"/>
          <w:divBdr>
            <w:top w:val="none" w:sz="0" w:space="0" w:color="auto"/>
            <w:left w:val="none" w:sz="0" w:space="0" w:color="auto"/>
            <w:bottom w:val="none" w:sz="0" w:space="0" w:color="auto"/>
            <w:right w:val="none" w:sz="0" w:space="0" w:color="auto"/>
          </w:divBdr>
        </w:div>
      </w:divsChild>
    </w:div>
    <w:div w:id="405957523">
      <w:bodyDiv w:val="1"/>
      <w:marLeft w:val="0"/>
      <w:marRight w:val="0"/>
      <w:marTop w:val="0"/>
      <w:marBottom w:val="0"/>
      <w:divBdr>
        <w:top w:val="none" w:sz="0" w:space="0" w:color="auto"/>
        <w:left w:val="none" w:sz="0" w:space="0" w:color="auto"/>
        <w:bottom w:val="none" w:sz="0" w:space="0" w:color="auto"/>
        <w:right w:val="none" w:sz="0" w:space="0" w:color="auto"/>
      </w:divBdr>
    </w:div>
    <w:div w:id="421612009">
      <w:bodyDiv w:val="1"/>
      <w:marLeft w:val="0"/>
      <w:marRight w:val="0"/>
      <w:marTop w:val="0"/>
      <w:marBottom w:val="0"/>
      <w:divBdr>
        <w:top w:val="none" w:sz="0" w:space="0" w:color="auto"/>
        <w:left w:val="none" w:sz="0" w:space="0" w:color="auto"/>
        <w:bottom w:val="none" w:sz="0" w:space="0" w:color="auto"/>
        <w:right w:val="none" w:sz="0" w:space="0" w:color="auto"/>
      </w:divBdr>
    </w:div>
    <w:div w:id="434330086">
      <w:bodyDiv w:val="1"/>
      <w:marLeft w:val="0"/>
      <w:marRight w:val="0"/>
      <w:marTop w:val="0"/>
      <w:marBottom w:val="0"/>
      <w:divBdr>
        <w:top w:val="none" w:sz="0" w:space="0" w:color="auto"/>
        <w:left w:val="none" w:sz="0" w:space="0" w:color="auto"/>
        <w:bottom w:val="none" w:sz="0" w:space="0" w:color="auto"/>
        <w:right w:val="none" w:sz="0" w:space="0" w:color="auto"/>
      </w:divBdr>
      <w:divsChild>
        <w:div w:id="865095907">
          <w:marLeft w:val="360"/>
          <w:marRight w:val="0"/>
          <w:marTop w:val="86"/>
          <w:marBottom w:val="0"/>
          <w:divBdr>
            <w:top w:val="none" w:sz="0" w:space="0" w:color="auto"/>
            <w:left w:val="none" w:sz="0" w:space="0" w:color="auto"/>
            <w:bottom w:val="none" w:sz="0" w:space="0" w:color="auto"/>
            <w:right w:val="none" w:sz="0" w:space="0" w:color="auto"/>
          </w:divBdr>
        </w:div>
        <w:div w:id="1875314305">
          <w:marLeft w:val="360"/>
          <w:marRight w:val="0"/>
          <w:marTop w:val="86"/>
          <w:marBottom w:val="0"/>
          <w:divBdr>
            <w:top w:val="none" w:sz="0" w:space="0" w:color="auto"/>
            <w:left w:val="none" w:sz="0" w:space="0" w:color="auto"/>
            <w:bottom w:val="none" w:sz="0" w:space="0" w:color="auto"/>
            <w:right w:val="none" w:sz="0" w:space="0" w:color="auto"/>
          </w:divBdr>
        </w:div>
        <w:div w:id="1021400016">
          <w:marLeft w:val="360"/>
          <w:marRight w:val="0"/>
          <w:marTop w:val="86"/>
          <w:marBottom w:val="0"/>
          <w:divBdr>
            <w:top w:val="none" w:sz="0" w:space="0" w:color="auto"/>
            <w:left w:val="none" w:sz="0" w:space="0" w:color="auto"/>
            <w:bottom w:val="none" w:sz="0" w:space="0" w:color="auto"/>
            <w:right w:val="none" w:sz="0" w:space="0" w:color="auto"/>
          </w:divBdr>
        </w:div>
        <w:div w:id="117799648">
          <w:marLeft w:val="360"/>
          <w:marRight w:val="0"/>
          <w:marTop w:val="86"/>
          <w:marBottom w:val="0"/>
          <w:divBdr>
            <w:top w:val="none" w:sz="0" w:space="0" w:color="auto"/>
            <w:left w:val="none" w:sz="0" w:space="0" w:color="auto"/>
            <w:bottom w:val="none" w:sz="0" w:space="0" w:color="auto"/>
            <w:right w:val="none" w:sz="0" w:space="0" w:color="auto"/>
          </w:divBdr>
        </w:div>
      </w:divsChild>
    </w:div>
    <w:div w:id="475491156">
      <w:bodyDiv w:val="1"/>
      <w:marLeft w:val="0"/>
      <w:marRight w:val="0"/>
      <w:marTop w:val="0"/>
      <w:marBottom w:val="0"/>
      <w:divBdr>
        <w:top w:val="none" w:sz="0" w:space="0" w:color="auto"/>
        <w:left w:val="none" w:sz="0" w:space="0" w:color="auto"/>
        <w:bottom w:val="none" w:sz="0" w:space="0" w:color="auto"/>
        <w:right w:val="none" w:sz="0" w:space="0" w:color="auto"/>
      </w:divBdr>
      <w:divsChild>
        <w:div w:id="1514110201">
          <w:marLeft w:val="360"/>
          <w:marRight w:val="0"/>
          <w:marTop w:val="86"/>
          <w:marBottom w:val="0"/>
          <w:divBdr>
            <w:top w:val="none" w:sz="0" w:space="0" w:color="auto"/>
            <w:left w:val="none" w:sz="0" w:space="0" w:color="auto"/>
            <w:bottom w:val="none" w:sz="0" w:space="0" w:color="auto"/>
            <w:right w:val="none" w:sz="0" w:space="0" w:color="auto"/>
          </w:divBdr>
        </w:div>
        <w:div w:id="287861357">
          <w:marLeft w:val="360"/>
          <w:marRight w:val="0"/>
          <w:marTop w:val="86"/>
          <w:marBottom w:val="0"/>
          <w:divBdr>
            <w:top w:val="none" w:sz="0" w:space="0" w:color="auto"/>
            <w:left w:val="none" w:sz="0" w:space="0" w:color="auto"/>
            <w:bottom w:val="none" w:sz="0" w:space="0" w:color="auto"/>
            <w:right w:val="none" w:sz="0" w:space="0" w:color="auto"/>
          </w:divBdr>
        </w:div>
        <w:div w:id="1101073167">
          <w:marLeft w:val="360"/>
          <w:marRight w:val="0"/>
          <w:marTop w:val="86"/>
          <w:marBottom w:val="0"/>
          <w:divBdr>
            <w:top w:val="none" w:sz="0" w:space="0" w:color="auto"/>
            <w:left w:val="none" w:sz="0" w:space="0" w:color="auto"/>
            <w:bottom w:val="none" w:sz="0" w:space="0" w:color="auto"/>
            <w:right w:val="none" w:sz="0" w:space="0" w:color="auto"/>
          </w:divBdr>
        </w:div>
        <w:div w:id="2055080927">
          <w:marLeft w:val="360"/>
          <w:marRight w:val="0"/>
          <w:marTop w:val="86"/>
          <w:marBottom w:val="0"/>
          <w:divBdr>
            <w:top w:val="none" w:sz="0" w:space="0" w:color="auto"/>
            <w:left w:val="none" w:sz="0" w:space="0" w:color="auto"/>
            <w:bottom w:val="none" w:sz="0" w:space="0" w:color="auto"/>
            <w:right w:val="none" w:sz="0" w:space="0" w:color="auto"/>
          </w:divBdr>
        </w:div>
        <w:div w:id="1248617193">
          <w:marLeft w:val="360"/>
          <w:marRight w:val="0"/>
          <w:marTop w:val="86"/>
          <w:marBottom w:val="0"/>
          <w:divBdr>
            <w:top w:val="none" w:sz="0" w:space="0" w:color="auto"/>
            <w:left w:val="none" w:sz="0" w:space="0" w:color="auto"/>
            <w:bottom w:val="none" w:sz="0" w:space="0" w:color="auto"/>
            <w:right w:val="none" w:sz="0" w:space="0" w:color="auto"/>
          </w:divBdr>
        </w:div>
      </w:divsChild>
    </w:div>
    <w:div w:id="486677913">
      <w:bodyDiv w:val="1"/>
      <w:marLeft w:val="0"/>
      <w:marRight w:val="0"/>
      <w:marTop w:val="0"/>
      <w:marBottom w:val="0"/>
      <w:divBdr>
        <w:top w:val="none" w:sz="0" w:space="0" w:color="auto"/>
        <w:left w:val="none" w:sz="0" w:space="0" w:color="auto"/>
        <w:bottom w:val="none" w:sz="0" w:space="0" w:color="auto"/>
        <w:right w:val="none" w:sz="0" w:space="0" w:color="auto"/>
      </w:divBdr>
      <w:divsChild>
        <w:div w:id="775909804">
          <w:marLeft w:val="547"/>
          <w:marRight w:val="0"/>
          <w:marTop w:val="125"/>
          <w:marBottom w:val="0"/>
          <w:divBdr>
            <w:top w:val="none" w:sz="0" w:space="0" w:color="auto"/>
            <w:left w:val="none" w:sz="0" w:space="0" w:color="auto"/>
            <w:bottom w:val="none" w:sz="0" w:space="0" w:color="auto"/>
            <w:right w:val="none" w:sz="0" w:space="0" w:color="auto"/>
          </w:divBdr>
        </w:div>
        <w:div w:id="2060784971">
          <w:marLeft w:val="547"/>
          <w:marRight w:val="0"/>
          <w:marTop w:val="125"/>
          <w:marBottom w:val="0"/>
          <w:divBdr>
            <w:top w:val="none" w:sz="0" w:space="0" w:color="auto"/>
            <w:left w:val="none" w:sz="0" w:space="0" w:color="auto"/>
            <w:bottom w:val="none" w:sz="0" w:space="0" w:color="auto"/>
            <w:right w:val="none" w:sz="0" w:space="0" w:color="auto"/>
          </w:divBdr>
        </w:div>
        <w:div w:id="1256816233">
          <w:marLeft w:val="547"/>
          <w:marRight w:val="0"/>
          <w:marTop w:val="125"/>
          <w:marBottom w:val="0"/>
          <w:divBdr>
            <w:top w:val="none" w:sz="0" w:space="0" w:color="auto"/>
            <w:left w:val="none" w:sz="0" w:space="0" w:color="auto"/>
            <w:bottom w:val="none" w:sz="0" w:space="0" w:color="auto"/>
            <w:right w:val="none" w:sz="0" w:space="0" w:color="auto"/>
          </w:divBdr>
        </w:div>
        <w:div w:id="1811167407">
          <w:marLeft w:val="547"/>
          <w:marRight w:val="0"/>
          <w:marTop w:val="125"/>
          <w:marBottom w:val="0"/>
          <w:divBdr>
            <w:top w:val="none" w:sz="0" w:space="0" w:color="auto"/>
            <w:left w:val="none" w:sz="0" w:space="0" w:color="auto"/>
            <w:bottom w:val="none" w:sz="0" w:space="0" w:color="auto"/>
            <w:right w:val="none" w:sz="0" w:space="0" w:color="auto"/>
          </w:divBdr>
        </w:div>
        <w:div w:id="519200697">
          <w:marLeft w:val="547"/>
          <w:marRight w:val="0"/>
          <w:marTop w:val="125"/>
          <w:marBottom w:val="0"/>
          <w:divBdr>
            <w:top w:val="none" w:sz="0" w:space="0" w:color="auto"/>
            <w:left w:val="none" w:sz="0" w:space="0" w:color="auto"/>
            <w:bottom w:val="none" w:sz="0" w:space="0" w:color="auto"/>
            <w:right w:val="none" w:sz="0" w:space="0" w:color="auto"/>
          </w:divBdr>
        </w:div>
        <w:div w:id="515658382">
          <w:marLeft w:val="547"/>
          <w:marRight w:val="0"/>
          <w:marTop w:val="125"/>
          <w:marBottom w:val="0"/>
          <w:divBdr>
            <w:top w:val="none" w:sz="0" w:space="0" w:color="auto"/>
            <w:left w:val="none" w:sz="0" w:space="0" w:color="auto"/>
            <w:bottom w:val="none" w:sz="0" w:space="0" w:color="auto"/>
            <w:right w:val="none" w:sz="0" w:space="0" w:color="auto"/>
          </w:divBdr>
        </w:div>
        <w:div w:id="2109738853">
          <w:marLeft w:val="547"/>
          <w:marRight w:val="0"/>
          <w:marTop w:val="125"/>
          <w:marBottom w:val="0"/>
          <w:divBdr>
            <w:top w:val="none" w:sz="0" w:space="0" w:color="auto"/>
            <w:left w:val="none" w:sz="0" w:space="0" w:color="auto"/>
            <w:bottom w:val="none" w:sz="0" w:space="0" w:color="auto"/>
            <w:right w:val="none" w:sz="0" w:space="0" w:color="auto"/>
          </w:divBdr>
        </w:div>
      </w:divsChild>
    </w:div>
    <w:div w:id="521361359">
      <w:bodyDiv w:val="1"/>
      <w:marLeft w:val="0"/>
      <w:marRight w:val="0"/>
      <w:marTop w:val="0"/>
      <w:marBottom w:val="0"/>
      <w:divBdr>
        <w:top w:val="none" w:sz="0" w:space="0" w:color="auto"/>
        <w:left w:val="none" w:sz="0" w:space="0" w:color="auto"/>
        <w:bottom w:val="none" w:sz="0" w:space="0" w:color="auto"/>
        <w:right w:val="none" w:sz="0" w:space="0" w:color="auto"/>
      </w:divBdr>
    </w:div>
    <w:div w:id="533467955">
      <w:bodyDiv w:val="1"/>
      <w:marLeft w:val="0"/>
      <w:marRight w:val="0"/>
      <w:marTop w:val="0"/>
      <w:marBottom w:val="0"/>
      <w:divBdr>
        <w:top w:val="none" w:sz="0" w:space="0" w:color="auto"/>
        <w:left w:val="none" w:sz="0" w:space="0" w:color="auto"/>
        <w:bottom w:val="none" w:sz="0" w:space="0" w:color="auto"/>
        <w:right w:val="none" w:sz="0" w:space="0" w:color="auto"/>
      </w:divBdr>
    </w:div>
    <w:div w:id="537358044">
      <w:bodyDiv w:val="1"/>
      <w:marLeft w:val="0"/>
      <w:marRight w:val="0"/>
      <w:marTop w:val="0"/>
      <w:marBottom w:val="0"/>
      <w:divBdr>
        <w:top w:val="none" w:sz="0" w:space="0" w:color="auto"/>
        <w:left w:val="none" w:sz="0" w:space="0" w:color="auto"/>
        <w:bottom w:val="none" w:sz="0" w:space="0" w:color="auto"/>
        <w:right w:val="none" w:sz="0" w:space="0" w:color="auto"/>
      </w:divBdr>
      <w:divsChild>
        <w:div w:id="1783108274">
          <w:marLeft w:val="360"/>
          <w:marRight w:val="0"/>
          <w:marTop w:val="86"/>
          <w:marBottom w:val="0"/>
          <w:divBdr>
            <w:top w:val="none" w:sz="0" w:space="0" w:color="auto"/>
            <w:left w:val="none" w:sz="0" w:space="0" w:color="auto"/>
            <w:bottom w:val="none" w:sz="0" w:space="0" w:color="auto"/>
            <w:right w:val="none" w:sz="0" w:space="0" w:color="auto"/>
          </w:divBdr>
        </w:div>
        <w:div w:id="15276455">
          <w:marLeft w:val="360"/>
          <w:marRight w:val="0"/>
          <w:marTop w:val="86"/>
          <w:marBottom w:val="0"/>
          <w:divBdr>
            <w:top w:val="none" w:sz="0" w:space="0" w:color="auto"/>
            <w:left w:val="none" w:sz="0" w:space="0" w:color="auto"/>
            <w:bottom w:val="none" w:sz="0" w:space="0" w:color="auto"/>
            <w:right w:val="none" w:sz="0" w:space="0" w:color="auto"/>
          </w:divBdr>
        </w:div>
      </w:divsChild>
    </w:div>
    <w:div w:id="578371629">
      <w:bodyDiv w:val="1"/>
      <w:marLeft w:val="0"/>
      <w:marRight w:val="0"/>
      <w:marTop w:val="0"/>
      <w:marBottom w:val="0"/>
      <w:divBdr>
        <w:top w:val="none" w:sz="0" w:space="0" w:color="auto"/>
        <w:left w:val="none" w:sz="0" w:space="0" w:color="auto"/>
        <w:bottom w:val="none" w:sz="0" w:space="0" w:color="auto"/>
        <w:right w:val="none" w:sz="0" w:space="0" w:color="auto"/>
      </w:divBdr>
      <w:divsChild>
        <w:div w:id="1559047575">
          <w:marLeft w:val="360"/>
          <w:marRight w:val="0"/>
          <w:marTop w:val="86"/>
          <w:marBottom w:val="0"/>
          <w:divBdr>
            <w:top w:val="none" w:sz="0" w:space="0" w:color="auto"/>
            <w:left w:val="none" w:sz="0" w:space="0" w:color="auto"/>
            <w:bottom w:val="none" w:sz="0" w:space="0" w:color="auto"/>
            <w:right w:val="none" w:sz="0" w:space="0" w:color="auto"/>
          </w:divBdr>
        </w:div>
        <w:div w:id="545063820">
          <w:marLeft w:val="360"/>
          <w:marRight w:val="0"/>
          <w:marTop w:val="86"/>
          <w:marBottom w:val="0"/>
          <w:divBdr>
            <w:top w:val="none" w:sz="0" w:space="0" w:color="auto"/>
            <w:left w:val="none" w:sz="0" w:space="0" w:color="auto"/>
            <w:bottom w:val="none" w:sz="0" w:space="0" w:color="auto"/>
            <w:right w:val="none" w:sz="0" w:space="0" w:color="auto"/>
          </w:divBdr>
        </w:div>
        <w:div w:id="1747722128">
          <w:marLeft w:val="360"/>
          <w:marRight w:val="0"/>
          <w:marTop w:val="86"/>
          <w:marBottom w:val="0"/>
          <w:divBdr>
            <w:top w:val="none" w:sz="0" w:space="0" w:color="auto"/>
            <w:left w:val="none" w:sz="0" w:space="0" w:color="auto"/>
            <w:bottom w:val="none" w:sz="0" w:space="0" w:color="auto"/>
            <w:right w:val="none" w:sz="0" w:space="0" w:color="auto"/>
          </w:divBdr>
        </w:div>
        <w:div w:id="402994566">
          <w:marLeft w:val="360"/>
          <w:marRight w:val="0"/>
          <w:marTop w:val="86"/>
          <w:marBottom w:val="0"/>
          <w:divBdr>
            <w:top w:val="none" w:sz="0" w:space="0" w:color="auto"/>
            <w:left w:val="none" w:sz="0" w:space="0" w:color="auto"/>
            <w:bottom w:val="none" w:sz="0" w:space="0" w:color="auto"/>
            <w:right w:val="none" w:sz="0" w:space="0" w:color="auto"/>
          </w:divBdr>
        </w:div>
        <w:div w:id="2028213422">
          <w:marLeft w:val="360"/>
          <w:marRight w:val="0"/>
          <w:marTop w:val="86"/>
          <w:marBottom w:val="0"/>
          <w:divBdr>
            <w:top w:val="none" w:sz="0" w:space="0" w:color="auto"/>
            <w:left w:val="none" w:sz="0" w:space="0" w:color="auto"/>
            <w:bottom w:val="none" w:sz="0" w:space="0" w:color="auto"/>
            <w:right w:val="none" w:sz="0" w:space="0" w:color="auto"/>
          </w:divBdr>
        </w:div>
        <w:div w:id="1852991976">
          <w:marLeft w:val="360"/>
          <w:marRight w:val="0"/>
          <w:marTop w:val="86"/>
          <w:marBottom w:val="0"/>
          <w:divBdr>
            <w:top w:val="none" w:sz="0" w:space="0" w:color="auto"/>
            <w:left w:val="none" w:sz="0" w:space="0" w:color="auto"/>
            <w:bottom w:val="none" w:sz="0" w:space="0" w:color="auto"/>
            <w:right w:val="none" w:sz="0" w:space="0" w:color="auto"/>
          </w:divBdr>
        </w:div>
      </w:divsChild>
    </w:div>
    <w:div w:id="590967431">
      <w:bodyDiv w:val="1"/>
      <w:marLeft w:val="0"/>
      <w:marRight w:val="0"/>
      <w:marTop w:val="0"/>
      <w:marBottom w:val="0"/>
      <w:divBdr>
        <w:top w:val="none" w:sz="0" w:space="0" w:color="auto"/>
        <w:left w:val="none" w:sz="0" w:space="0" w:color="auto"/>
        <w:bottom w:val="none" w:sz="0" w:space="0" w:color="auto"/>
        <w:right w:val="none" w:sz="0" w:space="0" w:color="auto"/>
      </w:divBdr>
    </w:div>
    <w:div w:id="592515594">
      <w:bodyDiv w:val="1"/>
      <w:marLeft w:val="0"/>
      <w:marRight w:val="0"/>
      <w:marTop w:val="0"/>
      <w:marBottom w:val="0"/>
      <w:divBdr>
        <w:top w:val="none" w:sz="0" w:space="0" w:color="auto"/>
        <w:left w:val="none" w:sz="0" w:space="0" w:color="auto"/>
        <w:bottom w:val="none" w:sz="0" w:space="0" w:color="auto"/>
        <w:right w:val="none" w:sz="0" w:space="0" w:color="auto"/>
      </w:divBdr>
      <w:divsChild>
        <w:div w:id="2010137998">
          <w:marLeft w:val="360"/>
          <w:marRight w:val="0"/>
          <w:marTop w:val="86"/>
          <w:marBottom w:val="0"/>
          <w:divBdr>
            <w:top w:val="none" w:sz="0" w:space="0" w:color="auto"/>
            <w:left w:val="none" w:sz="0" w:space="0" w:color="auto"/>
            <w:bottom w:val="none" w:sz="0" w:space="0" w:color="auto"/>
            <w:right w:val="none" w:sz="0" w:space="0" w:color="auto"/>
          </w:divBdr>
        </w:div>
        <w:div w:id="452213364">
          <w:marLeft w:val="360"/>
          <w:marRight w:val="0"/>
          <w:marTop w:val="86"/>
          <w:marBottom w:val="0"/>
          <w:divBdr>
            <w:top w:val="none" w:sz="0" w:space="0" w:color="auto"/>
            <w:left w:val="none" w:sz="0" w:space="0" w:color="auto"/>
            <w:bottom w:val="none" w:sz="0" w:space="0" w:color="auto"/>
            <w:right w:val="none" w:sz="0" w:space="0" w:color="auto"/>
          </w:divBdr>
        </w:div>
        <w:div w:id="1733843754">
          <w:marLeft w:val="360"/>
          <w:marRight w:val="0"/>
          <w:marTop w:val="86"/>
          <w:marBottom w:val="0"/>
          <w:divBdr>
            <w:top w:val="none" w:sz="0" w:space="0" w:color="auto"/>
            <w:left w:val="none" w:sz="0" w:space="0" w:color="auto"/>
            <w:bottom w:val="none" w:sz="0" w:space="0" w:color="auto"/>
            <w:right w:val="none" w:sz="0" w:space="0" w:color="auto"/>
          </w:divBdr>
        </w:div>
        <w:div w:id="1679309872">
          <w:marLeft w:val="360"/>
          <w:marRight w:val="0"/>
          <w:marTop w:val="86"/>
          <w:marBottom w:val="0"/>
          <w:divBdr>
            <w:top w:val="none" w:sz="0" w:space="0" w:color="auto"/>
            <w:left w:val="none" w:sz="0" w:space="0" w:color="auto"/>
            <w:bottom w:val="none" w:sz="0" w:space="0" w:color="auto"/>
            <w:right w:val="none" w:sz="0" w:space="0" w:color="auto"/>
          </w:divBdr>
        </w:div>
      </w:divsChild>
    </w:div>
    <w:div w:id="601962164">
      <w:bodyDiv w:val="1"/>
      <w:marLeft w:val="0"/>
      <w:marRight w:val="0"/>
      <w:marTop w:val="0"/>
      <w:marBottom w:val="0"/>
      <w:divBdr>
        <w:top w:val="none" w:sz="0" w:space="0" w:color="auto"/>
        <w:left w:val="none" w:sz="0" w:space="0" w:color="auto"/>
        <w:bottom w:val="none" w:sz="0" w:space="0" w:color="auto"/>
        <w:right w:val="none" w:sz="0" w:space="0" w:color="auto"/>
      </w:divBdr>
    </w:div>
    <w:div w:id="606811714">
      <w:bodyDiv w:val="1"/>
      <w:marLeft w:val="0"/>
      <w:marRight w:val="0"/>
      <w:marTop w:val="0"/>
      <w:marBottom w:val="0"/>
      <w:divBdr>
        <w:top w:val="none" w:sz="0" w:space="0" w:color="auto"/>
        <w:left w:val="none" w:sz="0" w:space="0" w:color="auto"/>
        <w:bottom w:val="none" w:sz="0" w:space="0" w:color="auto"/>
        <w:right w:val="none" w:sz="0" w:space="0" w:color="auto"/>
      </w:divBdr>
    </w:div>
    <w:div w:id="623000353">
      <w:bodyDiv w:val="1"/>
      <w:marLeft w:val="0"/>
      <w:marRight w:val="0"/>
      <w:marTop w:val="0"/>
      <w:marBottom w:val="0"/>
      <w:divBdr>
        <w:top w:val="none" w:sz="0" w:space="0" w:color="auto"/>
        <w:left w:val="none" w:sz="0" w:space="0" w:color="auto"/>
        <w:bottom w:val="none" w:sz="0" w:space="0" w:color="auto"/>
        <w:right w:val="none" w:sz="0" w:space="0" w:color="auto"/>
      </w:divBdr>
    </w:div>
    <w:div w:id="640504678">
      <w:bodyDiv w:val="1"/>
      <w:marLeft w:val="0"/>
      <w:marRight w:val="0"/>
      <w:marTop w:val="0"/>
      <w:marBottom w:val="0"/>
      <w:divBdr>
        <w:top w:val="none" w:sz="0" w:space="0" w:color="auto"/>
        <w:left w:val="none" w:sz="0" w:space="0" w:color="auto"/>
        <w:bottom w:val="none" w:sz="0" w:space="0" w:color="auto"/>
        <w:right w:val="none" w:sz="0" w:space="0" w:color="auto"/>
      </w:divBdr>
    </w:div>
    <w:div w:id="646861810">
      <w:bodyDiv w:val="1"/>
      <w:marLeft w:val="0"/>
      <w:marRight w:val="0"/>
      <w:marTop w:val="0"/>
      <w:marBottom w:val="0"/>
      <w:divBdr>
        <w:top w:val="none" w:sz="0" w:space="0" w:color="auto"/>
        <w:left w:val="none" w:sz="0" w:space="0" w:color="auto"/>
        <w:bottom w:val="none" w:sz="0" w:space="0" w:color="auto"/>
        <w:right w:val="none" w:sz="0" w:space="0" w:color="auto"/>
      </w:divBdr>
    </w:div>
    <w:div w:id="660737699">
      <w:bodyDiv w:val="1"/>
      <w:marLeft w:val="0"/>
      <w:marRight w:val="0"/>
      <w:marTop w:val="0"/>
      <w:marBottom w:val="0"/>
      <w:divBdr>
        <w:top w:val="none" w:sz="0" w:space="0" w:color="auto"/>
        <w:left w:val="none" w:sz="0" w:space="0" w:color="auto"/>
        <w:bottom w:val="none" w:sz="0" w:space="0" w:color="auto"/>
        <w:right w:val="none" w:sz="0" w:space="0" w:color="auto"/>
      </w:divBdr>
    </w:div>
    <w:div w:id="665715955">
      <w:bodyDiv w:val="1"/>
      <w:marLeft w:val="0"/>
      <w:marRight w:val="0"/>
      <w:marTop w:val="0"/>
      <w:marBottom w:val="0"/>
      <w:divBdr>
        <w:top w:val="none" w:sz="0" w:space="0" w:color="auto"/>
        <w:left w:val="none" w:sz="0" w:space="0" w:color="auto"/>
        <w:bottom w:val="none" w:sz="0" w:space="0" w:color="auto"/>
        <w:right w:val="none" w:sz="0" w:space="0" w:color="auto"/>
      </w:divBdr>
    </w:div>
    <w:div w:id="678241171">
      <w:bodyDiv w:val="1"/>
      <w:marLeft w:val="0"/>
      <w:marRight w:val="0"/>
      <w:marTop w:val="0"/>
      <w:marBottom w:val="0"/>
      <w:divBdr>
        <w:top w:val="none" w:sz="0" w:space="0" w:color="auto"/>
        <w:left w:val="none" w:sz="0" w:space="0" w:color="auto"/>
        <w:bottom w:val="none" w:sz="0" w:space="0" w:color="auto"/>
        <w:right w:val="none" w:sz="0" w:space="0" w:color="auto"/>
      </w:divBdr>
      <w:divsChild>
        <w:div w:id="1801722137">
          <w:marLeft w:val="360"/>
          <w:marRight w:val="0"/>
          <w:marTop w:val="0"/>
          <w:marBottom w:val="0"/>
          <w:divBdr>
            <w:top w:val="none" w:sz="0" w:space="0" w:color="auto"/>
            <w:left w:val="none" w:sz="0" w:space="0" w:color="auto"/>
            <w:bottom w:val="none" w:sz="0" w:space="0" w:color="auto"/>
            <w:right w:val="none" w:sz="0" w:space="0" w:color="auto"/>
          </w:divBdr>
        </w:div>
        <w:div w:id="10839774">
          <w:marLeft w:val="1166"/>
          <w:marRight w:val="0"/>
          <w:marTop w:val="0"/>
          <w:marBottom w:val="0"/>
          <w:divBdr>
            <w:top w:val="none" w:sz="0" w:space="0" w:color="auto"/>
            <w:left w:val="none" w:sz="0" w:space="0" w:color="auto"/>
            <w:bottom w:val="none" w:sz="0" w:space="0" w:color="auto"/>
            <w:right w:val="none" w:sz="0" w:space="0" w:color="auto"/>
          </w:divBdr>
        </w:div>
        <w:div w:id="818183829">
          <w:marLeft w:val="1800"/>
          <w:marRight w:val="0"/>
          <w:marTop w:val="0"/>
          <w:marBottom w:val="0"/>
          <w:divBdr>
            <w:top w:val="none" w:sz="0" w:space="0" w:color="auto"/>
            <w:left w:val="none" w:sz="0" w:space="0" w:color="auto"/>
            <w:bottom w:val="none" w:sz="0" w:space="0" w:color="auto"/>
            <w:right w:val="none" w:sz="0" w:space="0" w:color="auto"/>
          </w:divBdr>
        </w:div>
        <w:div w:id="148258187">
          <w:marLeft w:val="1800"/>
          <w:marRight w:val="0"/>
          <w:marTop w:val="0"/>
          <w:marBottom w:val="0"/>
          <w:divBdr>
            <w:top w:val="none" w:sz="0" w:space="0" w:color="auto"/>
            <w:left w:val="none" w:sz="0" w:space="0" w:color="auto"/>
            <w:bottom w:val="none" w:sz="0" w:space="0" w:color="auto"/>
            <w:right w:val="none" w:sz="0" w:space="0" w:color="auto"/>
          </w:divBdr>
        </w:div>
        <w:div w:id="1186988202">
          <w:marLeft w:val="1800"/>
          <w:marRight w:val="0"/>
          <w:marTop w:val="0"/>
          <w:marBottom w:val="0"/>
          <w:divBdr>
            <w:top w:val="none" w:sz="0" w:space="0" w:color="auto"/>
            <w:left w:val="none" w:sz="0" w:space="0" w:color="auto"/>
            <w:bottom w:val="none" w:sz="0" w:space="0" w:color="auto"/>
            <w:right w:val="none" w:sz="0" w:space="0" w:color="auto"/>
          </w:divBdr>
        </w:div>
        <w:div w:id="2094668022">
          <w:marLeft w:val="360"/>
          <w:marRight w:val="0"/>
          <w:marTop w:val="0"/>
          <w:marBottom w:val="0"/>
          <w:divBdr>
            <w:top w:val="none" w:sz="0" w:space="0" w:color="auto"/>
            <w:left w:val="none" w:sz="0" w:space="0" w:color="auto"/>
            <w:bottom w:val="none" w:sz="0" w:space="0" w:color="auto"/>
            <w:right w:val="none" w:sz="0" w:space="0" w:color="auto"/>
          </w:divBdr>
        </w:div>
      </w:divsChild>
    </w:div>
    <w:div w:id="701397030">
      <w:bodyDiv w:val="1"/>
      <w:marLeft w:val="0"/>
      <w:marRight w:val="0"/>
      <w:marTop w:val="0"/>
      <w:marBottom w:val="0"/>
      <w:divBdr>
        <w:top w:val="none" w:sz="0" w:space="0" w:color="auto"/>
        <w:left w:val="none" w:sz="0" w:space="0" w:color="auto"/>
        <w:bottom w:val="none" w:sz="0" w:space="0" w:color="auto"/>
        <w:right w:val="none" w:sz="0" w:space="0" w:color="auto"/>
      </w:divBdr>
      <w:divsChild>
        <w:div w:id="388187790">
          <w:marLeft w:val="446"/>
          <w:marRight w:val="0"/>
          <w:marTop w:val="0"/>
          <w:marBottom w:val="0"/>
          <w:divBdr>
            <w:top w:val="none" w:sz="0" w:space="0" w:color="auto"/>
            <w:left w:val="none" w:sz="0" w:space="0" w:color="auto"/>
            <w:bottom w:val="none" w:sz="0" w:space="0" w:color="auto"/>
            <w:right w:val="none" w:sz="0" w:space="0" w:color="auto"/>
          </w:divBdr>
        </w:div>
        <w:div w:id="469597987">
          <w:marLeft w:val="446"/>
          <w:marRight w:val="0"/>
          <w:marTop w:val="0"/>
          <w:marBottom w:val="0"/>
          <w:divBdr>
            <w:top w:val="none" w:sz="0" w:space="0" w:color="auto"/>
            <w:left w:val="none" w:sz="0" w:space="0" w:color="auto"/>
            <w:bottom w:val="none" w:sz="0" w:space="0" w:color="auto"/>
            <w:right w:val="none" w:sz="0" w:space="0" w:color="auto"/>
          </w:divBdr>
        </w:div>
        <w:div w:id="573777384">
          <w:marLeft w:val="446"/>
          <w:marRight w:val="0"/>
          <w:marTop w:val="0"/>
          <w:marBottom w:val="0"/>
          <w:divBdr>
            <w:top w:val="none" w:sz="0" w:space="0" w:color="auto"/>
            <w:left w:val="none" w:sz="0" w:space="0" w:color="auto"/>
            <w:bottom w:val="none" w:sz="0" w:space="0" w:color="auto"/>
            <w:right w:val="none" w:sz="0" w:space="0" w:color="auto"/>
          </w:divBdr>
        </w:div>
        <w:div w:id="995373994">
          <w:marLeft w:val="446"/>
          <w:marRight w:val="0"/>
          <w:marTop w:val="0"/>
          <w:marBottom w:val="0"/>
          <w:divBdr>
            <w:top w:val="none" w:sz="0" w:space="0" w:color="auto"/>
            <w:left w:val="none" w:sz="0" w:space="0" w:color="auto"/>
            <w:bottom w:val="none" w:sz="0" w:space="0" w:color="auto"/>
            <w:right w:val="none" w:sz="0" w:space="0" w:color="auto"/>
          </w:divBdr>
        </w:div>
        <w:div w:id="1140656365">
          <w:marLeft w:val="446"/>
          <w:marRight w:val="0"/>
          <w:marTop w:val="0"/>
          <w:marBottom w:val="0"/>
          <w:divBdr>
            <w:top w:val="none" w:sz="0" w:space="0" w:color="auto"/>
            <w:left w:val="none" w:sz="0" w:space="0" w:color="auto"/>
            <w:bottom w:val="none" w:sz="0" w:space="0" w:color="auto"/>
            <w:right w:val="none" w:sz="0" w:space="0" w:color="auto"/>
          </w:divBdr>
        </w:div>
        <w:div w:id="1160194511">
          <w:marLeft w:val="446"/>
          <w:marRight w:val="0"/>
          <w:marTop w:val="0"/>
          <w:marBottom w:val="0"/>
          <w:divBdr>
            <w:top w:val="none" w:sz="0" w:space="0" w:color="auto"/>
            <w:left w:val="none" w:sz="0" w:space="0" w:color="auto"/>
            <w:bottom w:val="none" w:sz="0" w:space="0" w:color="auto"/>
            <w:right w:val="none" w:sz="0" w:space="0" w:color="auto"/>
          </w:divBdr>
        </w:div>
        <w:div w:id="1853294610">
          <w:marLeft w:val="446"/>
          <w:marRight w:val="0"/>
          <w:marTop w:val="0"/>
          <w:marBottom w:val="0"/>
          <w:divBdr>
            <w:top w:val="none" w:sz="0" w:space="0" w:color="auto"/>
            <w:left w:val="none" w:sz="0" w:space="0" w:color="auto"/>
            <w:bottom w:val="none" w:sz="0" w:space="0" w:color="auto"/>
            <w:right w:val="none" w:sz="0" w:space="0" w:color="auto"/>
          </w:divBdr>
        </w:div>
      </w:divsChild>
    </w:div>
    <w:div w:id="716851582">
      <w:bodyDiv w:val="1"/>
      <w:marLeft w:val="0"/>
      <w:marRight w:val="0"/>
      <w:marTop w:val="0"/>
      <w:marBottom w:val="0"/>
      <w:divBdr>
        <w:top w:val="none" w:sz="0" w:space="0" w:color="auto"/>
        <w:left w:val="none" w:sz="0" w:space="0" w:color="auto"/>
        <w:bottom w:val="none" w:sz="0" w:space="0" w:color="auto"/>
        <w:right w:val="none" w:sz="0" w:space="0" w:color="auto"/>
      </w:divBdr>
    </w:div>
    <w:div w:id="722172402">
      <w:bodyDiv w:val="1"/>
      <w:marLeft w:val="0"/>
      <w:marRight w:val="0"/>
      <w:marTop w:val="0"/>
      <w:marBottom w:val="0"/>
      <w:divBdr>
        <w:top w:val="none" w:sz="0" w:space="0" w:color="auto"/>
        <w:left w:val="none" w:sz="0" w:space="0" w:color="auto"/>
        <w:bottom w:val="none" w:sz="0" w:space="0" w:color="auto"/>
        <w:right w:val="none" w:sz="0" w:space="0" w:color="auto"/>
      </w:divBdr>
    </w:div>
    <w:div w:id="733242718">
      <w:bodyDiv w:val="1"/>
      <w:marLeft w:val="0"/>
      <w:marRight w:val="0"/>
      <w:marTop w:val="0"/>
      <w:marBottom w:val="0"/>
      <w:divBdr>
        <w:top w:val="none" w:sz="0" w:space="0" w:color="auto"/>
        <w:left w:val="none" w:sz="0" w:space="0" w:color="auto"/>
        <w:bottom w:val="none" w:sz="0" w:space="0" w:color="auto"/>
        <w:right w:val="none" w:sz="0" w:space="0" w:color="auto"/>
      </w:divBdr>
    </w:div>
    <w:div w:id="739206091">
      <w:bodyDiv w:val="1"/>
      <w:marLeft w:val="0"/>
      <w:marRight w:val="0"/>
      <w:marTop w:val="0"/>
      <w:marBottom w:val="0"/>
      <w:divBdr>
        <w:top w:val="none" w:sz="0" w:space="0" w:color="auto"/>
        <w:left w:val="none" w:sz="0" w:space="0" w:color="auto"/>
        <w:bottom w:val="none" w:sz="0" w:space="0" w:color="auto"/>
        <w:right w:val="none" w:sz="0" w:space="0" w:color="auto"/>
      </w:divBdr>
    </w:div>
    <w:div w:id="746880087">
      <w:bodyDiv w:val="1"/>
      <w:marLeft w:val="0"/>
      <w:marRight w:val="0"/>
      <w:marTop w:val="0"/>
      <w:marBottom w:val="0"/>
      <w:divBdr>
        <w:top w:val="none" w:sz="0" w:space="0" w:color="auto"/>
        <w:left w:val="none" w:sz="0" w:space="0" w:color="auto"/>
        <w:bottom w:val="none" w:sz="0" w:space="0" w:color="auto"/>
        <w:right w:val="none" w:sz="0" w:space="0" w:color="auto"/>
      </w:divBdr>
    </w:div>
    <w:div w:id="753480106">
      <w:bodyDiv w:val="1"/>
      <w:marLeft w:val="0"/>
      <w:marRight w:val="0"/>
      <w:marTop w:val="0"/>
      <w:marBottom w:val="0"/>
      <w:divBdr>
        <w:top w:val="none" w:sz="0" w:space="0" w:color="auto"/>
        <w:left w:val="none" w:sz="0" w:space="0" w:color="auto"/>
        <w:bottom w:val="none" w:sz="0" w:space="0" w:color="auto"/>
        <w:right w:val="none" w:sz="0" w:space="0" w:color="auto"/>
      </w:divBdr>
      <w:divsChild>
        <w:div w:id="1627352857">
          <w:marLeft w:val="0"/>
          <w:marRight w:val="0"/>
          <w:marTop w:val="86"/>
          <w:marBottom w:val="0"/>
          <w:divBdr>
            <w:top w:val="none" w:sz="0" w:space="0" w:color="auto"/>
            <w:left w:val="none" w:sz="0" w:space="0" w:color="auto"/>
            <w:bottom w:val="none" w:sz="0" w:space="0" w:color="auto"/>
            <w:right w:val="none" w:sz="0" w:space="0" w:color="auto"/>
          </w:divBdr>
        </w:div>
      </w:divsChild>
    </w:div>
    <w:div w:id="758719705">
      <w:bodyDiv w:val="1"/>
      <w:marLeft w:val="0"/>
      <w:marRight w:val="0"/>
      <w:marTop w:val="0"/>
      <w:marBottom w:val="0"/>
      <w:divBdr>
        <w:top w:val="none" w:sz="0" w:space="0" w:color="auto"/>
        <w:left w:val="none" w:sz="0" w:space="0" w:color="auto"/>
        <w:bottom w:val="none" w:sz="0" w:space="0" w:color="auto"/>
        <w:right w:val="none" w:sz="0" w:space="0" w:color="auto"/>
      </w:divBdr>
    </w:div>
    <w:div w:id="776684031">
      <w:bodyDiv w:val="1"/>
      <w:marLeft w:val="0"/>
      <w:marRight w:val="0"/>
      <w:marTop w:val="0"/>
      <w:marBottom w:val="0"/>
      <w:divBdr>
        <w:top w:val="none" w:sz="0" w:space="0" w:color="auto"/>
        <w:left w:val="none" w:sz="0" w:space="0" w:color="auto"/>
        <w:bottom w:val="none" w:sz="0" w:space="0" w:color="auto"/>
        <w:right w:val="none" w:sz="0" w:space="0" w:color="auto"/>
      </w:divBdr>
    </w:div>
    <w:div w:id="797264437">
      <w:bodyDiv w:val="1"/>
      <w:marLeft w:val="0"/>
      <w:marRight w:val="0"/>
      <w:marTop w:val="0"/>
      <w:marBottom w:val="0"/>
      <w:divBdr>
        <w:top w:val="none" w:sz="0" w:space="0" w:color="auto"/>
        <w:left w:val="none" w:sz="0" w:space="0" w:color="auto"/>
        <w:bottom w:val="none" w:sz="0" w:space="0" w:color="auto"/>
        <w:right w:val="none" w:sz="0" w:space="0" w:color="auto"/>
      </w:divBdr>
      <w:divsChild>
        <w:div w:id="890770104">
          <w:marLeft w:val="360"/>
          <w:marRight w:val="0"/>
          <w:marTop w:val="86"/>
          <w:marBottom w:val="0"/>
          <w:divBdr>
            <w:top w:val="none" w:sz="0" w:space="0" w:color="auto"/>
            <w:left w:val="none" w:sz="0" w:space="0" w:color="auto"/>
            <w:bottom w:val="none" w:sz="0" w:space="0" w:color="auto"/>
            <w:right w:val="none" w:sz="0" w:space="0" w:color="auto"/>
          </w:divBdr>
        </w:div>
        <w:div w:id="1084258249">
          <w:marLeft w:val="360"/>
          <w:marRight w:val="0"/>
          <w:marTop w:val="86"/>
          <w:marBottom w:val="0"/>
          <w:divBdr>
            <w:top w:val="none" w:sz="0" w:space="0" w:color="auto"/>
            <w:left w:val="none" w:sz="0" w:space="0" w:color="auto"/>
            <w:bottom w:val="none" w:sz="0" w:space="0" w:color="auto"/>
            <w:right w:val="none" w:sz="0" w:space="0" w:color="auto"/>
          </w:divBdr>
        </w:div>
        <w:div w:id="1032266509">
          <w:marLeft w:val="360"/>
          <w:marRight w:val="0"/>
          <w:marTop w:val="86"/>
          <w:marBottom w:val="0"/>
          <w:divBdr>
            <w:top w:val="none" w:sz="0" w:space="0" w:color="auto"/>
            <w:left w:val="none" w:sz="0" w:space="0" w:color="auto"/>
            <w:bottom w:val="none" w:sz="0" w:space="0" w:color="auto"/>
            <w:right w:val="none" w:sz="0" w:space="0" w:color="auto"/>
          </w:divBdr>
        </w:div>
        <w:div w:id="276522449">
          <w:marLeft w:val="360"/>
          <w:marRight w:val="0"/>
          <w:marTop w:val="86"/>
          <w:marBottom w:val="0"/>
          <w:divBdr>
            <w:top w:val="none" w:sz="0" w:space="0" w:color="auto"/>
            <w:left w:val="none" w:sz="0" w:space="0" w:color="auto"/>
            <w:bottom w:val="none" w:sz="0" w:space="0" w:color="auto"/>
            <w:right w:val="none" w:sz="0" w:space="0" w:color="auto"/>
          </w:divBdr>
        </w:div>
      </w:divsChild>
    </w:div>
    <w:div w:id="804856695">
      <w:bodyDiv w:val="1"/>
      <w:marLeft w:val="0"/>
      <w:marRight w:val="0"/>
      <w:marTop w:val="0"/>
      <w:marBottom w:val="0"/>
      <w:divBdr>
        <w:top w:val="none" w:sz="0" w:space="0" w:color="auto"/>
        <w:left w:val="none" w:sz="0" w:space="0" w:color="auto"/>
        <w:bottom w:val="none" w:sz="0" w:space="0" w:color="auto"/>
        <w:right w:val="none" w:sz="0" w:space="0" w:color="auto"/>
      </w:divBdr>
      <w:divsChild>
        <w:div w:id="86192853">
          <w:marLeft w:val="144"/>
          <w:marRight w:val="0"/>
          <w:marTop w:val="240"/>
          <w:marBottom w:val="40"/>
          <w:divBdr>
            <w:top w:val="none" w:sz="0" w:space="0" w:color="auto"/>
            <w:left w:val="none" w:sz="0" w:space="0" w:color="auto"/>
            <w:bottom w:val="none" w:sz="0" w:space="0" w:color="auto"/>
            <w:right w:val="none" w:sz="0" w:space="0" w:color="auto"/>
          </w:divBdr>
        </w:div>
        <w:div w:id="1274482086">
          <w:marLeft w:val="144"/>
          <w:marRight w:val="0"/>
          <w:marTop w:val="240"/>
          <w:marBottom w:val="40"/>
          <w:divBdr>
            <w:top w:val="none" w:sz="0" w:space="0" w:color="auto"/>
            <w:left w:val="none" w:sz="0" w:space="0" w:color="auto"/>
            <w:bottom w:val="none" w:sz="0" w:space="0" w:color="auto"/>
            <w:right w:val="none" w:sz="0" w:space="0" w:color="auto"/>
          </w:divBdr>
        </w:div>
      </w:divsChild>
    </w:div>
    <w:div w:id="807862408">
      <w:bodyDiv w:val="1"/>
      <w:marLeft w:val="0"/>
      <w:marRight w:val="0"/>
      <w:marTop w:val="0"/>
      <w:marBottom w:val="0"/>
      <w:divBdr>
        <w:top w:val="none" w:sz="0" w:space="0" w:color="auto"/>
        <w:left w:val="none" w:sz="0" w:space="0" w:color="auto"/>
        <w:bottom w:val="none" w:sz="0" w:space="0" w:color="auto"/>
        <w:right w:val="none" w:sz="0" w:space="0" w:color="auto"/>
      </w:divBdr>
    </w:div>
    <w:div w:id="823546274">
      <w:bodyDiv w:val="1"/>
      <w:marLeft w:val="0"/>
      <w:marRight w:val="0"/>
      <w:marTop w:val="0"/>
      <w:marBottom w:val="0"/>
      <w:divBdr>
        <w:top w:val="none" w:sz="0" w:space="0" w:color="auto"/>
        <w:left w:val="none" w:sz="0" w:space="0" w:color="auto"/>
        <w:bottom w:val="none" w:sz="0" w:space="0" w:color="auto"/>
        <w:right w:val="none" w:sz="0" w:space="0" w:color="auto"/>
      </w:divBdr>
    </w:div>
    <w:div w:id="843475769">
      <w:bodyDiv w:val="1"/>
      <w:marLeft w:val="0"/>
      <w:marRight w:val="0"/>
      <w:marTop w:val="0"/>
      <w:marBottom w:val="0"/>
      <w:divBdr>
        <w:top w:val="none" w:sz="0" w:space="0" w:color="auto"/>
        <w:left w:val="none" w:sz="0" w:space="0" w:color="auto"/>
        <w:bottom w:val="none" w:sz="0" w:space="0" w:color="auto"/>
        <w:right w:val="none" w:sz="0" w:space="0" w:color="auto"/>
      </w:divBdr>
      <w:divsChild>
        <w:div w:id="1012226907">
          <w:marLeft w:val="547"/>
          <w:marRight w:val="0"/>
          <w:marTop w:val="130"/>
          <w:marBottom w:val="0"/>
          <w:divBdr>
            <w:top w:val="none" w:sz="0" w:space="0" w:color="auto"/>
            <w:left w:val="none" w:sz="0" w:space="0" w:color="auto"/>
            <w:bottom w:val="none" w:sz="0" w:space="0" w:color="auto"/>
            <w:right w:val="none" w:sz="0" w:space="0" w:color="auto"/>
          </w:divBdr>
        </w:div>
        <w:div w:id="1453477007">
          <w:marLeft w:val="547"/>
          <w:marRight w:val="0"/>
          <w:marTop w:val="130"/>
          <w:marBottom w:val="0"/>
          <w:divBdr>
            <w:top w:val="none" w:sz="0" w:space="0" w:color="auto"/>
            <w:left w:val="none" w:sz="0" w:space="0" w:color="auto"/>
            <w:bottom w:val="none" w:sz="0" w:space="0" w:color="auto"/>
            <w:right w:val="none" w:sz="0" w:space="0" w:color="auto"/>
          </w:divBdr>
        </w:div>
      </w:divsChild>
    </w:div>
    <w:div w:id="846677473">
      <w:bodyDiv w:val="1"/>
      <w:marLeft w:val="0"/>
      <w:marRight w:val="0"/>
      <w:marTop w:val="0"/>
      <w:marBottom w:val="0"/>
      <w:divBdr>
        <w:top w:val="none" w:sz="0" w:space="0" w:color="auto"/>
        <w:left w:val="none" w:sz="0" w:space="0" w:color="auto"/>
        <w:bottom w:val="none" w:sz="0" w:space="0" w:color="auto"/>
        <w:right w:val="none" w:sz="0" w:space="0" w:color="auto"/>
      </w:divBdr>
    </w:div>
    <w:div w:id="850071701">
      <w:bodyDiv w:val="1"/>
      <w:marLeft w:val="0"/>
      <w:marRight w:val="0"/>
      <w:marTop w:val="0"/>
      <w:marBottom w:val="0"/>
      <w:divBdr>
        <w:top w:val="none" w:sz="0" w:space="0" w:color="auto"/>
        <w:left w:val="none" w:sz="0" w:space="0" w:color="auto"/>
        <w:bottom w:val="none" w:sz="0" w:space="0" w:color="auto"/>
        <w:right w:val="none" w:sz="0" w:space="0" w:color="auto"/>
      </w:divBdr>
    </w:div>
    <w:div w:id="883758535">
      <w:bodyDiv w:val="1"/>
      <w:marLeft w:val="0"/>
      <w:marRight w:val="0"/>
      <w:marTop w:val="0"/>
      <w:marBottom w:val="0"/>
      <w:divBdr>
        <w:top w:val="none" w:sz="0" w:space="0" w:color="auto"/>
        <w:left w:val="none" w:sz="0" w:space="0" w:color="auto"/>
        <w:bottom w:val="none" w:sz="0" w:space="0" w:color="auto"/>
        <w:right w:val="none" w:sz="0" w:space="0" w:color="auto"/>
      </w:divBdr>
    </w:div>
    <w:div w:id="918101047">
      <w:bodyDiv w:val="1"/>
      <w:marLeft w:val="0"/>
      <w:marRight w:val="0"/>
      <w:marTop w:val="0"/>
      <w:marBottom w:val="0"/>
      <w:divBdr>
        <w:top w:val="none" w:sz="0" w:space="0" w:color="auto"/>
        <w:left w:val="none" w:sz="0" w:space="0" w:color="auto"/>
        <w:bottom w:val="none" w:sz="0" w:space="0" w:color="auto"/>
        <w:right w:val="none" w:sz="0" w:space="0" w:color="auto"/>
      </w:divBdr>
    </w:div>
    <w:div w:id="927730837">
      <w:bodyDiv w:val="1"/>
      <w:marLeft w:val="0"/>
      <w:marRight w:val="0"/>
      <w:marTop w:val="0"/>
      <w:marBottom w:val="0"/>
      <w:divBdr>
        <w:top w:val="none" w:sz="0" w:space="0" w:color="auto"/>
        <w:left w:val="none" w:sz="0" w:space="0" w:color="auto"/>
        <w:bottom w:val="none" w:sz="0" w:space="0" w:color="auto"/>
        <w:right w:val="none" w:sz="0" w:space="0" w:color="auto"/>
      </w:divBdr>
    </w:div>
    <w:div w:id="957492177">
      <w:bodyDiv w:val="1"/>
      <w:marLeft w:val="0"/>
      <w:marRight w:val="0"/>
      <w:marTop w:val="0"/>
      <w:marBottom w:val="0"/>
      <w:divBdr>
        <w:top w:val="none" w:sz="0" w:space="0" w:color="auto"/>
        <w:left w:val="none" w:sz="0" w:space="0" w:color="auto"/>
        <w:bottom w:val="none" w:sz="0" w:space="0" w:color="auto"/>
        <w:right w:val="none" w:sz="0" w:space="0" w:color="auto"/>
      </w:divBdr>
      <w:divsChild>
        <w:div w:id="101264341">
          <w:marLeft w:val="274"/>
          <w:marRight w:val="0"/>
          <w:marTop w:val="0"/>
          <w:marBottom w:val="0"/>
          <w:divBdr>
            <w:top w:val="none" w:sz="0" w:space="0" w:color="auto"/>
            <w:left w:val="none" w:sz="0" w:space="0" w:color="auto"/>
            <w:bottom w:val="none" w:sz="0" w:space="0" w:color="auto"/>
            <w:right w:val="none" w:sz="0" w:space="0" w:color="auto"/>
          </w:divBdr>
        </w:div>
        <w:div w:id="497577830">
          <w:marLeft w:val="274"/>
          <w:marRight w:val="0"/>
          <w:marTop w:val="0"/>
          <w:marBottom w:val="0"/>
          <w:divBdr>
            <w:top w:val="none" w:sz="0" w:space="0" w:color="auto"/>
            <w:left w:val="none" w:sz="0" w:space="0" w:color="auto"/>
            <w:bottom w:val="none" w:sz="0" w:space="0" w:color="auto"/>
            <w:right w:val="none" w:sz="0" w:space="0" w:color="auto"/>
          </w:divBdr>
        </w:div>
      </w:divsChild>
    </w:div>
    <w:div w:id="963466847">
      <w:bodyDiv w:val="1"/>
      <w:marLeft w:val="0"/>
      <w:marRight w:val="0"/>
      <w:marTop w:val="0"/>
      <w:marBottom w:val="0"/>
      <w:divBdr>
        <w:top w:val="none" w:sz="0" w:space="0" w:color="auto"/>
        <w:left w:val="none" w:sz="0" w:space="0" w:color="auto"/>
        <w:bottom w:val="none" w:sz="0" w:space="0" w:color="auto"/>
        <w:right w:val="none" w:sz="0" w:space="0" w:color="auto"/>
      </w:divBdr>
    </w:div>
    <w:div w:id="996110779">
      <w:bodyDiv w:val="1"/>
      <w:marLeft w:val="0"/>
      <w:marRight w:val="0"/>
      <w:marTop w:val="0"/>
      <w:marBottom w:val="0"/>
      <w:divBdr>
        <w:top w:val="none" w:sz="0" w:space="0" w:color="auto"/>
        <w:left w:val="none" w:sz="0" w:space="0" w:color="auto"/>
        <w:bottom w:val="none" w:sz="0" w:space="0" w:color="auto"/>
        <w:right w:val="none" w:sz="0" w:space="0" w:color="auto"/>
      </w:divBdr>
    </w:div>
    <w:div w:id="1009256877">
      <w:bodyDiv w:val="1"/>
      <w:marLeft w:val="0"/>
      <w:marRight w:val="0"/>
      <w:marTop w:val="0"/>
      <w:marBottom w:val="0"/>
      <w:divBdr>
        <w:top w:val="none" w:sz="0" w:space="0" w:color="auto"/>
        <w:left w:val="none" w:sz="0" w:space="0" w:color="auto"/>
        <w:bottom w:val="none" w:sz="0" w:space="0" w:color="auto"/>
        <w:right w:val="none" w:sz="0" w:space="0" w:color="auto"/>
      </w:divBdr>
    </w:div>
    <w:div w:id="1026717491">
      <w:bodyDiv w:val="1"/>
      <w:marLeft w:val="0"/>
      <w:marRight w:val="0"/>
      <w:marTop w:val="0"/>
      <w:marBottom w:val="0"/>
      <w:divBdr>
        <w:top w:val="none" w:sz="0" w:space="0" w:color="auto"/>
        <w:left w:val="none" w:sz="0" w:space="0" w:color="auto"/>
        <w:bottom w:val="none" w:sz="0" w:space="0" w:color="auto"/>
        <w:right w:val="none" w:sz="0" w:space="0" w:color="auto"/>
      </w:divBdr>
    </w:div>
    <w:div w:id="1029792575">
      <w:bodyDiv w:val="1"/>
      <w:marLeft w:val="0"/>
      <w:marRight w:val="0"/>
      <w:marTop w:val="0"/>
      <w:marBottom w:val="0"/>
      <w:divBdr>
        <w:top w:val="none" w:sz="0" w:space="0" w:color="auto"/>
        <w:left w:val="none" w:sz="0" w:space="0" w:color="auto"/>
        <w:bottom w:val="none" w:sz="0" w:space="0" w:color="auto"/>
        <w:right w:val="none" w:sz="0" w:space="0" w:color="auto"/>
      </w:divBdr>
    </w:div>
    <w:div w:id="1043557771">
      <w:bodyDiv w:val="1"/>
      <w:marLeft w:val="0"/>
      <w:marRight w:val="0"/>
      <w:marTop w:val="0"/>
      <w:marBottom w:val="0"/>
      <w:divBdr>
        <w:top w:val="none" w:sz="0" w:space="0" w:color="auto"/>
        <w:left w:val="none" w:sz="0" w:space="0" w:color="auto"/>
        <w:bottom w:val="none" w:sz="0" w:space="0" w:color="auto"/>
        <w:right w:val="none" w:sz="0" w:space="0" w:color="auto"/>
      </w:divBdr>
    </w:div>
    <w:div w:id="1060713569">
      <w:bodyDiv w:val="1"/>
      <w:marLeft w:val="0"/>
      <w:marRight w:val="0"/>
      <w:marTop w:val="0"/>
      <w:marBottom w:val="0"/>
      <w:divBdr>
        <w:top w:val="none" w:sz="0" w:space="0" w:color="auto"/>
        <w:left w:val="none" w:sz="0" w:space="0" w:color="auto"/>
        <w:bottom w:val="none" w:sz="0" w:space="0" w:color="auto"/>
        <w:right w:val="none" w:sz="0" w:space="0" w:color="auto"/>
      </w:divBdr>
      <w:divsChild>
        <w:div w:id="1916476943">
          <w:marLeft w:val="547"/>
          <w:marRight w:val="0"/>
          <w:marTop w:val="173"/>
          <w:marBottom w:val="0"/>
          <w:divBdr>
            <w:top w:val="none" w:sz="0" w:space="0" w:color="auto"/>
            <w:left w:val="none" w:sz="0" w:space="0" w:color="auto"/>
            <w:bottom w:val="none" w:sz="0" w:space="0" w:color="auto"/>
            <w:right w:val="none" w:sz="0" w:space="0" w:color="auto"/>
          </w:divBdr>
        </w:div>
        <w:div w:id="1976567495">
          <w:marLeft w:val="547"/>
          <w:marRight w:val="0"/>
          <w:marTop w:val="173"/>
          <w:marBottom w:val="0"/>
          <w:divBdr>
            <w:top w:val="none" w:sz="0" w:space="0" w:color="auto"/>
            <w:left w:val="none" w:sz="0" w:space="0" w:color="auto"/>
            <w:bottom w:val="none" w:sz="0" w:space="0" w:color="auto"/>
            <w:right w:val="none" w:sz="0" w:space="0" w:color="auto"/>
          </w:divBdr>
        </w:div>
      </w:divsChild>
    </w:div>
    <w:div w:id="1066414578">
      <w:bodyDiv w:val="1"/>
      <w:marLeft w:val="0"/>
      <w:marRight w:val="0"/>
      <w:marTop w:val="0"/>
      <w:marBottom w:val="0"/>
      <w:divBdr>
        <w:top w:val="none" w:sz="0" w:space="0" w:color="auto"/>
        <w:left w:val="none" w:sz="0" w:space="0" w:color="auto"/>
        <w:bottom w:val="none" w:sz="0" w:space="0" w:color="auto"/>
        <w:right w:val="none" w:sz="0" w:space="0" w:color="auto"/>
      </w:divBdr>
    </w:div>
    <w:div w:id="1087271267">
      <w:bodyDiv w:val="1"/>
      <w:marLeft w:val="0"/>
      <w:marRight w:val="0"/>
      <w:marTop w:val="0"/>
      <w:marBottom w:val="0"/>
      <w:divBdr>
        <w:top w:val="none" w:sz="0" w:space="0" w:color="auto"/>
        <w:left w:val="none" w:sz="0" w:space="0" w:color="auto"/>
        <w:bottom w:val="none" w:sz="0" w:space="0" w:color="auto"/>
        <w:right w:val="none" w:sz="0" w:space="0" w:color="auto"/>
      </w:divBdr>
      <w:divsChild>
        <w:div w:id="216823983">
          <w:marLeft w:val="547"/>
          <w:marRight w:val="0"/>
          <w:marTop w:val="125"/>
          <w:marBottom w:val="0"/>
          <w:divBdr>
            <w:top w:val="none" w:sz="0" w:space="0" w:color="auto"/>
            <w:left w:val="none" w:sz="0" w:space="0" w:color="auto"/>
            <w:bottom w:val="none" w:sz="0" w:space="0" w:color="auto"/>
            <w:right w:val="none" w:sz="0" w:space="0" w:color="auto"/>
          </w:divBdr>
        </w:div>
        <w:div w:id="269632287">
          <w:marLeft w:val="547"/>
          <w:marRight w:val="0"/>
          <w:marTop w:val="125"/>
          <w:marBottom w:val="0"/>
          <w:divBdr>
            <w:top w:val="none" w:sz="0" w:space="0" w:color="auto"/>
            <w:left w:val="none" w:sz="0" w:space="0" w:color="auto"/>
            <w:bottom w:val="none" w:sz="0" w:space="0" w:color="auto"/>
            <w:right w:val="none" w:sz="0" w:space="0" w:color="auto"/>
          </w:divBdr>
        </w:div>
        <w:div w:id="419178514">
          <w:marLeft w:val="547"/>
          <w:marRight w:val="0"/>
          <w:marTop w:val="125"/>
          <w:marBottom w:val="0"/>
          <w:divBdr>
            <w:top w:val="none" w:sz="0" w:space="0" w:color="auto"/>
            <w:left w:val="none" w:sz="0" w:space="0" w:color="auto"/>
            <w:bottom w:val="none" w:sz="0" w:space="0" w:color="auto"/>
            <w:right w:val="none" w:sz="0" w:space="0" w:color="auto"/>
          </w:divBdr>
        </w:div>
        <w:div w:id="582836768">
          <w:marLeft w:val="547"/>
          <w:marRight w:val="0"/>
          <w:marTop w:val="125"/>
          <w:marBottom w:val="0"/>
          <w:divBdr>
            <w:top w:val="none" w:sz="0" w:space="0" w:color="auto"/>
            <w:left w:val="none" w:sz="0" w:space="0" w:color="auto"/>
            <w:bottom w:val="none" w:sz="0" w:space="0" w:color="auto"/>
            <w:right w:val="none" w:sz="0" w:space="0" w:color="auto"/>
          </w:divBdr>
        </w:div>
        <w:div w:id="721826310">
          <w:marLeft w:val="547"/>
          <w:marRight w:val="0"/>
          <w:marTop w:val="125"/>
          <w:marBottom w:val="0"/>
          <w:divBdr>
            <w:top w:val="none" w:sz="0" w:space="0" w:color="auto"/>
            <w:left w:val="none" w:sz="0" w:space="0" w:color="auto"/>
            <w:bottom w:val="none" w:sz="0" w:space="0" w:color="auto"/>
            <w:right w:val="none" w:sz="0" w:space="0" w:color="auto"/>
          </w:divBdr>
        </w:div>
        <w:div w:id="1500391929">
          <w:marLeft w:val="547"/>
          <w:marRight w:val="0"/>
          <w:marTop w:val="125"/>
          <w:marBottom w:val="0"/>
          <w:divBdr>
            <w:top w:val="none" w:sz="0" w:space="0" w:color="auto"/>
            <w:left w:val="none" w:sz="0" w:space="0" w:color="auto"/>
            <w:bottom w:val="none" w:sz="0" w:space="0" w:color="auto"/>
            <w:right w:val="none" w:sz="0" w:space="0" w:color="auto"/>
          </w:divBdr>
        </w:div>
        <w:div w:id="1900171271">
          <w:marLeft w:val="547"/>
          <w:marRight w:val="0"/>
          <w:marTop w:val="125"/>
          <w:marBottom w:val="0"/>
          <w:divBdr>
            <w:top w:val="none" w:sz="0" w:space="0" w:color="auto"/>
            <w:left w:val="none" w:sz="0" w:space="0" w:color="auto"/>
            <w:bottom w:val="none" w:sz="0" w:space="0" w:color="auto"/>
            <w:right w:val="none" w:sz="0" w:space="0" w:color="auto"/>
          </w:divBdr>
        </w:div>
        <w:div w:id="1987933430">
          <w:marLeft w:val="547"/>
          <w:marRight w:val="0"/>
          <w:marTop w:val="125"/>
          <w:marBottom w:val="0"/>
          <w:divBdr>
            <w:top w:val="none" w:sz="0" w:space="0" w:color="auto"/>
            <w:left w:val="none" w:sz="0" w:space="0" w:color="auto"/>
            <w:bottom w:val="none" w:sz="0" w:space="0" w:color="auto"/>
            <w:right w:val="none" w:sz="0" w:space="0" w:color="auto"/>
          </w:divBdr>
        </w:div>
        <w:div w:id="1988125848">
          <w:marLeft w:val="547"/>
          <w:marRight w:val="0"/>
          <w:marTop w:val="125"/>
          <w:marBottom w:val="0"/>
          <w:divBdr>
            <w:top w:val="none" w:sz="0" w:space="0" w:color="auto"/>
            <w:left w:val="none" w:sz="0" w:space="0" w:color="auto"/>
            <w:bottom w:val="none" w:sz="0" w:space="0" w:color="auto"/>
            <w:right w:val="none" w:sz="0" w:space="0" w:color="auto"/>
          </w:divBdr>
        </w:div>
      </w:divsChild>
    </w:div>
    <w:div w:id="1101606955">
      <w:bodyDiv w:val="1"/>
      <w:marLeft w:val="0"/>
      <w:marRight w:val="0"/>
      <w:marTop w:val="0"/>
      <w:marBottom w:val="0"/>
      <w:divBdr>
        <w:top w:val="none" w:sz="0" w:space="0" w:color="auto"/>
        <w:left w:val="none" w:sz="0" w:space="0" w:color="auto"/>
        <w:bottom w:val="none" w:sz="0" w:space="0" w:color="auto"/>
        <w:right w:val="none" w:sz="0" w:space="0" w:color="auto"/>
      </w:divBdr>
    </w:div>
    <w:div w:id="1121145606">
      <w:bodyDiv w:val="1"/>
      <w:marLeft w:val="0"/>
      <w:marRight w:val="0"/>
      <w:marTop w:val="0"/>
      <w:marBottom w:val="0"/>
      <w:divBdr>
        <w:top w:val="none" w:sz="0" w:space="0" w:color="auto"/>
        <w:left w:val="none" w:sz="0" w:space="0" w:color="auto"/>
        <w:bottom w:val="none" w:sz="0" w:space="0" w:color="auto"/>
        <w:right w:val="none" w:sz="0" w:space="0" w:color="auto"/>
      </w:divBdr>
      <w:divsChild>
        <w:div w:id="415244773">
          <w:marLeft w:val="360"/>
          <w:marRight w:val="0"/>
          <w:marTop w:val="86"/>
          <w:marBottom w:val="0"/>
          <w:divBdr>
            <w:top w:val="none" w:sz="0" w:space="0" w:color="auto"/>
            <w:left w:val="none" w:sz="0" w:space="0" w:color="auto"/>
            <w:bottom w:val="none" w:sz="0" w:space="0" w:color="auto"/>
            <w:right w:val="none" w:sz="0" w:space="0" w:color="auto"/>
          </w:divBdr>
        </w:div>
        <w:div w:id="338511000">
          <w:marLeft w:val="360"/>
          <w:marRight w:val="0"/>
          <w:marTop w:val="86"/>
          <w:marBottom w:val="0"/>
          <w:divBdr>
            <w:top w:val="none" w:sz="0" w:space="0" w:color="auto"/>
            <w:left w:val="none" w:sz="0" w:space="0" w:color="auto"/>
            <w:bottom w:val="none" w:sz="0" w:space="0" w:color="auto"/>
            <w:right w:val="none" w:sz="0" w:space="0" w:color="auto"/>
          </w:divBdr>
        </w:div>
        <w:div w:id="1145007364">
          <w:marLeft w:val="360"/>
          <w:marRight w:val="0"/>
          <w:marTop w:val="86"/>
          <w:marBottom w:val="0"/>
          <w:divBdr>
            <w:top w:val="none" w:sz="0" w:space="0" w:color="auto"/>
            <w:left w:val="none" w:sz="0" w:space="0" w:color="auto"/>
            <w:bottom w:val="none" w:sz="0" w:space="0" w:color="auto"/>
            <w:right w:val="none" w:sz="0" w:space="0" w:color="auto"/>
          </w:divBdr>
        </w:div>
        <w:div w:id="166792411">
          <w:marLeft w:val="360"/>
          <w:marRight w:val="0"/>
          <w:marTop w:val="86"/>
          <w:marBottom w:val="0"/>
          <w:divBdr>
            <w:top w:val="none" w:sz="0" w:space="0" w:color="auto"/>
            <w:left w:val="none" w:sz="0" w:space="0" w:color="auto"/>
            <w:bottom w:val="none" w:sz="0" w:space="0" w:color="auto"/>
            <w:right w:val="none" w:sz="0" w:space="0" w:color="auto"/>
          </w:divBdr>
        </w:div>
        <w:div w:id="1694961499">
          <w:marLeft w:val="360"/>
          <w:marRight w:val="0"/>
          <w:marTop w:val="86"/>
          <w:marBottom w:val="0"/>
          <w:divBdr>
            <w:top w:val="none" w:sz="0" w:space="0" w:color="auto"/>
            <w:left w:val="none" w:sz="0" w:space="0" w:color="auto"/>
            <w:bottom w:val="none" w:sz="0" w:space="0" w:color="auto"/>
            <w:right w:val="none" w:sz="0" w:space="0" w:color="auto"/>
          </w:divBdr>
        </w:div>
        <w:div w:id="763645135">
          <w:marLeft w:val="360"/>
          <w:marRight w:val="0"/>
          <w:marTop w:val="86"/>
          <w:marBottom w:val="0"/>
          <w:divBdr>
            <w:top w:val="none" w:sz="0" w:space="0" w:color="auto"/>
            <w:left w:val="none" w:sz="0" w:space="0" w:color="auto"/>
            <w:bottom w:val="none" w:sz="0" w:space="0" w:color="auto"/>
            <w:right w:val="none" w:sz="0" w:space="0" w:color="auto"/>
          </w:divBdr>
        </w:div>
        <w:div w:id="1343628923">
          <w:marLeft w:val="360"/>
          <w:marRight w:val="0"/>
          <w:marTop w:val="86"/>
          <w:marBottom w:val="0"/>
          <w:divBdr>
            <w:top w:val="none" w:sz="0" w:space="0" w:color="auto"/>
            <w:left w:val="none" w:sz="0" w:space="0" w:color="auto"/>
            <w:bottom w:val="none" w:sz="0" w:space="0" w:color="auto"/>
            <w:right w:val="none" w:sz="0" w:space="0" w:color="auto"/>
          </w:divBdr>
        </w:div>
      </w:divsChild>
    </w:div>
    <w:div w:id="1131555992">
      <w:bodyDiv w:val="1"/>
      <w:marLeft w:val="0"/>
      <w:marRight w:val="0"/>
      <w:marTop w:val="0"/>
      <w:marBottom w:val="0"/>
      <w:divBdr>
        <w:top w:val="none" w:sz="0" w:space="0" w:color="auto"/>
        <w:left w:val="none" w:sz="0" w:space="0" w:color="auto"/>
        <w:bottom w:val="none" w:sz="0" w:space="0" w:color="auto"/>
        <w:right w:val="none" w:sz="0" w:space="0" w:color="auto"/>
      </w:divBdr>
    </w:div>
    <w:div w:id="1136295126">
      <w:bodyDiv w:val="1"/>
      <w:marLeft w:val="0"/>
      <w:marRight w:val="0"/>
      <w:marTop w:val="0"/>
      <w:marBottom w:val="0"/>
      <w:divBdr>
        <w:top w:val="none" w:sz="0" w:space="0" w:color="auto"/>
        <w:left w:val="none" w:sz="0" w:space="0" w:color="auto"/>
        <w:bottom w:val="none" w:sz="0" w:space="0" w:color="auto"/>
        <w:right w:val="none" w:sz="0" w:space="0" w:color="auto"/>
      </w:divBdr>
      <w:divsChild>
        <w:div w:id="893812311">
          <w:marLeft w:val="274"/>
          <w:marRight w:val="0"/>
          <w:marTop w:val="0"/>
          <w:marBottom w:val="0"/>
          <w:divBdr>
            <w:top w:val="none" w:sz="0" w:space="0" w:color="auto"/>
            <w:left w:val="none" w:sz="0" w:space="0" w:color="auto"/>
            <w:bottom w:val="none" w:sz="0" w:space="0" w:color="auto"/>
            <w:right w:val="none" w:sz="0" w:space="0" w:color="auto"/>
          </w:divBdr>
        </w:div>
        <w:div w:id="1002313312">
          <w:marLeft w:val="274"/>
          <w:marRight w:val="0"/>
          <w:marTop w:val="0"/>
          <w:marBottom w:val="0"/>
          <w:divBdr>
            <w:top w:val="none" w:sz="0" w:space="0" w:color="auto"/>
            <w:left w:val="none" w:sz="0" w:space="0" w:color="auto"/>
            <w:bottom w:val="none" w:sz="0" w:space="0" w:color="auto"/>
            <w:right w:val="none" w:sz="0" w:space="0" w:color="auto"/>
          </w:divBdr>
        </w:div>
        <w:div w:id="1278221949">
          <w:marLeft w:val="274"/>
          <w:marRight w:val="0"/>
          <w:marTop w:val="0"/>
          <w:marBottom w:val="0"/>
          <w:divBdr>
            <w:top w:val="none" w:sz="0" w:space="0" w:color="auto"/>
            <w:left w:val="none" w:sz="0" w:space="0" w:color="auto"/>
            <w:bottom w:val="none" w:sz="0" w:space="0" w:color="auto"/>
            <w:right w:val="none" w:sz="0" w:space="0" w:color="auto"/>
          </w:divBdr>
        </w:div>
      </w:divsChild>
    </w:div>
    <w:div w:id="1141575616">
      <w:bodyDiv w:val="1"/>
      <w:marLeft w:val="0"/>
      <w:marRight w:val="0"/>
      <w:marTop w:val="0"/>
      <w:marBottom w:val="0"/>
      <w:divBdr>
        <w:top w:val="none" w:sz="0" w:space="0" w:color="auto"/>
        <w:left w:val="none" w:sz="0" w:space="0" w:color="auto"/>
        <w:bottom w:val="none" w:sz="0" w:space="0" w:color="auto"/>
        <w:right w:val="none" w:sz="0" w:space="0" w:color="auto"/>
      </w:divBdr>
    </w:div>
    <w:div w:id="1143740466">
      <w:bodyDiv w:val="1"/>
      <w:marLeft w:val="0"/>
      <w:marRight w:val="0"/>
      <w:marTop w:val="0"/>
      <w:marBottom w:val="0"/>
      <w:divBdr>
        <w:top w:val="none" w:sz="0" w:space="0" w:color="auto"/>
        <w:left w:val="none" w:sz="0" w:space="0" w:color="auto"/>
        <w:bottom w:val="none" w:sz="0" w:space="0" w:color="auto"/>
        <w:right w:val="none" w:sz="0" w:space="0" w:color="auto"/>
      </w:divBdr>
    </w:div>
    <w:div w:id="1155536050">
      <w:bodyDiv w:val="1"/>
      <w:marLeft w:val="0"/>
      <w:marRight w:val="0"/>
      <w:marTop w:val="0"/>
      <w:marBottom w:val="0"/>
      <w:divBdr>
        <w:top w:val="none" w:sz="0" w:space="0" w:color="auto"/>
        <w:left w:val="none" w:sz="0" w:space="0" w:color="auto"/>
        <w:bottom w:val="none" w:sz="0" w:space="0" w:color="auto"/>
        <w:right w:val="none" w:sz="0" w:space="0" w:color="auto"/>
      </w:divBdr>
    </w:div>
    <w:div w:id="1156191950">
      <w:bodyDiv w:val="1"/>
      <w:marLeft w:val="0"/>
      <w:marRight w:val="0"/>
      <w:marTop w:val="0"/>
      <w:marBottom w:val="0"/>
      <w:divBdr>
        <w:top w:val="none" w:sz="0" w:space="0" w:color="auto"/>
        <w:left w:val="none" w:sz="0" w:space="0" w:color="auto"/>
        <w:bottom w:val="none" w:sz="0" w:space="0" w:color="auto"/>
        <w:right w:val="none" w:sz="0" w:space="0" w:color="auto"/>
      </w:divBdr>
    </w:div>
    <w:div w:id="1158305657">
      <w:bodyDiv w:val="1"/>
      <w:marLeft w:val="0"/>
      <w:marRight w:val="0"/>
      <w:marTop w:val="0"/>
      <w:marBottom w:val="0"/>
      <w:divBdr>
        <w:top w:val="none" w:sz="0" w:space="0" w:color="auto"/>
        <w:left w:val="none" w:sz="0" w:space="0" w:color="auto"/>
        <w:bottom w:val="none" w:sz="0" w:space="0" w:color="auto"/>
        <w:right w:val="none" w:sz="0" w:space="0" w:color="auto"/>
      </w:divBdr>
      <w:divsChild>
        <w:div w:id="4402918">
          <w:marLeft w:val="547"/>
          <w:marRight w:val="0"/>
          <w:marTop w:val="134"/>
          <w:marBottom w:val="0"/>
          <w:divBdr>
            <w:top w:val="none" w:sz="0" w:space="0" w:color="auto"/>
            <w:left w:val="none" w:sz="0" w:space="0" w:color="auto"/>
            <w:bottom w:val="none" w:sz="0" w:space="0" w:color="auto"/>
            <w:right w:val="none" w:sz="0" w:space="0" w:color="auto"/>
          </w:divBdr>
        </w:div>
        <w:div w:id="1557428231">
          <w:marLeft w:val="547"/>
          <w:marRight w:val="0"/>
          <w:marTop w:val="134"/>
          <w:marBottom w:val="0"/>
          <w:divBdr>
            <w:top w:val="none" w:sz="0" w:space="0" w:color="auto"/>
            <w:left w:val="none" w:sz="0" w:space="0" w:color="auto"/>
            <w:bottom w:val="none" w:sz="0" w:space="0" w:color="auto"/>
            <w:right w:val="none" w:sz="0" w:space="0" w:color="auto"/>
          </w:divBdr>
        </w:div>
      </w:divsChild>
    </w:div>
    <w:div w:id="1160847036">
      <w:bodyDiv w:val="1"/>
      <w:marLeft w:val="0"/>
      <w:marRight w:val="0"/>
      <w:marTop w:val="0"/>
      <w:marBottom w:val="0"/>
      <w:divBdr>
        <w:top w:val="none" w:sz="0" w:space="0" w:color="auto"/>
        <w:left w:val="none" w:sz="0" w:space="0" w:color="auto"/>
        <w:bottom w:val="none" w:sz="0" w:space="0" w:color="auto"/>
        <w:right w:val="none" w:sz="0" w:space="0" w:color="auto"/>
      </w:divBdr>
      <w:divsChild>
        <w:div w:id="488404946">
          <w:marLeft w:val="360"/>
          <w:marRight w:val="0"/>
          <w:marTop w:val="86"/>
          <w:marBottom w:val="0"/>
          <w:divBdr>
            <w:top w:val="none" w:sz="0" w:space="0" w:color="auto"/>
            <w:left w:val="none" w:sz="0" w:space="0" w:color="auto"/>
            <w:bottom w:val="none" w:sz="0" w:space="0" w:color="auto"/>
            <w:right w:val="none" w:sz="0" w:space="0" w:color="auto"/>
          </w:divBdr>
        </w:div>
        <w:div w:id="1234900584">
          <w:marLeft w:val="360"/>
          <w:marRight w:val="0"/>
          <w:marTop w:val="86"/>
          <w:marBottom w:val="0"/>
          <w:divBdr>
            <w:top w:val="none" w:sz="0" w:space="0" w:color="auto"/>
            <w:left w:val="none" w:sz="0" w:space="0" w:color="auto"/>
            <w:bottom w:val="none" w:sz="0" w:space="0" w:color="auto"/>
            <w:right w:val="none" w:sz="0" w:space="0" w:color="auto"/>
          </w:divBdr>
        </w:div>
        <w:div w:id="1016226931">
          <w:marLeft w:val="360"/>
          <w:marRight w:val="0"/>
          <w:marTop w:val="86"/>
          <w:marBottom w:val="0"/>
          <w:divBdr>
            <w:top w:val="none" w:sz="0" w:space="0" w:color="auto"/>
            <w:left w:val="none" w:sz="0" w:space="0" w:color="auto"/>
            <w:bottom w:val="none" w:sz="0" w:space="0" w:color="auto"/>
            <w:right w:val="none" w:sz="0" w:space="0" w:color="auto"/>
          </w:divBdr>
        </w:div>
      </w:divsChild>
    </w:div>
    <w:div w:id="1174497204">
      <w:bodyDiv w:val="1"/>
      <w:marLeft w:val="0"/>
      <w:marRight w:val="0"/>
      <w:marTop w:val="0"/>
      <w:marBottom w:val="0"/>
      <w:divBdr>
        <w:top w:val="none" w:sz="0" w:space="0" w:color="auto"/>
        <w:left w:val="none" w:sz="0" w:space="0" w:color="auto"/>
        <w:bottom w:val="none" w:sz="0" w:space="0" w:color="auto"/>
        <w:right w:val="none" w:sz="0" w:space="0" w:color="auto"/>
      </w:divBdr>
    </w:div>
    <w:div w:id="1183014613">
      <w:bodyDiv w:val="1"/>
      <w:marLeft w:val="0"/>
      <w:marRight w:val="0"/>
      <w:marTop w:val="0"/>
      <w:marBottom w:val="0"/>
      <w:divBdr>
        <w:top w:val="none" w:sz="0" w:space="0" w:color="auto"/>
        <w:left w:val="none" w:sz="0" w:space="0" w:color="auto"/>
        <w:bottom w:val="none" w:sz="0" w:space="0" w:color="auto"/>
        <w:right w:val="none" w:sz="0" w:space="0" w:color="auto"/>
      </w:divBdr>
      <w:divsChild>
        <w:div w:id="1865174160">
          <w:marLeft w:val="360"/>
          <w:marRight w:val="0"/>
          <w:marTop w:val="86"/>
          <w:marBottom w:val="0"/>
          <w:divBdr>
            <w:top w:val="none" w:sz="0" w:space="0" w:color="auto"/>
            <w:left w:val="none" w:sz="0" w:space="0" w:color="auto"/>
            <w:bottom w:val="none" w:sz="0" w:space="0" w:color="auto"/>
            <w:right w:val="none" w:sz="0" w:space="0" w:color="auto"/>
          </w:divBdr>
        </w:div>
      </w:divsChild>
    </w:div>
    <w:div w:id="1195385565">
      <w:bodyDiv w:val="1"/>
      <w:marLeft w:val="0"/>
      <w:marRight w:val="0"/>
      <w:marTop w:val="0"/>
      <w:marBottom w:val="0"/>
      <w:divBdr>
        <w:top w:val="none" w:sz="0" w:space="0" w:color="auto"/>
        <w:left w:val="none" w:sz="0" w:space="0" w:color="auto"/>
        <w:bottom w:val="none" w:sz="0" w:space="0" w:color="auto"/>
        <w:right w:val="none" w:sz="0" w:space="0" w:color="auto"/>
      </w:divBdr>
      <w:divsChild>
        <w:div w:id="1803187219">
          <w:marLeft w:val="0"/>
          <w:marRight w:val="0"/>
          <w:marTop w:val="72"/>
          <w:marBottom w:val="0"/>
          <w:divBdr>
            <w:top w:val="none" w:sz="0" w:space="0" w:color="auto"/>
            <w:left w:val="none" w:sz="0" w:space="0" w:color="auto"/>
            <w:bottom w:val="none" w:sz="0" w:space="0" w:color="auto"/>
            <w:right w:val="none" w:sz="0" w:space="0" w:color="auto"/>
          </w:divBdr>
        </w:div>
        <w:div w:id="1615676746">
          <w:marLeft w:val="0"/>
          <w:marRight w:val="0"/>
          <w:marTop w:val="72"/>
          <w:marBottom w:val="0"/>
          <w:divBdr>
            <w:top w:val="none" w:sz="0" w:space="0" w:color="auto"/>
            <w:left w:val="none" w:sz="0" w:space="0" w:color="auto"/>
            <w:bottom w:val="none" w:sz="0" w:space="0" w:color="auto"/>
            <w:right w:val="none" w:sz="0" w:space="0" w:color="auto"/>
          </w:divBdr>
        </w:div>
        <w:div w:id="925577382">
          <w:marLeft w:val="0"/>
          <w:marRight w:val="0"/>
          <w:marTop w:val="72"/>
          <w:marBottom w:val="0"/>
          <w:divBdr>
            <w:top w:val="none" w:sz="0" w:space="0" w:color="auto"/>
            <w:left w:val="none" w:sz="0" w:space="0" w:color="auto"/>
            <w:bottom w:val="none" w:sz="0" w:space="0" w:color="auto"/>
            <w:right w:val="none" w:sz="0" w:space="0" w:color="auto"/>
          </w:divBdr>
        </w:div>
        <w:div w:id="1847359041">
          <w:marLeft w:val="0"/>
          <w:marRight w:val="0"/>
          <w:marTop w:val="72"/>
          <w:marBottom w:val="0"/>
          <w:divBdr>
            <w:top w:val="none" w:sz="0" w:space="0" w:color="auto"/>
            <w:left w:val="none" w:sz="0" w:space="0" w:color="auto"/>
            <w:bottom w:val="none" w:sz="0" w:space="0" w:color="auto"/>
            <w:right w:val="none" w:sz="0" w:space="0" w:color="auto"/>
          </w:divBdr>
        </w:div>
        <w:div w:id="1027487192">
          <w:marLeft w:val="0"/>
          <w:marRight w:val="0"/>
          <w:marTop w:val="29"/>
          <w:marBottom w:val="0"/>
          <w:divBdr>
            <w:top w:val="none" w:sz="0" w:space="0" w:color="auto"/>
            <w:left w:val="none" w:sz="0" w:space="0" w:color="auto"/>
            <w:bottom w:val="none" w:sz="0" w:space="0" w:color="auto"/>
            <w:right w:val="none" w:sz="0" w:space="0" w:color="auto"/>
          </w:divBdr>
        </w:div>
        <w:div w:id="348339975">
          <w:marLeft w:val="0"/>
          <w:marRight w:val="0"/>
          <w:marTop w:val="29"/>
          <w:marBottom w:val="0"/>
          <w:divBdr>
            <w:top w:val="none" w:sz="0" w:space="0" w:color="auto"/>
            <w:left w:val="none" w:sz="0" w:space="0" w:color="auto"/>
            <w:bottom w:val="none" w:sz="0" w:space="0" w:color="auto"/>
            <w:right w:val="none" w:sz="0" w:space="0" w:color="auto"/>
          </w:divBdr>
        </w:div>
        <w:div w:id="423962232">
          <w:marLeft w:val="0"/>
          <w:marRight w:val="0"/>
          <w:marTop w:val="29"/>
          <w:marBottom w:val="0"/>
          <w:divBdr>
            <w:top w:val="none" w:sz="0" w:space="0" w:color="auto"/>
            <w:left w:val="none" w:sz="0" w:space="0" w:color="auto"/>
            <w:bottom w:val="none" w:sz="0" w:space="0" w:color="auto"/>
            <w:right w:val="none" w:sz="0" w:space="0" w:color="auto"/>
          </w:divBdr>
        </w:div>
        <w:div w:id="1130055215">
          <w:marLeft w:val="0"/>
          <w:marRight w:val="0"/>
          <w:marTop w:val="29"/>
          <w:marBottom w:val="0"/>
          <w:divBdr>
            <w:top w:val="none" w:sz="0" w:space="0" w:color="auto"/>
            <w:left w:val="none" w:sz="0" w:space="0" w:color="auto"/>
            <w:bottom w:val="none" w:sz="0" w:space="0" w:color="auto"/>
            <w:right w:val="none" w:sz="0" w:space="0" w:color="auto"/>
          </w:divBdr>
        </w:div>
        <w:div w:id="802313241">
          <w:marLeft w:val="0"/>
          <w:marRight w:val="0"/>
          <w:marTop w:val="29"/>
          <w:marBottom w:val="0"/>
          <w:divBdr>
            <w:top w:val="none" w:sz="0" w:space="0" w:color="auto"/>
            <w:left w:val="none" w:sz="0" w:space="0" w:color="auto"/>
            <w:bottom w:val="none" w:sz="0" w:space="0" w:color="auto"/>
            <w:right w:val="none" w:sz="0" w:space="0" w:color="auto"/>
          </w:divBdr>
        </w:div>
        <w:div w:id="1682538175">
          <w:marLeft w:val="0"/>
          <w:marRight w:val="0"/>
          <w:marTop w:val="29"/>
          <w:marBottom w:val="0"/>
          <w:divBdr>
            <w:top w:val="none" w:sz="0" w:space="0" w:color="auto"/>
            <w:left w:val="none" w:sz="0" w:space="0" w:color="auto"/>
            <w:bottom w:val="none" w:sz="0" w:space="0" w:color="auto"/>
            <w:right w:val="none" w:sz="0" w:space="0" w:color="auto"/>
          </w:divBdr>
        </w:div>
        <w:div w:id="206455090">
          <w:marLeft w:val="0"/>
          <w:marRight w:val="0"/>
          <w:marTop w:val="29"/>
          <w:marBottom w:val="0"/>
          <w:divBdr>
            <w:top w:val="none" w:sz="0" w:space="0" w:color="auto"/>
            <w:left w:val="none" w:sz="0" w:space="0" w:color="auto"/>
            <w:bottom w:val="none" w:sz="0" w:space="0" w:color="auto"/>
            <w:right w:val="none" w:sz="0" w:space="0" w:color="auto"/>
          </w:divBdr>
        </w:div>
        <w:div w:id="634682831">
          <w:marLeft w:val="0"/>
          <w:marRight w:val="0"/>
          <w:marTop w:val="50"/>
          <w:marBottom w:val="0"/>
          <w:divBdr>
            <w:top w:val="none" w:sz="0" w:space="0" w:color="auto"/>
            <w:left w:val="none" w:sz="0" w:space="0" w:color="auto"/>
            <w:bottom w:val="none" w:sz="0" w:space="0" w:color="auto"/>
            <w:right w:val="none" w:sz="0" w:space="0" w:color="auto"/>
          </w:divBdr>
        </w:div>
        <w:div w:id="1945913714">
          <w:marLeft w:val="0"/>
          <w:marRight w:val="0"/>
          <w:marTop w:val="50"/>
          <w:marBottom w:val="0"/>
          <w:divBdr>
            <w:top w:val="none" w:sz="0" w:space="0" w:color="auto"/>
            <w:left w:val="none" w:sz="0" w:space="0" w:color="auto"/>
            <w:bottom w:val="none" w:sz="0" w:space="0" w:color="auto"/>
            <w:right w:val="none" w:sz="0" w:space="0" w:color="auto"/>
          </w:divBdr>
        </w:div>
      </w:divsChild>
    </w:div>
    <w:div w:id="1200313279">
      <w:bodyDiv w:val="1"/>
      <w:marLeft w:val="0"/>
      <w:marRight w:val="0"/>
      <w:marTop w:val="0"/>
      <w:marBottom w:val="0"/>
      <w:divBdr>
        <w:top w:val="none" w:sz="0" w:space="0" w:color="auto"/>
        <w:left w:val="none" w:sz="0" w:space="0" w:color="auto"/>
        <w:bottom w:val="none" w:sz="0" w:space="0" w:color="auto"/>
        <w:right w:val="none" w:sz="0" w:space="0" w:color="auto"/>
      </w:divBdr>
    </w:div>
    <w:div w:id="1202941984">
      <w:bodyDiv w:val="1"/>
      <w:marLeft w:val="0"/>
      <w:marRight w:val="0"/>
      <w:marTop w:val="0"/>
      <w:marBottom w:val="0"/>
      <w:divBdr>
        <w:top w:val="none" w:sz="0" w:space="0" w:color="auto"/>
        <w:left w:val="none" w:sz="0" w:space="0" w:color="auto"/>
        <w:bottom w:val="none" w:sz="0" w:space="0" w:color="auto"/>
        <w:right w:val="none" w:sz="0" w:space="0" w:color="auto"/>
      </w:divBdr>
    </w:div>
    <w:div w:id="1205143194">
      <w:bodyDiv w:val="1"/>
      <w:marLeft w:val="0"/>
      <w:marRight w:val="0"/>
      <w:marTop w:val="0"/>
      <w:marBottom w:val="0"/>
      <w:divBdr>
        <w:top w:val="none" w:sz="0" w:space="0" w:color="auto"/>
        <w:left w:val="none" w:sz="0" w:space="0" w:color="auto"/>
        <w:bottom w:val="none" w:sz="0" w:space="0" w:color="auto"/>
        <w:right w:val="none" w:sz="0" w:space="0" w:color="auto"/>
      </w:divBdr>
    </w:div>
    <w:div w:id="1212962854">
      <w:bodyDiv w:val="1"/>
      <w:marLeft w:val="0"/>
      <w:marRight w:val="0"/>
      <w:marTop w:val="0"/>
      <w:marBottom w:val="0"/>
      <w:divBdr>
        <w:top w:val="none" w:sz="0" w:space="0" w:color="auto"/>
        <w:left w:val="none" w:sz="0" w:space="0" w:color="auto"/>
        <w:bottom w:val="none" w:sz="0" w:space="0" w:color="auto"/>
        <w:right w:val="none" w:sz="0" w:space="0" w:color="auto"/>
      </w:divBdr>
    </w:div>
    <w:div w:id="1217669615">
      <w:bodyDiv w:val="1"/>
      <w:marLeft w:val="0"/>
      <w:marRight w:val="0"/>
      <w:marTop w:val="0"/>
      <w:marBottom w:val="0"/>
      <w:divBdr>
        <w:top w:val="none" w:sz="0" w:space="0" w:color="auto"/>
        <w:left w:val="none" w:sz="0" w:space="0" w:color="auto"/>
        <w:bottom w:val="none" w:sz="0" w:space="0" w:color="auto"/>
        <w:right w:val="none" w:sz="0" w:space="0" w:color="auto"/>
      </w:divBdr>
    </w:div>
    <w:div w:id="1224637746">
      <w:bodyDiv w:val="1"/>
      <w:marLeft w:val="0"/>
      <w:marRight w:val="0"/>
      <w:marTop w:val="0"/>
      <w:marBottom w:val="0"/>
      <w:divBdr>
        <w:top w:val="none" w:sz="0" w:space="0" w:color="auto"/>
        <w:left w:val="none" w:sz="0" w:space="0" w:color="auto"/>
        <w:bottom w:val="none" w:sz="0" w:space="0" w:color="auto"/>
        <w:right w:val="none" w:sz="0" w:space="0" w:color="auto"/>
      </w:divBdr>
    </w:div>
    <w:div w:id="1231497831">
      <w:bodyDiv w:val="1"/>
      <w:marLeft w:val="0"/>
      <w:marRight w:val="0"/>
      <w:marTop w:val="0"/>
      <w:marBottom w:val="0"/>
      <w:divBdr>
        <w:top w:val="none" w:sz="0" w:space="0" w:color="auto"/>
        <w:left w:val="none" w:sz="0" w:space="0" w:color="auto"/>
        <w:bottom w:val="none" w:sz="0" w:space="0" w:color="auto"/>
        <w:right w:val="none" w:sz="0" w:space="0" w:color="auto"/>
      </w:divBdr>
    </w:div>
    <w:div w:id="1231842135">
      <w:bodyDiv w:val="1"/>
      <w:marLeft w:val="0"/>
      <w:marRight w:val="0"/>
      <w:marTop w:val="0"/>
      <w:marBottom w:val="0"/>
      <w:divBdr>
        <w:top w:val="none" w:sz="0" w:space="0" w:color="auto"/>
        <w:left w:val="none" w:sz="0" w:space="0" w:color="auto"/>
        <w:bottom w:val="none" w:sz="0" w:space="0" w:color="auto"/>
        <w:right w:val="none" w:sz="0" w:space="0" w:color="auto"/>
      </w:divBdr>
    </w:div>
    <w:div w:id="1249189952">
      <w:bodyDiv w:val="1"/>
      <w:marLeft w:val="0"/>
      <w:marRight w:val="0"/>
      <w:marTop w:val="0"/>
      <w:marBottom w:val="0"/>
      <w:divBdr>
        <w:top w:val="none" w:sz="0" w:space="0" w:color="auto"/>
        <w:left w:val="none" w:sz="0" w:space="0" w:color="auto"/>
        <w:bottom w:val="none" w:sz="0" w:space="0" w:color="auto"/>
        <w:right w:val="none" w:sz="0" w:space="0" w:color="auto"/>
      </w:divBdr>
      <w:divsChild>
        <w:div w:id="1941910356">
          <w:marLeft w:val="360"/>
          <w:marRight w:val="0"/>
          <w:marTop w:val="86"/>
          <w:marBottom w:val="0"/>
          <w:divBdr>
            <w:top w:val="none" w:sz="0" w:space="0" w:color="auto"/>
            <w:left w:val="none" w:sz="0" w:space="0" w:color="auto"/>
            <w:bottom w:val="none" w:sz="0" w:space="0" w:color="auto"/>
            <w:right w:val="none" w:sz="0" w:space="0" w:color="auto"/>
          </w:divBdr>
        </w:div>
        <w:div w:id="787702966">
          <w:marLeft w:val="360"/>
          <w:marRight w:val="0"/>
          <w:marTop w:val="86"/>
          <w:marBottom w:val="0"/>
          <w:divBdr>
            <w:top w:val="none" w:sz="0" w:space="0" w:color="auto"/>
            <w:left w:val="none" w:sz="0" w:space="0" w:color="auto"/>
            <w:bottom w:val="none" w:sz="0" w:space="0" w:color="auto"/>
            <w:right w:val="none" w:sz="0" w:space="0" w:color="auto"/>
          </w:divBdr>
        </w:div>
        <w:div w:id="523254636">
          <w:marLeft w:val="360"/>
          <w:marRight w:val="0"/>
          <w:marTop w:val="86"/>
          <w:marBottom w:val="0"/>
          <w:divBdr>
            <w:top w:val="none" w:sz="0" w:space="0" w:color="auto"/>
            <w:left w:val="none" w:sz="0" w:space="0" w:color="auto"/>
            <w:bottom w:val="none" w:sz="0" w:space="0" w:color="auto"/>
            <w:right w:val="none" w:sz="0" w:space="0" w:color="auto"/>
          </w:divBdr>
        </w:div>
      </w:divsChild>
    </w:div>
    <w:div w:id="1251767916">
      <w:bodyDiv w:val="1"/>
      <w:marLeft w:val="0"/>
      <w:marRight w:val="0"/>
      <w:marTop w:val="0"/>
      <w:marBottom w:val="0"/>
      <w:divBdr>
        <w:top w:val="none" w:sz="0" w:space="0" w:color="auto"/>
        <w:left w:val="none" w:sz="0" w:space="0" w:color="auto"/>
        <w:bottom w:val="none" w:sz="0" w:space="0" w:color="auto"/>
        <w:right w:val="none" w:sz="0" w:space="0" w:color="auto"/>
      </w:divBdr>
    </w:div>
    <w:div w:id="1253733615">
      <w:bodyDiv w:val="1"/>
      <w:marLeft w:val="0"/>
      <w:marRight w:val="0"/>
      <w:marTop w:val="0"/>
      <w:marBottom w:val="0"/>
      <w:divBdr>
        <w:top w:val="none" w:sz="0" w:space="0" w:color="auto"/>
        <w:left w:val="none" w:sz="0" w:space="0" w:color="auto"/>
        <w:bottom w:val="none" w:sz="0" w:space="0" w:color="auto"/>
        <w:right w:val="none" w:sz="0" w:space="0" w:color="auto"/>
      </w:divBdr>
    </w:div>
    <w:div w:id="1272667444">
      <w:bodyDiv w:val="1"/>
      <w:marLeft w:val="0"/>
      <w:marRight w:val="0"/>
      <w:marTop w:val="0"/>
      <w:marBottom w:val="0"/>
      <w:divBdr>
        <w:top w:val="none" w:sz="0" w:space="0" w:color="auto"/>
        <w:left w:val="none" w:sz="0" w:space="0" w:color="auto"/>
        <w:bottom w:val="none" w:sz="0" w:space="0" w:color="auto"/>
        <w:right w:val="none" w:sz="0" w:space="0" w:color="auto"/>
      </w:divBdr>
    </w:div>
    <w:div w:id="1293559823">
      <w:bodyDiv w:val="1"/>
      <w:marLeft w:val="0"/>
      <w:marRight w:val="0"/>
      <w:marTop w:val="0"/>
      <w:marBottom w:val="0"/>
      <w:divBdr>
        <w:top w:val="none" w:sz="0" w:space="0" w:color="auto"/>
        <w:left w:val="none" w:sz="0" w:space="0" w:color="auto"/>
        <w:bottom w:val="none" w:sz="0" w:space="0" w:color="auto"/>
        <w:right w:val="none" w:sz="0" w:space="0" w:color="auto"/>
      </w:divBdr>
    </w:div>
    <w:div w:id="1304308170">
      <w:bodyDiv w:val="1"/>
      <w:marLeft w:val="0"/>
      <w:marRight w:val="0"/>
      <w:marTop w:val="0"/>
      <w:marBottom w:val="0"/>
      <w:divBdr>
        <w:top w:val="none" w:sz="0" w:space="0" w:color="auto"/>
        <w:left w:val="none" w:sz="0" w:space="0" w:color="auto"/>
        <w:bottom w:val="none" w:sz="0" w:space="0" w:color="auto"/>
        <w:right w:val="none" w:sz="0" w:space="0" w:color="auto"/>
      </w:divBdr>
    </w:div>
    <w:div w:id="1311902988">
      <w:bodyDiv w:val="1"/>
      <w:marLeft w:val="0"/>
      <w:marRight w:val="0"/>
      <w:marTop w:val="0"/>
      <w:marBottom w:val="0"/>
      <w:divBdr>
        <w:top w:val="none" w:sz="0" w:space="0" w:color="auto"/>
        <w:left w:val="none" w:sz="0" w:space="0" w:color="auto"/>
        <w:bottom w:val="none" w:sz="0" w:space="0" w:color="auto"/>
        <w:right w:val="none" w:sz="0" w:space="0" w:color="auto"/>
      </w:divBdr>
    </w:div>
    <w:div w:id="1325165456">
      <w:bodyDiv w:val="1"/>
      <w:marLeft w:val="0"/>
      <w:marRight w:val="0"/>
      <w:marTop w:val="0"/>
      <w:marBottom w:val="0"/>
      <w:divBdr>
        <w:top w:val="none" w:sz="0" w:space="0" w:color="auto"/>
        <w:left w:val="none" w:sz="0" w:space="0" w:color="auto"/>
        <w:bottom w:val="none" w:sz="0" w:space="0" w:color="auto"/>
        <w:right w:val="none" w:sz="0" w:space="0" w:color="auto"/>
      </w:divBdr>
      <w:divsChild>
        <w:div w:id="364909531">
          <w:marLeft w:val="360"/>
          <w:marRight w:val="0"/>
          <w:marTop w:val="86"/>
          <w:marBottom w:val="0"/>
          <w:divBdr>
            <w:top w:val="none" w:sz="0" w:space="0" w:color="auto"/>
            <w:left w:val="none" w:sz="0" w:space="0" w:color="auto"/>
            <w:bottom w:val="none" w:sz="0" w:space="0" w:color="auto"/>
            <w:right w:val="none" w:sz="0" w:space="0" w:color="auto"/>
          </w:divBdr>
        </w:div>
        <w:div w:id="1278179900">
          <w:marLeft w:val="360"/>
          <w:marRight w:val="0"/>
          <w:marTop w:val="86"/>
          <w:marBottom w:val="0"/>
          <w:divBdr>
            <w:top w:val="none" w:sz="0" w:space="0" w:color="auto"/>
            <w:left w:val="none" w:sz="0" w:space="0" w:color="auto"/>
            <w:bottom w:val="none" w:sz="0" w:space="0" w:color="auto"/>
            <w:right w:val="none" w:sz="0" w:space="0" w:color="auto"/>
          </w:divBdr>
        </w:div>
        <w:div w:id="1097553294">
          <w:marLeft w:val="360"/>
          <w:marRight w:val="0"/>
          <w:marTop w:val="86"/>
          <w:marBottom w:val="0"/>
          <w:divBdr>
            <w:top w:val="none" w:sz="0" w:space="0" w:color="auto"/>
            <w:left w:val="none" w:sz="0" w:space="0" w:color="auto"/>
            <w:bottom w:val="none" w:sz="0" w:space="0" w:color="auto"/>
            <w:right w:val="none" w:sz="0" w:space="0" w:color="auto"/>
          </w:divBdr>
        </w:div>
        <w:div w:id="1418089401">
          <w:marLeft w:val="360"/>
          <w:marRight w:val="0"/>
          <w:marTop w:val="86"/>
          <w:marBottom w:val="0"/>
          <w:divBdr>
            <w:top w:val="none" w:sz="0" w:space="0" w:color="auto"/>
            <w:left w:val="none" w:sz="0" w:space="0" w:color="auto"/>
            <w:bottom w:val="none" w:sz="0" w:space="0" w:color="auto"/>
            <w:right w:val="none" w:sz="0" w:space="0" w:color="auto"/>
          </w:divBdr>
        </w:div>
        <w:div w:id="1738437070">
          <w:marLeft w:val="360"/>
          <w:marRight w:val="0"/>
          <w:marTop w:val="86"/>
          <w:marBottom w:val="0"/>
          <w:divBdr>
            <w:top w:val="none" w:sz="0" w:space="0" w:color="auto"/>
            <w:left w:val="none" w:sz="0" w:space="0" w:color="auto"/>
            <w:bottom w:val="none" w:sz="0" w:space="0" w:color="auto"/>
            <w:right w:val="none" w:sz="0" w:space="0" w:color="auto"/>
          </w:divBdr>
        </w:div>
        <w:div w:id="1426146758">
          <w:marLeft w:val="360"/>
          <w:marRight w:val="0"/>
          <w:marTop w:val="86"/>
          <w:marBottom w:val="0"/>
          <w:divBdr>
            <w:top w:val="none" w:sz="0" w:space="0" w:color="auto"/>
            <w:left w:val="none" w:sz="0" w:space="0" w:color="auto"/>
            <w:bottom w:val="none" w:sz="0" w:space="0" w:color="auto"/>
            <w:right w:val="none" w:sz="0" w:space="0" w:color="auto"/>
          </w:divBdr>
        </w:div>
      </w:divsChild>
    </w:div>
    <w:div w:id="1332024696">
      <w:bodyDiv w:val="1"/>
      <w:marLeft w:val="0"/>
      <w:marRight w:val="0"/>
      <w:marTop w:val="0"/>
      <w:marBottom w:val="0"/>
      <w:divBdr>
        <w:top w:val="none" w:sz="0" w:space="0" w:color="auto"/>
        <w:left w:val="none" w:sz="0" w:space="0" w:color="auto"/>
        <w:bottom w:val="none" w:sz="0" w:space="0" w:color="auto"/>
        <w:right w:val="none" w:sz="0" w:space="0" w:color="auto"/>
      </w:divBdr>
    </w:div>
    <w:div w:id="1339969158">
      <w:bodyDiv w:val="1"/>
      <w:marLeft w:val="0"/>
      <w:marRight w:val="0"/>
      <w:marTop w:val="0"/>
      <w:marBottom w:val="0"/>
      <w:divBdr>
        <w:top w:val="none" w:sz="0" w:space="0" w:color="auto"/>
        <w:left w:val="none" w:sz="0" w:space="0" w:color="auto"/>
        <w:bottom w:val="none" w:sz="0" w:space="0" w:color="auto"/>
        <w:right w:val="none" w:sz="0" w:space="0" w:color="auto"/>
      </w:divBdr>
    </w:div>
    <w:div w:id="1355351061">
      <w:bodyDiv w:val="1"/>
      <w:marLeft w:val="0"/>
      <w:marRight w:val="0"/>
      <w:marTop w:val="0"/>
      <w:marBottom w:val="0"/>
      <w:divBdr>
        <w:top w:val="none" w:sz="0" w:space="0" w:color="auto"/>
        <w:left w:val="none" w:sz="0" w:space="0" w:color="auto"/>
        <w:bottom w:val="none" w:sz="0" w:space="0" w:color="auto"/>
        <w:right w:val="none" w:sz="0" w:space="0" w:color="auto"/>
      </w:divBdr>
      <w:divsChild>
        <w:div w:id="1337146147">
          <w:marLeft w:val="547"/>
          <w:marRight w:val="0"/>
          <w:marTop w:val="96"/>
          <w:marBottom w:val="0"/>
          <w:divBdr>
            <w:top w:val="none" w:sz="0" w:space="0" w:color="auto"/>
            <w:left w:val="none" w:sz="0" w:space="0" w:color="auto"/>
            <w:bottom w:val="none" w:sz="0" w:space="0" w:color="auto"/>
            <w:right w:val="none" w:sz="0" w:space="0" w:color="auto"/>
          </w:divBdr>
        </w:div>
      </w:divsChild>
    </w:div>
    <w:div w:id="1365445589">
      <w:bodyDiv w:val="1"/>
      <w:marLeft w:val="0"/>
      <w:marRight w:val="0"/>
      <w:marTop w:val="0"/>
      <w:marBottom w:val="0"/>
      <w:divBdr>
        <w:top w:val="none" w:sz="0" w:space="0" w:color="auto"/>
        <w:left w:val="none" w:sz="0" w:space="0" w:color="auto"/>
        <w:bottom w:val="none" w:sz="0" w:space="0" w:color="auto"/>
        <w:right w:val="none" w:sz="0" w:space="0" w:color="auto"/>
      </w:divBdr>
    </w:div>
    <w:div w:id="1367560589">
      <w:bodyDiv w:val="1"/>
      <w:marLeft w:val="0"/>
      <w:marRight w:val="0"/>
      <w:marTop w:val="0"/>
      <w:marBottom w:val="0"/>
      <w:divBdr>
        <w:top w:val="none" w:sz="0" w:space="0" w:color="auto"/>
        <w:left w:val="none" w:sz="0" w:space="0" w:color="auto"/>
        <w:bottom w:val="none" w:sz="0" w:space="0" w:color="auto"/>
        <w:right w:val="none" w:sz="0" w:space="0" w:color="auto"/>
      </w:divBdr>
    </w:div>
    <w:div w:id="1408186593">
      <w:bodyDiv w:val="1"/>
      <w:marLeft w:val="0"/>
      <w:marRight w:val="0"/>
      <w:marTop w:val="0"/>
      <w:marBottom w:val="0"/>
      <w:divBdr>
        <w:top w:val="none" w:sz="0" w:space="0" w:color="auto"/>
        <w:left w:val="none" w:sz="0" w:space="0" w:color="auto"/>
        <w:bottom w:val="none" w:sz="0" w:space="0" w:color="auto"/>
        <w:right w:val="none" w:sz="0" w:space="0" w:color="auto"/>
      </w:divBdr>
    </w:div>
    <w:div w:id="1411930275">
      <w:bodyDiv w:val="1"/>
      <w:marLeft w:val="0"/>
      <w:marRight w:val="0"/>
      <w:marTop w:val="0"/>
      <w:marBottom w:val="0"/>
      <w:divBdr>
        <w:top w:val="none" w:sz="0" w:space="0" w:color="auto"/>
        <w:left w:val="none" w:sz="0" w:space="0" w:color="auto"/>
        <w:bottom w:val="none" w:sz="0" w:space="0" w:color="auto"/>
        <w:right w:val="none" w:sz="0" w:space="0" w:color="auto"/>
      </w:divBdr>
      <w:divsChild>
        <w:div w:id="559438429">
          <w:marLeft w:val="0"/>
          <w:marRight w:val="0"/>
          <w:marTop w:val="58"/>
          <w:marBottom w:val="0"/>
          <w:divBdr>
            <w:top w:val="none" w:sz="0" w:space="0" w:color="auto"/>
            <w:left w:val="none" w:sz="0" w:space="0" w:color="auto"/>
            <w:bottom w:val="none" w:sz="0" w:space="0" w:color="auto"/>
            <w:right w:val="none" w:sz="0" w:space="0" w:color="auto"/>
          </w:divBdr>
        </w:div>
      </w:divsChild>
    </w:div>
    <w:div w:id="1474636260">
      <w:bodyDiv w:val="1"/>
      <w:marLeft w:val="0"/>
      <w:marRight w:val="0"/>
      <w:marTop w:val="0"/>
      <w:marBottom w:val="0"/>
      <w:divBdr>
        <w:top w:val="none" w:sz="0" w:space="0" w:color="auto"/>
        <w:left w:val="none" w:sz="0" w:space="0" w:color="auto"/>
        <w:bottom w:val="none" w:sz="0" w:space="0" w:color="auto"/>
        <w:right w:val="none" w:sz="0" w:space="0" w:color="auto"/>
      </w:divBdr>
    </w:div>
    <w:div w:id="1492058685">
      <w:bodyDiv w:val="1"/>
      <w:marLeft w:val="0"/>
      <w:marRight w:val="0"/>
      <w:marTop w:val="0"/>
      <w:marBottom w:val="0"/>
      <w:divBdr>
        <w:top w:val="none" w:sz="0" w:space="0" w:color="auto"/>
        <w:left w:val="none" w:sz="0" w:space="0" w:color="auto"/>
        <w:bottom w:val="none" w:sz="0" w:space="0" w:color="auto"/>
        <w:right w:val="none" w:sz="0" w:space="0" w:color="auto"/>
      </w:divBdr>
    </w:div>
    <w:div w:id="1511217168">
      <w:bodyDiv w:val="1"/>
      <w:marLeft w:val="0"/>
      <w:marRight w:val="0"/>
      <w:marTop w:val="0"/>
      <w:marBottom w:val="0"/>
      <w:divBdr>
        <w:top w:val="none" w:sz="0" w:space="0" w:color="auto"/>
        <w:left w:val="none" w:sz="0" w:space="0" w:color="auto"/>
        <w:bottom w:val="none" w:sz="0" w:space="0" w:color="auto"/>
        <w:right w:val="none" w:sz="0" w:space="0" w:color="auto"/>
      </w:divBdr>
    </w:div>
    <w:div w:id="1513689486">
      <w:bodyDiv w:val="1"/>
      <w:marLeft w:val="0"/>
      <w:marRight w:val="0"/>
      <w:marTop w:val="0"/>
      <w:marBottom w:val="0"/>
      <w:divBdr>
        <w:top w:val="none" w:sz="0" w:space="0" w:color="auto"/>
        <w:left w:val="none" w:sz="0" w:space="0" w:color="auto"/>
        <w:bottom w:val="none" w:sz="0" w:space="0" w:color="auto"/>
        <w:right w:val="none" w:sz="0" w:space="0" w:color="auto"/>
      </w:divBdr>
    </w:div>
    <w:div w:id="1515924415">
      <w:bodyDiv w:val="1"/>
      <w:marLeft w:val="0"/>
      <w:marRight w:val="0"/>
      <w:marTop w:val="0"/>
      <w:marBottom w:val="0"/>
      <w:divBdr>
        <w:top w:val="none" w:sz="0" w:space="0" w:color="auto"/>
        <w:left w:val="none" w:sz="0" w:space="0" w:color="auto"/>
        <w:bottom w:val="none" w:sz="0" w:space="0" w:color="auto"/>
        <w:right w:val="none" w:sz="0" w:space="0" w:color="auto"/>
      </w:divBdr>
      <w:divsChild>
        <w:div w:id="209221979">
          <w:marLeft w:val="0"/>
          <w:marRight w:val="0"/>
          <w:marTop w:val="86"/>
          <w:marBottom w:val="0"/>
          <w:divBdr>
            <w:top w:val="none" w:sz="0" w:space="0" w:color="auto"/>
            <w:left w:val="none" w:sz="0" w:space="0" w:color="auto"/>
            <w:bottom w:val="none" w:sz="0" w:space="0" w:color="auto"/>
            <w:right w:val="none" w:sz="0" w:space="0" w:color="auto"/>
          </w:divBdr>
        </w:div>
        <w:div w:id="1045062607">
          <w:marLeft w:val="0"/>
          <w:marRight w:val="0"/>
          <w:marTop w:val="86"/>
          <w:marBottom w:val="0"/>
          <w:divBdr>
            <w:top w:val="none" w:sz="0" w:space="0" w:color="auto"/>
            <w:left w:val="none" w:sz="0" w:space="0" w:color="auto"/>
            <w:bottom w:val="none" w:sz="0" w:space="0" w:color="auto"/>
            <w:right w:val="none" w:sz="0" w:space="0" w:color="auto"/>
          </w:divBdr>
        </w:div>
        <w:div w:id="1949121737">
          <w:marLeft w:val="1080"/>
          <w:marRight w:val="0"/>
          <w:marTop w:val="86"/>
          <w:marBottom w:val="0"/>
          <w:divBdr>
            <w:top w:val="none" w:sz="0" w:space="0" w:color="auto"/>
            <w:left w:val="none" w:sz="0" w:space="0" w:color="auto"/>
            <w:bottom w:val="none" w:sz="0" w:space="0" w:color="auto"/>
            <w:right w:val="none" w:sz="0" w:space="0" w:color="auto"/>
          </w:divBdr>
        </w:div>
        <w:div w:id="703481477">
          <w:marLeft w:val="1080"/>
          <w:marRight w:val="0"/>
          <w:marTop w:val="86"/>
          <w:marBottom w:val="0"/>
          <w:divBdr>
            <w:top w:val="none" w:sz="0" w:space="0" w:color="auto"/>
            <w:left w:val="none" w:sz="0" w:space="0" w:color="auto"/>
            <w:bottom w:val="none" w:sz="0" w:space="0" w:color="auto"/>
            <w:right w:val="none" w:sz="0" w:space="0" w:color="auto"/>
          </w:divBdr>
        </w:div>
        <w:div w:id="1705210381">
          <w:marLeft w:val="1080"/>
          <w:marRight w:val="0"/>
          <w:marTop w:val="86"/>
          <w:marBottom w:val="0"/>
          <w:divBdr>
            <w:top w:val="none" w:sz="0" w:space="0" w:color="auto"/>
            <w:left w:val="none" w:sz="0" w:space="0" w:color="auto"/>
            <w:bottom w:val="none" w:sz="0" w:space="0" w:color="auto"/>
            <w:right w:val="none" w:sz="0" w:space="0" w:color="auto"/>
          </w:divBdr>
        </w:div>
        <w:div w:id="1053239545">
          <w:marLeft w:val="1080"/>
          <w:marRight w:val="0"/>
          <w:marTop w:val="86"/>
          <w:marBottom w:val="0"/>
          <w:divBdr>
            <w:top w:val="none" w:sz="0" w:space="0" w:color="auto"/>
            <w:left w:val="none" w:sz="0" w:space="0" w:color="auto"/>
            <w:bottom w:val="none" w:sz="0" w:space="0" w:color="auto"/>
            <w:right w:val="none" w:sz="0" w:space="0" w:color="auto"/>
          </w:divBdr>
        </w:div>
      </w:divsChild>
    </w:div>
    <w:div w:id="1530677578">
      <w:bodyDiv w:val="1"/>
      <w:marLeft w:val="0"/>
      <w:marRight w:val="0"/>
      <w:marTop w:val="0"/>
      <w:marBottom w:val="0"/>
      <w:divBdr>
        <w:top w:val="none" w:sz="0" w:space="0" w:color="auto"/>
        <w:left w:val="none" w:sz="0" w:space="0" w:color="auto"/>
        <w:bottom w:val="none" w:sz="0" w:space="0" w:color="auto"/>
        <w:right w:val="none" w:sz="0" w:space="0" w:color="auto"/>
      </w:divBdr>
      <w:divsChild>
        <w:div w:id="81490711">
          <w:marLeft w:val="547"/>
          <w:marRight w:val="0"/>
          <w:marTop w:val="125"/>
          <w:marBottom w:val="0"/>
          <w:divBdr>
            <w:top w:val="none" w:sz="0" w:space="0" w:color="auto"/>
            <w:left w:val="none" w:sz="0" w:space="0" w:color="auto"/>
            <w:bottom w:val="none" w:sz="0" w:space="0" w:color="auto"/>
            <w:right w:val="none" w:sz="0" w:space="0" w:color="auto"/>
          </w:divBdr>
        </w:div>
        <w:div w:id="510728736">
          <w:marLeft w:val="547"/>
          <w:marRight w:val="0"/>
          <w:marTop w:val="125"/>
          <w:marBottom w:val="0"/>
          <w:divBdr>
            <w:top w:val="none" w:sz="0" w:space="0" w:color="auto"/>
            <w:left w:val="none" w:sz="0" w:space="0" w:color="auto"/>
            <w:bottom w:val="none" w:sz="0" w:space="0" w:color="auto"/>
            <w:right w:val="none" w:sz="0" w:space="0" w:color="auto"/>
          </w:divBdr>
        </w:div>
        <w:div w:id="668289730">
          <w:marLeft w:val="547"/>
          <w:marRight w:val="0"/>
          <w:marTop w:val="125"/>
          <w:marBottom w:val="0"/>
          <w:divBdr>
            <w:top w:val="none" w:sz="0" w:space="0" w:color="auto"/>
            <w:left w:val="none" w:sz="0" w:space="0" w:color="auto"/>
            <w:bottom w:val="none" w:sz="0" w:space="0" w:color="auto"/>
            <w:right w:val="none" w:sz="0" w:space="0" w:color="auto"/>
          </w:divBdr>
        </w:div>
      </w:divsChild>
    </w:div>
    <w:div w:id="1533686339">
      <w:bodyDiv w:val="1"/>
      <w:marLeft w:val="0"/>
      <w:marRight w:val="0"/>
      <w:marTop w:val="0"/>
      <w:marBottom w:val="0"/>
      <w:divBdr>
        <w:top w:val="none" w:sz="0" w:space="0" w:color="auto"/>
        <w:left w:val="none" w:sz="0" w:space="0" w:color="auto"/>
        <w:bottom w:val="none" w:sz="0" w:space="0" w:color="auto"/>
        <w:right w:val="none" w:sz="0" w:space="0" w:color="auto"/>
      </w:divBdr>
    </w:div>
    <w:div w:id="1533759653">
      <w:bodyDiv w:val="1"/>
      <w:marLeft w:val="0"/>
      <w:marRight w:val="0"/>
      <w:marTop w:val="0"/>
      <w:marBottom w:val="0"/>
      <w:divBdr>
        <w:top w:val="none" w:sz="0" w:space="0" w:color="auto"/>
        <w:left w:val="none" w:sz="0" w:space="0" w:color="auto"/>
        <w:bottom w:val="none" w:sz="0" w:space="0" w:color="auto"/>
        <w:right w:val="none" w:sz="0" w:space="0" w:color="auto"/>
      </w:divBdr>
    </w:div>
    <w:div w:id="1534421183">
      <w:bodyDiv w:val="1"/>
      <w:marLeft w:val="0"/>
      <w:marRight w:val="0"/>
      <w:marTop w:val="0"/>
      <w:marBottom w:val="0"/>
      <w:divBdr>
        <w:top w:val="none" w:sz="0" w:space="0" w:color="auto"/>
        <w:left w:val="none" w:sz="0" w:space="0" w:color="auto"/>
        <w:bottom w:val="none" w:sz="0" w:space="0" w:color="auto"/>
        <w:right w:val="none" w:sz="0" w:space="0" w:color="auto"/>
      </w:divBdr>
    </w:div>
    <w:div w:id="1545217868">
      <w:bodyDiv w:val="1"/>
      <w:marLeft w:val="0"/>
      <w:marRight w:val="0"/>
      <w:marTop w:val="0"/>
      <w:marBottom w:val="0"/>
      <w:divBdr>
        <w:top w:val="none" w:sz="0" w:space="0" w:color="auto"/>
        <w:left w:val="none" w:sz="0" w:space="0" w:color="auto"/>
        <w:bottom w:val="none" w:sz="0" w:space="0" w:color="auto"/>
        <w:right w:val="none" w:sz="0" w:space="0" w:color="auto"/>
      </w:divBdr>
      <w:divsChild>
        <w:div w:id="739836260">
          <w:marLeft w:val="274"/>
          <w:marRight w:val="0"/>
          <w:marTop w:val="0"/>
          <w:marBottom w:val="0"/>
          <w:divBdr>
            <w:top w:val="none" w:sz="0" w:space="0" w:color="auto"/>
            <w:left w:val="none" w:sz="0" w:space="0" w:color="auto"/>
            <w:bottom w:val="none" w:sz="0" w:space="0" w:color="auto"/>
            <w:right w:val="none" w:sz="0" w:space="0" w:color="auto"/>
          </w:divBdr>
        </w:div>
      </w:divsChild>
    </w:div>
    <w:div w:id="1563060146">
      <w:bodyDiv w:val="1"/>
      <w:marLeft w:val="0"/>
      <w:marRight w:val="0"/>
      <w:marTop w:val="0"/>
      <w:marBottom w:val="0"/>
      <w:divBdr>
        <w:top w:val="none" w:sz="0" w:space="0" w:color="auto"/>
        <w:left w:val="none" w:sz="0" w:space="0" w:color="auto"/>
        <w:bottom w:val="none" w:sz="0" w:space="0" w:color="auto"/>
        <w:right w:val="none" w:sz="0" w:space="0" w:color="auto"/>
      </w:divBdr>
      <w:divsChild>
        <w:div w:id="867789527">
          <w:marLeft w:val="547"/>
          <w:marRight w:val="0"/>
          <w:marTop w:val="125"/>
          <w:marBottom w:val="0"/>
          <w:divBdr>
            <w:top w:val="none" w:sz="0" w:space="0" w:color="auto"/>
            <w:left w:val="none" w:sz="0" w:space="0" w:color="auto"/>
            <w:bottom w:val="none" w:sz="0" w:space="0" w:color="auto"/>
            <w:right w:val="none" w:sz="0" w:space="0" w:color="auto"/>
          </w:divBdr>
        </w:div>
        <w:div w:id="1600865781">
          <w:marLeft w:val="547"/>
          <w:marRight w:val="0"/>
          <w:marTop w:val="125"/>
          <w:marBottom w:val="0"/>
          <w:divBdr>
            <w:top w:val="none" w:sz="0" w:space="0" w:color="auto"/>
            <w:left w:val="none" w:sz="0" w:space="0" w:color="auto"/>
            <w:bottom w:val="none" w:sz="0" w:space="0" w:color="auto"/>
            <w:right w:val="none" w:sz="0" w:space="0" w:color="auto"/>
          </w:divBdr>
        </w:div>
        <w:div w:id="1946767128">
          <w:marLeft w:val="547"/>
          <w:marRight w:val="0"/>
          <w:marTop w:val="125"/>
          <w:marBottom w:val="0"/>
          <w:divBdr>
            <w:top w:val="none" w:sz="0" w:space="0" w:color="auto"/>
            <w:left w:val="none" w:sz="0" w:space="0" w:color="auto"/>
            <w:bottom w:val="none" w:sz="0" w:space="0" w:color="auto"/>
            <w:right w:val="none" w:sz="0" w:space="0" w:color="auto"/>
          </w:divBdr>
        </w:div>
      </w:divsChild>
    </w:div>
    <w:div w:id="1571426570">
      <w:bodyDiv w:val="1"/>
      <w:marLeft w:val="0"/>
      <w:marRight w:val="0"/>
      <w:marTop w:val="0"/>
      <w:marBottom w:val="0"/>
      <w:divBdr>
        <w:top w:val="none" w:sz="0" w:space="0" w:color="auto"/>
        <w:left w:val="none" w:sz="0" w:space="0" w:color="auto"/>
        <w:bottom w:val="none" w:sz="0" w:space="0" w:color="auto"/>
        <w:right w:val="none" w:sz="0" w:space="0" w:color="auto"/>
      </w:divBdr>
      <w:divsChild>
        <w:div w:id="846748858">
          <w:marLeft w:val="547"/>
          <w:marRight w:val="0"/>
          <w:marTop w:val="134"/>
          <w:marBottom w:val="0"/>
          <w:divBdr>
            <w:top w:val="none" w:sz="0" w:space="0" w:color="auto"/>
            <w:left w:val="none" w:sz="0" w:space="0" w:color="auto"/>
            <w:bottom w:val="none" w:sz="0" w:space="0" w:color="auto"/>
            <w:right w:val="none" w:sz="0" w:space="0" w:color="auto"/>
          </w:divBdr>
        </w:div>
        <w:div w:id="1899776327">
          <w:marLeft w:val="547"/>
          <w:marRight w:val="0"/>
          <w:marTop w:val="134"/>
          <w:marBottom w:val="0"/>
          <w:divBdr>
            <w:top w:val="none" w:sz="0" w:space="0" w:color="auto"/>
            <w:left w:val="none" w:sz="0" w:space="0" w:color="auto"/>
            <w:bottom w:val="none" w:sz="0" w:space="0" w:color="auto"/>
            <w:right w:val="none" w:sz="0" w:space="0" w:color="auto"/>
          </w:divBdr>
        </w:div>
      </w:divsChild>
    </w:div>
    <w:div w:id="1571575420">
      <w:bodyDiv w:val="1"/>
      <w:marLeft w:val="0"/>
      <w:marRight w:val="0"/>
      <w:marTop w:val="0"/>
      <w:marBottom w:val="0"/>
      <w:divBdr>
        <w:top w:val="none" w:sz="0" w:space="0" w:color="auto"/>
        <w:left w:val="none" w:sz="0" w:space="0" w:color="auto"/>
        <w:bottom w:val="none" w:sz="0" w:space="0" w:color="auto"/>
        <w:right w:val="none" w:sz="0" w:space="0" w:color="auto"/>
      </w:divBdr>
      <w:divsChild>
        <w:div w:id="446970858">
          <w:marLeft w:val="245"/>
          <w:marRight w:val="0"/>
          <w:marTop w:val="0"/>
          <w:marBottom w:val="0"/>
          <w:divBdr>
            <w:top w:val="none" w:sz="0" w:space="0" w:color="auto"/>
            <w:left w:val="none" w:sz="0" w:space="0" w:color="auto"/>
            <w:bottom w:val="none" w:sz="0" w:space="0" w:color="auto"/>
            <w:right w:val="none" w:sz="0" w:space="0" w:color="auto"/>
          </w:divBdr>
        </w:div>
        <w:div w:id="1606695131">
          <w:marLeft w:val="245"/>
          <w:marRight w:val="0"/>
          <w:marTop w:val="0"/>
          <w:marBottom w:val="0"/>
          <w:divBdr>
            <w:top w:val="none" w:sz="0" w:space="0" w:color="auto"/>
            <w:left w:val="none" w:sz="0" w:space="0" w:color="auto"/>
            <w:bottom w:val="none" w:sz="0" w:space="0" w:color="auto"/>
            <w:right w:val="none" w:sz="0" w:space="0" w:color="auto"/>
          </w:divBdr>
        </w:div>
        <w:div w:id="825390481">
          <w:marLeft w:val="245"/>
          <w:marRight w:val="0"/>
          <w:marTop w:val="0"/>
          <w:marBottom w:val="0"/>
          <w:divBdr>
            <w:top w:val="none" w:sz="0" w:space="0" w:color="auto"/>
            <w:left w:val="none" w:sz="0" w:space="0" w:color="auto"/>
            <w:bottom w:val="none" w:sz="0" w:space="0" w:color="auto"/>
            <w:right w:val="none" w:sz="0" w:space="0" w:color="auto"/>
          </w:divBdr>
        </w:div>
        <w:div w:id="1595701912">
          <w:marLeft w:val="245"/>
          <w:marRight w:val="0"/>
          <w:marTop w:val="0"/>
          <w:marBottom w:val="0"/>
          <w:divBdr>
            <w:top w:val="none" w:sz="0" w:space="0" w:color="auto"/>
            <w:left w:val="none" w:sz="0" w:space="0" w:color="auto"/>
            <w:bottom w:val="none" w:sz="0" w:space="0" w:color="auto"/>
            <w:right w:val="none" w:sz="0" w:space="0" w:color="auto"/>
          </w:divBdr>
        </w:div>
        <w:div w:id="469520111">
          <w:marLeft w:val="245"/>
          <w:marRight w:val="0"/>
          <w:marTop w:val="0"/>
          <w:marBottom w:val="0"/>
          <w:divBdr>
            <w:top w:val="none" w:sz="0" w:space="0" w:color="auto"/>
            <w:left w:val="none" w:sz="0" w:space="0" w:color="auto"/>
            <w:bottom w:val="none" w:sz="0" w:space="0" w:color="auto"/>
            <w:right w:val="none" w:sz="0" w:space="0" w:color="auto"/>
          </w:divBdr>
        </w:div>
        <w:div w:id="523176123">
          <w:marLeft w:val="245"/>
          <w:marRight w:val="0"/>
          <w:marTop w:val="0"/>
          <w:marBottom w:val="0"/>
          <w:divBdr>
            <w:top w:val="none" w:sz="0" w:space="0" w:color="auto"/>
            <w:left w:val="none" w:sz="0" w:space="0" w:color="auto"/>
            <w:bottom w:val="none" w:sz="0" w:space="0" w:color="auto"/>
            <w:right w:val="none" w:sz="0" w:space="0" w:color="auto"/>
          </w:divBdr>
        </w:div>
        <w:div w:id="649215319">
          <w:marLeft w:val="245"/>
          <w:marRight w:val="0"/>
          <w:marTop w:val="0"/>
          <w:marBottom w:val="0"/>
          <w:divBdr>
            <w:top w:val="none" w:sz="0" w:space="0" w:color="auto"/>
            <w:left w:val="none" w:sz="0" w:space="0" w:color="auto"/>
            <w:bottom w:val="none" w:sz="0" w:space="0" w:color="auto"/>
            <w:right w:val="none" w:sz="0" w:space="0" w:color="auto"/>
          </w:divBdr>
        </w:div>
      </w:divsChild>
    </w:div>
    <w:div w:id="1576279315">
      <w:bodyDiv w:val="1"/>
      <w:marLeft w:val="0"/>
      <w:marRight w:val="0"/>
      <w:marTop w:val="0"/>
      <w:marBottom w:val="0"/>
      <w:divBdr>
        <w:top w:val="none" w:sz="0" w:space="0" w:color="auto"/>
        <w:left w:val="none" w:sz="0" w:space="0" w:color="auto"/>
        <w:bottom w:val="none" w:sz="0" w:space="0" w:color="auto"/>
        <w:right w:val="none" w:sz="0" w:space="0" w:color="auto"/>
      </w:divBdr>
      <w:divsChild>
        <w:div w:id="541794012">
          <w:marLeft w:val="547"/>
          <w:marRight w:val="0"/>
          <w:marTop w:val="130"/>
          <w:marBottom w:val="0"/>
          <w:divBdr>
            <w:top w:val="none" w:sz="0" w:space="0" w:color="auto"/>
            <w:left w:val="none" w:sz="0" w:space="0" w:color="auto"/>
            <w:bottom w:val="none" w:sz="0" w:space="0" w:color="auto"/>
            <w:right w:val="none" w:sz="0" w:space="0" w:color="auto"/>
          </w:divBdr>
        </w:div>
      </w:divsChild>
    </w:div>
    <w:div w:id="1615285517">
      <w:bodyDiv w:val="1"/>
      <w:marLeft w:val="0"/>
      <w:marRight w:val="0"/>
      <w:marTop w:val="0"/>
      <w:marBottom w:val="0"/>
      <w:divBdr>
        <w:top w:val="none" w:sz="0" w:space="0" w:color="auto"/>
        <w:left w:val="none" w:sz="0" w:space="0" w:color="auto"/>
        <w:bottom w:val="none" w:sz="0" w:space="0" w:color="auto"/>
        <w:right w:val="none" w:sz="0" w:space="0" w:color="auto"/>
      </w:divBdr>
    </w:div>
    <w:div w:id="1621690290">
      <w:bodyDiv w:val="1"/>
      <w:marLeft w:val="0"/>
      <w:marRight w:val="0"/>
      <w:marTop w:val="0"/>
      <w:marBottom w:val="0"/>
      <w:divBdr>
        <w:top w:val="none" w:sz="0" w:space="0" w:color="auto"/>
        <w:left w:val="none" w:sz="0" w:space="0" w:color="auto"/>
        <w:bottom w:val="none" w:sz="0" w:space="0" w:color="auto"/>
        <w:right w:val="none" w:sz="0" w:space="0" w:color="auto"/>
      </w:divBdr>
      <w:divsChild>
        <w:div w:id="1928805286">
          <w:marLeft w:val="360"/>
          <w:marRight w:val="0"/>
          <w:marTop w:val="86"/>
          <w:marBottom w:val="0"/>
          <w:divBdr>
            <w:top w:val="none" w:sz="0" w:space="0" w:color="auto"/>
            <w:left w:val="none" w:sz="0" w:space="0" w:color="auto"/>
            <w:bottom w:val="none" w:sz="0" w:space="0" w:color="auto"/>
            <w:right w:val="none" w:sz="0" w:space="0" w:color="auto"/>
          </w:divBdr>
        </w:div>
        <w:div w:id="711343553">
          <w:marLeft w:val="360"/>
          <w:marRight w:val="0"/>
          <w:marTop w:val="86"/>
          <w:marBottom w:val="0"/>
          <w:divBdr>
            <w:top w:val="none" w:sz="0" w:space="0" w:color="auto"/>
            <w:left w:val="none" w:sz="0" w:space="0" w:color="auto"/>
            <w:bottom w:val="none" w:sz="0" w:space="0" w:color="auto"/>
            <w:right w:val="none" w:sz="0" w:space="0" w:color="auto"/>
          </w:divBdr>
        </w:div>
        <w:div w:id="431515834">
          <w:marLeft w:val="360"/>
          <w:marRight w:val="0"/>
          <w:marTop w:val="86"/>
          <w:marBottom w:val="0"/>
          <w:divBdr>
            <w:top w:val="none" w:sz="0" w:space="0" w:color="auto"/>
            <w:left w:val="none" w:sz="0" w:space="0" w:color="auto"/>
            <w:bottom w:val="none" w:sz="0" w:space="0" w:color="auto"/>
            <w:right w:val="none" w:sz="0" w:space="0" w:color="auto"/>
          </w:divBdr>
        </w:div>
        <w:div w:id="59332598">
          <w:marLeft w:val="360"/>
          <w:marRight w:val="0"/>
          <w:marTop w:val="86"/>
          <w:marBottom w:val="0"/>
          <w:divBdr>
            <w:top w:val="none" w:sz="0" w:space="0" w:color="auto"/>
            <w:left w:val="none" w:sz="0" w:space="0" w:color="auto"/>
            <w:bottom w:val="none" w:sz="0" w:space="0" w:color="auto"/>
            <w:right w:val="none" w:sz="0" w:space="0" w:color="auto"/>
          </w:divBdr>
        </w:div>
        <w:div w:id="1956668105">
          <w:marLeft w:val="360"/>
          <w:marRight w:val="0"/>
          <w:marTop w:val="86"/>
          <w:marBottom w:val="0"/>
          <w:divBdr>
            <w:top w:val="none" w:sz="0" w:space="0" w:color="auto"/>
            <w:left w:val="none" w:sz="0" w:space="0" w:color="auto"/>
            <w:bottom w:val="none" w:sz="0" w:space="0" w:color="auto"/>
            <w:right w:val="none" w:sz="0" w:space="0" w:color="auto"/>
          </w:divBdr>
        </w:div>
        <w:div w:id="1545630227">
          <w:marLeft w:val="360"/>
          <w:marRight w:val="0"/>
          <w:marTop w:val="86"/>
          <w:marBottom w:val="0"/>
          <w:divBdr>
            <w:top w:val="none" w:sz="0" w:space="0" w:color="auto"/>
            <w:left w:val="none" w:sz="0" w:space="0" w:color="auto"/>
            <w:bottom w:val="none" w:sz="0" w:space="0" w:color="auto"/>
            <w:right w:val="none" w:sz="0" w:space="0" w:color="auto"/>
          </w:divBdr>
        </w:div>
        <w:div w:id="1220241861">
          <w:marLeft w:val="360"/>
          <w:marRight w:val="0"/>
          <w:marTop w:val="86"/>
          <w:marBottom w:val="0"/>
          <w:divBdr>
            <w:top w:val="none" w:sz="0" w:space="0" w:color="auto"/>
            <w:left w:val="none" w:sz="0" w:space="0" w:color="auto"/>
            <w:bottom w:val="none" w:sz="0" w:space="0" w:color="auto"/>
            <w:right w:val="none" w:sz="0" w:space="0" w:color="auto"/>
          </w:divBdr>
        </w:div>
      </w:divsChild>
    </w:div>
    <w:div w:id="1625236057">
      <w:bodyDiv w:val="1"/>
      <w:marLeft w:val="0"/>
      <w:marRight w:val="0"/>
      <w:marTop w:val="0"/>
      <w:marBottom w:val="0"/>
      <w:divBdr>
        <w:top w:val="none" w:sz="0" w:space="0" w:color="auto"/>
        <w:left w:val="none" w:sz="0" w:space="0" w:color="auto"/>
        <w:bottom w:val="none" w:sz="0" w:space="0" w:color="auto"/>
        <w:right w:val="none" w:sz="0" w:space="0" w:color="auto"/>
      </w:divBdr>
      <w:divsChild>
        <w:div w:id="1764568160">
          <w:marLeft w:val="360"/>
          <w:marRight w:val="0"/>
          <w:marTop w:val="0"/>
          <w:marBottom w:val="0"/>
          <w:divBdr>
            <w:top w:val="none" w:sz="0" w:space="0" w:color="auto"/>
            <w:left w:val="none" w:sz="0" w:space="0" w:color="auto"/>
            <w:bottom w:val="none" w:sz="0" w:space="0" w:color="auto"/>
            <w:right w:val="none" w:sz="0" w:space="0" w:color="auto"/>
          </w:divBdr>
        </w:div>
        <w:div w:id="660549824">
          <w:marLeft w:val="360"/>
          <w:marRight w:val="0"/>
          <w:marTop w:val="58"/>
          <w:marBottom w:val="0"/>
          <w:divBdr>
            <w:top w:val="none" w:sz="0" w:space="0" w:color="auto"/>
            <w:left w:val="none" w:sz="0" w:space="0" w:color="auto"/>
            <w:bottom w:val="none" w:sz="0" w:space="0" w:color="auto"/>
            <w:right w:val="none" w:sz="0" w:space="0" w:color="auto"/>
          </w:divBdr>
        </w:div>
        <w:div w:id="1024404241">
          <w:marLeft w:val="360"/>
          <w:marRight w:val="0"/>
          <w:marTop w:val="0"/>
          <w:marBottom w:val="0"/>
          <w:divBdr>
            <w:top w:val="none" w:sz="0" w:space="0" w:color="auto"/>
            <w:left w:val="none" w:sz="0" w:space="0" w:color="auto"/>
            <w:bottom w:val="none" w:sz="0" w:space="0" w:color="auto"/>
            <w:right w:val="none" w:sz="0" w:space="0" w:color="auto"/>
          </w:divBdr>
        </w:div>
        <w:div w:id="2125685315">
          <w:marLeft w:val="1800"/>
          <w:marRight w:val="0"/>
          <w:marTop w:val="0"/>
          <w:marBottom w:val="0"/>
          <w:divBdr>
            <w:top w:val="none" w:sz="0" w:space="0" w:color="auto"/>
            <w:left w:val="none" w:sz="0" w:space="0" w:color="auto"/>
            <w:bottom w:val="none" w:sz="0" w:space="0" w:color="auto"/>
            <w:right w:val="none" w:sz="0" w:space="0" w:color="auto"/>
          </w:divBdr>
        </w:div>
        <w:div w:id="849757561">
          <w:marLeft w:val="1800"/>
          <w:marRight w:val="0"/>
          <w:marTop w:val="58"/>
          <w:marBottom w:val="0"/>
          <w:divBdr>
            <w:top w:val="none" w:sz="0" w:space="0" w:color="auto"/>
            <w:left w:val="none" w:sz="0" w:space="0" w:color="auto"/>
            <w:bottom w:val="none" w:sz="0" w:space="0" w:color="auto"/>
            <w:right w:val="none" w:sz="0" w:space="0" w:color="auto"/>
          </w:divBdr>
        </w:div>
        <w:div w:id="1382435507">
          <w:marLeft w:val="1800"/>
          <w:marRight w:val="0"/>
          <w:marTop w:val="58"/>
          <w:marBottom w:val="0"/>
          <w:divBdr>
            <w:top w:val="none" w:sz="0" w:space="0" w:color="auto"/>
            <w:left w:val="none" w:sz="0" w:space="0" w:color="auto"/>
            <w:bottom w:val="none" w:sz="0" w:space="0" w:color="auto"/>
            <w:right w:val="none" w:sz="0" w:space="0" w:color="auto"/>
          </w:divBdr>
        </w:div>
      </w:divsChild>
    </w:div>
    <w:div w:id="1686326514">
      <w:bodyDiv w:val="1"/>
      <w:marLeft w:val="0"/>
      <w:marRight w:val="0"/>
      <w:marTop w:val="0"/>
      <w:marBottom w:val="0"/>
      <w:divBdr>
        <w:top w:val="none" w:sz="0" w:space="0" w:color="auto"/>
        <w:left w:val="none" w:sz="0" w:space="0" w:color="auto"/>
        <w:bottom w:val="none" w:sz="0" w:space="0" w:color="auto"/>
        <w:right w:val="none" w:sz="0" w:space="0" w:color="auto"/>
      </w:divBdr>
      <w:divsChild>
        <w:div w:id="174611911">
          <w:marLeft w:val="0"/>
          <w:marRight w:val="0"/>
          <w:marTop w:val="86"/>
          <w:marBottom w:val="0"/>
          <w:divBdr>
            <w:top w:val="none" w:sz="0" w:space="0" w:color="auto"/>
            <w:left w:val="none" w:sz="0" w:space="0" w:color="auto"/>
            <w:bottom w:val="none" w:sz="0" w:space="0" w:color="auto"/>
            <w:right w:val="none" w:sz="0" w:space="0" w:color="auto"/>
          </w:divBdr>
        </w:div>
        <w:div w:id="1197306141">
          <w:marLeft w:val="0"/>
          <w:marRight w:val="0"/>
          <w:marTop w:val="86"/>
          <w:marBottom w:val="0"/>
          <w:divBdr>
            <w:top w:val="none" w:sz="0" w:space="0" w:color="auto"/>
            <w:left w:val="none" w:sz="0" w:space="0" w:color="auto"/>
            <w:bottom w:val="none" w:sz="0" w:space="0" w:color="auto"/>
            <w:right w:val="none" w:sz="0" w:space="0" w:color="auto"/>
          </w:divBdr>
        </w:div>
        <w:div w:id="264776888">
          <w:marLeft w:val="0"/>
          <w:marRight w:val="0"/>
          <w:marTop w:val="86"/>
          <w:marBottom w:val="0"/>
          <w:divBdr>
            <w:top w:val="none" w:sz="0" w:space="0" w:color="auto"/>
            <w:left w:val="none" w:sz="0" w:space="0" w:color="auto"/>
            <w:bottom w:val="none" w:sz="0" w:space="0" w:color="auto"/>
            <w:right w:val="none" w:sz="0" w:space="0" w:color="auto"/>
          </w:divBdr>
        </w:div>
        <w:div w:id="898519146">
          <w:marLeft w:val="0"/>
          <w:marRight w:val="0"/>
          <w:marTop w:val="86"/>
          <w:marBottom w:val="0"/>
          <w:divBdr>
            <w:top w:val="none" w:sz="0" w:space="0" w:color="auto"/>
            <w:left w:val="none" w:sz="0" w:space="0" w:color="auto"/>
            <w:bottom w:val="none" w:sz="0" w:space="0" w:color="auto"/>
            <w:right w:val="none" w:sz="0" w:space="0" w:color="auto"/>
          </w:divBdr>
        </w:div>
        <w:div w:id="613055309">
          <w:marLeft w:val="0"/>
          <w:marRight w:val="0"/>
          <w:marTop w:val="86"/>
          <w:marBottom w:val="0"/>
          <w:divBdr>
            <w:top w:val="none" w:sz="0" w:space="0" w:color="auto"/>
            <w:left w:val="none" w:sz="0" w:space="0" w:color="auto"/>
            <w:bottom w:val="none" w:sz="0" w:space="0" w:color="auto"/>
            <w:right w:val="none" w:sz="0" w:space="0" w:color="auto"/>
          </w:divBdr>
        </w:div>
      </w:divsChild>
    </w:div>
    <w:div w:id="1687832172">
      <w:bodyDiv w:val="1"/>
      <w:marLeft w:val="0"/>
      <w:marRight w:val="0"/>
      <w:marTop w:val="0"/>
      <w:marBottom w:val="0"/>
      <w:divBdr>
        <w:top w:val="none" w:sz="0" w:space="0" w:color="auto"/>
        <w:left w:val="none" w:sz="0" w:space="0" w:color="auto"/>
        <w:bottom w:val="none" w:sz="0" w:space="0" w:color="auto"/>
        <w:right w:val="none" w:sz="0" w:space="0" w:color="auto"/>
      </w:divBdr>
    </w:div>
    <w:div w:id="1689329101">
      <w:bodyDiv w:val="1"/>
      <w:marLeft w:val="0"/>
      <w:marRight w:val="0"/>
      <w:marTop w:val="0"/>
      <w:marBottom w:val="0"/>
      <w:divBdr>
        <w:top w:val="none" w:sz="0" w:space="0" w:color="auto"/>
        <w:left w:val="none" w:sz="0" w:space="0" w:color="auto"/>
        <w:bottom w:val="none" w:sz="0" w:space="0" w:color="auto"/>
        <w:right w:val="none" w:sz="0" w:space="0" w:color="auto"/>
      </w:divBdr>
      <w:divsChild>
        <w:div w:id="459612995">
          <w:marLeft w:val="0"/>
          <w:marRight w:val="0"/>
          <w:marTop w:val="0"/>
          <w:marBottom w:val="0"/>
          <w:divBdr>
            <w:top w:val="none" w:sz="0" w:space="0" w:color="auto"/>
            <w:left w:val="none" w:sz="0" w:space="0" w:color="auto"/>
            <w:bottom w:val="none" w:sz="0" w:space="0" w:color="auto"/>
            <w:right w:val="none" w:sz="0" w:space="0" w:color="auto"/>
          </w:divBdr>
        </w:div>
        <w:div w:id="1483235238">
          <w:marLeft w:val="0"/>
          <w:marRight w:val="0"/>
          <w:marTop w:val="0"/>
          <w:marBottom w:val="0"/>
          <w:divBdr>
            <w:top w:val="none" w:sz="0" w:space="0" w:color="auto"/>
            <w:left w:val="none" w:sz="0" w:space="0" w:color="auto"/>
            <w:bottom w:val="none" w:sz="0" w:space="0" w:color="auto"/>
            <w:right w:val="none" w:sz="0" w:space="0" w:color="auto"/>
          </w:divBdr>
        </w:div>
        <w:div w:id="156969097">
          <w:marLeft w:val="0"/>
          <w:marRight w:val="0"/>
          <w:marTop w:val="0"/>
          <w:marBottom w:val="0"/>
          <w:divBdr>
            <w:top w:val="none" w:sz="0" w:space="0" w:color="auto"/>
            <w:left w:val="none" w:sz="0" w:space="0" w:color="auto"/>
            <w:bottom w:val="none" w:sz="0" w:space="0" w:color="auto"/>
            <w:right w:val="none" w:sz="0" w:space="0" w:color="auto"/>
          </w:divBdr>
        </w:div>
        <w:div w:id="654839037">
          <w:marLeft w:val="0"/>
          <w:marRight w:val="0"/>
          <w:marTop w:val="0"/>
          <w:marBottom w:val="0"/>
          <w:divBdr>
            <w:top w:val="none" w:sz="0" w:space="0" w:color="auto"/>
            <w:left w:val="none" w:sz="0" w:space="0" w:color="auto"/>
            <w:bottom w:val="none" w:sz="0" w:space="0" w:color="auto"/>
            <w:right w:val="none" w:sz="0" w:space="0" w:color="auto"/>
          </w:divBdr>
        </w:div>
        <w:div w:id="1660226916">
          <w:marLeft w:val="0"/>
          <w:marRight w:val="0"/>
          <w:marTop w:val="0"/>
          <w:marBottom w:val="0"/>
          <w:divBdr>
            <w:top w:val="none" w:sz="0" w:space="0" w:color="auto"/>
            <w:left w:val="none" w:sz="0" w:space="0" w:color="auto"/>
            <w:bottom w:val="none" w:sz="0" w:space="0" w:color="auto"/>
            <w:right w:val="none" w:sz="0" w:space="0" w:color="auto"/>
          </w:divBdr>
        </w:div>
        <w:div w:id="1351371464">
          <w:marLeft w:val="0"/>
          <w:marRight w:val="0"/>
          <w:marTop w:val="0"/>
          <w:marBottom w:val="0"/>
          <w:divBdr>
            <w:top w:val="none" w:sz="0" w:space="0" w:color="auto"/>
            <w:left w:val="none" w:sz="0" w:space="0" w:color="auto"/>
            <w:bottom w:val="none" w:sz="0" w:space="0" w:color="auto"/>
            <w:right w:val="none" w:sz="0" w:space="0" w:color="auto"/>
          </w:divBdr>
        </w:div>
        <w:div w:id="59787530">
          <w:marLeft w:val="0"/>
          <w:marRight w:val="0"/>
          <w:marTop w:val="0"/>
          <w:marBottom w:val="0"/>
          <w:divBdr>
            <w:top w:val="none" w:sz="0" w:space="0" w:color="auto"/>
            <w:left w:val="none" w:sz="0" w:space="0" w:color="auto"/>
            <w:bottom w:val="none" w:sz="0" w:space="0" w:color="auto"/>
            <w:right w:val="none" w:sz="0" w:space="0" w:color="auto"/>
          </w:divBdr>
        </w:div>
        <w:div w:id="378474320">
          <w:marLeft w:val="0"/>
          <w:marRight w:val="0"/>
          <w:marTop w:val="0"/>
          <w:marBottom w:val="0"/>
          <w:divBdr>
            <w:top w:val="none" w:sz="0" w:space="0" w:color="auto"/>
            <w:left w:val="none" w:sz="0" w:space="0" w:color="auto"/>
            <w:bottom w:val="none" w:sz="0" w:space="0" w:color="auto"/>
            <w:right w:val="none" w:sz="0" w:space="0" w:color="auto"/>
          </w:divBdr>
        </w:div>
        <w:div w:id="1876307136">
          <w:marLeft w:val="0"/>
          <w:marRight w:val="0"/>
          <w:marTop w:val="0"/>
          <w:marBottom w:val="0"/>
          <w:divBdr>
            <w:top w:val="none" w:sz="0" w:space="0" w:color="auto"/>
            <w:left w:val="none" w:sz="0" w:space="0" w:color="auto"/>
            <w:bottom w:val="none" w:sz="0" w:space="0" w:color="auto"/>
            <w:right w:val="none" w:sz="0" w:space="0" w:color="auto"/>
          </w:divBdr>
        </w:div>
        <w:div w:id="1615165335">
          <w:marLeft w:val="0"/>
          <w:marRight w:val="0"/>
          <w:marTop w:val="0"/>
          <w:marBottom w:val="0"/>
          <w:divBdr>
            <w:top w:val="none" w:sz="0" w:space="0" w:color="auto"/>
            <w:left w:val="none" w:sz="0" w:space="0" w:color="auto"/>
            <w:bottom w:val="none" w:sz="0" w:space="0" w:color="auto"/>
            <w:right w:val="none" w:sz="0" w:space="0" w:color="auto"/>
          </w:divBdr>
        </w:div>
        <w:div w:id="325598597">
          <w:marLeft w:val="0"/>
          <w:marRight w:val="0"/>
          <w:marTop w:val="0"/>
          <w:marBottom w:val="0"/>
          <w:divBdr>
            <w:top w:val="none" w:sz="0" w:space="0" w:color="auto"/>
            <w:left w:val="none" w:sz="0" w:space="0" w:color="auto"/>
            <w:bottom w:val="none" w:sz="0" w:space="0" w:color="auto"/>
            <w:right w:val="none" w:sz="0" w:space="0" w:color="auto"/>
          </w:divBdr>
        </w:div>
        <w:div w:id="1041713756">
          <w:marLeft w:val="0"/>
          <w:marRight w:val="0"/>
          <w:marTop w:val="0"/>
          <w:marBottom w:val="0"/>
          <w:divBdr>
            <w:top w:val="none" w:sz="0" w:space="0" w:color="auto"/>
            <w:left w:val="none" w:sz="0" w:space="0" w:color="auto"/>
            <w:bottom w:val="none" w:sz="0" w:space="0" w:color="auto"/>
            <w:right w:val="none" w:sz="0" w:space="0" w:color="auto"/>
          </w:divBdr>
        </w:div>
        <w:div w:id="1055858172">
          <w:marLeft w:val="0"/>
          <w:marRight w:val="0"/>
          <w:marTop w:val="0"/>
          <w:marBottom w:val="0"/>
          <w:divBdr>
            <w:top w:val="none" w:sz="0" w:space="0" w:color="auto"/>
            <w:left w:val="none" w:sz="0" w:space="0" w:color="auto"/>
            <w:bottom w:val="none" w:sz="0" w:space="0" w:color="auto"/>
            <w:right w:val="none" w:sz="0" w:space="0" w:color="auto"/>
          </w:divBdr>
        </w:div>
      </w:divsChild>
    </w:div>
    <w:div w:id="1690326386">
      <w:bodyDiv w:val="1"/>
      <w:marLeft w:val="0"/>
      <w:marRight w:val="0"/>
      <w:marTop w:val="0"/>
      <w:marBottom w:val="0"/>
      <w:divBdr>
        <w:top w:val="none" w:sz="0" w:space="0" w:color="auto"/>
        <w:left w:val="none" w:sz="0" w:space="0" w:color="auto"/>
        <w:bottom w:val="none" w:sz="0" w:space="0" w:color="auto"/>
        <w:right w:val="none" w:sz="0" w:space="0" w:color="auto"/>
      </w:divBdr>
    </w:div>
    <w:div w:id="1729495690">
      <w:bodyDiv w:val="1"/>
      <w:marLeft w:val="0"/>
      <w:marRight w:val="0"/>
      <w:marTop w:val="0"/>
      <w:marBottom w:val="0"/>
      <w:divBdr>
        <w:top w:val="none" w:sz="0" w:space="0" w:color="auto"/>
        <w:left w:val="none" w:sz="0" w:space="0" w:color="auto"/>
        <w:bottom w:val="none" w:sz="0" w:space="0" w:color="auto"/>
        <w:right w:val="none" w:sz="0" w:space="0" w:color="auto"/>
      </w:divBdr>
      <w:divsChild>
        <w:div w:id="1030647604">
          <w:marLeft w:val="0"/>
          <w:marRight w:val="0"/>
          <w:marTop w:val="86"/>
          <w:marBottom w:val="0"/>
          <w:divBdr>
            <w:top w:val="none" w:sz="0" w:space="0" w:color="auto"/>
            <w:left w:val="none" w:sz="0" w:space="0" w:color="auto"/>
            <w:bottom w:val="none" w:sz="0" w:space="0" w:color="auto"/>
            <w:right w:val="none" w:sz="0" w:space="0" w:color="auto"/>
          </w:divBdr>
        </w:div>
        <w:div w:id="762409901">
          <w:marLeft w:val="0"/>
          <w:marRight w:val="0"/>
          <w:marTop w:val="86"/>
          <w:marBottom w:val="0"/>
          <w:divBdr>
            <w:top w:val="none" w:sz="0" w:space="0" w:color="auto"/>
            <w:left w:val="none" w:sz="0" w:space="0" w:color="auto"/>
            <w:bottom w:val="none" w:sz="0" w:space="0" w:color="auto"/>
            <w:right w:val="none" w:sz="0" w:space="0" w:color="auto"/>
          </w:divBdr>
        </w:div>
        <w:div w:id="809637882">
          <w:marLeft w:val="0"/>
          <w:marRight w:val="0"/>
          <w:marTop w:val="86"/>
          <w:marBottom w:val="0"/>
          <w:divBdr>
            <w:top w:val="none" w:sz="0" w:space="0" w:color="auto"/>
            <w:left w:val="none" w:sz="0" w:space="0" w:color="auto"/>
            <w:bottom w:val="none" w:sz="0" w:space="0" w:color="auto"/>
            <w:right w:val="none" w:sz="0" w:space="0" w:color="auto"/>
          </w:divBdr>
        </w:div>
      </w:divsChild>
    </w:div>
    <w:div w:id="1734739373">
      <w:bodyDiv w:val="1"/>
      <w:marLeft w:val="0"/>
      <w:marRight w:val="0"/>
      <w:marTop w:val="0"/>
      <w:marBottom w:val="0"/>
      <w:divBdr>
        <w:top w:val="none" w:sz="0" w:space="0" w:color="auto"/>
        <w:left w:val="none" w:sz="0" w:space="0" w:color="auto"/>
        <w:bottom w:val="none" w:sz="0" w:space="0" w:color="auto"/>
        <w:right w:val="none" w:sz="0" w:space="0" w:color="auto"/>
      </w:divBdr>
      <w:divsChild>
        <w:div w:id="1857503930">
          <w:marLeft w:val="0"/>
          <w:marRight w:val="0"/>
          <w:marTop w:val="86"/>
          <w:marBottom w:val="0"/>
          <w:divBdr>
            <w:top w:val="none" w:sz="0" w:space="0" w:color="auto"/>
            <w:left w:val="none" w:sz="0" w:space="0" w:color="auto"/>
            <w:bottom w:val="none" w:sz="0" w:space="0" w:color="auto"/>
            <w:right w:val="none" w:sz="0" w:space="0" w:color="auto"/>
          </w:divBdr>
        </w:div>
        <w:div w:id="1489201033">
          <w:marLeft w:val="0"/>
          <w:marRight w:val="0"/>
          <w:marTop w:val="86"/>
          <w:marBottom w:val="0"/>
          <w:divBdr>
            <w:top w:val="none" w:sz="0" w:space="0" w:color="auto"/>
            <w:left w:val="none" w:sz="0" w:space="0" w:color="auto"/>
            <w:bottom w:val="none" w:sz="0" w:space="0" w:color="auto"/>
            <w:right w:val="none" w:sz="0" w:space="0" w:color="auto"/>
          </w:divBdr>
        </w:div>
        <w:div w:id="600800684">
          <w:marLeft w:val="1080"/>
          <w:marRight w:val="0"/>
          <w:marTop w:val="86"/>
          <w:marBottom w:val="0"/>
          <w:divBdr>
            <w:top w:val="none" w:sz="0" w:space="0" w:color="auto"/>
            <w:left w:val="none" w:sz="0" w:space="0" w:color="auto"/>
            <w:bottom w:val="none" w:sz="0" w:space="0" w:color="auto"/>
            <w:right w:val="none" w:sz="0" w:space="0" w:color="auto"/>
          </w:divBdr>
        </w:div>
        <w:div w:id="846288800">
          <w:marLeft w:val="1080"/>
          <w:marRight w:val="0"/>
          <w:marTop w:val="86"/>
          <w:marBottom w:val="0"/>
          <w:divBdr>
            <w:top w:val="none" w:sz="0" w:space="0" w:color="auto"/>
            <w:left w:val="none" w:sz="0" w:space="0" w:color="auto"/>
            <w:bottom w:val="none" w:sz="0" w:space="0" w:color="auto"/>
            <w:right w:val="none" w:sz="0" w:space="0" w:color="auto"/>
          </w:divBdr>
        </w:div>
        <w:div w:id="1132138399">
          <w:marLeft w:val="1080"/>
          <w:marRight w:val="0"/>
          <w:marTop w:val="86"/>
          <w:marBottom w:val="0"/>
          <w:divBdr>
            <w:top w:val="none" w:sz="0" w:space="0" w:color="auto"/>
            <w:left w:val="none" w:sz="0" w:space="0" w:color="auto"/>
            <w:bottom w:val="none" w:sz="0" w:space="0" w:color="auto"/>
            <w:right w:val="none" w:sz="0" w:space="0" w:color="auto"/>
          </w:divBdr>
        </w:div>
        <w:div w:id="828904559">
          <w:marLeft w:val="1080"/>
          <w:marRight w:val="0"/>
          <w:marTop w:val="86"/>
          <w:marBottom w:val="0"/>
          <w:divBdr>
            <w:top w:val="none" w:sz="0" w:space="0" w:color="auto"/>
            <w:left w:val="none" w:sz="0" w:space="0" w:color="auto"/>
            <w:bottom w:val="none" w:sz="0" w:space="0" w:color="auto"/>
            <w:right w:val="none" w:sz="0" w:space="0" w:color="auto"/>
          </w:divBdr>
        </w:div>
      </w:divsChild>
    </w:div>
    <w:div w:id="1736079266">
      <w:bodyDiv w:val="1"/>
      <w:marLeft w:val="0"/>
      <w:marRight w:val="0"/>
      <w:marTop w:val="0"/>
      <w:marBottom w:val="0"/>
      <w:divBdr>
        <w:top w:val="none" w:sz="0" w:space="0" w:color="auto"/>
        <w:left w:val="none" w:sz="0" w:space="0" w:color="auto"/>
        <w:bottom w:val="none" w:sz="0" w:space="0" w:color="auto"/>
        <w:right w:val="none" w:sz="0" w:space="0" w:color="auto"/>
      </w:divBdr>
      <w:divsChild>
        <w:div w:id="2122525682">
          <w:marLeft w:val="0"/>
          <w:marRight w:val="0"/>
          <w:marTop w:val="86"/>
          <w:marBottom w:val="0"/>
          <w:divBdr>
            <w:top w:val="none" w:sz="0" w:space="0" w:color="auto"/>
            <w:left w:val="none" w:sz="0" w:space="0" w:color="auto"/>
            <w:bottom w:val="none" w:sz="0" w:space="0" w:color="auto"/>
            <w:right w:val="none" w:sz="0" w:space="0" w:color="auto"/>
          </w:divBdr>
        </w:div>
      </w:divsChild>
    </w:div>
    <w:div w:id="1742171014">
      <w:bodyDiv w:val="1"/>
      <w:marLeft w:val="0"/>
      <w:marRight w:val="0"/>
      <w:marTop w:val="0"/>
      <w:marBottom w:val="0"/>
      <w:divBdr>
        <w:top w:val="none" w:sz="0" w:space="0" w:color="auto"/>
        <w:left w:val="none" w:sz="0" w:space="0" w:color="auto"/>
        <w:bottom w:val="none" w:sz="0" w:space="0" w:color="auto"/>
        <w:right w:val="none" w:sz="0" w:space="0" w:color="auto"/>
      </w:divBdr>
    </w:div>
    <w:div w:id="1751343892">
      <w:bodyDiv w:val="1"/>
      <w:marLeft w:val="0"/>
      <w:marRight w:val="0"/>
      <w:marTop w:val="0"/>
      <w:marBottom w:val="0"/>
      <w:divBdr>
        <w:top w:val="none" w:sz="0" w:space="0" w:color="auto"/>
        <w:left w:val="none" w:sz="0" w:space="0" w:color="auto"/>
        <w:bottom w:val="none" w:sz="0" w:space="0" w:color="auto"/>
        <w:right w:val="none" w:sz="0" w:space="0" w:color="auto"/>
      </w:divBdr>
    </w:div>
    <w:div w:id="1771047580">
      <w:bodyDiv w:val="1"/>
      <w:marLeft w:val="0"/>
      <w:marRight w:val="0"/>
      <w:marTop w:val="0"/>
      <w:marBottom w:val="0"/>
      <w:divBdr>
        <w:top w:val="none" w:sz="0" w:space="0" w:color="auto"/>
        <w:left w:val="none" w:sz="0" w:space="0" w:color="auto"/>
        <w:bottom w:val="none" w:sz="0" w:space="0" w:color="auto"/>
        <w:right w:val="none" w:sz="0" w:space="0" w:color="auto"/>
      </w:divBdr>
      <w:divsChild>
        <w:div w:id="234049954">
          <w:marLeft w:val="360"/>
          <w:marRight w:val="0"/>
          <w:marTop w:val="86"/>
          <w:marBottom w:val="0"/>
          <w:divBdr>
            <w:top w:val="none" w:sz="0" w:space="0" w:color="auto"/>
            <w:left w:val="none" w:sz="0" w:space="0" w:color="auto"/>
            <w:bottom w:val="none" w:sz="0" w:space="0" w:color="auto"/>
            <w:right w:val="none" w:sz="0" w:space="0" w:color="auto"/>
          </w:divBdr>
        </w:div>
        <w:div w:id="199439276">
          <w:marLeft w:val="360"/>
          <w:marRight w:val="0"/>
          <w:marTop w:val="86"/>
          <w:marBottom w:val="0"/>
          <w:divBdr>
            <w:top w:val="none" w:sz="0" w:space="0" w:color="auto"/>
            <w:left w:val="none" w:sz="0" w:space="0" w:color="auto"/>
            <w:bottom w:val="none" w:sz="0" w:space="0" w:color="auto"/>
            <w:right w:val="none" w:sz="0" w:space="0" w:color="auto"/>
          </w:divBdr>
        </w:div>
        <w:div w:id="1089539995">
          <w:marLeft w:val="360"/>
          <w:marRight w:val="0"/>
          <w:marTop w:val="86"/>
          <w:marBottom w:val="0"/>
          <w:divBdr>
            <w:top w:val="none" w:sz="0" w:space="0" w:color="auto"/>
            <w:left w:val="none" w:sz="0" w:space="0" w:color="auto"/>
            <w:bottom w:val="none" w:sz="0" w:space="0" w:color="auto"/>
            <w:right w:val="none" w:sz="0" w:space="0" w:color="auto"/>
          </w:divBdr>
        </w:div>
        <w:div w:id="46613365">
          <w:marLeft w:val="360"/>
          <w:marRight w:val="0"/>
          <w:marTop w:val="86"/>
          <w:marBottom w:val="0"/>
          <w:divBdr>
            <w:top w:val="none" w:sz="0" w:space="0" w:color="auto"/>
            <w:left w:val="none" w:sz="0" w:space="0" w:color="auto"/>
            <w:bottom w:val="none" w:sz="0" w:space="0" w:color="auto"/>
            <w:right w:val="none" w:sz="0" w:space="0" w:color="auto"/>
          </w:divBdr>
        </w:div>
        <w:div w:id="1720937214">
          <w:marLeft w:val="360"/>
          <w:marRight w:val="0"/>
          <w:marTop w:val="86"/>
          <w:marBottom w:val="0"/>
          <w:divBdr>
            <w:top w:val="none" w:sz="0" w:space="0" w:color="auto"/>
            <w:left w:val="none" w:sz="0" w:space="0" w:color="auto"/>
            <w:bottom w:val="none" w:sz="0" w:space="0" w:color="auto"/>
            <w:right w:val="none" w:sz="0" w:space="0" w:color="auto"/>
          </w:divBdr>
        </w:div>
        <w:div w:id="1021398448">
          <w:marLeft w:val="360"/>
          <w:marRight w:val="0"/>
          <w:marTop w:val="86"/>
          <w:marBottom w:val="0"/>
          <w:divBdr>
            <w:top w:val="none" w:sz="0" w:space="0" w:color="auto"/>
            <w:left w:val="none" w:sz="0" w:space="0" w:color="auto"/>
            <w:bottom w:val="none" w:sz="0" w:space="0" w:color="auto"/>
            <w:right w:val="none" w:sz="0" w:space="0" w:color="auto"/>
          </w:divBdr>
        </w:div>
        <w:div w:id="1666585951">
          <w:marLeft w:val="360"/>
          <w:marRight w:val="0"/>
          <w:marTop w:val="86"/>
          <w:marBottom w:val="0"/>
          <w:divBdr>
            <w:top w:val="none" w:sz="0" w:space="0" w:color="auto"/>
            <w:left w:val="none" w:sz="0" w:space="0" w:color="auto"/>
            <w:bottom w:val="none" w:sz="0" w:space="0" w:color="auto"/>
            <w:right w:val="none" w:sz="0" w:space="0" w:color="auto"/>
          </w:divBdr>
        </w:div>
      </w:divsChild>
    </w:div>
    <w:div w:id="1773427455">
      <w:bodyDiv w:val="1"/>
      <w:marLeft w:val="0"/>
      <w:marRight w:val="0"/>
      <w:marTop w:val="0"/>
      <w:marBottom w:val="0"/>
      <w:divBdr>
        <w:top w:val="none" w:sz="0" w:space="0" w:color="auto"/>
        <w:left w:val="none" w:sz="0" w:space="0" w:color="auto"/>
        <w:bottom w:val="none" w:sz="0" w:space="0" w:color="auto"/>
        <w:right w:val="none" w:sz="0" w:space="0" w:color="auto"/>
      </w:divBdr>
    </w:div>
    <w:div w:id="1776828633">
      <w:bodyDiv w:val="1"/>
      <w:marLeft w:val="0"/>
      <w:marRight w:val="0"/>
      <w:marTop w:val="0"/>
      <w:marBottom w:val="0"/>
      <w:divBdr>
        <w:top w:val="none" w:sz="0" w:space="0" w:color="auto"/>
        <w:left w:val="none" w:sz="0" w:space="0" w:color="auto"/>
        <w:bottom w:val="none" w:sz="0" w:space="0" w:color="auto"/>
        <w:right w:val="none" w:sz="0" w:space="0" w:color="auto"/>
      </w:divBdr>
      <w:divsChild>
        <w:div w:id="235869976">
          <w:marLeft w:val="547"/>
          <w:marRight w:val="0"/>
          <w:marTop w:val="125"/>
          <w:marBottom w:val="0"/>
          <w:divBdr>
            <w:top w:val="none" w:sz="0" w:space="0" w:color="auto"/>
            <w:left w:val="none" w:sz="0" w:space="0" w:color="auto"/>
            <w:bottom w:val="none" w:sz="0" w:space="0" w:color="auto"/>
            <w:right w:val="none" w:sz="0" w:space="0" w:color="auto"/>
          </w:divBdr>
        </w:div>
        <w:div w:id="1412578696">
          <w:marLeft w:val="547"/>
          <w:marRight w:val="0"/>
          <w:marTop w:val="125"/>
          <w:marBottom w:val="0"/>
          <w:divBdr>
            <w:top w:val="none" w:sz="0" w:space="0" w:color="auto"/>
            <w:left w:val="none" w:sz="0" w:space="0" w:color="auto"/>
            <w:bottom w:val="none" w:sz="0" w:space="0" w:color="auto"/>
            <w:right w:val="none" w:sz="0" w:space="0" w:color="auto"/>
          </w:divBdr>
        </w:div>
        <w:div w:id="1512183086">
          <w:marLeft w:val="547"/>
          <w:marRight w:val="0"/>
          <w:marTop w:val="125"/>
          <w:marBottom w:val="0"/>
          <w:divBdr>
            <w:top w:val="none" w:sz="0" w:space="0" w:color="auto"/>
            <w:left w:val="none" w:sz="0" w:space="0" w:color="auto"/>
            <w:bottom w:val="none" w:sz="0" w:space="0" w:color="auto"/>
            <w:right w:val="none" w:sz="0" w:space="0" w:color="auto"/>
          </w:divBdr>
        </w:div>
        <w:div w:id="1110779930">
          <w:marLeft w:val="547"/>
          <w:marRight w:val="0"/>
          <w:marTop w:val="125"/>
          <w:marBottom w:val="0"/>
          <w:divBdr>
            <w:top w:val="none" w:sz="0" w:space="0" w:color="auto"/>
            <w:left w:val="none" w:sz="0" w:space="0" w:color="auto"/>
            <w:bottom w:val="none" w:sz="0" w:space="0" w:color="auto"/>
            <w:right w:val="none" w:sz="0" w:space="0" w:color="auto"/>
          </w:divBdr>
        </w:div>
        <w:div w:id="882983223">
          <w:marLeft w:val="547"/>
          <w:marRight w:val="0"/>
          <w:marTop w:val="125"/>
          <w:marBottom w:val="0"/>
          <w:divBdr>
            <w:top w:val="none" w:sz="0" w:space="0" w:color="auto"/>
            <w:left w:val="none" w:sz="0" w:space="0" w:color="auto"/>
            <w:bottom w:val="none" w:sz="0" w:space="0" w:color="auto"/>
            <w:right w:val="none" w:sz="0" w:space="0" w:color="auto"/>
          </w:divBdr>
        </w:div>
        <w:div w:id="1410731359">
          <w:marLeft w:val="547"/>
          <w:marRight w:val="0"/>
          <w:marTop w:val="125"/>
          <w:marBottom w:val="0"/>
          <w:divBdr>
            <w:top w:val="none" w:sz="0" w:space="0" w:color="auto"/>
            <w:left w:val="none" w:sz="0" w:space="0" w:color="auto"/>
            <w:bottom w:val="none" w:sz="0" w:space="0" w:color="auto"/>
            <w:right w:val="none" w:sz="0" w:space="0" w:color="auto"/>
          </w:divBdr>
        </w:div>
        <w:div w:id="1888642415">
          <w:marLeft w:val="547"/>
          <w:marRight w:val="0"/>
          <w:marTop w:val="125"/>
          <w:marBottom w:val="0"/>
          <w:divBdr>
            <w:top w:val="none" w:sz="0" w:space="0" w:color="auto"/>
            <w:left w:val="none" w:sz="0" w:space="0" w:color="auto"/>
            <w:bottom w:val="none" w:sz="0" w:space="0" w:color="auto"/>
            <w:right w:val="none" w:sz="0" w:space="0" w:color="auto"/>
          </w:divBdr>
        </w:div>
      </w:divsChild>
    </w:div>
    <w:div w:id="1777019312">
      <w:bodyDiv w:val="1"/>
      <w:marLeft w:val="0"/>
      <w:marRight w:val="0"/>
      <w:marTop w:val="0"/>
      <w:marBottom w:val="0"/>
      <w:divBdr>
        <w:top w:val="none" w:sz="0" w:space="0" w:color="auto"/>
        <w:left w:val="none" w:sz="0" w:space="0" w:color="auto"/>
        <w:bottom w:val="none" w:sz="0" w:space="0" w:color="auto"/>
        <w:right w:val="none" w:sz="0" w:space="0" w:color="auto"/>
      </w:divBdr>
    </w:div>
    <w:div w:id="1779787831">
      <w:bodyDiv w:val="1"/>
      <w:marLeft w:val="0"/>
      <w:marRight w:val="0"/>
      <w:marTop w:val="0"/>
      <w:marBottom w:val="0"/>
      <w:divBdr>
        <w:top w:val="none" w:sz="0" w:space="0" w:color="auto"/>
        <w:left w:val="none" w:sz="0" w:space="0" w:color="auto"/>
        <w:bottom w:val="none" w:sz="0" w:space="0" w:color="auto"/>
        <w:right w:val="none" w:sz="0" w:space="0" w:color="auto"/>
      </w:divBdr>
    </w:div>
    <w:div w:id="1789471030">
      <w:bodyDiv w:val="1"/>
      <w:marLeft w:val="0"/>
      <w:marRight w:val="0"/>
      <w:marTop w:val="0"/>
      <w:marBottom w:val="0"/>
      <w:divBdr>
        <w:top w:val="none" w:sz="0" w:space="0" w:color="auto"/>
        <w:left w:val="none" w:sz="0" w:space="0" w:color="auto"/>
        <w:bottom w:val="none" w:sz="0" w:space="0" w:color="auto"/>
        <w:right w:val="none" w:sz="0" w:space="0" w:color="auto"/>
      </w:divBdr>
    </w:div>
    <w:div w:id="1799563212">
      <w:bodyDiv w:val="1"/>
      <w:marLeft w:val="0"/>
      <w:marRight w:val="0"/>
      <w:marTop w:val="0"/>
      <w:marBottom w:val="0"/>
      <w:divBdr>
        <w:top w:val="none" w:sz="0" w:space="0" w:color="auto"/>
        <w:left w:val="none" w:sz="0" w:space="0" w:color="auto"/>
        <w:bottom w:val="none" w:sz="0" w:space="0" w:color="auto"/>
        <w:right w:val="none" w:sz="0" w:space="0" w:color="auto"/>
      </w:divBdr>
    </w:div>
    <w:div w:id="1806462561">
      <w:bodyDiv w:val="1"/>
      <w:marLeft w:val="0"/>
      <w:marRight w:val="0"/>
      <w:marTop w:val="0"/>
      <w:marBottom w:val="0"/>
      <w:divBdr>
        <w:top w:val="none" w:sz="0" w:space="0" w:color="auto"/>
        <w:left w:val="none" w:sz="0" w:space="0" w:color="auto"/>
        <w:bottom w:val="none" w:sz="0" w:space="0" w:color="auto"/>
        <w:right w:val="none" w:sz="0" w:space="0" w:color="auto"/>
      </w:divBdr>
      <w:divsChild>
        <w:div w:id="44767661">
          <w:marLeft w:val="547"/>
          <w:marRight w:val="0"/>
          <w:marTop w:val="0"/>
          <w:marBottom w:val="0"/>
          <w:divBdr>
            <w:top w:val="none" w:sz="0" w:space="0" w:color="auto"/>
            <w:left w:val="none" w:sz="0" w:space="0" w:color="auto"/>
            <w:bottom w:val="none" w:sz="0" w:space="0" w:color="auto"/>
            <w:right w:val="none" w:sz="0" w:space="0" w:color="auto"/>
          </w:divBdr>
        </w:div>
        <w:div w:id="51008846">
          <w:marLeft w:val="547"/>
          <w:marRight w:val="0"/>
          <w:marTop w:val="0"/>
          <w:marBottom w:val="0"/>
          <w:divBdr>
            <w:top w:val="none" w:sz="0" w:space="0" w:color="auto"/>
            <w:left w:val="none" w:sz="0" w:space="0" w:color="auto"/>
            <w:bottom w:val="none" w:sz="0" w:space="0" w:color="auto"/>
            <w:right w:val="none" w:sz="0" w:space="0" w:color="auto"/>
          </w:divBdr>
        </w:div>
        <w:div w:id="423111823">
          <w:marLeft w:val="547"/>
          <w:marRight w:val="0"/>
          <w:marTop w:val="0"/>
          <w:marBottom w:val="0"/>
          <w:divBdr>
            <w:top w:val="none" w:sz="0" w:space="0" w:color="auto"/>
            <w:left w:val="none" w:sz="0" w:space="0" w:color="auto"/>
            <w:bottom w:val="none" w:sz="0" w:space="0" w:color="auto"/>
            <w:right w:val="none" w:sz="0" w:space="0" w:color="auto"/>
          </w:divBdr>
        </w:div>
        <w:div w:id="797577018">
          <w:marLeft w:val="547"/>
          <w:marRight w:val="0"/>
          <w:marTop w:val="0"/>
          <w:marBottom w:val="0"/>
          <w:divBdr>
            <w:top w:val="none" w:sz="0" w:space="0" w:color="auto"/>
            <w:left w:val="none" w:sz="0" w:space="0" w:color="auto"/>
            <w:bottom w:val="none" w:sz="0" w:space="0" w:color="auto"/>
            <w:right w:val="none" w:sz="0" w:space="0" w:color="auto"/>
          </w:divBdr>
        </w:div>
        <w:div w:id="861944481">
          <w:marLeft w:val="547"/>
          <w:marRight w:val="0"/>
          <w:marTop w:val="0"/>
          <w:marBottom w:val="0"/>
          <w:divBdr>
            <w:top w:val="none" w:sz="0" w:space="0" w:color="auto"/>
            <w:left w:val="none" w:sz="0" w:space="0" w:color="auto"/>
            <w:bottom w:val="none" w:sz="0" w:space="0" w:color="auto"/>
            <w:right w:val="none" w:sz="0" w:space="0" w:color="auto"/>
          </w:divBdr>
        </w:div>
        <w:div w:id="927428477">
          <w:marLeft w:val="547"/>
          <w:marRight w:val="0"/>
          <w:marTop w:val="0"/>
          <w:marBottom w:val="0"/>
          <w:divBdr>
            <w:top w:val="none" w:sz="0" w:space="0" w:color="auto"/>
            <w:left w:val="none" w:sz="0" w:space="0" w:color="auto"/>
            <w:bottom w:val="none" w:sz="0" w:space="0" w:color="auto"/>
            <w:right w:val="none" w:sz="0" w:space="0" w:color="auto"/>
          </w:divBdr>
        </w:div>
        <w:div w:id="1014040788">
          <w:marLeft w:val="547"/>
          <w:marRight w:val="0"/>
          <w:marTop w:val="0"/>
          <w:marBottom w:val="0"/>
          <w:divBdr>
            <w:top w:val="none" w:sz="0" w:space="0" w:color="auto"/>
            <w:left w:val="none" w:sz="0" w:space="0" w:color="auto"/>
            <w:bottom w:val="none" w:sz="0" w:space="0" w:color="auto"/>
            <w:right w:val="none" w:sz="0" w:space="0" w:color="auto"/>
          </w:divBdr>
        </w:div>
        <w:div w:id="1151942527">
          <w:marLeft w:val="547"/>
          <w:marRight w:val="0"/>
          <w:marTop w:val="0"/>
          <w:marBottom w:val="0"/>
          <w:divBdr>
            <w:top w:val="none" w:sz="0" w:space="0" w:color="auto"/>
            <w:left w:val="none" w:sz="0" w:space="0" w:color="auto"/>
            <w:bottom w:val="none" w:sz="0" w:space="0" w:color="auto"/>
            <w:right w:val="none" w:sz="0" w:space="0" w:color="auto"/>
          </w:divBdr>
        </w:div>
        <w:div w:id="1286080348">
          <w:marLeft w:val="547"/>
          <w:marRight w:val="0"/>
          <w:marTop w:val="0"/>
          <w:marBottom w:val="0"/>
          <w:divBdr>
            <w:top w:val="none" w:sz="0" w:space="0" w:color="auto"/>
            <w:left w:val="none" w:sz="0" w:space="0" w:color="auto"/>
            <w:bottom w:val="none" w:sz="0" w:space="0" w:color="auto"/>
            <w:right w:val="none" w:sz="0" w:space="0" w:color="auto"/>
          </w:divBdr>
        </w:div>
        <w:div w:id="1906797453">
          <w:marLeft w:val="547"/>
          <w:marRight w:val="0"/>
          <w:marTop w:val="0"/>
          <w:marBottom w:val="0"/>
          <w:divBdr>
            <w:top w:val="none" w:sz="0" w:space="0" w:color="auto"/>
            <w:left w:val="none" w:sz="0" w:space="0" w:color="auto"/>
            <w:bottom w:val="none" w:sz="0" w:space="0" w:color="auto"/>
            <w:right w:val="none" w:sz="0" w:space="0" w:color="auto"/>
          </w:divBdr>
        </w:div>
      </w:divsChild>
    </w:div>
    <w:div w:id="1858613898">
      <w:bodyDiv w:val="1"/>
      <w:marLeft w:val="0"/>
      <w:marRight w:val="0"/>
      <w:marTop w:val="0"/>
      <w:marBottom w:val="0"/>
      <w:divBdr>
        <w:top w:val="none" w:sz="0" w:space="0" w:color="auto"/>
        <w:left w:val="none" w:sz="0" w:space="0" w:color="auto"/>
        <w:bottom w:val="none" w:sz="0" w:space="0" w:color="auto"/>
        <w:right w:val="none" w:sz="0" w:space="0" w:color="auto"/>
      </w:divBdr>
      <w:divsChild>
        <w:div w:id="1035811081">
          <w:marLeft w:val="0"/>
          <w:marRight w:val="0"/>
          <w:marTop w:val="86"/>
          <w:marBottom w:val="0"/>
          <w:divBdr>
            <w:top w:val="none" w:sz="0" w:space="0" w:color="auto"/>
            <w:left w:val="none" w:sz="0" w:space="0" w:color="auto"/>
            <w:bottom w:val="none" w:sz="0" w:space="0" w:color="auto"/>
            <w:right w:val="none" w:sz="0" w:space="0" w:color="auto"/>
          </w:divBdr>
        </w:div>
        <w:div w:id="1501001456">
          <w:marLeft w:val="0"/>
          <w:marRight w:val="0"/>
          <w:marTop w:val="86"/>
          <w:marBottom w:val="0"/>
          <w:divBdr>
            <w:top w:val="none" w:sz="0" w:space="0" w:color="auto"/>
            <w:left w:val="none" w:sz="0" w:space="0" w:color="auto"/>
            <w:bottom w:val="none" w:sz="0" w:space="0" w:color="auto"/>
            <w:right w:val="none" w:sz="0" w:space="0" w:color="auto"/>
          </w:divBdr>
        </w:div>
        <w:div w:id="1148127928">
          <w:marLeft w:val="0"/>
          <w:marRight w:val="0"/>
          <w:marTop w:val="86"/>
          <w:marBottom w:val="0"/>
          <w:divBdr>
            <w:top w:val="none" w:sz="0" w:space="0" w:color="auto"/>
            <w:left w:val="none" w:sz="0" w:space="0" w:color="auto"/>
            <w:bottom w:val="none" w:sz="0" w:space="0" w:color="auto"/>
            <w:right w:val="none" w:sz="0" w:space="0" w:color="auto"/>
          </w:divBdr>
        </w:div>
        <w:div w:id="612830929">
          <w:marLeft w:val="0"/>
          <w:marRight w:val="0"/>
          <w:marTop w:val="86"/>
          <w:marBottom w:val="0"/>
          <w:divBdr>
            <w:top w:val="none" w:sz="0" w:space="0" w:color="auto"/>
            <w:left w:val="none" w:sz="0" w:space="0" w:color="auto"/>
            <w:bottom w:val="none" w:sz="0" w:space="0" w:color="auto"/>
            <w:right w:val="none" w:sz="0" w:space="0" w:color="auto"/>
          </w:divBdr>
        </w:div>
      </w:divsChild>
    </w:div>
    <w:div w:id="1867599307">
      <w:bodyDiv w:val="1"/>
      <w:marLeft w:val="0"/>
      <w:marRight w:val="0"/>
      <w:marTop w:val="0"/>
      <w:marBottom w:val="0"/>
      <w:divBdr>
        <w:top w:val="none" w:sz="0" w:space="0" w:color="auto"/>
        <w:left w:val="none" w:sz="0" w:space="0" w:color="auto"/>
        <w:bottom w:val="none" w:sz="0" w:space="0" w:color="auto"/>
        <w:right w:val="none" w:sz="0" w:space="0" w:color="auto"/>
      </w:divBdr>
    </w:div>
    <w:div w:id="1879391868">
      <w:bodyDiv w:val="1"/>
      <w:marLeft w:val="0"/>
      <w:marRight w:val="0"/>
      <w:marTop w:val="0"/>
      <w:marBottom w:val="0"/>
      <w:divBdr>
        <w:top w:val="none" w:sz="0" w:space="0" w:color="auto"/>
        <w:left w:val="none" w:sz="0" w:space="0" w:color="auto"/>
        <w:bottom w:val="none" w:sz="0" w:space="0" w:color="auto"/>
        <w:right w:val="none" w:sz="0" w:space="0" w:color="auto"/>
      </w:divBdr>
      <w:divsChild>
        <w:div w:id="405154578">
          <w:marLeft w:val="0"/>
          <w:marRight w:val="0"/>
          <w:marTop w:val="86"/>
          <w:marBottom w:val="0"/>
          <w:divBdr>
            <w:top w:val="none" w:sz="0" w:space="0" w:color="auto"/>
            <w:left w:val="none" w:sz="0" w:space="0" w:color="auto"/>
            <w:bottom w:val="none" w:sz="0" w:space="0" w:color="auto"/>
            <w:right w:val="none" w:sz="0" w:space="0" w:color="auto"/>
          </w:divBdr>
        </w:div>
        <w:div w:id="407315104">
          <w:marLeft w:val="0"/>
          <w:marRight w:val="0"/>
          <w:marTop w:val="86"/>
          <w:marBottom w:val="0"/>
          <w:divBdr>
            <w:top w:val="none" w:sz="0" w:space="0" w:color="auto"/>
            <w:left w:val="none" w:sz="0" w:space="0" w:color="auto"/>
            <w:bottom w:val="none" w:sz="0" w:space="0" w:color="auto"/>
            <w:right w:val="none" w:sz="0" w:space="0" w:color="auto"/>
          </w:divBdr>
        </w:div>
        <w:div w:id="630400249">
          <w:marLeft w:val="0"/>
          <w:marRight w:val="0"/>
          <w:marTop w:val="86"/>
          <w:marBottom w:val="0"/>
          <w:divBdr>
            <w:top w:val="none" w:sz="0" w:space="0" w:color="auto"/>
            <w:left w:val="none" w:sz="0" w:space="0" w:color="auto"/>
            <w:bottom w:val="none" w:sz="0" w:space="0" w:color="auto"/>
            <w:right w:val="none" w:sz="0" w:space="0" w:color="auto"/>
          </w:divBdr>
        </w:div>
        <w:div w:id="1377509087">
          <w:marLeft w:val="0"/>
          <w:marRight w:val="0"/>
          <w:marTop w:val="86"/>
          <w:marBottom w:val="0"/>
          <w:divBdr>
            <w:top w:val="none" w:sz="0" w:space="0" w:color="auto"/>
            <w:left w:val="none" w:sz="0" w:space="0" w:color="auto"/>
            <w:bottom w:val="none" w:sz="0" w:space="0" w:color="auto"/>
            <w:right w:val="none" w:sz="0" w:space="0" w:color="auto"/>
          </w:divBdr>
        </w:div>
      </w:divsChild>
    </w:div>
    <w:div w:id="1880362699">
      <w:bodyDiv w:val="1"/>
      <w:marLeft w:val="0"/>
      <w:marRight w:val="0"/>
      <w:marTop w:val="0"/>
      <w:marBottom w:val="0"/>
      <w:divBdr>
        <w:top w:val="none" w:sz="0" w:space="0" w:color="auto"/>
        <w:left w:val="none" w:sz="0" w:space="0" w:color="auto"/>
        <w:bottom w:val="none" w:sz="0" w:space="0" w:color="auto"/>
        <w:right w:val="none" w:sz="0" w:space="0" w:color="auto"/>
      </w:divBdr>
      <w:divsChild>
        <w:div w:id="1392847728">
          <w:marLeft w:val="562"/>
          <w:marRight w:val="0"/>
          <w:marTop w:val="158"/>
          <w:marBottom w:val="0"/>
          <w:divBdr>
            <w:top w:val="none" w:sz="0" w:space="0" w:color="auto"/>
            <w:left w:val="none" w:sz="0" w:space="0" w:color="auto"/>
            <w:bottom w:val="none" w:sz="0" w:space="0" w:color="auto"/>
            <w:right w:val="none" w:sz="0" w:space="0" w:color="auto"/>
          </w:divBdr>
        </w:div>
      </w:divsChild>
    </w:div>
    <w:div w:id="1916931737">
      <w:bodyDiv w:val="1"/>
      <w:marLeft w:val="0"/>
      <w:marRight w:val="0"/>
      <w:marTop w:val="0"/>
      <w:marBottom w:val="0"/>
      <w:divBdr>
        <w:top w:val="none" w:sz="0" w:space="0" w:color="auto"/>
        <w:left w:val="none" w:sz="0" w:space="0" w:color="auto"/>
        <w:bottom w:val="none" w:sz="0" w:space="0" w:color="auto"/>
        <w:right w:val="none" w:sz="0" w:space="0" w:color="auto"/>
      </w:divBdr>
    </w:div>
    <w:div w:id="1938636700">
      <w:bodyDiv w:val="1"/>
      <w:marLeft w:val="0"/>
      <w:marRight w:val="0"/>
      <w:marTop w:val="0"/>
      <w:marBottom w:val="0"/>
      <w:divBdr>
        <w:top w:val="none" w:sz="0" w:space="0" w:color="auto"/>
        <w:left w:val="none" w:sz="0" w:space="0" w:color="auto"/>
        <w:bottom w:val="none" w:sz="0" w:space="0" w:color="auto"/>
        <w:right w:val="none" w:sz="0" w:space="0" w:color="auto"/>
      </w:divBdr>
      <w:divsChild>
        <w:div w:id="537014906">
          <w:marLeft w:val="360"/>
          <w:marRight w:val="0"/>
          <w:marTop w:val="86"/>
          <w:marBottom w:val="0"/>
          <w:divBdr>
            <w:top w:val="none" w:sz="0" w:space="0" w:color="auto"/>
            <w:left w:val="none" w:sz="0" w:space="0" w:color="auto"/>
            <w:bottom w:val="none" w:sz="0" w:space="0" w:color="auto"/>
            <w:right w:val="none" w:sz="0" w:space="0" w:color="auto"/>
          </w:divBdr>
        </w:div>
        <w:div w:id="1279221456">
          <w:marLeft w:val="360"/>
          <w:marRight w:val="0"/>
          <w:marTop w:val="86"/>
          <w:marBottom w:val="0"/>
          <w:divBdr>
            <w:top w:val="none" w:sz="0" w:space="0" w:color="auto"/>
            <w:left w:val="none" w:sz="0" w:space="0" w:color="auto"/>
            <w:bottom w:val="none" w:sz="0" w:space="0" w:color="auto"/>
            <w:right w:val="none" w:sz="0" w:space="0" w:color="auto"/>
          </w:divBdr>
        </w:div>
        <w:div w:id="743455685">
          <w:marLeft w:val="360"/>
          <w:marRight w:val="0"/>
          <w:marTop w:val="86"/>
          <w:marBottom w:val="0"/>
          <w:divBdr>
            <w:top w:val="none" w:sz="0" w:space="0" w:color="auto"/>
            <w:left w:val="none" w:sz="0" w:space="0" w:color="auto"/>
            <w:bottom w:val="none" w:sz="0" w:space="0" w:color="auto"/>
            <w:right w:val="none" w:sz="0" w:space="0" w:color="auto"/>
          </w:divBdr>
        </w:div>
        <w:div w:id="1268729457">
          <w:marLeft w:val="360"/>
          <w:marRight w:val="0"/>
          <w:marTop w:val="86"/>
          <w:marBottom w:val="0"/>
          <w:divBdr>
            <w:top w:val="none" w:sz="0" w:space="0" w:color="auto"/>
            <w:left w:val="none" w:sz="0" w:space="0" w:color="auto"/>
            <w:bottom w:val="none" w:sz="0" w:space="0" w:color="auto"/>
            <w:right w:val="none" w:sz="0" w:space="0" w:color="auto"/>
          </w:divBdr>
        </w:div>
        <w:div w:id="768113505">
          <w:marLeft w:val="360"/>
          <w:marRight w:val="0"/>
          <w:marTop w:val="86"/>
          <w:marBottom w:val="0"/>
          <w:divBdr>
            <w:top w:val="none" w:sz="0" w:space="0" w:color="auto"/>
            <w:left w:val="none" w:sz="0" w:space="0" w:color="auto"/>
            <w:bottom w:val="none" w:sz="0" w:space="0" w:color="auto"/>
            <w:right w:val="none" w:sz="0" w:space="0" w:color="auto"/>
          </w:divBdr>
        </w:div>
      </w:divsChild>
    </w:div>
    <w:div w:id="1938824452">
      <w:bodyDiv w:val="1"/>
      <w:marLeft w:val="0"/>
      <w:marRight w:val="0"/>
      <w:marTop w:val="0"/>
      <w:marBottom w:val="0"/>
      <w:divBdr>
        <w:top w:val="none" w:sz="0" w:space="0" w:color="auto"/>
        <w:left w:val="none" w:sz="0" w:space="0" w:color="auto"/>
        <w:bottom w:val="none" w:sz="0" w:space="0" w:color="auto"/>
        <w:right w:val="none" w:sz="0" w:space="0" w:color="auto"/>
      </w:divBdr>
      <w:divsChild>
        <w:div w:id="71705843">
          <w:marLeft w:val="547"/>
          <w:marRight w:val="0"/>
          <w:marTop w:val="106"/>
          <w:marBottom w:val="0"/>
          <w:divBdr>
            <w:top w:val="none" w:sz="0" w:space="0" w:color="auto"/>
            <w:left w:val="none" w:sz="0" w:space="0" w:color="auto"/>
            <w:bottom w:val="none" w:sz="0" w:space="0" w:color="auto"/>
            <w:right w:val="none" w:sz="0" w:space="0" w:color="auto"/>
          </w:divBdr>
        </w:div>
        <w:div w:id="196695888">
          <w:marLeft w:val="547"/>
          <w:marRight w:val="0"/>
          <w:marTop w:val="106"/>
          <w:marBottom w:val="0"/>
          <w:divBdr>
            <w:top w:val="none" w:sz="0" w:space="0" w:color="auto"/>
            <w:left w:val="none" w:sz="0" w:space="0" w:color="auto"/>
            <w:bottom w:val="none" w:sz="0" w:space="0" w:color="auto"/>
            <w:right w:val="none" w:sz="0" w:space="0" w:color="auto"/>
          </w:divBdr>
        </w:div>
        <w:div w:id="438378221">
          <w:marLeft w:val="547"/>
          <w:marRight w:val="0"/>
          <w:marTop w:val="106"/>
          <w:marBottom w:val="0"/>
          <w:divBdr>
            <w:top w:val="none" w:sz="0" w:space="0" w:color="auto"/>
            <w:left w:val="none" w:sz="0" w:space="0" w:color="auto"/>
            <w:bottom w:val="none" w:sz="0" w:space="0" w:color="auto"/>
            <w:right w:val="none" w:sz="0" w:space="0" w:color="auto"/>
          </w:divBdr>
        </w:div>
        <w:div w:id="672220160">
          <w:marLeft w:val="547"/>
          <w:marRight w:val="0"/>
          <w:marTop w:val="106"/>
          <w:marBottom w:val="0"/>
          <w:divBdr>
            <w:top w:val="none" w:sz="0" w:space="0" w:color="auto"/>
            <w:left w:val="none" w:sz="0" w:space="0" w:color="auto"/>
            <w:bottom w:val="none" w:sz="0" w:space="0" w:color="auto"/>
            <w:right w:val="none" w:sz="0" w:space="0" w:color="auto"/>
          </w:divBdr>
        </w:div>
        <w:div w:id="1229413923">
          <w:marLeft w:val="547"/>
          <w:marRight w:val="0"/>
          <w:marTop w:val="106"/>
          <w:marBottom w:val="0"/>
          <w:divBdr>
            <w:top w:val="none" w:sz="0" w:space="0" w:color="auto"/>
            <w:left w:val="none" w:sz="0" w:space="0" w:color="auto"/>
            <w:bottom w:val="none" w:sz="0" w:space="0" w:color="auto"/>
            <w:right w:val="none" w:sz="0" w:space="0" w:color="auto"/>
          </w:divBdr>
        </w:div>
        <w:div w:id="1323965954">
          <w:marLeft w:val="547"/>
          <w:marRight w:val="0"/>
          <w:marTop w:val="106"/>
          <w:marBottom w:val="0"/>
          <w:divBdr>
            <w:top w:val="none" w:sz="0" w:space="0" w:color="auto"/>
            <w:left w:val="none" w:sz="0" w:space="0" w:color="auto"/>
            <w:bottom w:val="none" w:sz="0" w:space="0" w:color="auto"/>
            <w:right w:val="none" w:sz="0" w:space="0" w:color="auto"/>
          </w:divBdr>
        </w:div>
        <w:div w:id="1560433113">
          <w:marLeft w:val="547"/>
          <w:marRight w:val="0"/>
          <w:marTop w:val="106"/>
          <w:marBottom w:val="0"/>
          <w:divBdr>
            <w:top w:val="none" w:sz="0" w:space="0" w:color="auto"/>
            <w:left w:val="none" w:sz="0" w:space="0" w:color="auto"/>
            <w:bottom w:val="none" w:sz="0" w:space="0" w:color="auto"/>
            <w:right w:val="none" w:sz="0" w:space="0" w:color="auto"/>
          </w:divBdr>
        </w:div>
        <w:div w:id="1673950977">
          <w:marLeft w:val="547"/>
          <w:marRight w:val="0"/>
          <w:marTop w:val="106"/>
          <w:marBottom w:val="0"/>
          <w:divBdr>
            <w:top w:val="none" w:sz="0" w:space="0" w:color="auto"/>
            <w:left w:val="none" w:sz="0" w:space="0" w:color="auto"/>
            <w:bottom w:val="none" w:sz="0" w:space="0" w:color="auto"/>
            <w:right w:val="none" w:sz="0" w:space="0" w:color="auto"/>
          </w:divBdr>
        </w:div>
        <w:div w:id="1740903094">
          <w:marLeft w:val="547"/>
          <w:marRight w:val="0"/>
          <w:marTop w:val="106"/>
          <w:marBottom w:val="0"/>
          <w:divBdr>
            <w:top w:val="none" w:sz="0" w:space="0" w:color="auto"/>
            <w:left w:val="none" w:sz="0" w:space="0" w:color="auto"/>
            <w:bottom w:val="none" w:sz="0" w:space="0" w:color="auto"/>
            <w:right w:val="none" w:sz="0" w:space="0" w:color="auto"/>
          </w:divBdr>
        </w:div>
        <w:div w:id="2054378632">
          <w:marLeft w:val="547"/>
          <w:marRight w:val="0"/>
          <w:marTop w:val="106"/>
          <w:marBottom w:val="0"/>
          <w:divBdr>
            <w:top w:val="none" w:sz="0" w:space="0" w:color="auto"/>
            <w:left w:val="none" w:sz="0" w:space="0" w:color="auto"/>
            <w:bottom w:val="none" w:sz="0" w:space="0" w:color="auto"/>
            <w:right w:val="none" w:sz="0" w:space="0" w:color="auto"/>
          </w:divBdr>
        </w:div>
        <w:div w:id="2059157805">
          <w:marLeft w:val="547"/>
          <w:marRight w:val="0"/>
          <w:marTop w:val="106"/>
          <w:marBottom w:val="0"/>
          <w:divBdr>
            <w:top w:val="none" w:sz="0" w:space="0" w:color="auto"/>
            <w:left w:val="none" w:sz="0" w:space="0" w:color="auto"/>
            <w:bottom w:val="none" w:sz="0" w:space="0" w:color="auto"/>
            <w:right w:val="none" w:sz="0" w:space="0" w:color="auto"/>
          </w:divBdr>
        </w:div>
      </w:divsChild>
    </w:div>
    <w:div w:id="1939874704">
      <w:bodyDiv w:val="1"/>
      <w:marLeft w:val="0"/>
      <w:marRight w:val="0"/>
      <w:marTop w:val="0"/>
      <w:marBottom w:val="0"/>
      <w:divBdr>
        <w:top w:val="none" w:sz="0" w:space="0" w:color="auto"/>
        <w:left w:val="none" w:sz="0" w:space="0" w:color="auto"/>
        <w:bottom w:val="none" w:sz="0" w:space="0" w:color="auto"/>
        <w:right w:val="none" w:sz="0" w:space="0" w:color="auto"/>
      </w:divBdr>
      <w:divsChild>
        <w:div w:id="2108425403">
          <w:marLeft w:val="0"/>
          <w:marRight w:val="0"/>
          <w:marTop w:val="0"/>
          <w:marBottom w:val="0"/>
          <w:divBdr>
            <w:top w:val="none" w:sz="0" w:space="0" w:color="auto"/>
            <w:left w:val="none" w:sz="0" w:space="0" w:color="auto"/>
            <w:bottom w:val="none" w:sz="0" w:space="0" w:color="auto"/>
            <w:right w:val="none" w:sz="0" w:space="0" w:color="auto"/>
          </w:divBdr>
          <w:divsChild>
            <w:div w:id="472257120">
              <w:marLeft w:val="0"/>
              <w:marRight w:val="0"/>
              <w:marTop w:val="0"/>
              <w:marBottom w:val="0"/>
              <w:divBdr>
                <w:top w:val="none" w:sz="0" w:space="0" w:color="auto"/>
                <w:left w:val="none" w:sz="0" w:space="0" w:color="auto"/>
                <w:bottom w:val="none" w:sz="0" w:space="0" w:color="auto"/>
                <w:right w:val="none" w:sz="0" w:space="0" w:color="auto"/>
              </w:divBdr>
            </w:div>
            <w:div w:id="2098355922">
              <w:marLeft w:val="0"/>
              <w:marRight w:val="0"/>
              <w:marTop w:val="0"/>
              <w:marBottom w:val="0"/>
              <w:divBdr>
                <w:top w:val="none" w:sz="0" w:space="0" w:color="auto"/>
                <w:left w:val="none" w:sz="0" w:space="0" w:color="auto"/>
                <w:bottom w:val="none" w:sz="0" w:space="0" w:color="auto"/>
                <w:right w:val="none" w:sz="0" w:space="0" w:color="auto"/>
              </w:divBdr>
            </w:div>
            <w:div w:id="1183275994">
              <w:marLeft w:val="0"/>
              <w:marRight w:val="0"/>
              <w:marTop w:val="0"/>
              <w:marBottom w:val="0"/>
              <w:divBdr>
                <w:top w:val="none" w:sz="0" w:space="0" w:color="auto"/>
                <w:left w:val="none" w:sz="0" w:space="0" w:color="auto"/>
                <w:bottom w:val="none" w:sz="0" w:space="0" w:color="auto"/>
                <w:right w:val="none" w:sz="0" w:space="0" w:color="auto"/>
              </w:divBdr>
            </w:div>
            <w:div w:id="148408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266634">
      <w:bodyDiv w:val="1"/>
      <w:marLeft w:val="0"/>
      <w:marRight w:val="0"/>
      <w:marTop w:val="0"/>
      <w:marBottom w:val="0"/>
      <w:divBdr>
        <w:top w:val="none" w:sz="0" w:space="0" w:color="auto"/>
        <w:left w:val="none" w:sz="0" w:space="0" w:color="auto"/>
        <w:bottom w:val="none" w:sz="0" w:space="0" w:color="auto"/>
        <w:right w:val="none" w:sz="0" w:space="0" w:color="auto"/>
      </w:divBdr>
    </w:div>
    <w:div w:id="1965384364">
      <w:bodyDiv w:val="1"/>
      <w:marLeft w:val="0"/>
      <w:marRight w:val="0"/>
      <w:marTop w:val="0"/>
      <w:marBottom w:val="0"/>
      <w:divBdr>
        <w:top w:val="none" w:sz="0" w:space="0" w:color="auto"/>
        <w:left w:val="none" w:sz="0" w:space="0" w:color="auto"/>
        <w:bottom w:val="none" w:sz="0" w:space="0" w:color="auto"/>
        <w:right w:val="none" w:sz="0" w:space="0" w:color="auto"/>
      </w:divBdr>
    </w:div>
    <w:div w:id="1978758791">
      <w:bodyDiv w:val="1"/>
      <w:marLeft w:val="0"/>
      <w:marRight w:val="0"/>
      <w:marTop w:val="0"/>
      <w:marBottom w:val="0"/>
      <w:divBdr>
        <w:top w:val="none" w:sz="0" w:space="0" w:color="auto"/>
        <w:left w:val="none" w:sz="0" w:space="0" w:color="auto"/>
        <w:bottom w:val="none" w:sz="0" w:space="0" w:color="auto"/>
        <w:right w:val="none" w:sz="0" w:space="0" w:color="auto"/>
      </w:divBdr>
    </w:div>
    <w:div w:id="1981570466">
      <w:bodyDiv w:val="1"/>
      <w:marLeft w:val="0"/>
      <w:marRight w:val="0"/>
      <w:marTop w:val="0"/>
      <w:marBottom w:val="0"/>
      <w:divBdr>
        <w:top w:val="none" w:sz="0" w:space="0" w:color="auto"/>
        <w:left w:val="none" w:sz="0" w:space="0" w:color="auto"/>
        <w:bottom w:val="none" w:sz="0" w:space="0" w:color="auto"/>
        <w:right w:val="none" w:sz="0" w:space="0" w:color="auto"/>
      </w:divBdr>
      <w:divsChild>
        <w:div w:id="635137423">
          <w:marLeft w:val="360"/>
          <w:marRight w:val="0"/>
          <w:marTop w:val="86"/>
          <w:marBottom w:val="0"/>
          <w:divBdr>
            <w:top w:val="none" w:sz="0" w:space="0" w:color="auto"/>
            <w:left w:val="none" w:sz="0" w:space="0" w:color="auto"/>
            <w:bottom w:val="none" w:sz="0" w:space="0" w:color="auto"/>
            <w:right w:val="none" w:sz="0" w:space="0" w:color="auto"/>
          </w:divBdr>
        </w:div>
        <w:div w:id="1561672761">
          <w:marLeft w:val="360"/>
          <w:marRight w:val="0"/>
          <w:marTop w:val="86"/>
          <w:marBottom w:val="0"/>
          <w:divBdr>
            <w:top w:val="none" w:sz="0" w:space="0" w:color="auto"/>
            <w:left w:val="none" w:sz="0" w:space="0" w:color="auto"/>
            <w:bottom w:val="none" w:sz="0" w:space="0" w:color="auto"/>
            <w:right w:val="none" w:sz="0" w:space="0" w:color="auto"/>
          </w:divBdr>
        </w:div>
        <w:div w:id="273826141">
          <w:marLeft w:val="360"/>
          <w:marRight w:val="0"/>
          <w:marTop w:val="86"/>
          <w:marBottom w:val="0"/>
          <w:divBdr>
            <w:top w:val="none" w:sz="0" w:space="0" w:color="auto"/>
            <w:left w:val="none" w:sz="0" w:space="0" w:color="auto"/>
            <w:bottom w:val="none" w:sz="0" w:space="0" w:color="auto"/>
            <w:right w:val="none" w:sz="0" w:space="0" w:color="auto"/>
          </w:divBdr>
        </w:div>
        <w:div w:id="1649937071">
          <w:marLeft w:val="360"/>
          <w:marRight w:val="0"/>
          <w:marTop w:val="86"/>
          <w:marBottom w:val="0"/>
          <w:divBdr>
            <w:top w:val="none" w:sz="0" w:space="0" w:color="auto"/>
            <w:left w:val="none" w:sz="0" w:space="0" w:color="auto"/>
            <w:bottom w:val="none" w:sz="0" w:space="0" w:color="auto"/>
            <w:right w:val="none" w:sz="0" w:space="0" w:color="auto"/>
          </w:divBdr>
        </w:div>
        <w:div w:id="859470292">
          <w:marLeft w:val="360"/>
          <w:marRight w:val="0"/>
          <w:marTop w:val="86"/>
          <w:marBottom w:val="0"/>
          <w:divBdr>
            <w:top w:val="none" w:sz="0" w:space="0" w:color="auto"/>
            <w:left w:val="none" w:sz="0" w:space="0" w:color="auto"/>
            <w:bottom w:val="none" w:sz="0" w:space="0" w:color="auto"/>
            <w:right w:val="none" w:sz="0" w:space="0" w:color="auto"/>
          </w:divBdr>
        </w:div>
        <w:div w:id="714278617">
          <w:marLeft w:val="360"/>
          <w:marRight w:val="0"/>
          <w:marTop w:val="86"/>
          <w:marBottom w:val="0"/>
          <w:divBdr>
            <w:top w:val="none" w:sz="0" w:space="0" w:color="auto"/>
            <w:left w:val="none" w:sz="0" w:space="0" w:color="auto"/>
            <w:bottom w:val="none" w:sz="0" w:space="0" w:color="auto"/>
            <w:right w:val="none" w:sz="0" w:space="0" w:color="auto"/>
          </w:divBdr>
        </w:div>
        <w:div w:id="1717658172">
          <w:marLeft w:val="360"/>
          <w:marRight w:val="0"/>
          <w:marTop w:val="86"/>
          <w:marBottom w:val="0"/>
          <w:divBdr>
            <w:top w:val="none" w:sz="0" w:space="0" w:color="auto"/>
            <w:left w:val="none" w:sz="0" w:space="0" w:color="auto"/>
            <w:bottom w:val="none" w:sz="0" w:space="0" w:color="auto"/>
            <w:right w:val="none" w:sz="0" w:space="0" w:color="auto"/>
          </w:divBdr>
        </w:div>
        <w:div w:id="263651492">
          <w:marLeft w:val="360"/>
          <w:marRight w:val="0"/>
          <w:marTop w:val="86"/>
          <w:marBottom w:val="0"/>
          <w:divBdr>
            <w:top w:val="none" w:sz="0" w:space="0" w:color="auto"/>
            <w:left w:val="none" w:sz="0" w:space="0" w:color="auto"/>
            <w:bottom w:val="none" w:sz="0" w:space="0" w:color="auto"/>
            <w:right w:val="none" w:sz="0" w:space="0" w:color="auto"/>
          </w:divBdr>
        </w:div>
        <w:div w:id="793719257">
          <w:marLeft w:val="360"/>
          <w:marRight w:val="0"/>
          <w:marTop w:val="86"/>
          <w:marBottom w:val="0"/>
          <w:divBdr>
            <w:top w:val="none" w:sz="0" w:space="0" w:color="auto"/>
            <w:left w:val="none" w:sz="0" w:space="0" w:color="auto"/>
            <w:bottom w:val="none" w:sz="0" w:space="0" w:color="auto"/>
            <w:right w:val="none" w:sz="0" w:space="0" w:color="auto"/>
          </w:divBdr>
        </w:div>
      </w:divsChild>
    </w:div>
    <w:div w:id="1993438234">
      <w:bodyDiv w:val="1"/>
      <w:marLeft w:val="0"/>
      <w:marRight w:val="0"/>
      <w:marTop w:val="0"/>
      <w:marBottom w:val="0"/>
      <w:divBdr>
        <w:top w:val="none" w:sz="0" w:space="0" w:color="auto"/>
        <w:left w:val="none" w:sz="0" w:space="0" w:color="auto"/>
        <w:bottom w:val="none" w:sz="0" w:space="0" w:color="auto"/>
        <w:right w:val="none" w:sz="0" w:space="0" w:color="auto"/>
      </w:divBdr>
    </w:div>
    <w:div w:id="1993826387">
      <w:bodyDiv w:val="1"/>
      <w:marLeft w:val="0"/>
      <w:marRight w:val="0"/>
      <w:marTop w:val="0"/>
      <w:marBottom w:val="0"/>
      <w:divBdr>
        <w:top w:val="none" w:sz="0" w:space="0" w:color="auto"/>
        <w:left w:val="none" w:sz="0" w:space="0" w:color="auto"/>
        <w:bottom w:val="none" w:sz="0" w:space="0" w:color="auto"/>
        <w:right w:val="none" w:sz="0" w:space="0" w:color="auto"/>
      </w:divBdr>
      <w:divsChild>
        <w:div w:id="1734157416">
          <w:marLeft w:val="360"/>
          <w:marRight w:val="0"/>
          <w:marTop w:val="86"/>
          <w:marBottom w:val="0"/>
          <w:divBdr>
            <w:top w:val="none" w:sz="0" w:space="0" w:color="auto"/>
            <w:left w:val="none" w:sz="0" w:space="0" w:color="auto"/>
            <w:bottom w:val="none" w:sz="0" w:space="0" w:color="auto"/>
            <w:right w:val="none" w:sz="0" w:space="0" w:color="auto"/>
          </w:divBdr>
        </w:div>
        <w:div w:id="1490292374">
          <w:marLeft w:val="360"/>
          <w:marRight w:val="0"/>
          <w:marTop w:val="86"/>
          <w:marBottom w:val="0"/>
          <w:divBdr>
            <w:top w:val="none" w:sz="0" w:space="0" w:color="auto"/>
            <w:left w:val="none" w:sz="0" w:space="0" w:color="auto"/>
            <w:bottom w:val="none" w:sz="0" w:space="0" w:color="auto"/>
            <w:right w:val="none" w:sz="0" w:space="0" w:color="auto"/>
          </w:divBdr>
        </w:div>
        <w:div w:id="2022967814">
          <w:marLeft w:val="360"/>
          <w:marRight w:val="0"/>
          <w:marTop w:val="86"/>
          <w:marBottom w:val="0"/>
          <w:divBdr>
            <w:top w:val="none" w:sz="0" w:space="0" w:color="auto"/>
            <w:left w:val="none" w:sz="0" w:space="0" w:color="auto"/>
            <w:bottom w:val="none" w:sz="0" w:space="0" w:color="auto"/>
            <w:right w:val="none" w:sz="0" w:space="0" w:color="auto"/>
          </w:divBdr>
        </w:div>
        <w:div w:id="1322153849">
          <w:marLeft w:val="360"/>
          <w:marRight w:val="0"/>
          <w:marTop w:val="86"/>
          <w:marBottom w:val="0"/>
          <w:divBdr>
            <w:top w:val="none" w:sz="0" w:space="0" w:color="auto"/>
            <w:left w:val="none" w:sz="0" w:space="0" w:color="auto"/>
            <w:bottom w:val="none" w:sz="0" w:space="0" w:color="auto"/>
            <w:right w:val="none" w:sz="0" w:space="0" w:color="auto"/>
          </w:divBdr>
        </w:div>
        <w:div w:id="1322545773">
          <w:marLeft w:val="360"/>
          <w:marRight w:val="0"/>
          <w:marTop w:val="86"/>
          <w:marBottom w:val="0"/>
          <w:divBdr>
            <w:top w:val="none" w:sz="0" w:space="0" w:color="auto"/>
            <w:left w:val="none" w:sz="0" w:space="0" w:color="auto"/>
            <w:bottom w:val="none" w:sz="0" w:space="0" w:color="auto"/>
            <w:right w:val="none" w:sz="0" w:space="0" w:color="auto"/>
          </w:divBdr>
        </w:div>
      </w:divsChild>
    </w:div>
    <w:div w:id="1994289362">
      <w:bodyDiv w:val="1"/>
      <w:marLeft w:val="0"/>
      <w:marRight w:val="0"/>
      <w:marTop w:val="0"/>
      <w:marBottom w:val="0"/>
      <w:divBdr>
        <w:top w:val="none" w:sz="0" w:space="0" w:color="auto"/>
        <w:left w:val="none" w:sz="0" w:space="0" w:color="auto"/>
        <w:bottom w:val="none" w:sz="0" w:space="0" w:color="auto"/>
        <w:right w:val="none" w:sz="0" w:space="0" w:color="auto"/>
      </w:divBdr>
    </w:div>
    <w:div w:id="2001501361">
      <w:bodyDiv w:val="1"/>
      <w:marLeft w:val="0"/>
      <w:marRight w:val="0"/>
      <w:marTop w:val="0"/>
      <w:marBottom w:val="0"/>
      <w:divBdr>
        <w:top w:val="none" w:sz="0" w:space="0" w:color="auto"/>
        <w:left w:val="none" w:sz="0" w:space="0" w:color="auto"/>
        <w:bottom w:val="none" w:sz="0" w:space="0" w:color="auto"/>
        <w:right w:val="none" w:sz="0" w:space="0" w:color="auto"/>
      </w:divBdr>
      <w:divsChild>
        <w:div w:id="621421713">
          <w:marLeft w:val="360"/>
          <w:marRight w:val="0"/>
          <w:marTop w:val="86"/>
          <w:marBottom w:val="0"/>
          <w:divBdr>
            <w:top w:val="none" w:sz="0" w:space="0" w:color="auto"/>
            <w:left w:val="none" w:sz="0" w:space="0" w:color="auto"/>
            <w:bottom w:val="none" w:sz="0" w:space="0" w:color="auto"/>
            <w:right w:val="none" w:sz="0" w:space="0" w:color="auto"/>
          </w:divBdr>
        </w:div>
        <w:div w:id="1664042177">
          <w:marLeft w:val="360"/>
          <w:marRight w:val="0"/>
          <w:marTop w:val="86"/>
          <w:marBottom w:val="0"/>
          <w:divBdr>
            <w:top w:val="none" w:sz="0" w:space="0" w:color="auto"/>
            <w:left w:val="none" w:sz="0" w:space="0" w:color="auto"/>
            <w:bottom w:val="none" w:sz="0" w:space="0" w:color="auto"/>
            <w:right w:val="none" w:sz="0" w:space="0" w:color="auto"/>
          </w:divBdr>
        </w:div>
        <w:div w:id="1216894448">
          <w:marLeft w:val="360"/>
          <w:marRight w:val="0"/>
          <w:marTop w:val="86"/>
          <w:marBottom w:val="0"/>
          <w:divBdr>
            <w:top w:val="none" w:sz="0" w:space="0" w:color="auto"/>
            <w:left w:val="none" w:sz="0" w:space="0" w:color="auto"/>
            <w:bottom w:val="none" w:sz="0" w:space="0" w:color="auto"/>
            <w:right w:val="none" w:sz="0" w:space="0" w:color="auto"/>
          </w:divBdr>
        </w:div>
      </w:divsChild>
    </w:div>
    <w:div w:id="2053536318">
      <w:bodyDiv w:val="1"/>
      <w:marLeft w:val="0"/>
      <w:marRight w:val="0"/>
      <w:marTop w:val="0"/>
      <w:marBottom w:val="0"/>
      <w:divBdr>
        <w:top w:val="none" w:sz="0" w:space="0" w:color="auto"/>
        <w:left w:val="none" w:sz="0" w:space="0" w:color="auto"/>
        <w:bottom w:val="none" w:sz="0" w:space="0" w:color="auto"/>
        <w:right w:val="none" w:sz="0" w:space="0" w:color="auto"/>
      </w:divBdr>
      <w:divsChild>
        <w:div w:id="123930848">
          <w:marLeft w:val="547"/>
          <w:marRight w:val="0"/>
          <w:marTop w:val="96"/>
          <w:marBottom w:val="0"/>
          <w:divBdr>
            <w:top w:val="none" w:sz="0" w:space="0" w:color="auto"/>
            <w:left w:val="none" w:sz="0" w:space="0" w:color="auto"/>
            <w:bottom w:val="none" w:sz="0" w:space="0" w:color="auto"/>
            <w:right w:val="none" w:sz="0" w:space="0" w:color="auto"/>
          </w:divBdr>
        </w:div>
        <w:div w:id="361899813">
          <w:marLeft w:val="547"/>
          <w:marRight w:val="0"/>
          <w:marTop w:val="96"/>
          <w:marBottom w:val="0"/>
          <w:divBdr>
            <w:top w:val="none" w:sz="0" w:space="0" w:color="auto"/>
            <w:left w:val="none" w:sz="0" w:space="0" w:color="auto"/>
            <w:bottom w:val="none" w:sz="0" w:space="0" w:color="auto"/>
            <w:right w:val="none" w:sz="0" w:space="0" w:color="auto"/>
          </w:divBdr>
        </w:div>
        <w:div w:id="552469638">
          <w:marLeft w:val="547"/>
          <w:marRight w:val="0"/>
          <w:marTop w:val="96"/>
          <w:marBottom w:val="0"/>
          <w:divBdr>
            <w:top w:val="none" w:sz="0" w:space="0" w:color="auto"/>
            <w:left w:val="none" w:sz="0" w:space="0" w:color="auto"/>
            <w:bottom w:val="none" w:sz="0" w:space="0" w:color="auto"/>
            <w:right w:val="none" w:sz="0" w:space="0" w:color="auto"/>
          </w:divBdr>
        </w:div>
        <w:div w:id="567377028">
          <w:marLeft w:val="547"/>
          <w:marRight w:val="0"/>
          <w:marTop w:val="96"/>
          <w:marBottom w:val="0"/>
          <w:divBdr>
            <w:top w:val="none" w:sz="0" w:space="0" w:color="auto"/>
            <w:left w:val="none" w:sz="0" w:space="0" w:color="auto"/>
            <w:bottom w:val="none" w:sz="0" w:space="0" w:color="auto"/>
            <w:right w:val="none" w:sz="0" w:space="0" w:color="auto"/>
          </w:divBdr>
        </w:div>
        <w:div w:id="768550248">
          <w:marLeft w:val="547"/>
          <w:marRight w:val="0"/>
          <w:marTop w:val="96"/>
          <w:marBottom w:val="0"/>
          <w:divBdr>
            <w:top w:val="none" w:sz="0" w:space="0" w:color="auto"/>
            <w:left w:val="none" w:sz="0" w:space="0" w:color="auto"/>
            <w:bottom w:val="none" w:sz="0" w:space="0" w:color="auto"/>
            <w:right w:val="none" w:sz="0" w:space="0" w:color="auto"/>
          </w:divBdr>
        </w:div>
        <w:div w:id="840313402">
          <w:marLeft w:val="547"/>
          <w:marRight w:val="0"/>
          <w:marTop w:val="96"/>
          <w:marBottom w:val="0"/>
          <w:divBdr>
            <w:top w:val="none" w:sz="0" w:space="0" w:color="auto"/>
            <w:left w:val="none" w:sz="0" w:space="0" w:color="auto"/>
            <w:bottom w:val="none" w:sz="0" w:space="0" w:color="auto"/>
            <w:right w:val="none" w:sz="0" w:space="0" w:color="auto"/>
          </w:divBdr>
        </w:div>
        <w:div w:id="860316740">
          <w:marLeft w:val="547"/>
          <w:marRight w:val="0"/>
          <w:marTop w:val="96"/>
          <w:marBottom w:val="0"/>
          <w:divBdr>
            <w:top w:val="none" w:sz="0" w:space="0" w:color="auto"/>
            <w:left w:val="none" w:sz="0" w:space="0" w:color="auto"/>
            <w:bottom w:val="none" w:sz="0" w:space="0" w:color="auto"/>
            <w:right w:val="none" w:sz="0" w:space="0" w:color="auto"/>
          </w:divBdr>
        </w:div>
        <w:div w:id="1002665324">
          <w:marLeft w:val="547"/>
          <w:marRight w:val="0"/>
          <w:marTop w:val="96"/>
          <w:marBottom w:val="0"/>
          <w:divBdr>
            <w:top w:val="none" w:sz="0" w:space="0" w:color="auto"/>
            <w:left w:val="none" w:sz="0" w:space="0" w:color="auto"/>
            <w:bottom w:val="none" w:sz="0" w:space="0" w:color="auto"/>
            <w:right w:val="none" w:sz="0" w:space="0" w:color="auto"/>
          </w:divBdr>
        </w:div>
        <w:div w:id="1430469881">
          <w:marLeft w:val="547"/>
          <w:marRight w:val="0"/>
          <w:marTop w:val="96"/>
          <w:marBottom w:val="0"/>
          <w:divBdr>
            <w:top w:val="none" w:sz="0" w:space="0" w:color="auto"/>
            <w:left w:val="none" w:sz="0" w:space="0" w:color="auto"/>
            <w:bottom w:val="none" w:sz="0" w:space="0" w:color="auto"/>
            <w:right w:val="none" w:sz="0" w:space="0" w:color="auto"/>
          </w:divBdr>
        </w:div>
        <w:div w:id="1436363694">
          <w:marLeft w:val="547"/>
          <w:marRight w:val="0"/>
          <w:marTop w:val="96"/>
          <w:marBottom w:val="0"/>
          <w:divBdr>
            <w:top w:val="none" w:sz="0" w:space="0" w:color="auto"/>
            <w:left w:val="none" w:sz="0" w:space="0" w:color="auto"/>
            <w:bottom w:val="none" w:sz="0" w:space="0" w:color="auto"/>
            <w:right w:val="none" w:sz="0" w:space="0" w:color="auto"/>
          </w:divBdr>
        </w:div>
        <w:div w:id="1972206729">
          <w:marLeft w:val="547"/>
          <w:marRight w:val="0"/>
          <w:marTop w:val="96"/>
          <w:marBottom w:val="0"/>
          <w:divBdr>
            <w:top w:val="none" w:sz="0" w:space="0" w:color="auto"/>
            <w:left w:val="none" w:sz="0" w:space="0" w:color="auto"/>
            <w:bottom w:val="none" w:sz="0" w:space="0" w:color="auto"/>
            <w:right w:val="none" w:sz="0" w:space="0" w:color="auto"/>
          </w:divBdr>
        </w:div>
        <w:div w:id="1972979124">
          <w:marLeft w:val="547"/>
          <w:marRight w:val="0"/>
          <w:marTop w:val="96"/>
          <w:marBottom w:val="0"/>
          <w:divBdr>
            <w:top w:val="none" w:sz="0" w:space="0" w:color="auto"/>
            <w:left w:val="none" w:sz="0" w:space="0" w:color="auto"/>
            <w:bottom w:val="none" w:sz="0" w:space="0" w:color="auto"/>
            <w:right w:val="none" w:sz="0" w:space="0" w:color="auto"/>
          </w:divBdr>
        </w:div>
      </w:divsChild>
    </w:div>
    <w:div w:id="2061131573">
      <w:bodyDiv w:val="1"/>
      <w:marLeft w:val="0"/>
      <w:marRight w:val="0"/>
      <w:marTop w:val="0"/>
      <w:marBottom w:val="0"/>
      <w:divBdr>
        <w:top w:val="none" w:sz="0" w:space="0" w:color="auto"/>
        <w:left w:val="none" w:sz="0" w:space="0" w:color="auto"/>
        <w:bottom w:val="none" w:sz="0" w:space="0" w:color="auto"/>
        <w:right w:val="none" w:sz="0" w:space="0" w:color="auto"/>
      </w:divBdr>
      <w:divsChild>
        <w:div w:id="773718834">
          <w:marLeft w:val="0"/>
          <w:marRight w:val="0"/>
          <w:marTop w:val="0"/>
          <w:marBottom w:val="0"/>
          <w:divBdr>
            <w:top w:val="none" w:sz="0" w:space="0" w:color="auto"/>
            <w:left w:val="none" w:sz="0" w:space="0" w:color="auto"/>
            <w:bottom w:val="none" w:sz="0" w:space="0" w:color="auto"/>
            <w:right w:val="none" w:sz="0" w:space="0" w:color="auto"/>
          </w:divBdr>
        </w:div>
        <w:div w:id="739325220">
          <w:marLeft w:val="0"/>
          <w:marRight w:val="0"/>
          <w:marTop w:val="0"/>
          <w:marBottom w:val="0"/>
          <w:divBdr>
            <w:top w:val="none" w:sz="0" w:space="0" w:color="auto"/>
            <w:left w:val="none" w:sz="0" w:space="0" w:color="auto"/>
            <w:bottom w:val="none" w:sz="0" w:space="0" w:color="auto"/>
            <w:right w:val="none" w:sz="0" w:space="0" w:color="auto"/>
          </w:divBdr>
        </w:div>
        <w:div w:id="731585272">
          <w:marLeft w:val="0"/>
          <w:marRight w:val="0"/>
          <w:marTop w:val="0"/>
          <w:marBottom w:val="0"/>
          <w:divBdr>
            <w:top w:val="none" w:sz="0" w:space="0" w:color="auto"/>
            <w:left w:val="none" w:sz="0" w:space="0" w:color="auto"/>
            <w:bottom w:val="none" w:sz="0" w:space="0" w:color="auto"/>
            <w:right w:val="none" w:sz="0" w:space="0" w:color="auto"/>
          </w:divBdr>
        </w:div>
        <w:div w:id="995886526">
          <w:marLeft w:val="0"/>
          <w:marRight w:val="0"/>
          <w:marTop w:val="0"/>
          <w:marBottom w:val="0"/>
          <w:divBdr>
            <w:top w:val="none" w:sz="0" w:space="0" w:color="auto"/>
            <w:left w:val="none" w:sz="0" w:space="0" w:color="auto"/>
            <w:bottom w:val="none" w:sz="0" w:space="0" w:color="auto"/>
            <w:right w:val="none" w:sz="0" w:space="0" w:color="auto"/>
          </w:divBdr>
        </w:div>
        <w:div w:id="1536237928">
          <w:marLeft w:val="0"/>
          <w:marRight w:val="0"/>
          <w:marTop w:val="0"/>
          <w:marBottom w:val="0"/>
          <w:divBdr>
            <w:top w:val="none" w:sz="0" w:space="0" w:color="auto"/>
            <w:left w:val="none" w:sz="0" w:space="0" w:color="auto"/>
            <w:bottom w:val="none" w:sz="0" w:space="0" w:color="auto"/>
            <w:right w:val="none" w:sz="0" w:space="0" w:color="auto"/>
          </w:divBdr>
        </w:div>
        <w:div w:id="418453891">
          <w:marLeft w:val="0"/>
          <w:marRight w:val="0"/>
          <w:marTop w:val="0"/>
          <w:marBottom w:val="0"/>
          <w:divBdr>
            <w:top w:val="none" w:sz="0" w:space="0" w:color="auto"/>
            <w:left w:val="none" w:sz="0" w:space="0" w:color="auto"/>
            <w:bottom w:val="none" w:sz="0" w:space="0" w:color="auto"/>
            <w:right w:val="none" w:sz="0" w:space="0" w:color="auto"/>
          </w:divBdr>
        </w:div>
        <w:div w:id="1141382854">
          <w:marLeft w:val="0"/>
          <w:marRight w:val="0"/>
          <w:marTop w:val="0"/>
          <w:marBottom w:val="0"/>
          <w:divBdr>
            <w:top w:val="none" w:sz="0" w:space="0" w:color="auto"/>
            <w:left w:val="none" w:sz="0" w:space="0" w:color="auto"/>
            <w:bottom w:val="none" w:sz="0" w:space="0" w:color="auto"/>
            <w:right w:val="none" w:sz="0" w:space="0" w:color="auto"/>
          </w:divBdr>
        </w:div>
        <w:div w:id="551312837">
          <w:marLeft w:val="0"/>
          <w:marRight w:val="0"/>
          <w:marTop w:val="0"/>
          <w:marBottom w:val="0"/>
          <w:divBdr>
            <w:top w:val="none" w:sz="0" w:space="0" w:color="auto"/>
            <w:left w:val="none" w:sz="0" w:space="0" w:color="auto"/>
            <w:bottom w:val="none" w:sz="0" w:space="0" w:color="auto"/>
            <w:right w:val="none" w:sz="0" w:space="0" w:color="auto"/>
          </w:divBdr>
        </w:div>
        <w:div w:id="1901136451">
          <w:marLeft w:val="0"/>
          <w:marRight w:val="0"/>
          <w:marTop w:val="0"/>
          <w:marBottom w:val="0"/>
          <w:divBdr>
            <w:top w:val="none" w:sz="0" w:space="0" w:color="auto"/>
            <w:left w:val="none" w:sz="0" w:space="0" w:color="auto"/>
            <w:bottom w:val="none" w:sz="0" w:space="0" w:color="auto"/>
            <w:right w:val="none" w:sz="0" w:space="0" w:color="auto"/>
          </w:divBdr>
        </w:div>
        <w:div w:id="780300320">
          <w:marLeft w:val="0"/>
          <w:marRight w:val="0"/>
          <w:marTop w:val="0"/>
          <w:marBottom w:val="0"/>
          <w:divBdr>
            <w:top w:val="none" w:sz="0" w:space="0" w:color="auto"/>
            <w:left w:val="none" w:sz="0" w:space="0" w:color="auto"/>
            <w:bottom w:val="none" w:sz="0" w:space="0" w:color="auto"/>
            <w:right w:val="none" w:sz="0" w:space="0" w:color="auto"/>
          </w:divBdr>
        </w:div>
        <w:div w:id="921136429">
          <w:marLeft w:val="0"/>
          <w:marRight w:val="0"/>
          <w:marTop w:val="0"/>
          <w:marBottom w:val="0"/>
          <w:divBdr>
            <w:top w:val="none" w:sz="0" w:space="0" w:color="auto"/>
            <w:left w:val="none" w:sz="0" w:space="0" w:color="auto"/>
            <w:bottom w:val="none" w:sz="0" w:space="0" w:color="auto"/>
            <w:right w:val="none" w:sz="0" w:space="0" w:color="auto"/>
          </w:divBdr>
        </w:div>
        <w:div w:id="2017461857">
          <w:marLeft w:val="0"/>
          <w:marRight w:val="0"/>
          <w:marTop w:val="0"/>
          <w:marBottom w:val="0"/>
          <w:divBdr>
            <w:top w:val="none" w:sz="0" w:space="0" w:color="auto"/>
            <w:left w:val="none" w:sz="0" w:space="0" w:color="auto"/>
            <w:bottom w:val="none" w:sz="0" w:space="0" w:color="auto"/>
            <w:right w:val="none" w:sz="0" w:space="0" w:color="auto"/>
          </w:divBdr>
        </w:div>
        <w:div w:id="1054889484">
          <w:marLeft w:val="0"/>
          <w:marRight w:val="0"/>
          <w:marTop w:val="0"/>
          <w:marBottom w:val="0"/>
          <w:divBdr>
            <w:top w:val="none" w:sz="0" w:space="0" w:color="auto"/>
            <w:left w:val="none" w:sz="0" w:space="0" w:color="auto"/>
            <w:bottom w:val="none" w:sz="0" w:space="0" w:color="auto"/>
            <w:right w:val="none" w:sz="0" w:space="0" w:color="auto"/>
          </w:divBdr>
        </w:div>
        <w:div w:id="599949259">
          <w:marLeft w:val="0"/>
          <w:marRight w:val="0"/>
          <w:marTop w:val="0"/>
          <w:marBottom w:val="0"/>
          <w:divBdr>
            <w:top w:val="none" w:sz="0" w:space="0" w:color="auto"/>
            <w:left w:val="none" w:sz="0" w:space="0" w:color="auto"/>
            <w:bottom w:val="none" w:sz="0" w:space="0" w:color="auto"/>
            <w:right w:val="none" w:sz="0" w:space="0" w:color="auto"/>
          </w:divBdr>
        </w:div>
        <w:div w:id="1333223550">
          <w:marLeft w:val="0"/>
          <w:marRight w:val="0"/>
          <w:marTop w:val="0"/>
          <w:marBottom w:val="0"/>
          <w:divBdr>
            <w:top w:val="none" w:sz="0" w:space="0" w:color="auto"/>
            <w:left w:val="none" w:sz="0" w:space="0" w:color="auto"/>
            <w:bottom w:val="none" w:sz="0" w:space="0" w:color="auto"/>
            <w:right w:val="none" w:sz="0" w:space="0" w:color="auto"/>
          </w:divBdr>
        </w:div>
        <w:div w:id="1773744214">
          <w:marLeft w:val="0"/>
          <w:marRight w:val="0"/>
          <w:marTop w:val="0"/>
          <w:marBottom w:val="0"/>
          <w:divBdr>
            <w:top w:val="none" w:sz="0" w:space="0" w:color="auto"/>
            <w:left w:val="none" w:sz="0" w:space="0" w:color="auto"/>
            <w:bottom w:val="none" w:sz="0" w:space="0" w:color="auto"/>
            <w:right w:val="none" w:sz="0" w:space="0" w:color="auto"/>
          </w:divBdr>
        </w:div>
        <w:div w:id="2026244469">
          <w:marLeft w:val="0"/>
          <w:marRight w:val="0"/>
          <w:marTop w:val="0"/>
          <w:marBottom w:val="0"/>
          <w:divBdr>
            <w:top w:val="none" w:sz="0" w:space="0" w:color="auto"/>
            <w:left w:val="none" w:sz="0" w:space="0" w:color="auto"/>
            <w:bottom w:val="none" w:sz="0" w:space="0" w:color="auto"/>
            <w:right w:val="none" w:sz="0" w:space="0" w:color="auto"/>
          </w:divBdr>
        </w:div>
        <w:div w:id="1742098010">
          <w:marLeft w:val="0"/>
          <w:marRight w:val="0"/>
          <w:marTop w:val="0"/>
          <w:marBottom w:val="0"/>
          <w:divBdr>
            <w:top w:val="none" w:sz="0" w:space="0" w:color="auto"/>
            <w:left w:val="none" w:sz="0" w:space="0" w:color="auto"/>
            <w:bottom w:val="none" w:sz="0" w:space="0" w:color="auto"/>
            <w:right w:val="none" w:sz="0" w:space="0" w:color="auto"/>
          </w:divBdr>
        </w:div>
        <w:div w:id="9988233">
          <w:marLeft w:val="0"/>
          <w:marRight w:val="0"/>
          <w:marTop w:val="0"/>
          <w:marBottom w:val="0"/>
          <w:divBdr>
            <w:top w:val="none" w:sz="0" w:space="0" w:color="auto"/>
            <w:left w:val="none" w:sz="0" w:space="0" w:color="auto"/>
            <w:bottom w:val="none" w:sz="0" w:space="0" w:color="auto"/>
            <w:right w:val="none" w:sz="0" w:space="0" w:color="auto"/>
          </w:divBdr>
        </w:div>
        <w:div w:id="1730034421">
          <w:marLeft w:val="0"/>
          <w:marRight w:val="0"/>
          <w:marTop w:val="0"/>
          <w:marBottom w:val="0"/>
          <w:divBdr>
            <w:top w:val="none" w:sz="0" w:space="0" w:color="auto"/>
            <w:left w:val="none" w:sz="0" w:space="0" w:color="auto"/>
            <w:bottom w:val="none" w:sz="0" w:space="0" w:color="auto"/>
            <w:right w:val="none" w:sz="0" w:space="0" w:color="auto"/>
          </w:divBdr>
        </w:div>
        <w:div w:id="1499270942">
          <w:marLeft w:val="0"/>
          <w:marRight w:val="0"/>
          <w:marTop w:val="0"/>
          <w:marBottom w:val="0"/>
          <w:divBdr>
            <w:top w:val="none" w:sz="0" w:space="0" w:color="auto"/>
            <w:left w:val="none" w:sz="0" w:space="0" w:color="auto"/>
            <w:bottom w:val="none" w:sz="0" w:space="0" w:color="auto"/>
            <w:right w:val="none" w:sz="0" w:space="0" w:color="auto"/>
          </w:divBdr>
        </w:div>
        <w:div w:id="159202039">
          <w:marLeft w:val="0"/>
          <w:marRight w:val="0"/>
          <w:marTop w:val="0"/>
          <w:marBottom w:val="0"/>
          <w:divBdr>
            <w:top w:val="none" w:sz="0" w:space="0" w:color="auto"/>
            <w:left w:val="none" w:sz="0" w:space="0" w:color="auto"/>
            <w:bottom w:val="none" w:sz="0" w:space="0" w:color="auto"/>
            <w:right w:val="none" w:sz="0" w:space="0" w:color="auto"/>
          </w:divBdr>
        </w:div>
        <w:div w:id="530338114">
          <w:marLeft w:val="0"/>
          <w:marRight w:val="0"/>
          <w:marTop w:val="0"/>
          <w:marBottom w:val="0"/>
          <w:divBdr>
            <w:top w:val="none" w:sz="0" w:space="0" w:color="auto"/>
            <w:left w:val="none" w:sz="0" w:space="0" w:color="auto"/>
            <w:bottom w:val="none" w:sz="0" w:space="0" w:color="auto"/>
            <w:right w:val="none" w:sz="0" w:space="0" w:color="auto"/>
          </w:divBdr>
        </w:div>
        <w:div w:id="1895582143">
          <w:marLeft w:val="0"/>
          <w:marRight w:val="0"/>
          <w:marTop w:val="0"/>
          <w:marBottom w:val="0"/>
          <w:divBdr>
            <w:top w:val="none" w:sz="0" w:space="0" w:color="auto"/>
            <w:left w:val="none" w:sz="0" w:space="0" w:color="auto"/>
            <w:bottom w:val="none" w:sz="0" w:space="0" w:color="auto"/>
            <w:right w:val="none" w:sz="0" w:space="0" w:color="auto"/>
          </w:divBdr>
        </w:div>
        <w:div w:id="1250039975">
          <w:marLeft w:val="0"/>
          <w:marRight w:val="0"/>
          <w:marTop w:val="0"/>
          <w:marBottom w:val="0"/>
          <w:divBdr>
            <w:top w:val="none" w:sz="0" w:space="0" w:color="auto"/>
            <w:left w:val="none" w:sz="0" w:space="0" w:color="auto"/>
            <w:bottom w:val="none" w:sz="0" w:space="0" w:color="auto"/>
            <w:right w:val="none" w:sz="0" w:space="0" w:color="auto"/>
          </w:divBdr>
        </w:div>
        <w:div w:id="1463696392">
          <w:marLeft w:val="0"/>
          <w:marRight w:val="0"/>
          <w:marTop w:val="0"/>
          <w:marBottom w:val="0"/>
          <w:divBdr>
            <w:top w:val="none" w:sz="0" w:space="0" w:color="auto"/>
            <w:left w:val="none" w:sz="0" w:space="0" w:color="auto"/>
            <w:bottom w:val="none" w:sz="0" w:space="0" w:color="auto"/>
            <w:right w:val="none" w:sz="0" w:space="0" w:color="auto"/>
          </w:divBdr>
        </w:div>
        <w:div w:id="576324703">
          <w:marLeft w:val="0"/>
          <w:marRight w:val="0"/>
          <w:marTop w:val="0"/>
          <w:marBottom w:val="0"/>
          <w:divBdr>
            <w:top w:val="none" w:sz="0" w:space="0" w:color="auto"/>
            <w:left w:val="none" w:sz="0" w:space="0" w:color="auto"/>
            <w:bottom w:val="none" w:sz="0" w:space="0" w:color="auto"/>
            <w:right w:val="none" w:sz="0" w:space="0" w:color="auto"/>
          </w:divBdr>
        </w:div>
        <w:div w:id="856500654">
          <w:marLeft w:val="0"/>
          <w:marRight w:val="0"/>
          <w:marTop w:val="0"/>
          <w:marBottom w:val="0"/>
          <w:divBdr>
            <w:top w:val="none" w:sz="0" w:space="0" w:color="auto"/>
            <w:left w:val="none" w:sz="0" w:space="0" w:color="auto"/>
            <w:bottom w:val="none" w:sz="0" w:space="0" w:color="auto"/>
            <w:right w:val="none" w:sz="0" w:space="0" w:color="auto"/>
          </w:divBdr>
        </w:div>
        <w:div w:id="189879111">
          <w:marLeft w:val="0"/>
          <w:marRight w:val="0"/>
          <w:marTop w:val="0"/>
          <w:marBottom w:val="0"/>
          <w:divBdr>
            <w:top w:val="none" w:sz="0" w:space="0" w:color="auto"/>
            <w:left w:val="none" w:sz="0" w:space="0" w:color="auto"/>
            <w:bottom w:val="none" w:sz="0" w:space="0" w:color="auto"/>
            <w:right w:val="none" w:sz="0" w:space="0" w:color="auto"/>
          </w:divBdr>
        </w:div>
        <w:div w:id="2066683948">
          <w:marLeft w:val="0"/>
          <w:marRight w:val="0"/>
          <w:marTop w:val="0"/>
          <w:marBottom w:val="0"/>
          <w:divBdr>
            <w:top w:val="none" w:sz="0" w:space="0" w:color="auto"/>
            <w:left w:val="none" w:sz="0" w:space="0" w:color="auto"/>
            <w:bottom w:val="none" w:sz="0" w:space="0" w:color="auto"/>
            <w:right w:val="none" w:sz="0" w:space="0" w:color="auto"/>
          </w:divBdr>
        </w:div>
        <w:div w:id="1463617057">
          <w:marLeft w:val="0"/>
          <w:marRight w:val="0"/>
          <w:marTop w:val="0"/>
          <w:marBottom w:val="0"/>
          <w:divBdr>
            <w:top w:val="none" w:sz="0" w:space="0" w:color="auto"/>
            <w:left w:val="none" w:sz="0" w:space="0" w:color="auto"/>
            <w:bottom w:val="none" w:sz="0" w:space="0" w:color="auto"/>
            <w:right w:val="none" w:sz="0" w:space="0" w:color="auto"/>
          </w:divBdr>
        </w:div>
        <w:div w:id="817501260">
          <w:marLeft w:val="0"/>
          <w:marRight w:val="0"/>
          <w:marTop w:val="0"/>
          <w:marBottom w:val="0"/>
          <w:divBdr>
            <w:top w:val="none" w:sz="0" w:space="0" w:color="auto"/>
            <w:left w:val="none" w:sz="0" w:space="0" w:color="auto"/>
            <w:bottom w:val="none" w:sz="0" w:space="0" w:color="auto"/>
            <w:right w:val="none" w:sz="0" w:space="0" w:color="auto"/>
          </w:divBdr>
        </w:div>
        <w:div w:id="1031765774">
          <w:marLeft w:val="0"/>
          <w:marRight w:val="0"/>
          <w:marTop w:val="0"/>
          <w:marBottom w:val="0"/>
          <w:divBdr>
            <w:top w:val="none" w:sz="0" w:space="0" w:color="auto"/>
            <w:left w:val="none" w:sz="0" w:space="0" w:color="auto"/>
            <w:bottom w:val="none" w:sz="0" w:space="0" w:color="auto"/>
            <w:right w:val="none" w:sz="0" w:space="0" w:color="auto"/>
          </w:divBdr>
        </w:div>
        <w:div w:id="1680767420">
          <w:marLeft w:val="0"/>
          <w:marRight w:val="0"/>
          <w:marTop w:val="0"/>
          <w:marBottom w:val="0"/>
          <w:divBdr>
            <w:top w:val="none" w:sz="0" w:space="0" w:color="auto"/>
            <w:left w:val="none" w:sz="0" w:space="0" w:color="auto"/>
            <w:bottom w:val="none" w:sz="0" w:space="0" w:color="auto"/>
            <w:right w:val="none" w:sz="0" w:space="0" w:color="auto"/>
          </w:divBdr>
        </w:div>
        <w:div w:id="1531337255">
          <w:marLeft w:val="0"/>
          <w:marRight w:val="0"/>
          <w:marTop w:val="0"/>
          <w:marBottom w:val="0"/>
          <w:divBdr>
            <w:top w:val="none" w:sz="0" w:space="0" w:color="auto"/>
            <w:left w:val="none" w:sz="0" w:space="0" w:color="auto"/>
            <w:bottom w:val="none" w:sz="0" w:space="0" w:color="auto"/>
            <w:right w:val="none" w:sz="0" w:space="0" w:color="auto"/>
          </w:divBdr>
        </w:div>
        <w:div w:id="465586635">
          <w:marLeft w:val="0"/>
          <w:marRight w:val="0"/>
          <w:marTop w:val="0"/>
          <w:marBottom w:val="0"/>
          <w:divBdr>
            <w:top w:val="none" w:sz="0" w:space="0" w:color="auto"/>
            <w:left w:val="none" w:sz="0" w:space="0" w:color="auto"/>
            <w:bottom w:val="none" w:sz="0" w:space="0" w:color="auto"/>
            <w:right w:val="none" w:sz="0" w:space="0" w:color="auto"/>
          </w:divBdr>
        </w:div>
        <w:div w:id="282272064">
          <w:marLeft w:val="0"/>
          <w:marRight w:val="0"/>
          <w:marTop w:val="0"/>
          <w:marBottom w:val="0"/>
          <w:divBdr>
            <w:top w:val="none" w:sz="0" w:space="0" w:color="auto"/>
            <w:left w:val="none" w:sz="0" w:space="0" w:color="auto"/>
            <w:bottom w:val="none" w:sz="0" w:space="0" w:color="auto"/>
            <w:right w:val="none" w:sz="0" w:space="0" w:color="auto"/>
          </w:divBdr>
        </w:div>
        <w:div w:id="679351039">
          <w:marLeft w:val="0"/>
          <w:marRight w:val="0"/>
          <w:marTop w:val="0"/>
          <w:marBottom w:val="0"/>
          <w:divBdr>
            <w:top w:val="none" w:sz="0" w:space="0" w:color="auto"/>
            <w:left w:val="none" w:sz="0" w:space="0" w:color="auto"/>
            <w:bottom w:val="none" w:sz="0" w:space="0" w:color="auto"/>
            <w:right w:val="none" w:sz="0" w:space="0" w:color="auto"/>
          </w:divBdr>
        </w:div>
        <w:div w:id="1383797177">
          <w:marLeft w:val="0"/>
          <w:marRight w:val="0"/>
          <w:marTop w:val="0"/>
          <w:marBottom w:val="0"/>
          <w:divBdr>
            <w:top w:val="none" w:sz="0" w:space="0" w:color="auto"/>
            <w:left w:val="none" w:sz="0" w:space="0" w:color="auto"/>
            <w:bottom w:val="none" w:sz="0" w:space="0" w:color="auto"/>
            <w:right w:val="none" w:sz="0" w:space="0" w:color="auto"/>
          </w:divBdr>
        </w:div>
        <w:div w:id="98262448">
          <w:marLeft w:val="0"/>
          <w:marRight w:val="0"/>
          <w:marTop w:val="0"/>
          <w:marBottom w:val="0"/>
          <w:divBdr>
            <w:top w:val="none" w:sz="0" w:space="0" w:color="auto"/>
            <w:left w:val="none" w:sz="0" w:space="0" w:color="auto"/>
            <w:bottom w:val="none" w:sz="0" w:space="0" w:color="auto"/>
            <w:right w:val="none" w:sz="0" w:space="0" w:color="auto"/>
          </w:divBdr>
        </w:div>
        <w:div w:id="1493369236">
          <w:marLeft w:val="0"/>
          <w:marRight w:val="0"/>
          <w:marTop w:val="0"/>
          <w:marBottom w:val="0"/>
          <w:divBdr>
            <w:top w:val="none" w:sz="0" w:space="0" w:color="auto"/>
            <w:left w:val="none" w:sz="0" w:space="0" w:color="auto"/>
            <w:bottom w:val="none" w:sz="0" w:space="0" w:color="auto"/>
            <w:right w:val="none" w:sz="0" w:space="0" w:color="auto"/>
          </w:divBdr>
        </w:div>
        <w:div w:id="352348338">
          <w:marLeft w:val="0"/>
          <w:marRight w:val="0"/>
          <w:marTop w:val="0"/>
          <w:marBottom w:val="0"/>
          <w:divBdr>
            <w:top w:val="none" w:sz="0" w:space="0" w:color="auto"/>
            <w:left w:val="none" w:sz="0" w:space="0" w:color="auto"/>
            <w:bottom w:val="none" w:sz="0" w:space="0" w:color="auto"/>
            <w:right w:val="none" w:sz="0" w:space="0" w:color="auto"/>
          </w:divBdr>
        </w:div>
        <w:div w:id="514004972">
          <w:marLeft w:val="0"/>
          <w:marRight w:val="0"/>
          <w:marTop w:val="0"/>
          <w:marBottom w:val="0"/>
          <w:divBdr>
            <w:top w:val="none" w:sz="0" w:space="0" w:color="auto"/>
            <w:left w:val="none" w:sz="0" w:space="0" w:color="auto"/>
            <w:bottom w:val="none" w:sz="0" w:space="0" w:color="auto"/>
            <w:right w:val="none" w:sz="0" w:space="0" w:color="auto"/>
          </w:divBdr>
        </w:div>
        <w:div w:id="1324704799">
          <w:marLeft w:val="0"/>
          <w:marRight w:val="0"/>
          <w:marTop w:val="0"/>
          <w:marBottom w:val="0"/>
          <w:divBdr>
            <w:top w:val="none" w:sz="0" w:space="0" w:color="auto"/>
            <w:left w:val="none" w:sz="0" w:space="0" w:color="auto"/>
            <w:bottom w:val="none" w:sz="0" w:space="0" w:color="auto"/>
            <w:right w:val="none" w:sz="0" w:space="0" w:color="auto"/>
          </w:divBdr>
        </w:div>
        <w:div w:id="736972359">
          <w:marLeft w:val="0"/>
          <w:marRight w:val="0"/>
          <w:marTop w:val="0"/>
          <w:marBottom w:val="0"/>
          <w:divBdr>
            <w:top w:val="none" w:sz="0" w:space="0" w:color="auto"/>
            <w:left w:val="none" w:sz="0" w:space="0" w:color="auto"/>
            <w:bottom w:val="none" w:sz="0" w:space="0" w:color="auto"/>
            <w:right w:val="none" w:sz="0" w:space="0" w:color="auto"/>
          </w:divBdr>
        </w:div>
        <w:div w:id="588120506">
          <w:marLeft w:val="0"/>
          <w:marRight w:val="0"/>
          <w:marTop w:val="0"/>
          <w:marBottom w:val="0"/>
          <w:divBdr>
            <w:top w:val="none" w:sz="0" w:space="0" w:color="auto"/>
            <w:left w:val="none" w:sz="0" w:space="0" w:color="auto"/>
            <w:bottom w:val="none" w:sz="0" w:space="0" w:color="auto"/>
            <w:right w:val="none" w:sz="0" w:space="0" w:color="auto"/>
          </w:divBdr>
        </w:div>
        <w:div w:id="1019896247">
          <w:marLeft w:val="0"/>
          <w:marRight w:val="0"/>
          <w:marTop w:val="0"/>
          <w:marBottom w:val="0"/>
          <w:divBdr>
            <w:top w:val="none" w:sz="0" w:space="0" w:color="auto"/>
            <w:left w:val="none" w:sz="0" w:space="0" w:color="auto"/>
            <w:bottom w:val="none" w:sz="0" w:space="0" w:color="auto"/>
            <w:right w:val="none" w:sz="0" w:space="0" w:color="auto"/>
          </w:divBdr>
        </w:div>
        <w:div w:id="1601798106">
          <w:marLeft w:val="0"/>
          <w:marRight w:val="0"/>
          <w:marTop w:val="0"/>
          <w:marBottom w:val="0"/>
          <w:divBdr>
            <w:top w:val="none" w:sz="0" w:space="0" w:color="auto"/>
            <w:left w:val="none" w:sz="0" w:space="0" w:color="auto"/>
            <w:bottom w:val="none" w:sz="0" w:space="0" w:color="auto"/>
            <w:right w:val="none" w:sz="0" w:space="0" w:color="auto"/>
          </w:divBdr>
        </w:div>
        <w:div w:id="2120103256">
          <w:marLeft w:val="0"/>
          <w:marRight w:val="0"/>
          <w:marTop w:val="0"/>
          <w:marBottom w:val="0"/>
          <w:divBdr>
            <w:top w:val="none" w:sz="0" w:space="0" w:color="auto"/>
            <w:left w:val="none" w:sz="0" w:space="0" w:color="auto"/>
            <w:bottom w:val="none" w:sz="0" w:space="0" w:color="auto"/>
            <w:right w:val="none" w:sz="0" w:space="0" w:color="auto"/>
          </w:divBdr>
        </w:div>
        <w:div w:id="272789046">
          <w:marLeft w:val="0"/>
          <w:marRight w:val="0"/>
          <w:marTop w:val="0"/>
          <w:marBottom w:val="0"/>
          <w:divBdr>
            <w:top w:val="none" w:sz="0" w:space="0" w:color="auto"/>
            <w:left w:val="none" w:sz="0" w:space="0" w:color="auto"/>
            <w:bottom w:val="none" w:sz="0" w:space="0" w:color="auto"/>
            <w:right w:val="none" w:sz="0" w:space="0" w:color="auto"/>
          </w:divBdr>
        </w:div>
        <w:div w:id="846364169">
          <w:marLeft w:val="0"/>
          <w:marRight w:val="0"/>
          <w:marTop w:val="0"/>
          <w:marBottom w:val="0"/>
          <w:divBdr>
            <w:top w:val="none" w:sz="0" w:space="0" w:color="auto"/>
            <w:left w:val="none" w:sz="0" w:space="0" w:color="auto"/>
            <w:bottom w:val="none" w:sz="0" w:space="0" w:color="auto"/>
            <w:right w:val="none" w:sz="0" w:space="0" w:color="auto"/>
          </w:divBdr>
        </w:div>
        <w:div w:id="1201434874">
          <w:marLeft w:val="0"/>
          <w:marRight w:val="0"/>
          <w:marTop w:val="0"/>
          <w:marBottom w:val="0"/>
          <w:divBdr>
            <w:top w:val="none" w:sz="0" w:space="0" w:color="auto"/>
            <w:left w:val="none" w:sz="0" w:space="0" w:color="auto"/>
            <w:bottom w:val="none" w:sz="0" w:space="0" w:color="auto"/>
            <w:right w:val="none" w:sz="0" w:space="0" w:color="auto"/>
          </w:divBdr>
        </w:div>
        <w:div w:id="1427311346">
          <w:marLeft w:val="0"/>
          <w:marRight w:val="0"/>
          <w:marTop w:val="0"/>
          <w:marBottom w:val="0"/>
          <w:divBdr>
            <w:top w:val="none" w:sz="0" w:space="0" w:color="auto"/>
            <w:left w:val="none" w:sz="0" w:space="0" w:color="auto"/>
            <w:bottom w:val="none" w:sz="0" w:space="0" w:color="auto"/>
            <w:right w:val="none" w:sz="0" w:space="0" w:color="auto"/>
          </w:divBdr>
        </w:div>
        <w:div w:id="1884170162">
          <w:marLeft w:val="0"/>
          <w:marRight w:val="0"/>
          <w:marTop w:val="0"/>
          <w:marBottom w:val="0"/>
          <w:divBdr>
            <w:top w:val="none" w:sz="0" w:space="0" w:color="auto"/>
            <w:left w:val="none" w:sz="0" w:space="0" w:color="auto"/>
            <w:bottom w:val="none" w:sz="0" w:space="0" w:color="auto"/>
            <w:right w:val="none" w:sz="0" w:space="0" w:color="auto"/>
          </w:divBdr>
        </w:div>
        <w:div w:id="1998149218">
          <w:marLeft w:val="0"/>
          <w:marRight w:val="0"/>
          <w:marTop w:val="0"/>
          <w:marBottom w:val="0"/>
          <w:divBdr>
            <w:top w:val="none" w:sz="0" w:space="0" w:color="auto"/>
            <w:left w:val="none" w:sz="0" w:space="0" w:color="auto"/>
            <w:bottom w:val="none" w:sz="0" w:space="0" w:color="auto"/>
            <w:right w:val="none" w:sz="0" w:space="0" w:color="auto"/>
          </w:divBdr>
        </w:div>
        <w:div w:id="55395278">
          <w:marLeft w:val="0"/>
          <w:marRight w:val="0"/>
          <w:marTop w:val="0"/>
          <w:marBottom w:val="0"/>
          <w:divBdr>
            <w:top w:val="none" w:sz="0" w:space="0" w:color="auto"/>
            <w:left w:val="none" w:sz="0" w:space="0" w:color="auto"/>
            <w:bottom w:val="none" w:sz="0" w:space="0" w:color="auto"/>
            <w:right w:val="none" w:sz="0" w:space="0" w:color="auto"/>
          </w:divBdr>
        </w:div>
        <w:div w:id="1599212182">
          <w:marLeft w:val="0"/>
          <w:marRight w:val="0"/>
          <w:marTop w:val="0"/>
          <w:marBottom w:val="0"/>
          <w:divBdr>
            <w:top w:val="none" w:sz="0" w:space="0" w:color="auto"/>
            <w:left w:val="none" w:sz="0" w:space="0" w:color="auto"/>
            <w:bottom w:val="none" w:sz="0" w:space="0" w:color="auto"/>
            <w:right w:val="none" w:sz="0" w:space="0" w:color="auto"/>
          </w:divBdr>
        </w:div>
        <w:div w:id="826821571">
          <w:marLeft w:val="0"/>
          <w:marRight w:val="0"/>
          <w:marTop w:val="0"/>
          <w:marBottom w:val="0"/>
          <w:divBdr>
            <w:top w:val="none" w:sz="0" w:space="0" w:color="auto"/>
            <w:left w:val="none" w:sz="0" w:space="0" w:color="auto"/>
            <w:bottom w:val="none" w:sz="0" w:space="0" w:color="auto"/>
            <w:right w:val="none" w:sz="0" w:space="0" w:color="auto"/>
          </w:divBdr>
        </w:div>
        <w:div w:id="547689220">
          <w:marLeft w:val="0"/>
          <w:marRight w:val="0"/>
          <w:marTop w:val="0"/>
          <w:marBottom w:val="0"/>
          <w:divBdr>
            <w:top w:val="none" w:sz="0" w:space="0" w:color="auto"/>
            <w:left w:val="none" w:sz="0" w:space="0" w:color="auto"/>
            <w:bottom w:val="none" w:sz="0" w:space="0" w:color="auto"/>
            <w:right w:val="none" w:sz="0" w:space="0" w:color="auto"/>
          </w:divBdr>
        </w:div>
        <w:div w:id="401951407">
          <w:marLeft w:val="0"/>
          <w:marRight w:val="0"/>
          <w:marTop w:val="0"/>
          <w:marBottom w:val="0"/>
          <w:divBdr>
            <w:top w:val="none" w:sz="0" w:space="0" w:color="auto"/>
            <w:left w:val="none" w:sz="0" w:space="0" w:color="auto"/>
            <w:bottom w:val="none" w:sz="0" w:space="0" w:color="auto"/>
            <w:right w:val="none" w:sz="0" w:space="0" w:color="auto"/>
          </w:divBdr>
        </w:div>
        <w:div w:id="986318248">
          <w:marLeft w:val="0"/>
          <w:marRight w:val="0"/>
          <w:marTop w:val="0"/>
          <w:marBottom w:val="0"/>
          <w:divBdr>
            <w:top w:val="none" w:sz="0" w:space="0" w:color="auto"/>
            <w:left w:val="none" w:sz="0" w:space="0" w:color="auto"/>
            <w:bottom w:val="none" w:sz="0" w:space="0" w:color="auto"/>
            <w:right w:val="none" w:sz="0" w:space="0" w:color="auto"/>
          </w:divBdr>
        </w:div>
      </w:divsChild>
    </w:div>
    <w:div w:id="2067102085">
      <w:bodyDiv w:val="1"/>
      <w:marLeft w:val="0"/>
      <w:marRight w:val="0"/>
      <w:marTop w:val="0"/>
      <w:marBottom w:val="0"/>
      <w:divBdr>
        <w:top w:val="none" w:sz="0" w:space="0" w:color="auto"/>
        <w:left w:val="none" w:sz="0" w:space="0" w:color="auto"/>
        <w:bottom w:val="none" w:sz="0" w:space="0" w:color="auto"/>
        <w:right w:val="none" w:sz="0" w:space="0" w:color="auto"/>
      </w:divBdr>
    </w:div>
    <w:div w:id="2081250077">
      <w:bodyDiv w:val="1"/>
      <w:marLeft w:val="0"/>
      <w:marRight w:val="0"/>
      <w:marTop w:val="0"/>
      <w:marBottom w:val="0"/>
      <w:divBdr>
        <w:top w:val="none" w:sz="0" w:space="0" w:color="auto"/>
        <w:left w:val="none" w:sz="0" w:space="0" w:color="auto"/>
        <w:bottom w:val="none" w:sz="0" w:space="0" w:color="auto"/>
        <w:right w:val="none" w:sz="0" w:space="0" w:color="auto"/>
      </w:divBdr>
      <w:divsChild>
        <w:div w:id="1189829371">
          <w:marLeft w:val="1166"/>
          <w:marRight w:val="0"/>
          <w:marTop w:val="106"/>
          <w:marBottom w:val="0"/>
          <w:divBdr>
            <w:top w:val="none" w:sz="0" w:space="0" w:color="auto"/>
            <w:left w:val="none" w:sz="0" w:space="0" w:color="auto"/>
            <w:bottom w:val="none" w:sz="0" w:space="0" w:color="auto"/>
            <w:right w:val="none" w:sz="0" w:space="0" w:color="auto"/>
          </w:divBdr>
        </w:div>
        <w:div w:id="469833836">
          <w:marLeft w:val="1800"/>
          <w:marRight w:val="0"/>
          <w:marTop w:val="106"/>
          <w:marBottom w:val="0"/>
          <w:divBdr>
            <w:top w:val="none" w:sz="0" w:space="0" w:color="auto"/>
            <w:left w:val="none" w:sz="0" w:space="0" w:color="auto"/>
            <w:bottom w:val="none" w:sz="0" w:space="0" w:color="auto"/>
            <w:right w:val="none" w:sz="0" w:space="0" w:color="auto"/>
          </w:divBdr>
        </w:div>
        <w:div w:id="1208949270">
          <w:marLeft w:val="1800"/>
          <w:marRight w:val="0"/>
          <w:marTop w:val="106"/>
          <w:marBottom w:val="0"/>
          <w:divBdr>
            <w:top w:val="none" w:sz="0" w:space="0" w:color="auto"/>
            <w:left w:val="none" w:sz="0" w:space="0" w:color="auto"/>
            <w:bottom w:val="none" w:sz="0" w:space="0" w:color="auto"/>
            <w:right w:val="none" w:sz="0" w:space="0" w:color="auto"/>
          </w:divBdr>
        </w:div>
        <w:div w:id="1342393801">
          <w:marLeft w:val="1800"/>
          <w:marRight w:val="0"/>
          <w:marTop w:val="106"/>
          <w:marBottom w:val="0"/>
          <w:divBdr>
            <w:top w:val="none" w:sz="0" w:space="0" w:color="auto"/>
            <w:left w:val="none" w:sz="0" w:space="0" w:color="auto"/>
            <w:bottom w:val="none" w:sz="0" w:space="0" w:color="auto"/>
            <w:right w:val="none" w:sz="0" w:space="0" w:color="auto"/>
          </w:divBdr>
        </w:div>
        <w:div w:id="1838426249">
          <w:marLeft w:val="1800"/>
          <w:marRight w:val="0"/>
          <w:marTop w:val="106"/>
          <w:marBottom w:val="0"/>
          <w:divBdr>
            <w:top w:val="none" w:sz="0" w:space="0" w:color="auto"/>
            <w:left w:val="none" w:sz="0" w:space="0" w:color="auto"/>
            <w:bottom w:val="none" w:sz="0" w:space="0" w:color="auto"/>
            <w:right w:val="none" w:sz="0" w:space="0" w:color="auto"/>
          </w:divBdr>
        </w:div>
        <w:div w:id="920263047">
          <w:marLeft w:val="1800"/>
          <w:marRight w:val="0"/>
          <w:marTop w:val="106"/>
          <w:marBottom w:val="0"/>
          <w:divBdr>
            <w:top w:val="none" w:sz="0" w:space="0" w:color="auto"/>
            <w:left w:val="none" w:sz="0" w:space="0" w:color="auto"/>
            <w:bottom w:val="none" w:sz="0" w:space="0" w:color="auto"/>
            <w:right w:val="none" w:sz="0" w:space="0" w:color="auto"/>
          </w:divBdr>
        </w:div>
        <w:div w:id="416484153">
          <w:marLeft w:val="1166"/>
          <w:marRight w:val="0"/>
          <w:marTop w:val="106"/>
          <w:marBottom w:val="0"/>
          <w:divBdr>
            <w:top w:val="none" w:sz="0" w:space="0" w:color="auto"/>
            <w:left w:val="none" w:sz="0" w:space="0" w:color="auto"/>
            <w:bottom w:val="none" w:sz="0" w:space="0" w:color="auto"/>
            <w:right w:val="none" w:sz="0" w:space="0" w:color="auto"/>
          </w:divBdr>
        </w:div>
        <w:div w:id="800997314">
          <w:marLeft w:val="1166"/>
          <w:marRight w:val="0"/>
          <w:marTop w:val="106"/>
          <w:marBottom w:val="0"/>
          <w:divBdr>
            <w:top w:val="none" w:sz="0" w:space="0" w:color="auto"/>
            <w:left w:val="none" w:sz="0" w:space="0" w:color="auto"/>
            <w:bottom w:val="none" w:sz="0" w:space="0" w:color="auto"/>
            <w:right w:val="none" w:sz="0" w:space="0" w:color="auto"/>
          </w:divBdr>
        </w:div>
        <w:div w:id="2124954441">
          <w:marLeft w:val="1800"/>
          <w:marRight w:val="0"/>
          <w:marTop w:val="106"/>
          <w:marBottom w:val="0"/>
          <w:divBdr>
            <w:top w:val="none" w:sz="0" w:space="0" w:color="auto"/>
            <w:left w:val="none" w:sz="0" w:space="0" w:color="auto"/>
            <w:bottom w:val="none" w:sz="0" w:space="0" w:color="auto"/>
            <w:right w:val="none" w:sz="0" w:space="0" w:color="auto"/>
          </w:divBdr>
        </w:div>
      </w:divsChild>
    </w:div>
    <w:div w:id="2083717713">
      <w:bodyDiv w:val="1"/>
      <w:marLeft w:val="0"/>
      <w:marRight w:val="0"/>
      <w:marTop w:val="0"/>
      <w:marBottom w:val="0"/>
      <w:divBdr>
        <w:top w:val="none" w:sz="0" w:space="0" w:color="auto"/>
        <w:left w:val="none" w:sz="0" w:space="0" w:color="auto"/>
        <w:bottom w:val="none" w:sz="0" w:space="0" w:color="auto"/>
        <w:right w:val="none" w:sz="0" w:space="0" w:color="auto"/>
      </w:divBdr>
    </w:div>
    <w:div w:id="2095004925">
      <w:bodyDiv w:val="1"/>
      <w:marLeft w:val="0"/>
      <w:marRight w:val="0"/>
      <w:marTop w:val="0"/>
      <w:marBottom w:val="0"/>
      <w:divBdr>
        <w:top w:val="none" w:sz="0" w:space="0" w:color="auto"/>
        <w:left w:val="none" w:sz="0" w:space="0" w:color="auto"/>
        <w:bottom w:val="none" w:sz="0" w:space="0" w:color="auto"/>
        <w:right w:val="none" w:sz="0" w:space="0" w:color="auto"/>
      </w:divBdr>
    </w:div>
    <w:div w:id="2098748613">
      <w:bodyDiv w:val="1"/>
      <w:marLeft w:val="0"/>
      <w:marRight w:val="0"/>
      <w:marTop w:val="0"/>
      <w:marBottom w:val="0"/>
      <w:divBdr>
        <w:top w:val="none" w:sz="0" w:space="0" w:color="auto"/>
        <w:left w:val="none" w:sz="0" w:space="0" w:color="auto"/>
        <w:bottom w:val="none" w:sz="0" w:space="0" w:color="auto"/>
        <w:right w:val="none" w:sz="0" w:space="0" w:color="auto"/>
      </w:divBdr>
      <w:divsChild>
        <w:div w:id="766734101">
          <w:marLeft w:val="360"/>
          <w:marRight w:val="0"/>
          <w:marTop w:val="86"/>
          <w:marBottom w:val="0"/>
          <w:divBdr>
            <w:top w:val="none" w:sz="0" w:space="0" w:color="auto"/>
            <w:left w:val="none" w:sz="0" w:space="0" w:color="auto"/>
            <w:bottom w:val="none" w:sz="0" w:space="0" w:color="auto"/>
            <w:right w:val="none" w:sz="0" w:space="0" w:color="auto"/>
          </w:divBdr>
        </w:div>
        <w:div w:id="1298295886">
          <w:marLeft w:val="360"/>
          <w:marRight w:val="0"/>
          <w:marTop w:val="86"/>
          <w:marBottom w:val="0"/>
          <w:divBdr>
            <w:top w:val="none" w:sz="0" w:space="0" w:color="auto"/>
            <w:left w:val="none" w:sz="0" w:space="0" w:color="auto"/>
            <w:bottom w:val="none" w:sz="0" w:space="0" w:color="auto"/>
            <w:right w:val="none" w:sz="0" w:space="0" w:color="auto"/>
          </w:divBdr>
        </w:div>
        <w:div w:id="1797795822">
          <w:marLeft w:val="360"/>
          <w:marRight w:val="0"/>
          <w:marTop w:val="86"/>
          <w:marBottom w:val="0"/>
          <w:divBdr>
            <w:top w:val="none" w:sz="0" w:space="0" w:color="auto"/>
            <w:left w:val="none" w:sz="0" w:space="0" w:color="auto"/>
            <w:bottom w:val="none" w:sz="0" w:space="0" w:color="auto"/>
            <w:right w:val="none" w:sz="0" w:space="0" w:color="auto"/>
          </w:divBdr>
        </w:div>
        <w:div w:id="961568445">
          <w:marLeft w:val="360"/>
          <w:marRight w:val="0"/>
          <w:marTop w:val="86"/>
          <w:marBottom w:val="0"/>
          <w:divBdr>
            <w:top w:val="none" w:sz="0" w:space="0" w:color="auto"/>
            <w:left w:val="none" w:sz="0" w:space="0" w:color="auto"/>
            <w:bottom w:val="none" w:sz="0" w:space="0" w:color="auto"/>
            <w:right w:val="none" w:sz="0" w:space="0" w:color="auto"/>
          </w:divBdr>
        </w:div>
        <w:div w:id="2113626938">
          <w:marLeft w:val="360"/>
          <w:marRight w:val="0"/>
          <w:marTop w:val="86"/>
          <w:marBottom w:val="0"/>
          <w:divBdr>
            <w:top w:val="none" w:sz="0" w:space="0" w:color="auto"/>
            <w:left w:val="none" w:sz="0" w:space="0" w:color="auto"/>
            <w:bottom w:val="none" w:sz="0" w:space="0" w:color="auto"/>
            <w:right w:val="none" w:sz="0" w:space="0" w:color="auto"/>
          </w:divBdr>
        </w:div>
        <w:div w:id="481586520">
          <w:marLeft w:val="360"/>
          <w:marRight w:val="0"/>
          <w:marTop w:val="86"/>
          <w:marBottom w:val="0"/>
          <w:divBdr>
            <w:top w:val="none" w:sz="0" w:space="0" w:color="auto"/>
            <w:left w:val="none" w:sz="0" w:space="0" w:color="auto"/>
            <w:bottom w:val="none" w:sz="0" w:space="0" w:color="auto"/>
            <w:right w:val="none" w:sz="0" w:space="0" w:color="auto"/>
          </w:divBdr>
        </w:div>
      </w:divsChild>
    </w:div>
    <w:div w:id="2102751031">
      <w:bodyDiv w:val="1"/>
      <w:marLeft w:val="0"/>
      <w:marRight w:val="0"/>
      <w:marTop w:val="0"/>
      <w:marBottom w:val="0"/>
      <w:divBdr>
        <w:top w:val="none" w:sz="0" w:space="0" w:color="auto"/>
        <w:left w:val="none" w:sz="0" w:space="0" w:color="auto"/>
        <w:bottom w:val="none" w:sz="0" w:space="0" w:color="auto"/>
        <w:right w:val="none" w:sz="0" w:space="0" w:color="auto"/>
      </w:divBdr>
      <w:divsChild>
        <w:div w:id="469370685">
          <w:marLeft w:val="0"/>
          <w:marRight w:val="0"/>
          <w:marTop w:val="72"/>
          <w:marBottom w:val="0"/>
          <w:divBdr>
            <w:top w:val="none" w:sz="0" w:space="0" w:color="auto"/>
            <w:left w:val="none" w:sz="0" w:space="0" w:color="auto"/>
            <w:bottom w:val="none" w:sz="0" w:space="0" w:color="auto"/>
            <w:right w:val="none" w:sz="0" w:space="0" w:color="auto"/>
          </w:divBdr>
        </w:div>
        <w:div w:id="285239727">
          <w:marLeft w:val="0"/>
          <w:marRight w:val="0"/>
          <w:marTop w:val="65"/>
          <w:marBottom w:val="0"/>
          <w:divBdr>
            <w:top w:val="none" w:sz="0" w:space="0" w:color="auto"/>
            <w:left w:val="none" w:sz="0" w:space="0" w:color="auto"/>
            <w:bottom w:val="none" w:sz="0" w:space="0" w:color="auto"/>
            <w:right w:val="none" w:sz="0" w:space="0" w:color="auto"/>
          </w:divBdr>
        </w:div>
        <w:div w:id="1347056586">
          <w:marLeft w:val="0"/>
          <w:marRight w:val="0"/>
          <w:marTop w:val="65"/>
          <w:marBottom w:val="0"/>
          <w:divBdr>
            <w:top w:val="none" w:sz="0" w:space="0" w:color="auto"/>
            <w:left w:val="none" w:sz="0" w:space="0" w:color="auto"/>
            <w:bottom w:val="none" w:sz="0" w:space="0" w:color="auto"/>
            <w:right w:val="none" w:sz="0" w:space="0" w:color="auto"/>
          </w:divBdr>
        </w:div>
        <w:div w:id="1415741140">
          <w:marLeft w:val="0"/>
          <w:marRight w:val="0"/>
          <w:marTop w:val="72"/>
          <w:marBottom w:val="0"/>
          <w:divBdr>
            <w:top w:val="none" w:sz="0" w:space="0" w:color="auto"/>
            <w:left w:val="none" w:sz="0" w:space="0" w:color="auto"/>
            <w:bottom w:val="none" w:sz="0" w:space="0" w:color="auto"/>
            <w:right w:val="none" w:sz="0" w:space="0" w:color="auto"/>
          </w:divBdr>
        </w:div>
        <w:div w:id="1967348228">
          <w:marLeft w:val="0"/>
          <w:marRight w:val="0"/>
          <w:marTop w:val="72"/>
          <w:marBottom w:val="0"/>
          <w:divBdr>
            <w:top w:val="none" w:sz="0" w:space="0" w:color="auto"/>
            <w:left w:val="none" w:sz="0" w:space="0" w:color="auto"/>
            <w:bottom w:val="none" w:sz="0" w:space="0" w:color="auto"/>
            <w:right w:val="none" w:sz="0" w:space="0" w:color="auto"/>
          </w:divBdr>
        </w:div>
      </w:divsChild>
    </w:div>
    <w:div w:id="2121949995">
      <w:bodyDiv w:val="1"/>
      <w:marLeft w:val="0"/>
      <w:marRight w:val="0"/>
      <w:marTop w:val="0"/>
      <w:marBottom w:val="0"/>
      <w:divBdr>
        <w:top w:val="none" w:sz="0" w:space="0" w:color="auto"/>
        <w:left w:val="none" w:sz="0" w:space="0" w:color="auto"/>
        <w:bottom w:val="none" w:sz="0" w:space="0" w:color="auto"/>
        <w:right w:val="none" w:sz="0" w:space="0" w:color="auto"/>
      </w:divBdr>
      <w:divsChild>
        <w:div w:id="215508319">
          <w:marLeft w:val="360"/>
          <w:marRight w:val="0"/>
          <w:marTop w:val="86"/>
          <w:marBottom w:val="0"/>
          <w:divBdr>
            <w:top w:val="none" w:sz="0" w:space="0" w:color="auto"/>
            <w:left w:val="none" w:sz="0" w:space="0" w:color="auto"/>
            <w:bottom w:val="none" w:sz="0" w:space="0" w:color="auto"/>
            <w:right w:val="none" w:sz="0" w:space="0" w:color="auto"/>
          </w:divBdr>
        </w:div>
        <w:div w:id="1950501235">
          <w:marLeft w:val="360"/>
          <w:marRight w:val="0"/>
          <w:marTop w:val="86"/>
          <w:marBottom w:val="0"/>
          <w:divBdr>
            <w:top w:val="none" w:sz="0" w:space="0" w:color="auto"/>
            <w:left w:val="none" w:sz="0" w:space="0" w:color="auto"/>
            <w:bottom w:val="none" w:sz="0" w:space="0" w:color="auto"/>
            <w:right w:val="none" w:sz="0" w:space="0" w:color="auto"/>
          </w:divBdr>
        </w:div>
        <w:div w:id="284386483">
          <w:marLeft w:val="360"/>
          <w:marRight w:val="0"/>
          <w:marTop w:val="86"/>
          <w:marBottom w:val="0"/>
          <w:divBdr>
            <w:top w:val="none" w:sz="0" w:space="0" w:color="auto"/>
            <w:left w:val="none" w:sz="0" w:space="0" w:color="auto"/>
            <w:bottom w:val="none" w:sz="0" w:space="0" w:color="auto"/>
            <w:right w:val="none" w:sz="0" w:space="0" w:color="auto"/>
          </w:divBdr>
        </w:div>
        <w:div w:id="207032131">
          <w:marLeft w:val="360"/>
          <w:marRight w:val="0"/>
          <w:marTop w:val="86"/>
          <w:marBottom w:val="0"/>
          <w:divBdr>
            <w:top w:val="none" w:sz="0" w:space="0" w:color="auto"/>
            <w:left w:val="none" w:sz="0" w:space="0" w:color="auto"/>
            <w:bottom w:val="none" w:sz="0" w:space="0" w:color="auto"/>
            <w:right w:val="none" w:sz="0" w:space="0" w:color="auto"/>
          </w:divBdr>
        </w:div>
        <w:div w:id="1058551071">
          <w:marLeft w:val="360"/>
          <w:marRight w:val="0"/>
          <w:marTop w:val="86"/>
          <w:marBottom w:val="0"/>
          <w:divBdr>
            <w:top w:val="none" w:sz="0" w:space="0" w:color="auto"/>
            <w:left w:val="none" w:sz="0" w:space="0" w:color="auto"/>
            <w:bottom w:val="none" w:sz="0" w:space="0" w:color="auto"/>
            <w:right w:val="none" w:sz="0" w:space="0" w:color="auto"/>
          </w:divBdr>
        </w:div>
      </w:divsChild>
    </w:div>
    <w:div w:id="2142071042">
      <w:bodyDiv w:val="1"/>
      <w:marLeft w:val="0"/>
      <w:marRight w:val="0"/>
      <w:marTop w:val="0"/>
      <w:marBottom w:val="0"/>
      <w:divBdr>
        <w:top w:val="none" w:sz="0" w:space="0" w:color="auto"/>
        <w:left w:val="none" w:sz="0" w:space="0" w:color="auto"/>
        <w:bottom w:val="none" w:sz="0" w:space="0" w:color="auto"/>
        <w:right w:val="none" w:sz="0" w:space="0" w:color="auto"/>
      </w:divBdr>
      <w:divsChild>
        <w:div w:id="1838035867">
          <w:marLeft w:val="360"/>
          <w:marRight w:val="0"/>
          <w:marTop w:val="86"/>
          <w:marBottom w:val="0"/>
          <w:divBdr>
            <w:top w:val="none" w:sz="0" w:space="0" w:color="auto"/>
            <w:left w:val="none" w:sz="0" w:space="0" w:color="auto"/>
            <w:bottom w:val="none" w:sz="0" w:space="0" w:color="auto"/>
            <w:right w:val="none" w:sz="0" w:space="0" w:color="auto"/>
          </w:divBdr>
        </w:div>
        <w:div w:id="1431314969">
          <w:marLeft w:val="360"/>
          <w:marRight w:val="0"/>
          <w:marTop w:val="86"/>
          <w:marBottom w:val="0"/>
          <w:divBdr>
            <w:top w:val="none" w:sz="0" w:space="0" w:color="auto"/>
            <w:left w:val="none" w:sz="0" w:space="0" w:color="auto"/>
            <w:bottom w:val="none" w:sz="0" w:space="0" w:color="auto"/>
            <w:right w:val="none" w:sz="0" w:space="0" w:color="auto"/>
          </w:divBdr>
        </w:div>
        <w:div w:id="1250893716">
          <w:marLeft w:val="360"/>
          <w:marRight w:val="0"/>
          <w:marTop w:val="86"/>
          <w:marBottom w:val="0"/>
          <w:divBdr>
            <w:top w:val="none" w:sz="0" w:space="0" w:color="auto"/>
            <w:left w:val="none" w:sz="0" w:space="0" w:color="auto"/>
            <w:bottom w:val="none" w:sz="0" w:space="0" w:color="auto"/>
            <w:right w:val="none" w:sz="0" w:space="0" w:color="auto"/>
          </w:divBdr>
        </w:div>
        <w:div w:id="96214982">
          <w:marLeft w:val="360"/>
          <w:marRight w:val="0"/>
          <w:marTop w:val="86"/>
          <w:marBottom w:val="0"/>
          <w:divBdr>
            <w:top w:val="none" w:sz="0" w:space="0" w:color="auto"/>
            <w:left w:val="none" w:sz="0" w:space="0" w:color="auto"/>
            <w:bottom w:val="none" w:sz="0" w:space="0" w:color="auto"/>
            <w:right w:val="none" w:sz="0" w:space="0" w:color="auto"/>
          </w:divBdr>
        </w:div>
        <w:div w:id="1726248401">
          <w:marLeft w:val="360"/>
          <w:marRight w:val="0"/>
          <w:marTop w:val="86"/>
          <w:marBottom w:val="0"/>
          <w:divBdr>
            <w:top w:val="none" w:sz="0" w:space="0" w:color="auto"/>
            <w:left w:val="none" w:sz="0" w:space="0" w:color="auto"/>
            <w:bottom w:val="none" w:sz="0" w:space="0" w:color="auto"/>
            <w:right w:val="none" w:sz="0" w:space="0" w:color="auto"/>
          </w:divBdr>
        </w:div>
      </w:divsChild>
    </w:div>
    <w:div w:id="21461953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http://www.fatf-gafi.org/media/fatf/documents/reports/Virtual-currency-key-definitions-and-potential-aml-cft-risks.pdf" TargetMode="External"/><Relationship Id="rId26" Type="http://schemas.openxmlformats.org/officeDocument/2006/relationships/hyperlink" Target="http://www.coe.int/t/DGHL/STANDARDSETTING/PC-OC/"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selec.org/" TargetMode="External"/><Relationship Id="rId34" Type="http://schemas.openxmlformats.org/officeDocument/2006/relationships/hyperlink" Target="http://www.pccseesecretariat.si/"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fatf-gafi.org/media/fatf/documents/reports/Virtual-currency-key-definitions-and-potential-aml-cft-risks.pdf%20" TargetMode="External"/><Relationship Id="rId25" Type="http://schemas.openxmlformats.org/officeDocument/2006/relationships/hyperlink" Target="http://www.coe.int/en/web/cybercrime/tcy" TargetMode="External"/><Relationship Id="rId33" Type="http://schemas.openxmlformats.org/officeDocument/2006/relationships/hyperlink" Target="https://egmontgroup.org/en"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eur-lex.europa.eu/legal-content/en/TXT/?uri=CELEX:32005F0212" TargetMode="External"/><Relationship Id="rId20" Type="http://schemas.openxmlformats.org/officeDocument/2006/relationships/hyperlink" Target="https://egmontgroup.org/en" TargetMode="External"/><Relationship Id="rId29" Type="http://schemas.openxmlformats.org/officeDocument/2006/relationships/hyperlink" Target="http://www.echr.coe.int/Documents/FS_New_technologies_ENG.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www.coe.int/t/dghl/monitoring/cop198/about/about_en.asp" TargetMode="External"/><Relationship Id="rId32" Type="http://schemas.openxmlformats.org/officeDocument/2006/relationships/hyperlink" Target="http://www.fatf-gafi.org/media/fatf/documents/reports/Best%20Practices%20on%20%20Confiscation%20and%20a%20Framework%20for%20Ongoing%20Work%20on%20Asset%20Recovery.pdf" TargetMode="External"/><Relationship Id="rId37"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mailto:alexander.seger@coe.int" TargetMode="External"/><Relationship Id="rId23" Type="http://schemas.openxmlformats.org/officeDocument/2006/relationships/hyperlink" Target="http://www.coe.int/t/dghl/monitoring/moneyval/" TargetMode="External"/><Relationship Id="rId28" Type="http://schemas.openxmlformats.org/officeDocument/2006/relationships/hyperlink" Target="http://www.echr.coe.int/Documents/FS_Data_ENG.pdf" TargetMode="External"/><Relationship Id="rId36" Type="http://schemas.openxmlformats.org/officeDocument/2006/relationships/footer" Target="footer3.xml"/><Relationship Id="rId10" Type="http://schemas.openxmlformats.org/officeDocument/2006/relationships/hyperlink" Target="mailto:alexander.seger@coe.int" TargetMode="External"/><Relationship Id="rId19" Type="http://schemas.openxmlformats.org/officeDocument/2006/relationships/hyperlink" Target="http://carin-network.org/" TargetMode="External"/><Relationship Id="rId31" Type="http://schemas.openxmlformats.org/officeDocument/2006/relationships/hyperlink" Target="https://www.europol.europa.eu/activities-services/main-reports/european-union-serious-and-organised-crime-threat-assessment-2017" TargetMode="External"/><Relationship Id="rId4" Type="http://schemas.openxmlformats.org/officeDocument/2006/relationships/settings" Target="settings.xml"/><Relationship Id="rId9" Type="http://schemas.openxmlformats.org/officeDocument/2006/relationships/hyperlink" Target="http://www.coe.int/cybercrime" TargetMode="External"/><Relationship Id="rId14" Type="http://schemas.openxmlformats.org/officeDocument/2006/relationships/image" Target="media/image3.tiff"/><Relationship Id="rId22" Type="http://schemas.openxmlformats.org/officeDocument/2006/relationships/hyperlink" Target="http://www.pccseesecretariat.si/" TargetMode="External"/><Relationship Id="rId27" Type="http://schemas.openxmlformats.org/officeDocument/2006/relationships/hyperlink" Target="http://www.fatf-gafi.org/" TargetMode="External"/><Relationship Id="rId30" Type="http://schemas.openxmlformats.org/officeDocument/2006/relationships/hyperlink" Target="http://echr.coe.int/Documents/FS_Mass_surveillance_ENG.pdf" TargetMode="External"/><Relationship Id="rId35"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8" Type="http://schemas.openxmlformats.org/officeDocument/2006/relationships/hyperlink" Target="https://rm.coe.int/CoERMPublicCommonSearchServices/DisplayDCTMContent?documentId=09000016802e726c" TargetMode="External"/><Relationship Id="rId3" Type="http://schemas.openxmlformats.org/officeDocument/2006/relationships/hyperlink" Target="http://www.fatf-gafi.org/media/fatf/documents/reports/Vulnerabilities%20of%20Casinos%20and%20Gaming%20Sector.pdf" TargetMode="External"/><Relationship Id="rId7" Type="http://schemas.openxmlformats.org/officeDocument/2006/relationships/hyperlink" Target="http://www.coe.int/da/web/octopus/blog/-/blogs/genval-evalutation-reports-on-cybercrime" TargetMode="External"/><Relationship Id="rId2" Type="http://schemas.openxmlformats.org/officeDocument/2006/relationships/hyperlink" Target="http://www.fatf-gafi.org/publications/?hf=10&amp;b=0&amp;q=typologies&amp;s=desc(fatf_releasedate)" TargetMode="External"/><Relationship Id="rId1" Type="http://schemas.openxmlformats.org/officeDocument/2006/relationships/hyperlink" Target="https://www.europol.europa.eu/activities-services/main-reports/internet-organised-crime-threat-assessment-iocta-2016" TargetMode="External"/><Relationship Id="rId6" Type="http://schemas.openxmlformats.org/officeDocument/2006/relationships/hyperlink" Target="http://register.consilium.europa.eu/doc/srv?l=EN&amp;f=ST%2012657%202012%20REV%202" TargetMode="External"/><Relationship Id="rId11" Type="http://schemas.openxmlformats.org/officeDocument/2006/relationships/hyperlink" Target="https://rm.coe.int/CoERMPublicCommonSearchServices/DisplayDCTMContent?documentId=09000016806a495e" TargetMode="External"/><Relationship Id="rId5" Type="http://schemas.openxmlformats.org/officeDocument/2006/relationships/hyperlink" Target="http://ec.europa.eu/dgs/home-affairs/what-we-do/policies/organized-crime-and-human-trafficking/financial-investigation/index_en.htm" TargetMode="External"/><Relationship Id="rId10" Type="http://schemas.openxmlformats.org/officeDocument/2006/relationships/hyperlink" Target="http://rm.coe.int/CoERMPublicCommonSearchServices/DisplayDCTMContent?documentId=09000016806ab6ab" TargetMode="External"/><Relationship Id="rId4" Type="http://schemas.openxmlformats.org/officeDocument/2006/relationships/hyperlink" Target="http://www.consilium.europa.eu/en/press/press-releases/2016/06/09-criminal-activities-cyberspace/" TargetMode="External"/><Relationship Id="rId9" Type="http://schemas.openxmlformats.org/officeDocument/2006/relationships/hyperlink" Target="https://rm.coe.int/CoERMPublicCommonSearchServices/DisplayDCTMContent?documentId=09000016802e726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63AED-BF2E-45AE-9D3E-DAAF1846A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115</Pages>
  <Words>42819</Words>
  <Characters>245641</Characters>
  <Application>Microsoft Office Word</Application>
  <DocSecurity>0</DocSecurity>
  <Lines>2047</Lines>
  <Paragraphs>575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CONTENT</vt:lpstr>
      <vt:lpstr>CONTENT</vt:lpstr>
    </vt:vector>
  </TitlesOfParts>
  <Company>Hewlett-Packard</Company>
  <LinksUpToDate>false</LinksUpToDate>
  <CharactersWithSpaces>287885</CharactersWithSpaces>
  <SharedDoc>false</SharedDoc>
  <HLinks>
    <vt:vector size="240" baseType="variant">
      <vt:variant>
        <vt:i4>6291508</vt:i4>
      </vt:variant>
      <vt:variant>
        <vt:i4>216</vt:i4>
      </vt:variant>
      <vt:variant>
        <vt:i4>0</vt:i4>
      </vt:variant>
      <vt:variant>
        <vt:i4>5</vt:i4>
      </vt:variant>
      <vt:variant>
        <vt:lpwstr>http://hungary.carssale.eu</vt:lpwstr>
      </vt:variant>
      <vt:variant>
        <vt:lpwstr/>
      </vt:variant>
      <vt:variant>
        <vt:i4>7667790</vt:i4>
      </vt:variant>
      <vt:variant>
        <vt:i4>213</vt:i4>
      </vt:variant>
      <vt:variant>
        <vt:i4>0</vt:i4>
      </vt:variant>
      <vt:variant>
        <vt:i4>5</vt:i4>
      </vt:variant>
      <vt:variant>
        <vt:lpwstr>http://www.hushmail.com</vt:lpwstr>
      </vt:variant>
      <vt:variant>
        <vt:lpwstr/>
      </vt:variant>
      <vt:variant>
        <vt:i4>7536757</vt:i4>
      </vt:variant>
      <vt:variant>
        <vt:i4>210</vt:i4>
      </vt:variant>
      <vt:variant>
        <vt:i4>0</vt:i4>
      </vt:variant>
      <vt:variant>
        <vt:i4>5</vt:i4>
      </vt:variant>
      <vt:variant>
        <vt:lpwstr>mailto:Mustafa.Ferati@coe.int</vt:lpwstr>
      </vt:variant>
      <vt:variant>
        <vt:lpwstr/>
      </vt:variant>
      <vt:variant>
        <vt:i4>5374010</vt:i4>
      </vt:variant>
      <vt:variant>
        <vt:i4>207</vt:i4>
      </vt:variant>
      <vt:variant>
        <vt:i4>0</vt:i4>
      </vt:variant>
      <vt:variant>
        <vt:i4>5</vt:i4>
      </vt:variant>
      <vt:variant>
        <vt:lpwstr>mailto:cristina.schulman@coe.int</vt:lpwstr>
      </vt:variant>
      <vt:variant>
        <vt:lpwstr/>
      </vt:variant>
      <vt:variant>
        <vt:i4>1572879</vt:i4>
      </vt:variant>
      <vt:variant>
        <vt:i4>200</vt:i4>
      </vt:variant>
      <vt:variant>
        <vt:i4>0</vt:i4>
      </vt:variant>
      <vt:variant>
        <vt:i4>5</vt:i4>
      </vt:variant>
      <vt:variant>
        <vt:lpwstr/>
      </vt:variant>
      <vt:variant>
        <vt:lpwstr>_Toc316990576</vt:lpwstr>
      </vt:variant>
      <vt:variant>
        <vt:i4>1572876</vt:i4>
      </vt:variant>
      <vt:variant>
        <vt:i4>194</vt:i4>
      </vt:variant>
      <vt:variant>
        <vt:i4>0</vt:i4>
      </vt:variant>
      <vt:variant>
        <vt:i4>5</vt:i4>
      </vt:variant>
      <vt:variant>
        <vt:lpwstr/>
      </vt:variant>
      <vt:variant>
        <vt:lpwstr>_Toc316990575</vt:lpwstr>
      </vt:variant>
      <vt:variant>
        <vt:i4>1572877</vt:i4>
      </vt:variant>
      <vt:variant>
        <vt:i4>188</vt:i4>
      </vt:variant>
      <vt:variant>
        <vt:i4>0</vt:i4>
      </vt:variant>
      <vt:variant>
        <vt:i4>5</vt:i4>
      </vt:variant>
      <vt:variant>
        <vt:lpwstr/>
      </vt:variant>
      <vt:variant>
        <vt:lpwstr>_Toc316990574</vt:lpwstr>
      </vt:variant>
      <vt:variant>
        <vt:i4>1572874</vt:i4>
      </vt:variant>
      <vt:variant>
        <vt:i4>182</vt:i4>
      </vt:variant>
      <vt:variant>
        <vt:i4>0</vt:i4>
      </vt:variant>
      <vt:variant>
        <vt:i4>5</vt:i4>
      </vt:variant>
      <vt:variant>
        <vt:lpwstr/>
      </vt:variant>
      <vt:variant>
        <vt:lpwstr>_Toc316990573</vt:lpwstr>
      </vt:variant>
      <vt:variant>
        <vt:i4>1572875</vt:i4>
      </vt:variant>
      <vt:variant>
        <vt:i4>176</vt:i4>
      </vt:variant>
      <vt:variant>
        <vt:i4>0</vt:i4>
      </vt:variant>
      <vt:variant>
        <vt:i4>5</vt:i4>
      </vt:variant>
      <vt:variant>
        <vt:lpwstr/>
      </vt:variant>
      <vt:variant>
        <vt:lpwstr>_Toc316990572</vt:lpwstr>
      </vt:variant>
      <vt:variant>
        <vt:i4>1572872</vt:i4>
      </vt:variant>
      <vt:variant>
        <vt:i4>170</vt:i4>
      </vt:variant>
      <vt:variant>
        <vt:i4>0</vt:i4>
      </vt:variant>
      <vt:variant>
        <vt:i4>5</vt:i4>
      </vt:variant>
      <vt:variant>
        <vt:lpwstr/>
      </vt:variant>
      <vt:variant>
        <vt:lpwstr>_Toc316990571</vt:lpwstr>
      </vt:variant>
      <vt:variant>
        <vt:i4>1572873</vt:i4>
      </vt:variant>
      <vt:variant>
        <vt:i4>164</vt:i4>
      </vt:variant>
      <vt:variant>
        <vt:i4>0</vt:i4>
      </vt:variant>
      <vt:variant>
        <vt:i4>5</vt:i4>
      </vt:variant>
      <vt:variant>
        <vt:lpwstr/>
      </vt:variant>
      <vt:variant>
        <vt:lpwstr>_Toc316990570</vt:lpwstr>
      </vt:variant>
      <vt:variant>
        <vt:i4>1638400</vt:i4>
      </vt:variant>
      <vt:variant>
        <vt:i4>158</vt:i4>
      </vt:variant>
      <vt:variant>
        <vt:i4>0</vt:i4>
      </vt:variant>
      <vt:variant>
        <vt:i4>5</vt:i4>
      </vt:variant>
      <vt:variant>
        <vt:lpwstr/>
      </vt:variant>
      <vt:variant>
        <vt:lpwstr>_Toc316990569</vt:lpwstr>
      </vt:variant>
      <vt:variant>
        <vt:i4>1638401</vt:i4>
      </vt:variant>
      <vt:variant>
        <vt:i4>152</vt:i4>
      </vt:variant>
      <vt:variant>
        <vt:i4>0</vt:i4>
      </vt:variant>
      <vt:variant>
        <vt:i4>5</vt:i4>
      </vt:variant>
      <vt:variant>
        <vt:lpwstr/>
      </vt:variant>
      <vt:variant>
        <vt:lpwstr>_Toc316990568</vt:lpwstr>
      </vt:variant>
      <vt:variant>
        <vt:i4>1638414</vt:i4>
      </vt:variant>
      <vt:variant>
        <vt:i4>146</vt:i4>
      </vt:variant>
      <vt:variant>
        <vt:i4>0</vt:i4>
      </vt:variant>
      <vt:variant>
        <vt:i4>5</vt:i4>
      </vt:variant>
      <vt:variant>
        <vt:lpwstr/>
      </vt:variant>
      <vt:variant>
        <vt:lpwstr>_Toc316990567</vt:lpwstr>
      </vt:variant>
      <vt:variant>
        <vt:i4>1638415</vt:i4>
      </vt:variant>
      <vt:variant>
        <vt:i4>140</vt:i4>
      </vt:variant>
      <vt:variant>
        <vt:i4>0</vt:i4>
      </vt:variant>
      <vt:variant>
        <vt:i4>5</vt:i4>
      </vt:variant>
      <vt:variant>
        <vt:lpwstr/>
      </vt:variant>
      <vt:variant>
        <vt:lpwstr>_Toc316990566</vt:lpwstr>
      </vt:variant>
      <vt:variant>
        <vt:i4>1638412</vt:i4>
      </vt:variant>
      <vt:variant>
        <vt:i4>134</vt:i4>
      </vt:variant>
      <vt:variant>
        <vt:i4>0</vt:i4>
      </vt:variant>
      <vt:variant>
        <vt:i4>5</vt:i4>
      </vt:variant>
      <vt:variant>
        <vt:lpwstr/>
      </vt:variant>
      <vt:variant>
        <vt:lpwstr>_Toc316990565</vt:lpwstr>
      </vt:variant>
      <vt:variant>
        <vt:i4>1638413</vt:i4>
      </vt:variant>
      <vt:variant>
        <vt:i4>128</vt:i4>
      </vt:variant>
      <vt:variant>
        <vt:i4>0</vt:i4>
      </vt:variant>
      <vt:variant>
        <vt:i4>5</vt:i4>
      </vt:variant>
      <vt:variant>
        <vt:lpwstr/>
      </vt:variant>
      <vt:variant>
        <vt:lpwstr>_Toc316990564</vt:lpwstr>
      </vt:variant>
      <vt:variant>
        <vt:i4>1638410</vt:i4>
      </vt:variant>
      <vt:variant>
        <vt:i4>122</vt:i4>
      </vt:variant>
      <vt:variant>
        <vt:i4>0</vt:i4>
      </vt:variant>
      <vt:variant>
        <vt:i4>5</vt:i4>
      </vt:variant>
      <vt:variant>
        <vt:lpwstr/>
      </vt:variant>
      <vt:variant>
        <vt:lpwstr>_Toc316990563</vt:lpwstr>
      </vt:variant>
      <vt:variant>
        <vt:i4>1638411</vt:i4>
      </vt:variant>
      <vt:variant>
        <vt:i4>116</vt:i4>
      </vt:variant>
      <vt:variant>
        <vt:i4>0</vt:i4>
      </vt:variant>
      <vt:variant>
        <vt:i4>5</vt:i4>
      </vt:variant>
      <vt:variant>
        <vt:lpwstr/>
      </vt:variant>
      <vt:variant>
        <vt:lpwstr>_Toc316990562</vt:lpwstr>
      </vt:variant>
      <vt:variant>
        <vt:i4>1638408</vt:i4>
      </vt:variant>
      <vt:variant>
        <vt:i4>110</vt:i4>
      </vt:variant>
      <vt:variant>
        <vt:i4>0</vt:i4>
      </vt:variant>
      <vt:variant>
        <vt:i4>5</vt:i4>
      </vt:variant>
      <vt:variant>
        <vt:lpwstr/>
      </vt:variant>
      <vt:variant>
        <vt:lpwstr>_Toc316990561</vt:lpwstr>
      </vt:variant>
      <vt:variant>
        <vt:i4>1638409</vt:i4>
      </vt:variant>
      <vt:variant>
        <vt:i4>104</vt:i4>
      </vt:variant>
      <vt:variant>
        <vt:i4>0</vt:i4>
      </vt:variant>
      <vt:variant>
        <vt:i4>5</vt:i4>
      </vt:variant>
      <vt:variant>
        <vt:lpwstr/>
      </vt:variant>
      <vt:variant>
        <vt:lpwstr>_Toc316990560</vt:lpwstr>
      </vt:variant>
      <vt:variant>
        <vt:i4>1703936</vt:i4>
      </vt:variant>
      <vt:variant>
        <vt:i4>98</vt:i4>
      </vt:variant>
      <vt:variant>
        <vt:i4>0</vt:i4>
      </vt:variant>
      <vt:variant>
        <vt:i4>5</vt:i4>
      </vt:variant>
      <vt:variant>
        <vt:lpwstr/>
      </vt:variant>
      <vt:variant>
        <vt:lpwstr>_Toc316990559</vt:lpwstr>
      </vt:variant>
      <vt:variant>
        <vt:i4>1703937</vt:i4>
      </vt:variant>
      <vt:variant>
        <vt:i4>92</vt:i4>
      </vt:variant>
      <vt:variant>
        <vt:i4>0</vt:i4>
      </vt:variant>
      <vt:variant>
        <vt:i4>5</vt:i4>
      </vt:variant>
      <vt:variant>
        <vt:lpwstr/>
      </vt:variant>
      <vt:variant>
        <vt:lpwstr>_Toc316990558</vt:lpwstr>
      </vt:variant>
      <vt:variant>
        <vt:i4>1703950</vt:i4>
      </vt:variant>
      <vt:variant>
        <vt:i4>86</vt:i4>
      </vt:variant>
      <vt:variant>
        <vt:i4>0</vt:i4>
      </vt:variant>
      <vt:variant>
        <vt:i4>5</vt:i4>
      </vt:variant>
      <vt:variant>
        <vt:lpwstr/>
      </vt:variant>
      <vt:variant>
        <vt:lpwstr>_Toc316990557</vt:lpwstr>
      </vt:variant>
      <vt:variant>
        <vt:i4>1703951</vt:i4>
      </vt:variant>
      <vt:variant>
        <vt:i4>80</vt:i4>
      </vt:variant>
      <vt:variant>
        <vt:i4>0</vt:i4>
      </vt:variant>
      <vt:variant>
        <vt:i4>5</vt:i4>
      </vt:variant>
      <vt:variant>
        <vt:lpwstr/>
      </vt:variant>
      <vt:variant>
        <vt:lpwstr>_Toc316990556</vt:lpwstr>
      </vt:variant>
      <vt:variant>
        <vt:i4>1703948</vt:i4>
      </vt:variant>
      <vt:variant>
        <vt:i4>74</vt:i4>
      </vt:variant>
      <vt:variant>
        <vt:i4>0</vt:i4>
      </vt:variant>
      <vt:variant>
        <vt:i4>5</vt:i4>
      </vt:variant>
      <vt:variant>
        <vt:lpwstr/>
      </vt:variant>
      <vt:variant>
        <vt:lpwstr>_Toc316990555</vt:lpwstr>
      </vt:variant>
      <vt:variant>
        <vt:i4>1703949</vt:i4>
      </vt:variant>
      <vt:variant>
        <vt:i4>68</vt:i4>
      </vt:variant>
      <vt:variant>
        <vt:i4>0</vt:i4>
      </vt:variant>
      <vt:variant>
        <vt:i4>5</vt:i4>
      </vt:variant>
      <vt:variant>
        <vt:lpwstr/>
      </vt:variant>
      <vt:variant>
        <vt:lpwstr>_Toc316990554</vt:lpwstr>
      </vt:variant>
      <vt:variant>
        <vt:i4>1703946</vt:i4>
      </vt:variant>
      <vt:variant>
        <vt:i4>62</vt:i4>
      </vt:variant>
      <vt:variant>
        <vt:i4>0</vt:i4>
      </vt:variant>
      <vt:variant>
        <vt:i4>5</vt:i4>
      </vt:variant>
      <vt:variant>
        <vt:lpwstr/>
      </vt:variant>
      <vt:variant>
        <vt:lpwstr>_Toc316990553</vt:lpwstr>
      </vt:variant>
      <vt:variant>
        <vt:i4>1703947</vt:i4>
      </vt:variant>
      <vt:variant>
        <vt:i4>56</vt:i4>
      </vt:variant>
      <vt:variant>
        <vt:i4>0</vt:i4>
      </vt:variant>
      <vt:variant>
        <vt:i4>5</vt:i4>
      </vt:variant>
      <vt:variant>
        <vt:lpwstr/>
      </vt:variant>
      <vt:variant>
        <vt:lpwstr>_Toc316990552</vt:lpwstr>
      </vt:variant>
      <vt:variant>
        <vt:i4>1703944</vt:i4>
      </vt:variant>
      <vt:variant>
        <vt:i4>50</vt:i4>
      </vt:variant>
      <vt:variant>
        <vt:i4>0</vt:i4>
      </vt:variant>
      <vt:variant>
        <vt:i4>5</vt:i4>
      </vt:variant>
      <vt:variant>
        <vt:lpwstr/>
      </vt:variant>
      <vt:variant>
        <vt:lpwstr>_Toc316990551</vt:lpwstr>
      </vt:variant>
      <vt:variant>
        <vt:i4>1703945</vt:i4>
      </vt:variant>
      <vt:variant>
        <vt:i4>44</vt:i4>
      </vt:variant>
      <vt:variant>
        <vt:i4>0</vt:i4>
      </vt:variant>
      <vt:variant>
        <vt:i4>5</vt:i4>
      </vt:variant>
      <vt:variant>
        <vt:lpwstr/>
      </vt:variant>
      <vt:variant>
        <vt:lpwstr>_Toc316990550</vt:lpwstr>
      </vt:variant>
      <vt:variant>
        <vt:i4>1769472</vt:i4>
      </vt:variant>
      <vt:variant>
        <vt:i4>38</vt:i4>
      </vt:variant>
      <vt:variant>
        <vt:i4>0</vt:i4>
      </vt:variant>
      <vt:variant>
        <vt:i4>5</vt:i4>
      </vt:variant>
      <vt:variant>
        <vt:lpwstr/>
      </vt:variant>
      <vt:variant>
        <vt:lpwstr>_Toc316990549</vt:lpwstr>
      </vt:variant>
      <vt:variant>
        <vt:i4>1769473</vt:i4>
      </vt:variant>
      <vt:variant>
        <vt:i4>32</vt:i4>
      </vt:variant>
      <vt:variant>
        <vt:i4>0</vt:i4>
      </vt:variant>
      <vt:variant>
        <vt:i4>5</vt:i4>
      </vt:variant>
      <vt:variant>
        <vt:lpwstr/>
      </vt:variant>
      <vt:variant>
        <vt:lpwstr>_Toc316990548</vt:lpwstr>
      </vt:variant>
      <vt:variant>
        <vt:i4>1769486</vt:i4>
      </vt:variant>
      <vt:variant>
        <vt:i4>26</vt:i4>
      </vt:variant>
      <vt:variant>
        <vt:i4>0</vt:i4>
      </vt:variant>
      <vt:variant>
        <vt:i4>5</vt:i4>
      </vt:variant>
      <vt:variant>
        <vt:lpwstr/>
      </vt:variant>
      <vt:variant>
        <vt:lpwstr>_Toc316990547</vt:lpwstr>
      </vt:variant>
      <vt:variant>
        <vt:i4>1769487</vt:i4>
      </vt:variant>
      <vt:variant>
        <vt:i4>20</vt:i4>
      </vt:variant>
      <vt:variant>
        <vt:i4>0</vt:i4>
      </vt:variant>
      <vt:variant>
        <vt:i4>5</vt:i4>
      </vt:variant>
      <vt:variant>
        <vt:lpwstr/>
      </vt:variant>
      <vt:variant>
        <vt:lpwstr>_Toc316990546</vt:lpwstr>
      </vt:variant>
      <vt:variant>
        <vt:i4>1769484</vt:i4>
      </vt:variant>
      <vt:variant>
        <vt:i4>14</vt:i4>
      </vt:variant>
      <vt:variant>
        <vt:i4>0</vt:i4>
      </vt:variant>
      <vt:variant>
        <vt:i4>5</vt:i4>
      </vt:variant>
      <vt:variant>
        <vt:lpwstr/>
      </vt:variant>
      <vt:variant>
        <vt:lpwstr>_Toc316990545</vt:lpwstr>
      </vt:variant>
      <vt:variant>
        <vt:i4>1769485</vt:i4>
      </vt:variant>
      <vt:variant>
        <vt:i4>8</vt:i4>
      </vt:variant>
      <vt:variant>
        <vt:i4>0</vt:i4>
      </vt:variant>
      <vt:variant>
        <vt:i4>5</vt:i4>
      </vt:variant>
      <vt:variant>
        <vt:lpwstr/>
      </vt:variant>
      <vt:variant>
        <vt:lpwstr>_Toc316990544</vt:lpwstr>
      </vt:variant>
      <vt:variant>
        <vt:i4>7077908</vt:i4>
      </vt:variant>
      <vt:variant>
        <vt:i4>3</vt:i4>
      </vt:variant>
      <vt:variant>
        <vt:i4>0</vt:i4>
      </vt:variant>
      <vt:variant>
        <vt:i4>5</vt:i4>
      </vt:variant>
      <vt:variant>
        <vt:lpwstr>mailto:alexander.seger@coe.int</vt:lpwstr>
      </vt:variant>
      <vt:variant>
        <vt:lpwstr/>
      </vt:variant>
      <vt:variant>
        <vt:i4>6029347</vt:i4>
      </vt:variant>
      <vt:variant>
        <vt:i4>0</vt:i4>
      </vt:variant>
      <vt:variant>
        <vt:i4>0</vt:i4>
      </vt:variant>
      <vt:variant>
        <vt:i4>5</vt:i4>
      </vt:variant>
      <vt:variant>
        <vt:lpwstr>http://www.coe.int/cybercrime</vt:lpwstr>
      </vt:variant>
      <vt:variant>
        <vt:lpwstr/>
      </vt:variant>
      <vt:variant>
        <vt:i4>2621562</vt:i4>
      </vt:variant>
      <vt:variant>
        <vt:i4>2495</vt:i4>
      </vt:variant>
      <vt:variant>
        <vt:i4>1025</vt:i4>
      </vt:variant>
      <vt:variant>
        <vt:i4>1</vt:i4>
      </vt:variant>
      <vt:variant>
        <vt:lpwstr>eu_coe_JP1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dc:title>
  <dc:creator>kaspersen</dc:creator>
  <cp:lastModifiedBy>Floriane</cp:lastModifiedBy>
  <cp:revision>7</cp:revision>
  <cp:lastPrinted>2021-05-11T13:02:00Z</cp:lastPrinted>
  <dcterms:created xsi:type="dcterms:W3CDTF">2017-05-19T13:48:00Z</dcterms:created>
  <dcterms:modified xsi:type="dcterms:W3CDTF">2021-05-11T13:09:00Z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