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B0" w:rsidRPr="00A86431" w:rsidRDefault="00FE40B0" w:rsidP="0078373A">
      <w:pPr>
        <w:pStyle w:val="TKMAINTITLE"/>
      </w:pPr>
      <w:r>
        <w:t xml:space="preserve">37 – </w:t>
      </w:r>
      <w:r w:rsidR="00530B2A">
        <w:t>Wie man</w:t>
      </w:r>
      <w:r>
        <w:t xml:space="preserve"> Vokabel</w:t>
      </w:r>
      <w:r w:rsidR="00530B2A">
        <w:t>n gut lernen kann</w:t>
      </w:r>
    </w:p>
    <w:p w:rsidR="00FE40B0" w:rsidRPr="00A86431" w:rsidRDefault="00FE40B0" w:rsidP="0078373A">
      <w:pPr>
        <w:pStyle w:val="TKAIM"/>
      </w:pPr>
      <w:r>
        <w:t xml:space="preserve">Ziel: </w:t>
      </w:r>
      <w:r>
        <w:tab/>
        <w:t>Vorschläge, wie man Flüchtlinge beim Erlernen und der Verwendung neuer Vokabel</w:t>
      </w:r>
      <w:r w:rsidR="002D045B">
        <w:t>n</w:t>
      </w:r>
      <w:r>
        <w:t xml:space="preserve"> sowie bei der Reflexion ihrer Lernfortschritte unterstützen kann</w:t>
      </w:r>
    </w:p>
    <w:p w:rsidR="00FE40B0" w:rsidRPr="00A86431" w:rsidRDefault="00FE40B0" w:rsidP="0070749D">
      <w:pPr>
        <w:pStyle w:val="TKTEXTE"/>
      </w:pPr>
      <w:r>
        <w:t xml:space="preserve">Menschen bevorzugen unterschiedliche Lernmethoden (siehe auch Einheit 14 – </w:t>
      </w:r>
      <w:bookmarkStart w:id="0" w:name="_GoBack"/>
      <w:r w:rsidR="00504C9E" w:rsidRPr="00F22FE1">
        <w:rPr>
          <w:i/>
          <w:iCs/>
        </w:rPr>
        <w:fldChar w:fldCharType="begin"/>
      </w:r>
      <w:r w:rsidR="00504C9E" w:rsidRPr="00F22FE1">
        <w:rPr>
          <w:i/>
          <w:iCs/>
        </w:rPr>
        <w:instrText xml:space="preserve"> HYPERLINK "http://rm.coe.int/einheit-14-heterogene-lerngruppen-sprachunterstutzung-fur-erwachsene-f/1680761762" </w:instrText>
      </w:r>
      <w:r w:rsidR="00504C9E" w:rsidRPr="00F22FE1">
        <w:rPr>
          <w:i/>
          <w:iCs/>
        </w:rPr>
        <w:fldChar w:fldCharType="separate"/>
      </w:r>
      <w:r w:rsidRPr="00F22FE1">
        <w:rPr>
          <w:rStyle w:val="Lienhypertexte"/>
          <w:rFonts w:cs="Calibri"/>
          <w:i/>
          <w:iCs/>
          <w:u w:val="none"/>
        </w:rPr>
        <w:t>Heterogene Lerngruppen</w:t>
      </w:r>
      <w:r w:rsidR="00504C9E" w:rsidRPr="00F22FE1">
        <w:rPr>
          <w:rStyle w:val="Lienhypertexte"/>
          <w:rFonts w:cs="Calibri"/>
          <w:i/>
          <w:iCs/>
          <w:u w:val="none"/>
        </w:rPr>
        <w:fldChar w:fldCharType="end"/>
      </w:r>
      <w:bookmarkEnd w:id="0"/>
      <w:r w:rsidRPr="00934DEB">
        <w:t>)</w:t>
      </w:r>
      <w:r>
        <w:t xml:space="preserve">. Deshalb ist es wichtig, Flüchtlingen verschiedene Wege zum Erlernen der Zielsprache aufzuzeigen. Diese Einheit beschreibt einige Möglichkeiten, wie Flüchtlinge einen Bestand an neuen Vokabeln aufbauen und diesen als </w:t>
      </w:r>
      <w:r w:rsidR="002D045B">
        <w:t xml:space="preserve">Hilfe </w:t>
      </w:r>
      <w:r>
        <w:t xml:space="preserve">nützen können, um neue Wörter und </w:t>
      </w:r>
      <w:r w:rsidR="002D045B">
        <w:t xml:space="preserve">Wendungen </w:t>
      </w:r>
      <w:r>
        <w:t>zu üben.</w:t>
      </w:r>
    </w:p>
    <w:p w:rsidR="00FE40B0" w:rsidRPr="00A86431" w:rsidRDefault="00FE40B0" w:rsidP="0085603F">
      <w:pPr>
        <w:pStyle w:val="TKTITRE1"/>
      </w:pPr>
      <w:r>
        <w:t>Vokabellernen</w:t>
      </w:r>
    </w:p>
    <w:p w:rsidR="00FE40B0" w:rsidRPr="00A86431" w:rsidRDefault="00FE40B0" w:rsidP="0085603F">
      <w:pPr>
        <w:pStyle w:val="TKTITRE2"/>
      </w:pPr>
      <w:r>
        <w:t>Material</w:t>
      </w:r>
      <w:r w:rsidR="00061409">
        <w:t>ien</w:t>
      </w:r>
    </w:p>
    <w:p w:rsidR="00FE40B0" w:rsidRPr="00A86431" w:rsidRDefault="00FE40B0" w:rsidP="00515B28">
      <w:pPr>
        <w:pStyle w:val="TKBulletLevel1"/>
        <w:numPr>
          <w:ilvl w:val="0"/>
          <w:numId w:val="13"/>
        </w:numPr>
        <w:tabs>
          <w:tab w:val="clear" w:pos="567"/>
        </w:tabs>
      </w:pPr>
      <w:r>
        <w:t>zwischen fünf und zehn Wörter/Ausdrücke, z. B. vom letzten Treffen/Monat/der letzten Woche oder über ein bestimmtes Thema (z. B. Nahrung, Gesundheit etc.): Vokabelkarten, Notizbücher</w:t>
      </w:r>
    </w:p>
    <w:p w:rsidR="00FE40B0" w:rsidRPr="00A86431" w:rsidRDefault="00FE40B0" w:rsidP="00515B28">
      <w:pPr>
        <w:pStyle w:val="TKBulletLevel1"/>
        <w:numPr>
          <w:ilvl w:val="0"/>
          <w:numId w:val="13"/>
        </w:numPr>
        <w:tabs>
          <w:tab w:val="clear" w:pos="567"/>
        </w:tabs>
      </w:pPr>
      <w:r>
        <w:t>weiteres Lernmaterial, z. B. Texte, Notizen etc.</w:t>
      </w:r>
    </w:p>
    <w:p w:rsidR="00FE40B0" w:rsidRPr="00A86431" w:rsidRDefault="00FE40B0" w:rsidP="00515B28">
      <w:pPr>
        <w:pStyle w:val="TKBulletLevel1"/>
        <w:numPr>
          <w:ilvl w:val="0"/>
          <w:numId w:val="13"/>
        </w:numPr>
        <w:tabs>
          <w:tab w:val="clear" w:pos="567"/>
        </w:tabs>
      </w:pPr>
      <w:r>
        <w:t>Vorlage (siehe unten)</w:t>
      </w:r>
    </w:p>
    <w:p w:rsidR="00FE40B0" w:rsidRDefault="00FE40B0" w:rsidP="0085603F">
      <w:pPr>
        <w:pStyle w:val="TKTITRE2"/>
      </w:pPr>
      <w:r>
        <w:t>Ziele</w:t>
      </w:r>
    </w:p>
    <w:p w:rsidR="00FE40B0" w:rsidRPr="00A86431" w:rsidRDefault="00FE40B0" w:rsidP="00515B28">
      <w:pPr>
        <w:pStyle w:val="TKBulletLevel1"/>
        <w:numPr>
          <w:ilvl w:val="0"/>
          <w:numId w:val="13"/>
        </w:numPr>
        <w:tabs>
          <w:tab w:val="clear" w:pos="567"/>
        </w:tabs>
      </w:pPr>
      <w:r>
        <w:t>Vokabeln in der neuen Sprache erkennen</w:t>
      </w:r>
    </w:p>
    <w:p w:rsidR="00FE40B0" w:rsidRPr="00A86431" w:rsidRDefault="00FE40B0" w:rsidP="00515B28">
      <w:pPr>
        <w:pStyle w:val="TKBulletLevel1"/>
        <w:numPr>
          <w:ilvl w:val="0"/>
          <w:numId w:val="13"/>
        </w:numPr>
        <w:tabs>
          <w:tab w:val="clear" w:pos="567"/>
        </w:tabs>
      </w:pPr>
      <w:r>
        <w:t>Vokabeln wiederholen</w:t>
      </w:r>
    </w:p>
    <w:p w:rsidR="00FE40B0" w:rsidRPr="00A86431" w:rsidRDefault="00FE40B0" w:rsidP="00515B28">
      <w:pPr>
        <w:pStyle w:val="TKBulletLevel1"/>
        <w:numPr>
          <w:ilvl w:val="0"/>
          <w:numId w:val="13"/>
        </w:numPr>
        <w:tabs>
          <w:tab w:val="clear" w:pos="567"/>
        </w:tabs>
      </w:pPr>
      <w:r>
        <w:t>Notizen so strukturieren, dass sie auch außerhalb der Lernsituation nützlich sind</w:t>
      </w:r>
    </w:p>
    <w:p w:rsidR="00FE40B0" w:rsidRPr="00A86431" w:rsidRDefault="00FE40B0" w:rsidP="0034670E">
      <w:pPr>
        <w:pStyle w:val="TKTITRE2"/>
      </w:pPr>
      <w:r>
        <w:t>Beschreibung</w:t>
      </w:r>
    </w:p>
    <w:p w:rsidR="00FE40B0" w:rsidRPr="00A86431" w:rsidRDefault="00FE40B0" w:rsidP="0034670E">
      <w:pPr>
        <w:pStyle w:val="TKTEXTE"/>
      </w:pPr>
      <w:r>
        <w:t>Die Flüchtlinge notieren neue Wörter/</w:t>
      </w:r>
      <w:r w:rsidR="002D045B">
        <w:t xml:space="preserve">Wendungen </w:t>
      </w:r>
      <w:r>
        <w:t xml:space="preserve">und kennzeichnen dann mit einem Häkchen </w:t>
      </w:r>
      <w:r>
        <w:sym w:font="Wingdings" w:char="F0FC"/>
      </w:r>
      <w:r>
        <w:t>, wie sie sich den Ausdruck gemerkt bzw. ihn verwendet haben.</w:t>
      </w:r>
    </w:p>
    <w:p w:rsidR="00FE40B0" w:rsidRPr="00A86431" w:rsidRDefault="006D3AE8" w:rsidP="0034670E">
      <w:pPr>
        <w:pStyle w:val="TKTEXTE"/>
      </w:pPr>
      <w:r>
        <w:t xml:space="preserve">In der </w:t>
      </w:r>
      <w:r w:rsidR="00FE40B0">
        <w:t>Gruppe:</w:t>
      </w:r>
    </w:p>
    <w:p w:rsidR="00FE40B0" w:rsidRPr="00A86431" w:rsidRDefault="00FE40B0" w:rsidP="0034670E">
      <w:pPr>
        <w:pStyle w:val="TKLettersLevel1"/>
      </w:pPr>
      <w:r>
        <w:t>Machen Sie die Ausdrücke sichtbar, z. B. indem Sie Poster oder Bilder mit den betreffenden Wörtern gestalten oder sie auf Karten schreiben.</w:t>
      </w:r>
    </w:p>
    <w:p w:rsidR="00FE40B0" w:rsidRPr="00633E76" w:rsidRDefault="00FE40B0" w:rsidP="00A86431">
      <w:pPr>
        <w:pStyle w:val="TKLettersLevel1"/>
      </w:pPr>
      <w:r>
        <w:t xml:space="preserve">Jedes Mal, wenn Flüchtlinge </w:t>
      </w:r>
      <w:r w:rsidR="002D045B">
        <w:t>das Wort/</w:t>
      </w:r>
      <w:r>
        <w:t xml:space="preserve">den Ausdruck hören, lesen oder selbst verwenden, fügen sie ein kleines Zeichen hinzu (ein Sternchen, Smiley oder einen bunten Punkt). Auf diese Weise wird sichtbar gemacht, wie oft bestimmte </w:t>
      </w:r>
      <w:r w:rsidR="002D045B">
        <w:t xml:space="preserve">Wörter oder </w:t>
      </w:r>
      <w:r>
        <w:t>Ausdrücke verwendet und wie sie Teil des alltäglichen Sprachgebrauchs werden.</w:t>
      </w:r>
    </w:p>
    <w:p w:rsidR="00FE40B0" w:rsidRDefault="00FE40B0" w:rsidP="00633E76">
      <w:pPr>
        <w:pStyle w:val="TKTITRE2"/>
      </w:pPr>
      <w:r>
        <w:t>Nächste Schritte</w:t>
      </w:r>
    </w:p>
    <w:p w:rsidR="00FE40B0" w:rsidRPr="00A86431" w:rsidRDefault="00FE40B0" w:rsidP="00515B28">
      <w:pPr>
        <w:pStyle w:val="TKBulletLevel1"/>
        <w:numPr>
          <w:ilvl w:val="0"/>
          <w:numId w:val="13"/>
        </w:numPr>
        <w:tabs>
          <w:tab w:val="clear" w:pos="567"/>
        </w:tabs>
      </w:pPr>
      <w:r>
        <w:t>Wiederholen Sie die Wörter/</w:t>
      </w:r>
      <w:r w:rsidR="002D045B">
        <w:t>Wendungen</w:t>
      </w:r>
      <w:r>
        <w:t>.</w:t>
      </w:r>
    </w:p>
    <w:p w:rsidR="00FE40B0" w:rsidRPr="00A86431" w:rsidRDefault="00FE40B0" w:rsidP="00515B28">
      <w:pPr>
        <w:pStyle w:val="TKBulletLevel1"/>
        <w:numPr>
          <w:ilvl w:val="0"/>
          <w:numId w:val="13"/>
        </w:numPr>
        <w:tabs>
          <w:tab w:val="clear" w:pos="567"/>
        </w:tabs>
      </w:pPr>
      <w:r>
        <w:t xml:space="preserve">Ermutigen Sie die Flüchtlinge dazu, </w:t>
      </w:r>
      <w:r w:rsidR="00B014BE">
        <w:t>Klebezettel</w:t>
      </w:r>
      <w:r>
        <w:t>, Karten, Apps zum Vokabellernen und Ähnliches zur Unterstützung zu verwenden.</w:t>
      </w:r>
    </w:p>
    <w:p w:rsidR="00FE40B0" w:rsidRPr="007155D4" w:rsidRDefault="00FE40B0" w:rsidP="00515B28">
      <w:pPr>
        <w:pStyle w:val="TKBulletLevel1"/>
        <w:numPr>
          <w:ilvl w:val="0"/>
          <w:numId w:val="13"/>
        </w:numPr>
        <w:tabs>
          <w:tab w:val="clear" w:pos="567"/>
        </w:tabs>
      </w:pPr>
      <w:r>
        <w:t>Denken Sie daran, dass das Erlernen neuer Wörter Zeit braucht und dass es äußerst wichtig ist, Möglichkeiten zu schaffen, die neuen Vokabeln zu verwenden.</w:t>
      </w:r>
    </w:p>
    <w:p w:rsidR="00FE40B0" w:rsidRPr="00A86431" w:rsidRDefault="00FE40B0" w:rsidP="007155D4">
      <w:pPr>
        <w:pStyle w:val="TKTITRE1"/>
      </w:pPr>
      <w:r>
        <w:lastRenderedPageBreak/>
        <w:t>Eine persönliche Vokabelsammlung erstellen</w:t>
      </w:r>
    </w:p>
    <w:p w:rsidR="00FE40B0" w:rsidRPr="000003FC" w:rsidRDefault="00FE40B0" w:rsidP="007155D4">
      <w:pPr>
        <w:pStyle w:val="TKTEXTE"/>
        <w:rPr>
          <w:sz w:val="28"/>
        </w:rPr>
      </w:pPr>
      <w:r>
        <w:rPr>
          <w:sz w:val="28"/>
        </w:rPr>
        <w:t xml:space="preserve">Mit Hilfe eines Notizbuches </w:t>
      </w:r>
    </w:p>
    <w:p w:rsidR="00FE40B0" w:rsidRPr="00A86431" w:rsidRDefault="00FE40B0" w:rsidP="0097098E">
      <w:pPr>
        <w:pStyle w:val="TKTEXTE"/>
      </w:pPr>
      <w:r>
        <w:t xml:space="preserve">Viele Menschen, die eine neue Sprache lernen, sammeln Vokabular in einer Liste oder einem Notizbuch. Da die Anzahl an Wörtern, </w:t>
      </w:r>
      <w:r w:rsidR="00B86A07">
        <w:t xml:space="preserve">Wendungen </w:t>
      </w:r>
      <w:r>
        <w:t>und Ausdrücken, auf die man stößt, meist rasant wächst, ist es wichtig, die Vokabelsammlung von Beginn an gut zu strukturieren. Es ist außerdem motivierend zu sehen, wie schnell der Fundus an Vokabular wächst.</w:t>
      </w:r>
    </w:p>
    <w:p w:rsidR="00FE40B0" w:rsidRDefault="00FE40B0" w:rsidP="007155D4">
      <w:pPr>
        <w:pStyle w:val="TKTEXTE"/>
      </w:pPr>
      <w:r>
        <w:t>Ein Notizbuch lässt sich zum Beispiel nach Szenario oder Thema ordnen. Dabei werden alle Wörter, die mit diesem Thema zu tun haben, an de</w:t>
      </w:r>
      <w:r w:rsidR="006D3AE8">
        <w:t xml:space="preserve">rselben Stelle aufgeschrieben. </w:t>
      </w:r>
      <w:r>
        <w:t xml:space="preserve">Jede Seite im Notizbuch sollte so geteilt </w:t>
      </w:r>
      <w:r w:rsidR="006D3AE8">
        <w:t>sein</w:t>
      </w:r>
      <w:r>
        <w:t>, dass die Flüchtlinge zusätzliche Informationen hinzufügen können. Für diesen Zweck eignen sich Schnellhefter besonders gut, da sie flexibler sind. So können Seiten entfernt werden, wenn die Flüchtlinge sich die Vokabeln bereits gut eingeprägt haben, oder zusätzliche Seiten hinzugefügt werden.</w:t>
      </w:r>
    </w:p>
    <w:p w:rsidR="00FE40B0" w:rsidRPr="00A86431" w:rsidRDefault="00FE40B0" w:rsidP="007155D4">
      <w:pPr>
        <w:pStyle w:val="TKTEXTE"/>
      </w:pPr>
      <w:r>
        <w:t>Beispiel: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4820"/>
      </w:tblGrid>
      <w:tr w:rsidR="00FE40B0" w:rsidTr="00E03D0C">
        <w:tc>
          <w:tcPr>
            <w:tcW w:w="10598" w:type="dxa"/>
            <w:gridSpan w:val="3"/>
          </w:tcPr>
          <w:p w:rsidR="00FE40B0" w:rsidRPr="00E03D0C" w:rsidRDefault="00FE40B0" w:rsidP="00E310F5">
            <w:pPr>
              <w:pStyle w:val="TKTEXTE"/>
              <w:rPr>
                <w:rFonts w:ascii="Bradley Hand ITC" w:hAnsi="Bradley Hand ITC"/>
                <w:sz w:val="36"/>
                <w:szCs w:val="36"/>
              </w:rPr>
            </w:pPr>
            <w:r>
              <w:rPr>
                <w:rFonts w:ascii="Bradley Hand ITC" w:hAnsi="Bradley Hand ITC"/>
                <w:sz w:val="36"/>
              </w:rPr>
              <w:t>Thema:</w:t>
            </w:r>
          </w:p>
        </w:tc>
      </w:tr>
      <w:tr w:rsidR="00FE40B0" w:rsidRPr="00515B28" w:rsidTr="00E03D0C">
        <w:tc>
          <w:tcPr>
            <w:tcW w:w="2943" w:type="dxa"/>
          </w:tcPr>
          <w:p w:rsidR="00FE40B0" w:rsidRPr="00515B28" w:rsidRDefault="00FE40B0" w:rsidP="00B86A07">
            <w:pPr>
              <w:pStyle w:val="TKTEXTE"/>
              <w:rPr>
                <w:rFonts w:ascii="Bradley Hand ITC" w:hAnsi="Bradley Hand ITC"/>
                <w:sz w:val="26"/>
                <w:szCs w:val="26"/>
              </w:rPr>
            </w:pPr>
            <w:r>
              <w:rPr>
                <w:rFonts w:ascii="Bradley Hand ITC" w:hAnsi="Bradley Hand ITC"/>
                <w:sz w:val="26"/>
              </w:rPr>
              <w:t xml:space="preserve">Wort oder </w:t>
            </w:r>
            <w:r w:rsidR="00B86A07">
              <w:rPr>
                <w:rFonts w:ascii="Bradley Hand ITC" w:hAnsi="Bradley Hand ITC"/>
                <w:sz w:val="26"/>
              </w:rPr>
              <w:t>Wendung</w:t>
            </w:r>
          </w:p>
        </w:tc>
        <w:tc>
          <w:tcPr>
            <w:tcW w:w="2835" w:type="dxa"/>
          </w:tcPr>
          <w:p w:rsidR="00FE40B0" w:rsidRPr="00515B28" w:rsidRDefault="00FE40B0" w:rsidP="00E310F5">
            <w:pPr>
              <w:pStyle w:val="TKTEXTE"/>
              <w:rPr>
                <w:rFonts w:ascii="Bradley Hand ITC" w:hAnsi="Bradley Hand ITC"/>
                <w:sz w:val="26"/>
                <w:szCs w:val="26"/>
              </w:rPr>
            </w:pPr>
            <w:r>
              <w:rPr>
                <w:rFonts w:ascii="Bradley Hand ITC" w:hAnsi="Bradley Hand ITC"/>
                <w:sz w:val="26"/>
              </w:rPr>
              <w:t>In meiner Sprache</w:t>
            </w:r>
          </w:p>
        </w:tc>
        <w:tc>
          <w:tcPr>
            <w:tcW w:w="4820" w:type="dxa"/>
          </w:tcPr>
          <w:p w:rsidR="00FE40B0" w:rsidRPr="00515B28" w:rsidRDefault="00FE40B0" w:rsidP="00E310F5">
            <w:pPr>
              <w:pStyle w:val="TKTEXTE"/>
              <w:rPr>
                <w:rFonts w:ascii="Bradley Hand ITC" w:hAnsi="Bradley Hand ITC"/>
                <w:sz w:val="26"/>
                <w:szCs w:val="26"/>
              </w:rPr>
            </w:pPr>
            <w:r>
              <w:rPr>
                <w:rFonts w:ascii="Bradley Hand ITC" w:hAnsi="Bradley Hand ITC"/>
                <w:sz w:val="26"/>
              </w:rPr>
              <w:t>Wo kann ich dieses Wort/diese Phrase verwenden</w:t>
            </w:r>
          </w:p>
        </w:tc>
      </w:tr>
      <w:tr w:rsidR="00FE40B0" w:rsidRPr="00515B28" w:rsidTr="00E03D0C">
        <w:tc>
          <w:tcPr>
            <w:tcW w:w="2943" w:type="dxa"/>
          </w:tcPr>
          <w:p w:rsidR="00FE40B0" w:rsidRPr="00E03D0C" w:rsidRDefault="00FE40B0" w:rsidP="00E310F5">
            <w:pPr>
              <w:pStyle w:val="TKTEXTE"/>
              <w:rPr>
                <w:rFonts w:ascii="Bradley Hand ITC" w:hAnsi="Bradley Hand ITC"/>
                <w:sz w:val="32"/>
                <w:szCs w:val="32"/>
              </w:rPr>
            </w:pPr>
          </w:p>
        </w:tc>
        <w:tc>
          <w:tcPr>
            <w:tcW w:w="2835" w:type="dxa"/>
          </w:tcPr>
          <w:p w:rsidR="00FE40B0" w:rsidRPr="00E03D0C" w:rsidRDefault="00FE40B0" w:rsidP="00E310F5">
            <w:pPr>
              <w:pStyle w:val="TKTEXTE"/>
              <w:rPr>
                <w:rFonts w:ascii="Bradley Hand ITC" w:hAnsi="Bradley Hand ITC"/>
                <w:sz w:val="32"/>
                <w:szCs w:val="32"/>
              </w:rPr>
            </w:pPr>
          </w:p>
        </w:tc>
        <w:tc>
          <w:tcPr>
            <w:tcW w:w="4820" w:type="dxa"/>
          </w:tcPr>
          <w:p w:rsidR="00FE40B0" w:rsidRPr="00E03D0C" w:rsidRDefault="00FE40B0" w:rsidP="00E310F5">
            <w:pPr>
              <w:pStyle w:val="TKTEXTE"/>
              <w:rPr>
                <w:rFonts w:ascii="Bradley Hand ITC" w:hAnsi="Bradley Hand ITC"/>
                <w:sz w:val="32"/>
                <w:szCs w:val="32"/>
              </w:rPr>
            </w:pPr>
          </w:p>
        </w:tc>
      </w:tr>
    </w:tbl>
    <w:p w:rsidR="003018E4" w:rsidRDefault="003018E4" w:rsidP="00E310F5">
      <w:pPr>
        <w:pStyle w:val="TKTEXTE"/>
      </w:pPr>
    </w:p>
    <w:p w:rsidR="00FE40B0" w:rsidRPr="00E64048" w:rsidRDefault="00FE40B0" w:rsidP="00E310F5">
      <w:pPr>
        <w:pStyle w:val="TKTEXTE"/>
        <w:rPr>
          <w:sz w:val="28"/>
          <w:szCs w:val="28"/>
        </w:rPr>
      </w:pPr>
      <w:r>
        <w:rPr>
          <w:sz w:val="28"/>
        </w:rPr>
        <w:t>Mit Hilfe von Tabellen, um neue Vokabeln aufzuzeichnen, zu wiederholen und zu reflektieren</w:t>
      </w:r>
    </w:p>
    <w:p w:rsidR="00FE40B0" w:rsidRDefault="00FE40B0" w:rsidP="00E310F5">
      <w:pPr>
        <w:pStyle w:val="TKTEXTE"/>
      </w:pPr>
      <w:r>
        <w:t xml:space="preserve">Im Folgenden finden Sie eine Beispieltabelle, die man kopieren und in einem Schnellhefter ablegen kann. Vokabeln für ein bestimmtes Szenario, Thema oder einen bestimmten Zweck sollten in diesem Schnellhefter geordnet werden, sodass sie leicht zugänglich sind. Wenn Flüchtlinge diese Tabelle von Zeit zu Zeit nachschlagen, können sie ihre Fortschritte bei der Verwendung einzelner Vokabeln aufzeichnen, </w:t>
      </w:r>
      <w:r w:rsidR="006D3AE8">
        <w:t>bis sie sich diese sicher gemerkt haben</w:t>
      </w:r>
      <w:r>
        <w:t>. Im nachfolgenden Beispiel werden ein oder mehrere Häkchen (</w:t>
      </w:r>
      <w:r>
        <w:sym w:font="Wingdings" w:char="F0FC"/>
      </w:r>
      <w:r>
        <w:t xml:space="preserve">) dazu verwendet, diesen sukzessiven Lernprozess zu illustrieren. Jedes Mal, wenn Flüchtlinge die Wörter wiederholen, kennzeichnen sie mit einem Häkchen, wie </w:t>
      </w:r>
      <w:r w:rsidR="00B86A07">
        <w:t xml:space="preserve">die </w:t>
      </w:r>
      <w:r>
        <w:t xml:space="preserve">Vokabel verwendet wurde und wie gut sie sich daran erinnern bzw. </w:t>
      </w:r>
      <w:r w:rsidR="00B86A07">
        <w:t xml:space="preserve">sie </w:t>
      </w:r>
      <w:r>
        <w:t xml:space="preserve">verwenden konnten. </w:t>
      </w:r>
    </w:p>
    <w:p w:rsidR="00FE40B0" w:rsidRPr="00A86431" w:rsidRDefault="00FE40B0" w:rsidP="00E310F5">
      <w:pPr>
        <w:pStyle w:val="TKTEXTE"/>
      </w:pPr>
      <w:r>
        <w:t>Haken Sie den Ausdruck ab (</w:t>
      </w:r>
      <w:r w:rsidRPr="005B5198">
        <w:sym w:font="Wingdings" w:char="F0FC"/>
      </w:r>
      <w:r>
        <w:t xml:space="preserve"> oder </w:t>
      </w:r>
      <w:r w:rsidRPr="005B5198">
        <w:sym w:font="Wingdings" w:char="F0FC"/>
      </w:r>
      <w:r w:rsidRPr="005B5198">
        <w:sym w:font="Wingdings" w:char="F0FC"/>
      </w:r>
      <w:r>
        <w:t xml:space="preserve"> oder </w:t>
      </w:r>
      <w:r w:rsidRPr="005B5198">
        <w:sym w:font="Wingdings" w:char="F0FC"/>
      </w:r>
      <w:r w:rsidRPr="005B5198">
        <w:sym w:font="Wingdings" w:char="F0FC"/>
      </w:r>
      <w:r w:rsidRPr="005B5198">
        <w:sym w:font="Wingdings" w:char="F0FC"/>
      </w:r>
      <w:r>
        <w:t xml:space="preserve"> etc.) oder notieren Sie das Datum/den Kontext.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2084"/>
        <w:gridCol w:w="1828"/>
        <w:gridCol w:w="1714"/>
        <w:gridCol w:w="1989"/>
        <w:gridCol w:w="1314"/>
      </w:tblGrid>
      <w:tr w:rsidR="00FE40B0" w:rsidRPr="009F70E5" w:rsidTr="00E03D0C">
        <w:tc>
          <w:tcPr>
            <w:tcW w:w="1820" w:type="dxa"/>
            <w:vAlign w:val="center"/>
          </w:tcPr>
          <w:p w:rsidR="00FE40B0" w:rsidRPr="00E03D0C" w:rsidRDefault="00FE40B0" w:rsidP="00E03D0C">
            <w:pPr>
              <w:pStyle w:val="TKTextetableau"/>
              <w:jc w:val="center"/>
              <w:rPr>
                <w:b/>
                <w:sz w:val="20"/>
                <w:szCs w:val="20"/>
              </w:rPr>
            </w:pPr>
            <w:r>
              <w:rPr>
                <w:b/>
                <w:sz w:val="20"/>
              </w:rPr>
              <w:t>Wort/Ausdruck</w:t>
            </w:r>
          </w:p>
        </w:tc>
        <w:tc>
          <w:tcPr>
            <w:tcW w:w="1916" w:type="dxa"/>
            <w:vAlign w:val="center"/>
          </w:tcPr>
          <w:p w:rsidR="00FE40B0" w:rsidRPr="00E03D0C" w:rsidRDefault="00FE40B0" w:rsidP="00E03D0C">
            <w:pPr>
              <w:pStyle w:val="TKTextetableau"/>
              <w:jc w:val="center"/>
              <w:rPr>
                <w:b/>
                <w:sz w:val="20"/>
                <w:szCs w:val="20"/>
              </w:rPr>
            </w:pPr>
            <w:r>
              <w:rPr>
                <w:b/>
                <w:sz w:val="20"/>
              </w:rPr>
              <w:t>In einem Gespräch/Schild/einer Fernsehsendung/SMS erkannt</w:t>
            </w:r>
          </w:p>
        </w:tc>
        <w:tc>
          <w:tcPr>
            <w:tcW w:w="1918" w:type="dxa"/>
            <w:vAlign w:val="center"/>
          </w:tcPr>
          <w:p w:rsidR="00FE40B0" w:rsidRPr="00E03D0C" w:rsidRDefault="00FE40B0" w:rsidP="00E03D0C">
            <w:pPr>
              <w:pStyle w:val="TKTextetableau"/>
              <w:jc w:val="center"/>
              <w:rPr>
                <w:b/>
                <w:sz w:val="20"/>
                <w:szCs w:val="20"/>
              </w:rPr>
            </w:pPr>
            <w:r>
              <w:rPr>
                <w:b/>
                <w:sz w:val="20"/>
              </w:rPr>
              <w:t>Sich ohne Hilfe von Vokabelkarten, Notizen etc. an die Bedeutung erinnert</w:t>
            </w:r>
          </w:p>
        </w:tc>
        <w:tc>
          <w:tcPr>
            <w:tcW w:w="1918" w:type="dxa"/>
            <w:vAlign w:val="center"/>
          </w:tcPr>
          <w:p w:rsidR="00FE40B0" w:rsidRPr="00E03D0C" w:rsidRDefault="00FE40B0" w:rsidP="00E03D0C">
            <w:pPr>
              <w:pStyle w:val="TKTextetableau"/>
              <w:jc w:val="center"/>
              <w:rPr>
                <w:b/>
                <w:sz w:val="20"/>
                <w:szCs w:val="20"/>
              </w:rPr>
            </w:pPr>
            <w:r>
              <w:rPr>
                <w:b/>
                <w:sz w:val="20"/>
              </w:rPr>
              <w:t>Sich daran erinnert, wie man das in der neuen Sprache sagt*</w:t>
            </w:r>
          </w:p>
        </w:tc>
        <w:tc>
          <w:tcPr>
            <w:tcW w:w="1656" w:type="dxa"/>
            <w:vAlign w:val="center"/>
          </w:tcPr>
          <w:p w:rsidR="00FE40B0" w:rsidRPr="00E03D0C" w:rsidRDefault="00982528" w:rsidP="00E03D0C">
            <w:pPr>
              <w:pStyle w:val="TKTextetableau"/>
              <w:jc w:val="center"/>
              <w:rPr>
                <w:b/>
                <w:sz w:val="20"/>
                <w:szCs w:val="20"/>
              </w:rPr>
            </w:pPr>
            <w:r>
              <w:rPr>
                <w:b/>
                <w:sz w:val="20"/>
              </w:rPr>
              <w:t>S</w:t>
            </w:r>
            <w:r w:rsidR="00B86A07">
              <w:rPr>
                <w:b/>
                <w:sz w:val="20"/>
              </w:rPr>
              <w:t>elbst verwendet</w:t>
            </w:r>
            <w:r w:rsidR="00FE40B0">
              <w:rPr>
                <w:b/>
                <w:sz w:val="20"/>
              </w:rPr>
              <w:t>: mündlich/schriftlich*</w:t>
            </w:r>
          </w:p>
        </w:tc>
        <w:tc>
          <w:tcPr>
            <w:tcW w:w="1454" w:type="dxa"/>
            <w:vAlign w:val="center"/>
          </w:tcPr>
          <w:p w:rsidR="00FE40B0" w:rsidRPr="00E03D0C" w:rsidRDefault="00E731C5" w:rsidP="00E03D0C">
            <w:pPr>
              <w:pStyle w:val="TKTextetableau"/>
              <w:jc w:val="center"/>
              <w:rPr>
                <w:b/>
                <w:sz w:val="20"/>
                <w:szCs w:val="20"/>
              </w:rPr>
            </w:pPr>
            <w:r>
              <w:rPr>
                <w:b/>
                <w:noProof/>
                <w:sz w:val="20"/>
                <w:szCs w:val="20"/>
                <w:lang w:val="fr-FR" w:eastAsia="fr-FR" w:bidi="ar-SA"/>
              </w:rPr>
              <w:drawing>
                <wp:inline distT="0" distB="0" distL="0" distR="0">
                  <wp:extent cx="352425" cy="352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r>
      <w:tr w:rsidR="00FE40B0" w:rsidTr="00E03D0C">
        <w:trPr>
          <w:trHeight w:val="397"/>
        </w:trPr>
        <w:tc>
          <w:tcPr>
            <w:tcW w:w="1820" w:type="dxa"/>
            <w:shd w:val="clear" w:color="auto" w:fill="D9D9D9"/>
            <w:vAlign w:val="center"/>
          </w:tcPr>
          <w:p w:rsidR="00FE40B0" w:rsidRPr="00E03D0C" w:rsidRDefault="00FE40B0" w:rsidP="0043187D">
            <w:pPr>
              <w:pStyle w:val="TKTextetableau"/>
              <w:rPr>
                <w:sz w:val="20"/>
                <w:szCs w:val="20"/>
              </w:rPr>
            </w:pPr>
            <w:r>
              <w:rPr>
                <w:sz w:val="20"/>
              </w:rPr>
              <w:t>Guten Morgen!</w:t>
            </w:r>
          </w:p>
        </w:tc>
        <w:tc>
          <w:tcPr>
            <w:tcW w:w="1916"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p>
        </w:tc>
        <w:tc>
          <w:tcPr>
            <w:tcW w:w="1918"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r w:rsidRPr="00E03D0C">
              <w:rPr>
                <w:sz w:val="24"/>
                <w:szCs w:val="24"/>
              </w:rPr>
              <w:sym w:font="Wingdings" w:char="F0FC"/>
            </w:r>
            <w:r w:rsidRPr="00E03D0C">
              <w:rPr>
                <w:sz w:val="24"/>
                <w:szCs w:val="24"/>
              </w:rPr>
              <w:sym w:font="Wingdings" w:char="F0FC"/>
            </w:r>
          </w:p>
        </w:tc>
        <w:tc>
          <w:tcPr>
            <w:tcW w:w="1918"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p>
        </w:tc>
        <w:tc>
          <w:tcPr>
            <w:tcW w:w="1656"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p>
        </w:tc>
        <w:tc>
          <w:tcPr>
            <w:tcW w:w="1454" w:type="dxa"/>
            <w:shd w:val="clear" w:color="auto" w:fill="D9D9D9"/>
            <w:vAlign w:val="center"/>
          </w:tcPr>
          <w:p w:rsidR="00FE40B0" w:rsidRPr="00E03D0C" w:rsidRDefault="00E731C5" w:rsidP="00E03D0C">
            <w:pPr>
              <w:pStyle w:val="TKTextetableau"/>
              <w:jc w:val="center"/>
              <w:rPr>
                <w:sz w:val="20"/>
                <w:szCs w:val="20"/>
              </w:rPr>
            </w:pPr>
            <w:r>
              <w:rPr>
                <w:noProof/>
                <w:sz w:val="20"/>
                <w:szCs w:val="20"/>
                <w:lang w:val="fr-FR" w:eastAsia="fr-FR" w:bidi="ar-SA"/>
              </w:rPr>
              <w:drawing>
                <wp:inline distT="0" distB="0" distL="0" distR="0">
                  <wp:extent cx="181524" cy="171450"/>
                  <wp:effectExtent l="0" t="0" r="9525" b="0"/>
                  <wp:docPr id="2" name="Image 4" descr="C:\Users\utilisateur\AppData\Local\Microsoft\Windows\INetCache\Content.Word\5_Smiling_Smile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8" cstate="print">
                            <a:duotone>
                              <a:prstClr val="black"/>
                              <a:schemeClr val="bg1">
                                <a:lumMod val="75000"/>
                                <a:tint val="45000"/>
                                <a:satMod val="400000"/>
                              </a:schemeClr>
                            </a:duotone>
                          </a:blip>
                          <a:srcRect/>
                          <a:stretch>
                            <a:fillRect/>
                          </a:stretch>
                        </pic:blipFill>
                        <pic:spPr bwMode="auto">
                          <a:xfrm>
                            <a:off x="0" y="0"/>
                            <a:ext cx="180975" cy="171450"/>
                          </a:xfrm>
                          <a:prstGeom prst="rect">
                            <a:avLst/>
                          </a:prstGeom>
                          <a:solidFill>
                            <a:schemeClr val="bg1">
                              <a:lumMod val="85000"/>
                            </a:schemeClr>
                          </a:solidFill>
                          <a:ln w="9525">
                            <a:noFill/>
                            <a:miter lim="800000"/>
                            <a:headEnd/>
                            <a:tailEnd/>
                          </a:ln>
                        </pic:spPr>
                      </pic:pic>
                    </a:graphicData>
                  </a:graphic>
                </wp:inline>
              </w:drawing>
            </w:r>
          </w:p>
        </w:tc>
      </w:tr>
      <w:tr w:rsidR="00FE40B0" w:rsidTr="00E03D0C">
        <w:trPr>
          <w:trHeight w:val="397"/>
        </w:trPr>
        <w:tc>
          <w:tcPr>
            <w:tcW w:w="1820" w:type="dxa"/>
            <w:vAlign w:val="center"/>
          </w:tcPr>
          <w:p w:rsidR="00FE40B0" w:rsidRPr="00E03D0C" w:rsidRDefault="00FE40B0" w:rsidP="0043187D">
            <w:pPr>
              <w:pStyle w:val="TKTextetableau"/>
              <w:rPr>
                <w:sz w:val="20"/>
                <w:szCs w:val="20"/>
              </w:rPr>
            </w:pPr>
            <w:r>
              <w:rPr>
                <w:sz w:val="20"/>
              </w:rPr>
              <w:t>Stundenplan</w:t>
            </w:r>
          </w:p>
        </w:tc>
        <w:tc>
          <w:tcPr>
            <w:tcW w:w="1916" w:type="dxa"/>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p>
        </w:tc>
        <w:tc>
          <w:tcPr>
            <w:tcW w:w="1918" w:type="dxa"/>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p>
        </w:tc>
        <w:tc>
          <w:tcPr>
            <w:tcW w:w="1918" w:type="dxa"/>
            <w:vAlign w:val="center"/>
          </w:tcPr>
          <w:p w:rsidR="00FE40B0" w:rsidRPr="00E03D0C" w:rsidRDefault="00FE40B0" w:rsidP="0043187D">
            <w:pPr>
              <w:pStyle w:val="TKTextetableau"/>
              <w:rPr>
                <w:sz w:val="20"/>
                <w:szCs w:val="20"/>
              </w:rPr>
            </w:pPr>
            <w:r>
              <w:rPr>
                <w:sz w:val="20"/>
              </w:rPr>
              <w:t>brauche ich nicht</w:t>
            </w:r>
          </w:p>
        </w:tc>
        <w:tc>
          <w:tcPr>
            <w:tcW w:w="1656" w:type="dxa"/>
            <w:vAlign w:val="center"/>
          </w:tcPr>
          <w:p w:rsidR="00FE40B0" w:rsidRPr="00E03D0C" w:rsidRDefault="00FE40B0" w:rsidP="0043187D">
            <w:pPr>
              <w:pStyle w:val="TKTextetableau"/>
              <w:rPr>
                <w:sz w:val="20"/>
                <w:szCs w:val="20"/>
              </w:rPr>
            </w:pPr>
            <w:r>
              <w:rPr>
                <w:sz w:val="20"/>
              </w:rPr>
              <w:t>brauche ich nicht</w:t>
            </w:r>
          </w:p>
        </w:tc>
        <w:tc>
          <w:tcPr>
            <w:tcW w:w="1454" w:type="dxa"/>
            <w:vAlign w:val="center"/>
          </w:tcPr>
          <w:p w:rsidR="00FE40B0" w:rsidRPr="00E03D0C" w:rsidRDefault="00E731C5" w:rsidP="00E03D0C">
            <w:pPr>
              <w:pStyle w:val="TKTextetableau"/>
              <w:jc w:val="center"/>
              <w:rPr>
                <w:sz w:val="20"/>
                <w:szCs w:val="20"/>
              </w:rPr>
            </w:pPr>
            <w:r>
              <w:rPr>
                <w:noProof/>
                <w:sz w:val="20"/>
                <w:szCs w:val="20"/>
                <w:lang w:val="fr-FR" w:eastAsia="fr-FR" w:bidi="ar-SA"/>
              </w:rPr>
              <w:drawing>
                <wp:inline distT="0" distB="0" distL="0" distR="0">
                  <wp:extent cx="180975" cy="180975"/>
                  <wp:effectExtent l="0" t="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FE40B0" w:rsidTr="00E03D0C">
        <w:trPr>
          <w:trHeight w:val="397"/>
        </w:trPr>
        <w:tc>
          <w:tcPr>
            <w:tcW w:w="1820" w:type="dxa"/>
            <w:shd w:val="clear" w:color="auto" w:fill="D9D9D9"/>
            <w:vAlign w:val="center"/>
          </w:tcPr>
          <w:p w:rsidR="00FE40B0" w:rsidRPr="00E03D0C" w:rsidRDefault="00FE40B0" w:rsidP="0043187D">
            <w:pPr>
              <w:pStyle w:val="TKTextetableau"/>
              <w:rPr>
                <w:sz w:val="20"/>
                <w:szCs w:val="20"/>
              </w:rPr>
            </w:pPr>
            <w:r>
              <w:rPr>
                <w:sz w:val="20"/>
              </w:rPr>
              <w:t>Bus</w:t>
            </w:r>
          </w:p>
        </w:tc>
        <w:tc>
          <w:tcPr>
            <w:tcW w:w="1916"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p>
        </w:tc>
        <w:tc>
          <w:tcPr>
            <w:tcW w:w="1918" w:type="dxa"/>
            <w:shd w:val="clear" w:color="auto" w:fill="D9D9D9"/>
            <w:vAlign w:val="center"/>
          </w:tcPr>
          <w:p w:rsidR="00FE40B0" w:rsidRPr="00E03D0C" w:rsidRDefault="00FE40B0" w:rsidP="0043187D">
            <w:pPr>
              <w:pStyle w:val="TKTextetableau"/>
              <w:rPr>
                <w:sz w:val="20"/>
                <w:szCs w:val="20"/>
              </w:rPr>
            </w:pPr>
          </w:p>
        </w:tc>
        <w:tc>
          <w:tcPr>
            <w:tcW w:w="1918" w:type="dxa"/>
            <w:shd w:val="clear" w:color="auto" w:fill="D9D9D9"/>
            <w:vAlign w:val="center"/>
          </w:tcPr>
          <w:p w:rsidR="00FE40B0" w:rsidRPr="00E03D0C" w:rsidRDefault="00FE40B0" w:rsidP="0043187D">
            <w:pPr>
              <w:pStyle w:val="TKTextetableau"/>
              <w:rPr>
                <w:sz w:val="20"/>
                <w:szCs w:val="20"/>
              </w:rPr>
            </w:pPr>
          </w:p>
        </w:tc>
        <w:tc>
          <w:tcPr>
            <w:tcW w:w="1656" w:type="dxa"/>
            <w:shd w:val="clear" w:color="auto" w:fill="D9D9D9"/>
            <w:vAlign w:val="center"/>
          </w:tcPr>
          <w:p w:rsidR="00FE40B0" w:rsidRPr="00E03D0C" w:rsidRDefault="00FE40B0" w:rsidP="0043187D">
            <w:pPr>
              <w:pStyle w:val="TKTextetableau"/>
              <w:rPr>
                <w:sz w:val="20"/>
                <w:szCs w:val="20"/>
              </w:rPr>
            </w:pPr>
          </w:p>
        </w:tc>
        <w:tc>
          <w:tcPr>
            <w:tcW w:w="1454" w:type="dxa"/>
            <w:shd w:val="clear" w:color="auto" w:fill="D9D9D9"/>
            <w:vAlign w:val="center"/>
          </w:tcPr>
          <w:p w:rsidR="00FE40B0" w:rsidRPr="00E03D0C" w:rsidRDefault="00FE40B0" w:rsidP="0043187D">
            <w:pPr>
              <w:pStyle w:val="TKTextetableau"/>
              <w:rPr>
                <w:sz w:val="20"/>
                <w:szCs w:val="20"/>
              </w:rPr>
            </w:pPr>
          </w:p>
        </w:tc>
      </w:tr>
      <w:tr w:rsidR="00FE40B0" w:rsidTr="00E03D0C">
        <w:trPr>
          <w:trHeight w:val="397"/>
        </w:trPr>
        <w:tc>
          <w:tcPr>
            <w:tcW w:w="1820" w:type="dxa"/>
            <w:vAlign w:val="center"/>
          </w:tcPr>
          <w:p w:rsidR="00FE40B0" w:rsidRPr="00E03D0C" w:rsidRDefault="00FE40B0" w:rsidP="0043187D">
            <w:pPr>
              <w:pStyle w:val="TKTextetableau"/>
              <w:rPr>
                <w:sz w:val="20"/>
                <w:szCs w:val="20"/>
              </w:rPr>
            </w:pPr>
            <w:r>
              <w:rPr>
                <w:sz w:val="20"/>
              </w:rPr>
              <w:t>Fahrkarte</w:t>
            </w:r>
          </w:p>
        </w:tc>
        <w:tc>
          <w:tcPr>
            <w:tcW w:w="1916" w:type="dxa"/>
            <w:vAlign w:val="center"/>
          </w:tcPr>
          <w:p w:rsidR="00FE40B0" w:rsidRPr="00E03D0C" w:rsidRDefault="00FE40B0" w:rsidP="0043187D">
            <w:pPr>
              <w:pStyle w:val="TKTextetableau"/>
              <w:rPr>
                <w:sz w:val="20"/>
                <w:szCs w:val="20"/>
              </w:rPr>
            </w:pPr>
            <w:r w:rsidRPr="00E03D0C">
              <w:rPr>
                <w:sz w:val="24"/>
                <w:szCs w:val="24"/>
              </w:rPr>
              <w:sym w:font="Wingdings" w:char="F0FC"/>
            </w:r>
          </w:p>
        </w:tc>
        <w:tc>
          <w:tcPr>
            <w:tcW w:w="1918" w:type="dxa"/>
            <w:vAlign w:val="center"/>
          </w:tcPr>
          <w:p w:rsidR="00FE40B0" w:rsidRPr="00E03D0C" w:rsidRDefault="00FE40B0" w:rsidP="0043187D">
            <w:pPr>
              <w:pStyle w:val="TKTextetableau"/>
              <w:rPr>
                <w:sz w:val="20"/>
                <w:szCs w:val="20"/>
              </w:rPr>
            </w:pPr>
          </w:p>
        </w:tc>
        <w:tc>
          <w:tcPr>
            <w:tcW w:w="1918" w:type="dxa"/>
            <w:vAlign w:val="center"/>
          </w:tcPr>
          <w:p w:rsidR="00FE40B0" w:rsidRPr="00E03D0C" w:rsidRDefault="00FE40B0" w:rsidP="0043187D">
            <w:pPr>
              <w:pStyle w:val="TKTextetableau"/>
              <w:rPr>
                <w:sz w:val="20"/>
                <w:szCs w:val="20"/>
              </w:rPr>
            </w:pPr>
          </w:p>
        </w:tc>
        <w:tc>
          <w:tcPr>
            <w:tcW w:w="1656" w:type="dxa"/>
            <w:vAlign w:val="center"/>
          </w:tcPr>
          <w:p w:rsidR="00FE40B0" w:rsidRPr="00E03D0C" w:rsidRDefault="00FE40B0" w:rsidP="0043187D">
            <w:pPr>
              <w:pStyle w:val="TKTextetableau"/>
              <w:rPr>
                <w:sz w:val="20"/>
                <w:szCs w:val="20"/>
              </w:rPr>
            </w:pPr>
          </w:p>
        </w:tc>
        <w:tc>
          <w:tcPr>
            <w:tcW w:w="1454" w:type="dxa"/>
            <w:vAlign w:val="center"/>
          </w:tcPr>
          <w:p w:rsidR="00FE40B0" w:rsidRPr="00E03D0C" w:rsidRDefault="00FE40B0" w:rsidP="0043187D">
            <w:pPr>
              <w:pStyle w:val="TKTextetableau"/>
              <w:rPr>
                <w:sz w:val="20"/>
                <w:szCs w:val="20"/>
              </w:rPr>
            </w:pPr>
          </w:p>
        </w:tc>
      </w:tr>
    </w:tbl>
    <w:p w:rsidR="00FE40B0" w:rsidRDefault="00FE40B0" w:rsidP="00CC1BAA">
      <w:pPr>
        <w:pStyle w:val="TKnotes"/>
      </w:pPr>
      <w:r>
        <w:lastRenderedPageBreak/>
        <w:t>* möglicherweise nicht bei allen Ausdrücken notwendig.</w:t>
      </w:r>
    </w:p>
    <w:p w:rsidR="00FE40B0" w:rsidRPr="00A86431" w:rsidRDefault="00FE40B0" w:rsidP="00CC1BAA">
      <w:pPr>
        <w:pStyle w:val="TKnotes"/>
      </w:pPr>
    </w:p>
    <w:p w:rsidR="00FE40B0" w:rsidRPr="00E64048" w:rsidRDefault="00FE40B0" w:rsidP="00CC1BAA">
      <w:pPr>
        <w:pStyle w:val="TKTEXTE"/>
        <w:rPr>
          <w:sz w:val="28"/>
          <w:szCs w:val="28"/>
        </w:rPr>
      </w:pPr>
      <w:r>
        <w:rPr>
          <w:sz w:val="28"/>
        </w:rPr>
        <w:t>Mit Hilfe von Vokabelkarten</w:t>
      </w:r>
    </w:p>
    <w:p w:rsidR="00FE40B0" w:rsidRPr="00A86431" w:rsidRDefault="00FE40B0" w:rsidP="00CC1BAA">
      <w:pPr>
        <w:pStyle w:val="TKTEXTE"/>
      </w:pPr>
      <w:r>
        <w:t>Oft werden auch Karten verwendet, um neue Wörter und Informationen im Gedächtnis zu speichern. Dazu bieten sich Karteikarten oder selbstgemachte Karten aus geschnittenem Karton an. Das nachfolgende Beispiel zeigt, wie Flüchtlinge Karten dazu verwenden können, ihre Fortschritte beim Vokabellernen aufzuzeichnen.</w:t>
      </w:r>
    </w:p>
    <w:p w:rsidR="00FE40B0" w:rsidRPr="00974E43" w:rsidRDefault="00FE40B0" w:rsidP="00974E43">
      <w:pPr>
        <w:pStyle w:val="TKTEXTE"/>
        <w:rPr>
          <w:b/>
          <w:sz w:val="28"/>
          <w:szCs w:val="28"/>
        </w:rPr>
      </w:pPr>
      <w:r>
        <w:rPr>
          <w:sz w:val="28"/>
        </w:rPr>
        <w:t>Methode</w:t>
      </w:r>
    </w:p>
    <w:p w:rsidR="00FE40B0" w:rsidRDefault="00FE40B0" w:rsidP="005834E0">
      <w:pPr>
        <w:pStyle w:val="TKTEXTE"/>
      </w:pPr>
      <w:r>
        <w:t xml:space="preserve">Schreiben Sie nur ein Wort oder einen Ausdruck auf jede Karte. </w:t>
      </w:r>
    </w:p>
    <w:p w:rsidR="00FE40B0" w:rsidRDefault="00FE40B0" w:rsidP="005834E0">
      <w:pPr>
        <w:pStyle w:val="TKTEXTE"/>
      </w:pPr>
      <w:r>
        <w:t xml:space="preserve">Verwenden Sie die Rückseite der Karte, um den Ausdruck in eine oder mehrere andere Sprache(n) zu übersetzen. </w:t>
      </w:r>
    </w:p>
    <w:p w:rsidR="00FE40B0" w:rsidRPr="00A86431" w:rsidRDefault="00FE40B0" w:rsidP="005834E0">
      <w:pPr>
        <w:pStyle w:val="TKTEXTE"/>
      </w:pPr>
      <w:r>
        <w:t>Flüchtlinge können kleine Rechtecke oder Kästchen auf den oberen Rand der Karte zeichnen. Diese Kästchen können wie folgt verwendet werden:</w:t>
      </w:r>
    </w:p>
    <w:p w:rsidR="00FE40B0" w:rsidRPr="00A86431" w:rsidRDefault="00FE40B0" w:rsidP="005834E0">
      <w:pPr>
        <w:pStyle w:val="TKNbrsLevel1"/>
      </w:pPr>
      <w:r>
        <w:t>Haken Sie das erste Kästchen ab, wenn Sie ein Wort zum ersten Mal wiedererkennen (in einem Gespräch, einem Text, auf einem Schild etc.).</w:t>
      </w:r>
    </w:p>
    <w:p w:rsidR="00FE40B0" w:rsidRPr="00A86431" w:rsidRDefault="00FE40B0" w:rsidP="005834E0">
      <w:pPr>
        <w:pStyle w:val="TKNbrsLevel1"/>
      </w:pPr>
      <w:r>
        <w:t>Haken Sie das zweite Kästchen jedes Mal ab, wenn Sie sich unabhängig vom Kontext an die Bedeutung eines Wortes erinnern (z. B. anhand der Vokabelkarte).</w:t>
      </w:r>
    </w:p>
    <w:p w:rsidR="00FE40B0" w:rsidRPr="00A86431" w:rsidRDefault="00FE40B0" w:rsidP="005834E0">
      <w:pPr>
        <w:pStyle w:val="TKNbrsLevel1"/>
      </w:pPr>
      <w:r>
        <w:t>Haken Sie das dritte Kästchen jedes Mal ab, wenn Sie sich an das Wort erinnern, ohne einen Blick auf die Karte zu werfen.*</w:t>
      </w:r>
    </w:p>
    <w:p w:rsidR="00FE40B0" w:rsidRPr="00A86431" w:rsidRDefault="00FE40B0" w:rsidP="005834E0">
      <w:pPr>
        <w:pStyle w:val="TKNbrsLevel1"/>
      </w:pPr>
      <w:r>
        <w:t>Haken Sie das vierte Kästchen jedes Mal ab, wenn Sie das Wort oder die Phrase mündlich oder schriftlich verwenden.*</w:t>
      </w:r>
    </w:p>
    <w:p w:rsidR="00FE40B0" w:rsidRPr="00A86431" w:rsidRDefault="00FE40B0" w:rsidP="005834E0">
      <w:pPr>
        <w:pStyle w:val="TKNbrsLevel1"/>
      </w:pPr>
      <w:r>
        <w:t xml:space="preserve">Haken Sie das </w:t>
      </w:r>
      <w:r>
        <w:rPr>
          <w:noProof/>
          <w:lang w:val="fr-FR" w:eastAsia="fr-FR" w:bidi="ar-SA"/>
        </w:rPr>
        <w:drawing>
          <wp:inline distT="0" distB="0" distL="0" distR="0">
            <wp:extent cx="180975" cy="18097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-Kästchen ab, wenn Sie den Eindruck haben, dass Sie das Wort/den Ausdruck kennen und verwenden können.</w:t>
      </w:r>
    </w:p>
    <w:p w:rsidR="00FE40B0" w:rsidRDefault="00FE40B0" w:rsidP="00DA458F">
      <w:pPr>
        <w:pStyle w:val="TKTEXTE"/>
      </w:pPr>
      <w:r>
        <w:t xml:space="preserve">Sie können diese Vorlage ausdrucken oder auch Ihre eigenen Karten gestalten. </w:t>
      </w:r>
    </w:p>
    <w:p w:rsidR="0081625C" w:rsidRDefault="00FE40B0">
      <w:pPr>
        <w:spacing w:after="160" w:line="259" w:lineRule="auto"/>
        <w:rPr>
          <w:sz w:val="20"/>
          <w:szCs w:val="20"/>
        </w:rPr>
      </w:pPr>
      <w:r>
        <w:rPr>
          <w:sz w:val="20"/>
        </w:rPr>
        <w:t xml:space="preserve">* möglicherweise nicht bei allen Ausdrücken notwendig. </w:t>
      </w:r>
    </w:p>
    <w:p w:rsidR="00515B28" w:rsidRPr="00515B28" w:rsidRDefault="00515B28" w:rsidP="00515B28">
      <w:pPr>
        <w:spacing w:after="160" w:line="259" w:lineRule="auto"/>
        <w:rPr>
          <w:b/>
        </w:rPr>
      </w:pPr>
      <w:r>
        <w:rPr>
          <w:b/>
        </w:rPr>
        <w:t>Beispiel:</w:t>
      </w:r>
    </w:p>
    <w:p w:rsidR="00515B28" w:rsidRDefault="006D3AE8" w:rsidP="00515B28">
      <w:pPr>
        <w:spacing w:after="160" w:line="259" w:lineRule="auto"/>
        <w:rPr>
          <w:rFonts w:cs="Calibri"/>
          <w:szCs w:val="24"/>
        </w:rPr>
      </w:pPr>
      <w:r>
        <w:t xml:space="preserve">Ein </w:t>
      </w:r>
      <w:r w:rsidR="00515B28">
        <w:t xml:space="preserve">Flüchtling wurde ärztlich behandelt. </w:t>
      </w:r>
      <w:r>
        <w:t xml:space="preserve">Dadurch sind ihm die </w:t>
      </w:r>
      <w:r w:rsidR="00515B28">
        <w:t xml:space="preserve">Wörter „Arzt“ und „Ärztin“ mittlerweile vertraut und er erkennt sie, wenn er sie hört.  </w:t>
      </w:r>
    </w:p>
    <w:p w:rsidR="00515B28" w:rsidRDefault="00515B28" w:rsidP="00515B28">
      <w:pPr>
        <w:spacing w:after="160" w:line="259" w:lineRule="auto"/>
        <w:rPr>
          <w:rFonts w:cs="Calibri"/>
          <w:szCs w:val="24"/>
        </w:rPr>
      </w:pPr>
      <w:r>
        <w:t xml:space="preserve">Er hat auch das Wort „Rezept“ gelernt, hat aber noch Schwierigkeiten, es sich zu merken. Er erkennt es, wenn medizinisches oder Pflegepersonal es zu ihm sagen und ihm ein Rezept aushändigen. </w:t>
      </w:r>
    </w:p>
    <w:p w:rsidR="00515B28" w:rsidRDefault="00515B28" w:rsidP="00515B28">
      <w:pPr>
        <w:spacing w:after="160" w:line="259" w:lineRule="auto"/>
        <w:rPr>
          <w:rFonts w:cs="Calibri"/>
          <w:szCs w:val="24"/>
        </w:rPr>
      </w:pPr>
      <w:r>
        <w:t xml:space="preserve">Er kennt das Wort „Apotheke“, weil in seinem Heimatland ein ähnliches Wort dafür verwendet wird. </w:t>
      </w:r>
    </w:p>
    <w:tbl>
      <w:tblPr>
        <w:tblpPr w:leftFromText="180" w:rightFromText="180" w:vertAnchor="page" w:horzAnchor="margin" w:tblpY="19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714"/>
        <w:gridCol w:w="712"/>
        <w:gridCol w:w="701"/>
        <w:gridCol w:w="732"/>
        <w:gridCol w:w="714"/>
        <w:gridCol w:w="703"/>
        <w:gridCol w:w="702"/>
        <w:gridCol w:w="702"/>
        <w:gridCol w:w="732"/>
        <w:gridCol w:w="706"/>
        <w:gridCol w:w="706"/>
        <w:gridCol w:w="706"/>
        <w:gridCol w:w="706"/>
        <w:gridCol w:w="728"/>
      </w:tblGrid>
      <w:tr w:rsidR="00516D99" w:rsidTr="00516D99">
        <w:tc>
          <w:tcPr>
            <w:tcW w:w="700" w:type="dxa"/>
            <w:tcBorders>
              <w:top w:val="single" w:sz="12" w:space="0" w:color="auto"/>
              <w:left w:val="single" w:sz="12" w:space="0" w:color="auto"/>
              <w:bottom w:val="single" w:sz="8" w:space="0" w:color="auto"/>
              <w:right w:val="single" w:sz="8" w:space="0" w:color="auto"/>
            </w:tcBorders>
          </w:tcPr>
          <w:p w:rsidR="00516D99" w:rsidRDefault="00516D99" w:rsidP="00516D99">
            <w:pPr>
              <w:pStyle w:val="TKTEXTE"/>
              <w:jc w:val="center"/>
            </w:pPr>
            <w:r w:rsidRPr="00E03D0C">
              <w:lastRenderedPageBreak/>
              <w:sym w:font="Wingdings" w:char="F0FC"/>
            </w:r>
          </w:p>
        </w:tc>
        <w:tc>
          <w:tcPr>
            <w:tcW w:w="697" w:type="dxa"/>
            <w:tcBorders>
              <w:top w:val="single" w:sz="12" w:space="0" w:color="auto"/>
              <w:left w:val="single" w:sz="8" w:space="0" w:color="auto"/>
              <w:bottom w:val="single" w:sz="8" w:space="0" w:color="auto"/>
              <w:right w:val="single" w:sz="8" w:space="0" w:color="auto"/>
            </w:tcBorders>
          </w:tcPr>
          <w:p w:rsidR="00516D99" w:rsidRDefault="00516D99" w:rsidP="00516D99">
            <w:pPr>
              <w:pStyle w:val="TKTEXTE"/>
              <w:jc w:val="center"/>
            </w:pPr>
            <w:r w:rsidRPr="00E03D0C">
              <w:sym w:font="Wingdings" w:char="F0FC"/>
            </w:r>
          </w:p>
        </w:tc>
        <w:tc>
          <w:tcPr>
            <w:tcW w:w="696" w:type="dxa"/>
            <w:tcBorders>
              <w:top w:val="single" w:sz="12" w:space="0" w:color="auto"/>
              <w:left w:val="single" w:sz="8" w:space="0" w:color="auto"/>
              <w:bottom w:val="single" w:sz="8" w:space="0" w:color="auto"/>
              <w:right w:val="single" w:sz="8" w:space="0" w:color="auto"/>
            </w:tcBorders>
          </w:tcPr>
          <w:p w:rsidR="00516D99" w:rsidRDefault="00516D99" w:rsidP="00516D99">
            <w:pPr>
              <w:pStyle w:val="TKTEXTE"/>
              <w:jc w:val="center"/>
            </w:pPr>
            <w:r w:rsidRPr="00E03D0C">
              <w:sym w:font="Wingdings" w:char="F0FC"/>
            </w:r>
          </w:p>
        </w:tc>
        <w:tc>
          <w:tcPr>
            <w:tcW w:w="685" w:type="dxa"/>
            <w:tcBorders>
              <w:top w:val="single" w:sz="12" w:space="0" w:color="auto"/>
              <w:left w:val="single" w:sz="8" w:space="0" w:color="auto"/>
              <w:bottom w:val="single" w:sz="8" w:space="0" w:color="auto"/>
              <w:right w:val="single" w:sz="8" w:space="0" w:color="auto"/>
            </w:tcBorders>
            <w:vAlign w:val="center"/>
          </w:tcPr>
          <w:p w:rsidR="00516D99" w:rsidRDefault="00516D99" w:rsidP="00516D99">
            <w:pPr>
              <w:pStyle w:val="TKTEXTE"/>
              <w:jc w:val="center"/>
            </w:pPr>
          </w:p>
        </w:tc>
        <w:tc>
          <w:tcPr>
            <w:tcW w:w="715" w:type="dxa"/>
            <w:tcBorders>
              <w:top w:val="single" w:sz="12" w:space="0" w:color="auto"/>
              <w:left w:val="single" w:sz="8" w:space="0" w:color="auto"/>
              <w:bottom w:val="single" w:sz="8" w:space="0" w:color="auto"/>
              <w:right w:val="single" w:sz="12" w:space="0" w:color="auto"/>
            </w:tcBorders>
            <w:vAlign w:val="center"/>
          </w:tcPr>
          <w:p w:rsidR="00516D99" w:rsidRDefault="00516D99" w:rsidP="00516D99">
            <w:pPr>
              <w:pStyle w:val="TKTEXTE"/>
              <w:jc w:val="center"/>
            </w:pPr>
            <w:r>
              <w:rPr>
                <w:noProof/>
                <w:lang w:val="fr-FR" w:eastAsia="fr-FR" w:bidi="ar-SA"/>
              </w:rPr>
              <w:drawing>
                <wp:inline distT="0" distB="0" distL="0" distR="0">
                  <wp:extent cx="180975" cy="18097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98" w:type="dxa"/>
            <w:tcBorders>
              <w:top w:val="single" w:sz="12" w:space="0" w:color="auto"/>
              <w:left w:val="single" w:sz="12" w:space="0" w:color="auto"/>
              <w:bottom w:val="single" w:sz="6" w:space="0" w:color="auto"/>
              <w:right w:val="single" w:sz="6" w:space="0" w:color="auto"/>
            </w:tcBorders>
            <w:vAlign w:val="center"/>
          </w:tcPr>
          <w:p w:rsidR="00516D99" w:rsidRDefault="00516D99" w:rsidP="00516D99">
            <w:pPr>
              <w:pStyle w:val="TKTEXTE"/>
              <w:jc w:val="center"/>
            </w:pPr>
            <w:r w:rsidRPr="00E03D0C">
              <w:sym w:font="Wingdings" w:char="F0FC"/>
            </w:r>
          </w:p>
        </w:tc>
        <w:tc>
          <w:tcPr>
            <w:tcW w:w="687"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686"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686"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715" w:type="dxa"/>
            <w:tcBorders>
              <w:top w:val="single" w:sz="12" w:space="0" w:color="auto"/>
              <w:left w:val="single" w:sz="6" w:space="0" w:color="auto"/>
              <w:bottom w:val="single" w:sz="6" w:space="0" w:color="auto"/>
              <w:right w:val="single" w:sz="12" w:space="0" w:color="auto"/>
            </w:tcBorders>
            <w:vAlign w:val="center"/>
          </w:tcPr>
          <w:p w:rsidR="00516D99" w:rsidRDefault="00516D99" w:rsidP="00516D99">
            <w:pPr>
              <w:pStyle w:val="TKTEXTE"/>
              <w:jc w:val="center"/>
            </w:pPr>
            <w:r>
              <w:rPr>
                <w:noProof/>
                <w:lang w:val="fr-FR" w:eastAsia="fr-FR" w:bidi="ar-SA"/>
              </w:rPr>
              <w:drawing>
                <wp:inline distT="0" distB="0" distL="0" distR="0">
                  <wp:extent cx="180975" cy="180975"/>
                  <wp:effectExtent l="0" t="0" r="9525" b="952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90" w:type="dxa"/>
            <w:tcBorders>
              <w:top w:val="single" w:sz="12" w:space="0" w:color="auto"/>
              <w:left w:val="single" w:sz="12" w:space="0" w:color="auto"/>
              <w:bottom w:val="single" w:sz="6" w:space="0" w:color="auto"/>
              <w:right w:val="single" w:sz="6" w:space="0" w:color="auto"/>
            </w:tcBorders>
          </w:tcPr>
          <w:p w:rsidR="00516D99" w:rsidRDefault="00516D99" w:rsidP="00516D99">
            <w:pPr>
              <w:pStyle w:val="TKTEXTE"/>
              <w:jc w:val="center"/>
            </w:pPr>
            <w:r w:rsidRPr="00E03D0C">
              <w:sym w:font="Wingdings" w:char="F0FC"/>
            </w:r>
          </w:p>
        </w:tc>
        <w:tc>
          <w:tcPr>
            <w:tcW w:w="690" w:type="dxa"/>
            <w:tcBorders>
              <w:top w:val="single" w:sz="12" w:space="0" w:color="auto"/>
              <w:left w:val="single" w:sz="6" w:space="0" w:color="auto"/>
              <w:bottom w:val="single" w:sz="6" w:space="0" w:color="auto"/>
              <w:right w:val="single" w:sz="6" w:space="0" w:color="auto"/>
            </w:tcBorders>
          </w:tcPr>
          <w:p w:rsidR="00516D99" w:rsidRDefault="00516D99" w:rsidP="00516D99">
            <w:pPr>
              <w:pStyle w:val="TKTEXTE"/>
              <w:jc w:val="center"/>
            </w:pPr>
            <w:r w:rsidRPr="00E03D0C">
              <w:sym w:font="Wingdings" w:char="F0FC"/>
            </w:r>
          </w:p>
        </w:tc>
        <w:tc>
          <w:tcPr>
            <w:tcW w:w="690" w:type="dxa"/>
            <w:tcBorders>
              <w:top w:val="single" w:sz="12" w:space="0" w:color="auto"/>
              <w:left w:val="single" w:sz="6" w:space="0" w:color="auto"/>
              <w:bottom w:val="single" w:sz="6" w:space="0" w:color="auto"/>
              <w:right w:val="single" w:sz="6" w:space="0" w:color="auto"/>
            </w:tcBorders>
          </w:tcPr>
          <w:p w:rsidR="00516D99" w:rsidRDefault="00516D99" w:rsidP="00516D99">
            <w:pPr>
              <w:pStyle w:val="TKTEXTE"/>
              <w:jc w:val="center"/>
            </w:pPr>
            <w:r w:rsidRPr="00E03D0C">
              <w:sym w:font="Wingdings" w:char="F0FC"/>
            </w:r>
          </w:p>
        </w:tc>
        <w:tc>
          <w:tcPr>
            <w:tcW w:w="690" w:type="dxa"/>
            <w:tcBorders>
              <w:top w:val="single" w:sz="12" w:space="0" w:color="auto"/>
              <w:left w:val="single" w:sz="6" w:space="0" w:color="auto"/>
              <w:bottom w:val="single" w:sz="6" w:space="0" w:color="auto"/>
              <w:right w:val="single" w:sz="6" w:space="0" w:color="auto"/>
            </w:tcBorders>
          </w:tcPr>
          <w:p w:rsidR="00516D99" w:rsidRDefault="00516D99" w:rsidP="00516D99">
            <w:pPr>
              <w:pStyle w:val="TKTEXTE"/>
              <w:jc w:val="center"/>
            </w:pPr>
            <w:r w:rsidRPr="00E03D0C">
              <w:sym w:font="Wingdings" w:char="F0FC"/>
            </w:r>
          </w:p>
        </w:tc>
        <w:tc>
          <w:tcPr>
            <w:tcW w:w="711" w:type="dxa"/>
            <w:tcBorders>
              <w:top w:val="single" w:sz="12" w:space="0" w:color="auto"/>
              <w:left w:val="single" w:sz="6" w:space="0" w:color="auto"/>
              <w:bottom w:val="single" w:sz="6" w:space="0" w:color="auto"/>
              <w:right w:val="single" w:sz="12" w:space="0" w:color="auto"/>
            </w:tcBorders>
            <w:vAlign w:val="center"/>
          </w:tcPr>
          <w:p w:rsidR="00516D99" w:rsidRDefault="00516D99" w:rsidP="00516D99">
            <w:pPr>
              <w:pStyle w:val="TKTEXTE"/>
              <w:jc w:val="center"/>
            </w:pPr>
            <w:r w:rsidRPr="00E03D0C">
              <w:sym w:font="Wingdings" w:char="F0FC"/>
            </w:r>
            <w:r>
              <w:rPr>
                <w:noProof/>
                <w:lang w:val="fr-FR" w:eastAsia="fr-FR" w:bidi="ar-SA"/>
              </w:rPr>
              <w:drawing>
                <wp:inline distT="0" distB="0" distL="0" distR="0">
                  <wp:extent cx="180975" cy="180975"/>
                  <wp:effectExtent l="0" t="0" r="9525" b="952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516D99" w:rsidTr="00516D99">
        <w:trPr>
          <w:trHeight w:val="1360"/>
        </w:trPr>
        <w:tc>
          <w:tcPr>
            <w:tcW w:w="3493" w:type="dxa"/>
            <w:gridSpan w:val="5"/>
            <w:tcBorders>
              <w:top w:val="single" w:sz="8" w:space="0" w:color="auto"/>
              <w:left w:val="single" w:sz="12" w:space="0" w:color="auto"/>
              <w:bottom w:val="single" w:sz="12" w:space="0" w:color="auto"/>
              <w:right w:val="single" w:sz="12" w:space="0" w:color="auto"/>
            </w:tcBorders>
            <w:vAlign w:val="center"/>
          </w:tcPr>
          <w:p w:rsidR="00516D99" w:rsidRPr="00515B28" w:rsidRDefault="00516D99" w:rsidP="00516D99">
            <w:pPr>
              <w:pStyle w:val="TKTEXTE"/>
              <w:spacing w:before="0" w:after="0"/>
              <w:jc w:val="center"/>
              <w:rPr>
                <w:rFonts w:ascii="Bradley Hand ITC" w:hAnsi="Bradley Hand ITC"/>
                <w:b/>
                <w:sz w:val="36"/>
                <w:szCs w:val="36"/>
              </w:rPr>
            </w:pPr>
            <w:r>
              <w:rPr>
                <w:rFonts w:ascii="Bradley Hand ITC" w:hAnsi="Bradley Hand ITC"/>
                <w:b/>
                <w:sz w:val="36"/>
              </w:rPr>
              <w:t>Arzt/Ärztin</w:t>
            </w:r>
          </w:p>
        </w:tc>
        <w:tc>
          <w:tcPr>
            <w:tcW w:w="3472" w:type="dxa"/>
            <w:gridSpan w:val="5"/>
            <w:tcBorders>
              <w:top w:val="single" w:sz="6" w:space="0" w:color="auto"/>
              <w:left w:val="single" w:sz="12" w:space="0" w:color="auto"/>
              <w:bottom w:val="single" w:sz="12" w:space="0" w:color="auto"/>
              <w:right w:val="single" w:sz="12" w:space="0" w:color="auto"/>
            </w:tcBorders>
            <w:vAlign w:val="center"/>
          </w:tcPr>
          <w:p w:rsidR="00516D99" w:rsidRPr="00515B28" w:rsidRDefault="00516D99" w:rsidP="00516D99">
            <w:pPr>
              <w:pStyle w:val="TKTEXTE"/>
              <w:spacing w:before="0" w:after="0"/>
              <w:jc w:val="center"/>
              <w:rPr>
                <w:rFonts w:ascii="Bradley Hand ITC" w:hAnsi="Bradley Hand ITC"/>
                <w:b/>
                <w:sz w:val="36"/>
                <w:szCs w:val="36"/>
              </w:rPr>
            </w:pPr>
            <w:r>
              <w:rPr>
                <w:rFonts w:ascii="Bradley Hand ITC" w:hAnsi="Bradley Hand ITC"/>
                <w:b/>
                <w:sz w:val="36"/>
              </w:rPr>
              <w:t>Rezept</w:t>
            </w:r>
          </w:p>
        </w:tc>
        <w:tc>
          <w:tcPr>
            <w:tcW w:w="3471" w:type="dxa"/>
            <w:gridSpan w:val="5"/>
            <w:tcBorders>
              <w:top w:val="single" w:sz="6" w:space="0" w:color="auto"/>
              <w:left w:val="single" w:sz="12" w:space="0" w:color="auto"/>
              <w:bottom w:val="single" w:sz="12" w:space="0" w:color="auto"/>
              <w:right w:val="single" w:sz="12" w:space="0" w:color="auto"/>
            </w:tcBorders>
            <w:vAlign w:val="center"/>
          </w:tcPr>
          <w:p w:rsidR="00516D99" w:rsidRPr="00515B28" w:rsidRDefault="00516D99" w:rsidP="00516D99">
            <w:pPr>
              <w:pStyle w:val="TKTEXTE"/>
              <w:spacing w:before="0" w:after="0"/>
              <w:jc w:val="center"/>
              <w:rPr>
                <w:rFonts w:ascii="Bradley Hand ITC" w:hAnsi="Bradley Hand ITC"/>
                <w:b/>
                <w:sz w:val="36"/>
                <w:szCs w:val="36"/>
              </w:rPr>
            </w:pPr>
            <w:r>
              <w:rPr>
                <w:rFonts w:ascii="Bradley Hand ITC" w:hAnsi="Bradley Hand ITC"/>
                <w:b/>
                <w:sz w:val="36"/>
              </w:rPr>
              <w:t>Apotheke</w:t>
            </w:r>
          </w:p>
        </w:tc>
      </w:tr>
      <w:tr w:rsidR="00516D99" w:rsidTr="00516D99">
        <w:tc>
          <w:tcPr>
            <w:tcW w:w="700" w:type="dxa"/>
            <w:tcBorders>
              <w:top w:val="single" w:sz="12" w:space="0" w:color="auto"/>
              <w:left w:val="single" w:sz="12" w:space="0" w:color="auto"/>
              <w:bottom w:val="single" w:sz="8" w:space="0" w:color="auto"/>
              <w:right w:val="single" w:sz="8" w:space="0" w:color="auto"/>
            </w:tcBorders>
            <w:vAlign w:val="center"/>
          </w:tcPr>
          <w:p w:rsidR="00516D99" w:rsidRDefault="00516D99" w:rsidP="00516D99">
            <w:pPr>
              <w:pStyle w:val="TKTEXTE"/>
              <w:jc w:val="center"/>
            </w:pPr>
          </w:p>
        </w:tc>
        <w:tc>
          <w:tcPr>
            <w:tcW w:w="697" w:type="dxa"/>
            <w:tcBorders>
              <w:top w:val="single" w:sz="12" w:space="0" w:color="auto"/>
              <w:left w:val="single" w:sz="8" w:space="0" w:color="auto"/>
              <w:bottom w:val="single" w:sz="8" w:space="0" w:color="auto"/>
              <w:right w:val="single" w:sz="8" w:space="0" w:color="auto"/>
            </w:tcBorders>
            <w:vAlign w:val="center"/>
          </w:tcPr>
          <w:p w:rsidR="00516D99" w:rsidRDefault="00516D99" w:rsidP="00516D99">
            <w:pPr>
              <w:pStyle w:val="TKTEXTE"/>
              <w:jc w:val="center"/>
            </w:pPr>
          </w:p>
        </w:tc>
        <w:tc>
          <w:tcPr>
            <w:tcW w:w="696" w:type="dxa"/>
            <w:tcBorders>
              <w:top w:val="single" w:sz="12" w:space="0" w:color="auto"/>
              <w:left w:val="single" w:sz="8" w:space="0" w:color="auto"/>
              <w:bottom w:val="single" w:sz="8" w:space="0" w:color="auto"/>
              <w:right w:val="single" w:sz="8" w:space="0" w:color="auto"/>
            </w:tcBorders>
            <w:vAlign w:val="center"/>
          </w:tcPr>
          <w:p w:rsidR="00516D99" w:rsidRDefault="00516D99" w:rsidP="00516D99">
            <w:pPr>
              <w:pStyle w:val="TKTEXTE"/>
              <w:jc w:val="center"/>
            </w:pPr>
          </w:p>
        </w:tc>
        <w:tc>
          <w:tcPr>
            <w:tcW w:w="685" w:type="dxa"/>
            <w:tcBorders>
              <w:top w:val="single" w:sz="12" w:space="0" w:color="auto"/>
              <w:left w:val="single" w:sz="8" w:space="0" w:color="auto"/>
              <w:bottom w:val="single" w:sz="8" w:space="0" w:color="auto"/>
              <w:right w:val="single" w:sz="8" w:space="0" w:color="auto"/>
            </w:tcBorders>
            <w:vAlign w:val="center"/>
          </w:tcPr>
          <w:p w:rsidR="00516D99" w:rsidRDefault="00516D99" w:rsidP="00516D99">
            <w:pPr>
              <w:pStyle w:val="TKTEXTE"/>
              <w:jc w:val="center"/>
            </w:pPr>
          </w:p>
        </w:tc>
        <w:tc>
          <w:tcPr>
            <w:tcW w:w="715" w:type="dxa"/>
            <w:tcBorders>
              <w:top w:val="single" w:sz="12" w:space="0" w:color="auto"/>
              <w:left w:val="single" w:sz="8" w:space="0" w:color="auto"/>
              <w:bottom w:val="single" w:sz="8" w:space="0" w:color="auto"/>
              <w:right w:val="single" w:sz="12" w:space="0" w:color="auto"/>
            </w:tcBorders>
            <w:vAlign w:val="center"/>
          </w:tcPr>
          <w:p w:rsidR="00516D99" w:rsidRDefault="00516D99" w:rsidP="00516D99">
            <w:pPr>
              <w:pStyle w:val="TKTEXTE"/>
              <w:jc w:val="center"/>
            </w:pPr>
            <w:r>
              <w:rPr>
                <w:noProof/>
                <w:lang w:val="fr-FR" w:eastAsia="fr-FR" w:bidi="ar-SA"/>
              </w:rPr>
              <w:drawing>
                <wp:inline distT="0" distB="0" distL="0" distR="0">
                  <wp:extent cx="180975" cy="180975"/>
                  <wp:effectExtent l="0" t="0" r="9525" b="9525"/>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98" w:type="dxa"/>
            <w:tcBorders>
              <w:top w:val="single" w:sz="12" w:space="0" w:color="auto"/>
              <w:left w:val="single" w:sz="12" w:space="0" w:color="auto"/>
              <w:bottom w:val="single" w:sz="6" w:space="0" w:color="auto"/>
              <w:right w:val="single" w:sz="6" w:space="0" w:color="auto"/>
            </w:tcBorders>
            <w:vAlign w:val="center"/>
          </w:tcPr>
          <w:p w:rsidR="00516D99" w:rsidRDefault="00516D99" w:rsidP="00516D99">
            <w:pPr>
              <w:pStyle w:val="TKTEXTE"/>
              <w:jc w:val="center"/>
            </w:pPr>
          </w:p>
        </w:tc>
        <w:tc>
          <w:tcPr>
            <w:tcW w:w="687"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686"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686"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715" w:type="dxa"/>
            <w:tcBorders>
              <w:top w:val="single" w:sz="12" w:space="0" w:color="auto"/>
              <w:left w:val="single" w:sz="6" w:space="0" w:color="auto"/>
              <w:bottom w:val="single" w:sz="6" w:space="0" w:color="auto"/>
              <w:right w:val="single" w:sz="12" w:space="0" w:color="auto"/>
            </w:tcBorders>
            <w:vAlign w:val="center"/>
          </w:tcPr>
          <w:p w:rsidR="00516D99" w:rsidRDefault="00516D99" w:rsidP="00516D99">
            <w:pPr>
              <w:pStyle w:val="TKTEXTE"/>
              <w:jc w:val="center"/>
            </w:pPr>
            <w:r>
              <w:rPr>
                <w:noProof/>
                <w:lang w:val="fr-FR" w:eastAsia="fr-FR" w:bidi="ar-SA"/>
              </w:rPr>
              <w:drawing>
                <wp:inline distT="0" distB="0" distL="0" distR="0">
                  <wp:extent cx="180975" cy="180975"/>
                  <wp:effectExtent l="0" t="0" r="9525" b="9525"/>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90" w:type="dxa"/>
            <w:tcBorders>
              <w:top w:val="single" w:sz="12" w:space="0" w:color="auto"/>
              <w:left w:val="single" w:sz="12" w:space="0" w:color="auto"/>
              <w:bottom w:val="single" w:sz="6" w:space="0" w:color="auto"/>
              <w:right w:val="single" w:sz="6" w:space="0" w:color="auto"/>
            </w:tcBorders>
            <w:vAlign w:val="center"/>
          </w:tcPr>
          <w:p w:rsidR="00516D99" w:rsidRDefault="00516D99" w:rsidP="00516D99">
            <w:pPr>
              <w:pStyle w:val="TKTEXTE"/>
              <w:jc w:val="center"/>
            </w:pPr>
          </w:p>
        </w:tc>
        <w:tc>
          <w:tcPr>
            <w:tcW w:w="690"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690"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690" w:type="dxa"/>
            <w:tcBorders>
              <w:top w:val="single" w:sz="12" w:space="0" w:color="auto"/>
              <w:left w:val="single" w:sz="6" w:space="0" w:color="auto"/>
              <w:bottom w:val="single" w:sz="6" w:space="0" w:color="auto"/>
              <w:right w:val="single" w:sz="6" w:space="0" w:color="auto"/>
            </w:tcBorders>
            <w:vAlign w:val="center"/>
          </w:tcPr>
          <w:p w:rsidR="00516D99" w:rsidRDefault="00516D99" w:rsidP="00516D99">
            <w:pPr>
              <w:pStyle w:val="TKTEXTE"/>
              <w:jc w:val="center"/>
            </w:pPr>
          </w:p>
        </w:tc>
        <w:tc>
          <w:tcPr>
            <w:tcW w:w="711" w:type="dxa"/>
            <w:tcBorders>
              <w:top w:val="single" w:sz="12" w:space="0" w:color="auto"/>
              <w:left w:val="single" w:sz="6" w:space="0" w:color="auto"/>
              <w:bottom w:val="single" w:sz="6" w:space="0" w:color="auto"/>
              <w:right w:val="single" w:sz="12" w:space="0" w:color="auto"/>
            </w:tcBorders>
            <w:vAlign w:val="center"/>
          </w:tcPr>
          <w:p w:rsidR="00516D99" w:rsidRDefault="00516D99" w:rsidP="00516D99">
            <w:pPr>
              <w:pStyle w:val="TKTEXTE"/>
              <w:jc w:val="center"/>
            </w:pPr>
            <w:r>
              <w:rPr>
                <w:noProof/>
                <w:lang w:val="fr-FR" w:eastAsia="fr-FR" w:bidi="ar-SA"/>
              </w:rPr>
              <w:drawing>
                <wp:inline distT="0" distB="0" distL="0" distR="0">
                  <wp:extent cx="180975" cy="18097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516D99" w:rsidTr="00516D99">
        <w:trPr>
          <w:trHeight w:val="1262"/>
        </w:trPr>
        <w:tc>
          <w:tcPr>
            <w:tcW w:w="3493" w:type="dxa"/>
            <w:gridSpan w:val="5"/>
            <w:tcBorders>
              <w:top w:val="single" w:sz="8" w:space="0" w:color="auto"/>
              <w:left w:val="single" w:sz="12" w:space="0" w:color="auto"/>
              <w:bottom w:val="single" w:sz="12" w:space="0" w:color="auto"/>
              <w:right w:val="single" w:sz="12" w:space="0" w:color="auto"/>
            </w:tcBorders>
            <w:vAlign w:val="center"/>
          </w:tcPr>
          <w:p w:rsidR="00516D99" w:rsidRPr="00515B28" w:rsidRDefault="00516D99" w:rsidP="00516D99">
            <w:pPr>
              <w:pStyle w:val="TKTEXTE"/>
              <w:jc w:val="center"/>
              <w:rPr>
                <w:rFonts w:ascii="Bradley Hand ITC" w:hAnsi="Bradley Hand ITC"/>
                <w:b/>
                <w:sz w:val="32"/>
                <w:szCs w:val="32"/>
              </w:rPr>
            </w:pPr>
          </w:p>
        </w:tc>
        <w:tc>
          <w:tcPr>
            <w:tcW w:w="3472" w:type="dxa"/>
            <w:gridSpan w:val="5"/>
            <w:tcBorders>
              <w:top w:val="single" w:sz="6" w:space="0" w:color="auto"/>
              <w:left w:val="single" w:sz="12" w:space="0" w:color="auto"/>
              <w:bottom w:val="single" w:sz="12" w:space="0" w:color="auto"/>
              <w:right w:val="single" w:sz="12" w:space="0" w:color="auto"/>
            </w:tcBorders>
            <w:vAlign w:val="center"/>
          </w:tcPr>
          <w:p w:rsidR="00516D99" w:rsidRPr="00515B28" w:rsidRDefault="00516D99" w:rsidP="00516D99">
            <w:pPr>
              <w:pStyle w:val="TKTEXTE"/>
              <w:jc w:val="center"/>
              <w:rPr>
                <w:rFonts w:ascii="Bradley Hand ITC" w:hAnsi="Bradley Hand ITC"/>
                <w:b/>
                <w:sz w:val="32"/>
                <w:szCs w:val="32"/>
              </w:rPr>
            </w:pPr>
          </w:p>
        </w:tc>
        <w:tc>
          <w:tcPr>
            <w:tcW w:w="3471" w:type="dxa"/>
            <w:gridSpan w:val="5"/>
            <w:tcBorders>
              <w:top w:val="single" w:sz="6" w:space="0" w:color="auto"/>
              <w:left w:val="single" w:sz="12" w:space="0" w:color="auto"/>
              <w:bottom w:val="single" w:sz="12" w:space="0" w:color="auto"/>
              <w:right w:val="single" w:sz="12" w:space="0" w:color="auto"/>
            </w:tcBorders>
            <w:vAlign w:val="center"/>
          </w:tcPr>
          <w:p w:rsidR="00516D99" w:rsidRPr="00515B28" w:rsidRDefault="00516D99" w:rsidP="00516D99">
            <w:pPr>
              <w:pStyle w:val="TKTEXTE"/>
              <w:jc w:val="center"/>
              <w:rPr>
                <w:rFonts w:ascii="Bradley Hand ITC" w:hAnsi="Bradley Hand ITC"/>
                <w:b/>
                <w:sz w:val="32"/>
                <w:szCs w:val="32"/>
              </w:rPr>
            </w:pPr>
          </w:p>
        </w:tc>
      </w:tr>
      <w:tr w:rsidR="00516D99" w:rsidTr="00516D99">
        <w:tc>
          <w:tcPr>
            <w:tcW w:w="700" w:type="dxa"/>
            <w:tcBorders>
              <w:top w:val="single" w:sz="12" w:space="0" w:color="auto"/>
              <w:left w:val="single" w:sz="12" w:space="0" w:color="auto"/>
              <w:bottom w:val="single" w:sz="12" w:space="0" w:color="auto"/>
              <w:right w:val="single" w:sz="8" w:space="0" w:color="auto"/>
            </w:tcBorders>
            <w:vAlign w:val="center"/>
          </w:tcPr>
          <w:p w:rsidR="00516D99" w:rsidRDefault="00516D99" w:rsidP="00516D99">
            <w:pPr>
              <w:pStyle w:val="TKTEXTE"/>
              <w:jc w:val="center"/>
            </w:pPr>
          </w:p>
        </w:tc>
        <w:tc>
          <w:tcPr>
            <w:tcW w:w="697" w:type="dxa"/>
            <w:tcBorders>
              <w:top w:val="single" w:sz="12" w:space="0" w:color="auto"/>
              <w:left w:val="single" w:sz="8" w:space="0" w:color="auto"/>
              <w:bottom w:val="single" w:sz="12" w:space="0" w:color="auto"/>
              <w:right w:val="single" w:sz="8" w:space="0" w:color="auto"/>
            </w:tcBorders>
            <w:vAlign w:val="center"/>
          </w:tcPr>
          <w:p w:rsidR="00516D99" w:rsidRDefault="00516D99" w:rsidP="00516D99">
            <w:pPr>
              <w:pStyle w:val="TKTEXTE"/>
              <w:jc w:val="center"/>
            </w:pPr>
          </w:p>
        </w:tc>
        <w:tc>
          <w:tcPr>
            <w:tcW w:w="696" w:type="dxa"/>
            <w:tcBorders>
              <w:top w:val="single" w:sz="12" w:space="0" w:color="auto"/>
              <w:left w:val="single" w:sz="8" w:space="0" w:color="auto"/>
              <w:bottom w:val="single" w:sz="12" w:space="0" w:color="auto"/>
              <w:right w:val="single" w:sz="8" w:space="0" w:color="auto"/>
            </w:tcBorders>
            <w:vAlign w:val="center"/>
          </w:tcPr>
          <w:p w:rsidR="00516D99" w:rsidRDefault="00516D99" w:rsidP="00516D99">
            <w:pPr>
              <w:pStyle w:val="TKTEXTE"/>
              <w:jc w:val="center"/>
            </w:pPr>
          </w:p>
        </w:tc>
        <w:tc>
          <w:tcPr>
            <w:tcW w:w="685" w:type="dxa"/>
            <w:tcBorders>
              <w:top w:val="single" w:sz="12" w:space="0" w:color="auto"/>
              <w:left w:val="single" w:sz="8" w:space="0" w:color="auto"/>
              <w:bottom w:val="single" w:sz="12" w:space="0" w:color="auto"/>
              <w:right w:val="single" w:sz="8" w:space="0" w:color="auto"/>
            </w:tcBorders>
            <w:vAlign w:val="center"/>
          </w:tcPr>
          <w:p w:rsidR="00516D99" w:rsidRDefault="00516D99" w:rsidP="00516D99">
            <w:pPr>
              <w:pStyle w:val="TKTEXTE"/>
              <w:jc w:val="center"/>
            </w:pPr>
          </w:p>
        </w:tc>
        <w:tc>
          <w:tcPr>
            <w:tcW w:w="715" w:type="dxa"/>
            <w:tcBorders>
              <w:top w:val="single" w:sz="12" w:space="0" w:color="auto"/>
              <w:left w:val="single" w:sz="8" w:space="0" w:color="auto"/>
              <w:bottom w:val="single" w:sz="12" w:space="0" w:color="auto"/>
              <w:right w:val="single" w:sz="12" w:space="0" w:color="auto"/>
            </w:tcBorders>
            <w:vAlign w:val="center"/>
          </w:tcPr>
          <w:p w:rsidR="00516D99" w:rsidRDefault="00516D99" w:rsidP="00516D99">
            <w:pPr>
              <w:pStyle w:val="TKTEXTE"/>
              <w:jc w:val="center"/>
            </w:pPr>
            <w:r>
              <w:rPr>
                <w:noProof/>
                <w:lang w:val="fr-FR" w:eastAsia="fr-FR" w:bidi="ar-SA"/>
              </w:rPr>
              <w:drawing>
                <wp:inline distT="0" distB="0" distL="0" distR="0">
                  <wp:extent cx="180975" cy="180975"/>
                  <wp:effectExtent l="0" t="0" r="9525" b="9525"/>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98" w:type="dxa"/>
            <w:tcBorders>
              <w:top w:val="single" w:sz="12" w:space="0" w:color="auto"/>
              <w:left w:val="single" w:sz="12" w:space="0" w:color="auto"/>
              <w:bottom w:val="single" w:sz="12" w:space="0" w:color="auto"/>
              <w:right w:val="single" w:sz="6" w:space="0" w:color="auto"/>
            </w:tcBorders>
            <w:vAlign w:val="center"/>
          </w:tcPr>
          <w:p w:rsidR="00516D99" w:rsidRDefault="00516D99" w:rsidP="00516D99">
            <w:pPr>
              <w:pStyle w:val="TKTEXTE"/>
              <w:jc w:val="center"/>
            </w:pPr>
          </w:p>
        </w:tc>
        <w:tc>
          <w:tcPr>
            <w:tcW w:w="687" w:type="dxa"/>
            <w:tcBorders>
              <w:top w:val="single" w:sz="12" w:space="0" w:color="auto"/>
              <w:left w:val="single" w:sz="6" w:space="0" w:color="auto"/>
              <w:bottom w:val="single" w:sz="12" w:space="0" w:color="auto"/>
              <w:right w:val="single" w:sz="6" w:space="0" w:color="auto"/>
            </w:tcBorders>
            <w:vAlign w:val="center"/>
          </w:tcPr>
          <w:p w:rsidR="00516D99" w:rsidRDefault="00516D99" w:rsidP="00516D99">
            <w:pPr>
              <w:pStyle w:val="TKTEXTE"/>
              <w:jc w:val="center"/>
            </w:pPr>
          </w:p>
        </w:tc>
        <w:tc>
          <w:tcPr>
            <w:tcW w:w="686" w:type="dxa"/>
            <w:tcBorders>
              <w:top w:val="single" w:sz="12" w:space="0" w:color="auto"/>
              <w:left w:val="single" w:sz="6" w:space="0" w:color="auto"/>
              <w:bottom w:val="single" w:sz="12" w:space="0" w:color="auto"/>
              <w:right w:val="single" w:sz="6" w:space="0" w:color="auto"/>
            </w:tcBorders>
            <w:vAlign w:val="center"/>
          </w:tcPr>
          <w:p w:rsidR="00516D99" w:rsidRDefault="00516D99" w:rsidP="00516D99">
            <w:pPr>
              <w:pStyle w:val="TKTEXTE"/>
              <w:jc w:val="center"/>
            </w:pPr>
          </w:p>
        </w:tc>
        <w:tc>
          <w:tcPr>
            <w:tcW w:w="686" w:type="dxa"/>
            <w:tcBorders>
              <w:top w:val="single" w:sz="12" w:space="0" w:color="auto"/>
              <w:left w:val="single" w:sz="6" w:space="0" w:color="auto"/>
              <w:bottom w:val="single" w:sz="12" w:space="0" w:color="auto"/>
              <w:right w:val="single" w:sz="6" w:space="0" w:color="auto"/>
            </w:tcBorders>
            <w:vAlign w:val="center"/>
          </w:tcPr>
          <w:p w:rsidR="00516D99" w:rsidRDefault="00516D99" w:rsidP="00516D99">
            <w:pPr>
              <w:pStyle w:val="TKTEXTE"/>
              <w:jc w:val="center"/>
            </w:pPr>
          </w:p>
        </w:tc>
        <w:tc>
          <w:tcPr>
            <w:tcW w:w="715" w:type="dxa"/>
            <w:tcBorders>
              <w:top w:val="single" w:sz="12" w:space="0" w:color="auto"/>
              <w:left w:val="single" w:sz="6" w:space="0" w:color="auto"/>
              <w:bottom w:val="single" w:sz="12" w:space="0" w:color="auto"/>
              <w:right w:val="single" w:sz="12" w:space="0" w:color="auto"/>
            </w:tcBorders>
            <w:vAlign w:val="center"/>
          </w:tcPr>
          <w:p w:rsidR="00516D99" w:rsidRDefault="00516D99" w:rsidP="00516D99">
            <w:pPr>
              <w:pStyle w:val="TKTEXTE"/>
              <w:jc w:val="center"/>
            </w:pPr>
            <w:r>
              <w:rPr>
                <w:noProof/>
                <w:lang w:val="fr-FR" w:eastAsia="fr-FR" w:bidi="ar-SA"/>
              </w:rPr>
              <w:drawing>
                <wp:inline distT="0" distB="0" distL="0" distR="0">
                  <wp:extent cx="180975" cy="180975"/>
                  <wp:effectExtent l="0" t="0" r="9525" b="9525"/>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90" w:type="dxa"/>
            <w:tcBorders>
              <w:top w:val="single" w:sz="12" w:space="0" w:color="auto"/>
              <w:left w:val="single" w:sz="12" w:space="0" w:color="auto"/>
              <w:bottom w:val="single" w:sz="12" w:space="0" w:color="auto"/>
              <w:right w:val="single" w:sz="6" w:space="0" w:color="auto"/>
            </w:tcBorders>
            <w:vAlign w:val="center"/>
          </w:tcPr>
          <w:p w:rsidR="00516D99" w:rsidRDefault="00516D99" w:rsidP="00516D99">
            <w:pPr>
              <w:pStyle w:val="TKTEXTE"/>
              <w:jc w:val="center"/>
            </w:pPr>
          </w:p>
        </w:tc>
        <w:tc>
          <w:tcPr>
            <w:tcW w:w="690" w:type="dxa"/>
            <w:tcBorders>
              <w:top w:val="single" w:sz="12" w:space="0" w:color="auto"/>
              <w:left w:val="single" w:sz="6" w:space="0" w:color="auto"/>
              <w:bottom w:val="single" w:sz="12" w:space="0" w:color="auto"/>
              <w:right w:val="single" w:sz="6" w:space="0" w:color="auto"/>
            </w:tcBorders>
            <w:vAlign w:val="center"/>
          </w:tcPr>
          <w:p w:rsidR="00516D99" w:rsidRDefault="00516D99" w:rsidP="00516D99">
            <w:pPr>
              <w:pStyle w:val="TKTEXTE"/>
              <w:jc w:val="center"/>
            </w:pPr>
          </w:p>
        </w:tc>
        <w:tc>
          <w:tcPr>
            <w:tcW w:w="690" w:type="dxa"/>
            <w:tcBorders>
              <w:top w:val="single" w:sz="12" w:space="0" w:color="auto"/>
              <w:left w:val="single" w:sz="6" w:space="0" w:color="auto"/>
              <w:bottom w:val="single" w:sz="12" w:space="0" w:color="auto"/>
              <w:right w:val="single" w:sz="6" w:space="0" w:color="auto"/>
            </w:tcBorders>
            <w:vAlign w:val="center"/>
          </w:tcPr>
          <w:p w:rsidR="00516D99" w:rsidRDefault="00516D99" w:rsidP="00516D99">
            <w:pPr>
              <w:pStyle w:val="TKTEXTE"/>
              <w:jc w:val="center"/>
            </w:pPr>
          </w:p>
        </w:tc>
        <w:tc>
          <w:tcPr>
            <w:tcW w:w="690" w:type="dxa"/>
            <w:tcBorders>
              <w:top w:val="single" w:sz="12" w:space="0" w:color="auto"/>
              <w:left w:val="single" w:sz="6" w:space="0" w:color="auto"/>
              <w:bottom w:val="single" w:sz="12" w:space="0" w:color="auto"/>
              <w:right w:val="single" w:sz="6" w:space="0" w:color="auto"/>
            </w:tcBorders>
            <w:vAlign w:val="center"/>
          </w:tcPr>
          <w:p w:rsidR="00516D99" w:rsidRDefault="00516D99" w:rsidP="00516D99">
            <w:pPr>
              <w:pStyle w:val="TKTEXTE"/>
              <w:jc w:val="center"/>
            </w:pPr>
          </w:p>
        </w:tc>
        <w:tc>
          <w:tcPr>
            <w:tcW w:w="711" w:type="dxa"/>
            <w:tcBorders>
              <w:top w:val="single" w:sz="12" w:space="0" w:color="auto"/>
              <w:left w:val="single" w:sz="6" w:space="0" w:color="auto"/>
              <w:bottom w:val="single" w:sz="12" w:space="0" w:color="auto"/>
              <w:right w:val="single" w:sz="12" w:space="0" w:color="auto"/>
            </w:tcBorders>
            <w:vAlign w:val="center"/>
          </w:tcPr>
          <w:p w:rsidR="00516D99" w:rsidRDefault="00516D99" w:rsidP="00516D99">
            <w:pPr>
              <w:pStyle w:val="TKTEXTE"/>
              <w:jc w:val="center"/>
            </w:pPr>
            <w:r>
              <w:rPr>
                <w:noProof/>
                <w:lang w:val="fr-FR" w:eastAsia="fr-FR" w:bidi="ar-SA"/>
              </w:rPr>
              <w:drawing>
                <wp:inline distT="0" distB="0" distL="0" distR="0">
                  <wp:extent cx="180975" cy="180975"/>
                  <wp:effectExtent l="0" t="0" r="9525" b="9525"/>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00FE40B0" w:rsidRPr="00A86431" w:rsidRDefault="00FE40B0" w:rsidP="00812329">
      <w:pPr>
        <w:pStyle w:val="TKnotes"/>
        <w:snapToGrid w:val="0"/>
        <w:spacing w:before="0" w:after="0"/>
      </w:pPr>
    </w:p>
    <w:sectPr w:rsidR="00FE40B0" w:rsidRPr="00A86431"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C9E" w:rsidRDefault="00504C9E" w:rsidP="00C523EA">
      <w:r>
        <w:separator/>
      </w:r>
    </w:p>
  </w:endnote>
  <w:endnote w:type="continuationSeparator" w:id="0">
    <w:p w:rsidR="00504C9E" w:rsidRDefault="00504C9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B86A07" w:rsidTr="00E03D0C">
      <w:trPr>
        <w:cantSplit/>
      </w:trPr>
      <w:tc>
        <w:tcPr>
          <w:tcW w:w="1667" w:type="pct"/>
          <w:tcBorders>
            <w:top w:val="single" w:sz="4" w:space="0" w:color="auto"/>
          </w:tcBorders>
        </w:tcPr>
        <w:p w:rsidR="00934DEB" w:rsidRPr="00E4401F" w:rsidRDefault="00934DEB" w:rsidP="00934DEB">
          <w:pPr>
            <w:tabs>
              <w:tab w:val="center" w:pos="4820"/>
            </w:tabs>
            <w:spacing w:before="60"/>
            <w:rPr>
              <w:sz w:val="18"/>
              <w:lang w:val="de-DE"/>
            </w:rPr>
          </w:pPr>
          <w:r w:rsidRPr="00E4401F">
            <w:rPr>
              <w:sz w:val="18"/>
              <w:lang w:val="de-DE"/>
            </w:rPr>
            <w:t>Programm zur Sprachenpolitik</w:t>
          </w:r>
        </w:p>
        <w:p w:rsidR="00B86A07" w:rsidRPr="00E4401F" w:rsidRDefault="00934DEB" w:rsidP="00934DEB">
          <w:pPr>
            <w:tabs>
              <w:tab w:val="center" w:pos="4820"/>
            </w:tabs>
            <w:spacing w:before="60"/>
            <w:rPr>
              <w:sz w:val="18"/>
              <w:lang w:val="de-DE"/>
            </w:rPr>
          </w:pPr>
          <w:r w:rsidRPr="00E4401F">
            <w:rPr>
              <w:sz w:val="18"/>
              <w:lang w:val="de-DE"/>
            </w:rPr>
            <w:t>Straßburg</w:t>
          </w:r>
        </w:p>
        <w:p w:rsidR="00934DEB" w:rsidRPr="00E4401F" w:rsidRDefault="00934DEB" w:rsidP="00934DEB">
          <w:pPr>
            <w:tabs>
              <w:tab w:val="center" w:pos="4820"/>
            </w:tabs>
            <w:spacing w:before="60"/>
            <w:rPr>
              <w:rFonts w:cs="Cambria"/>
              <w:sz w:val="18"/>
              <w:szCs w:val="18"/>
              <w:lang w:val="de-DE"/>
            </w:rPr>
          </w:pPr>
        </w:p>
        <w:p w:rsidR="00B86A07" w:rsidRPr="00E4401F" w:rsidRDefault="00934DEB" w:rsidP="00934DEB">
          <w:pPr>
            <w:tabs>
              <w:tab w:val="center" w:pos="4820"/>
            </w:tabs>
            <w:spacing w:before="60"/>
            <w:rPr>
              <w:rFonts w:cs="Cambria"/>
              <w:sz w:val="18"/>
              <w:szCs w:val="18"/>
              <w:lang w:val="de-DE"/>
            </w:rPr>
          </w:pPr>
          <w:r w:rsidRPr="00E4401F">
            <w:rPr>
              <w:b/>
              <w:sz w:val="18"/>
              <w:lang w:val="de-DE"/>
            </w:rPr>
            <w:t>Einheit</w:t>
          </w:r>
          <w:r w:rsidR="00B86A07" w:rsidRPr="00E4401F">
            <w:rPr>
              <w:b/>
              <w:sz w:val="18"/>
              <w:lang w:val="de-DE"/>
            </w:rPr>
            <w:t xml:space="preserve"> 37</w:t>
          </w:r>
        </w:p>
      </w:tc>
      <w:tc>
        <w:tcPr>
          <w:tcW w:w="1667" w:type="pct"/>
          <w:tcBorders>
            <w:top w:val="single" w:sz="4" w:space="0" w:color="auto"/>
          </w:tcBorders>
          <w:vAlign w:val="bottom"/>
        </w:tcPr>
        <w:p w:rsidR="00B86A07" w:rsidRPr="00E03D0C" w:rsidRDefault="00193471" w:rsidP="00E03D0C">
          <w:pPr>
            <w:tabs>
              <w:tab w:val="center" w:pos="4820"/>
            </w:tabs>
            <w:spacing w:before="60"/>
            <w:jc w:val="center"/>
            <w:rPr>
              <w:rFonts w:cs="Cambria"/>
              <w:sz w:val="18"/>
              <w:szCs w:val="18"/>
            </w:rPr>
          </w:pPr>
          <w:r w:rsidRPr="00E03D0C">
            <w:rPr>
              <w:rFonts w:cs="Cambria"/>
              <w:sz w:val="18"/>
              <w:szCs w:val="18"/>
            </w:rPr>
            <w:fldChar w:fldCharType="begin"/>
          </w:r>
          <w:r w:rsidR="00B86A07" w:rsidRPr="00E03D0C">
            <w:rPr>
              <w:rFonts w:cs="Cambria"/>
              <w:sz w:val="18"/>
              <w:szCs w:val="18"/>
            </w:rPr>
            <w:instrText>PAGE</w:instrText>
          </w:r>
          <w:r w:rsidRPr="00E03D0C">
            <w:rPr>
              <w:rFonts w:cs="Cambria"/>
              <w:sz w:val="18"/>
              <w:szCs w:val="18"/>
            </w:rPr>
            <w:fldChar w:fldCharType="separate"/>
          </w:r>
          <w:r w:rsidR="00F22FE1">
            <w:rPr>
              <w:rFonts w:cs="Cambria"/>
              <w:noProof/>
              <w:sz w:val="18"/>
              <w:szCs w:val="18"/>
            </w:rPr>
            <w:t>4</w:t>
          </w:r>
          <w:r w:rsidRPr="00E03D0C">
            <w:rPr>
              <w:rFonts w:cs="Cambria"/>
              <w:sz w:val="18"/>
              <w:szCs w:val="18"/>
            </w:rPr>
            <w:fldChar w:fldCharType="end"/>
          </w:r>
          <w:r w:rsidR="00B86A07">
            <w:rPr>
              <w:sz w:val="18"/>
            </w:rPr>
            <w:t>/</w:t>
          </w:r>
          <w:r w:rsidRPr="00E03D0C">
            <w:rPr>
              <w:rFonts w:cs="Cambria"/>
              <w:sz w:val="18"/>
              <w:szCs w:val="18"/>
            </w:rPr>
            <w:fldChar w:fldCharType="begin"/>
          </w:r>
          <w:r w:rsidR="00B86A07" w:rsidRPr="00E03D0C">
            <w:rPr>
              <w:rFonts w:cs="Cambria"/>
              <w:sz w:val="18"/>
              <w:szCs w:val="18"/>
            </w:rPr>
            <w:instrText>NUMPAGES</w:instrText>
          </w:r>
          <w:r w:rsidRPr="00E03D0C">
            <w:rPr>
              <w:rFonts w:cs="Cambria"/>
              <w:sz w:val="18"/>
              <w:szCs w:val="18"/>
            </w:rPr>
            <w:fldChar w:fldCharType="separate"/>
          </w:r>
          <w:r w:rsidR="00F22FE1">
            <w:rPr>
              <w:rFonts w:cs="Cambria"/>
              <w:noProof/>
              <w:sz w:val="18"/>
              <w:szCs w:val="18"/>
            </w:rPr>
            <w:t>4</w:t>
          </w:r>
          <w:r w:rsidRPr="00E03D0C">
            <w:rPr>
              <w:rFonts w:cs="Cambria"/>
              <w:sz w:val="18"/>
              <w:szCs w:val="18"/>
            </w:rPr>
            <w:fldChar w:fldCharType="end"/>
          </w:r>
        </w:p>
      </w:tc>
      <w:tc>
        <w:tcPr>
          <w:tcW w:w="1667" w:type="pct"/>
          <w:tcBorders>
            <w:top w:val="single" w:sz="4" w:space="0" w:color="auto"/>
          </w:tcBorders>
        </w:tcPr>
        <w:p w:rsidR="00B86A07" w:rsidRPr="00E03D0C" w:rsidRDefault="00B86A07" w:rsidP="00E03D0C">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38200" cy="676275"/>
                <wp:effectExtent l="0" t="0" r="0" b="0"/>
                <wp:docPr id="1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p>
      </w:tc>
    </w:tr>
  </w:tbl>
  <w:p w:rsidR="00B86A07" w:rsidRPr="002860CD" w:rsidRDefault="00B86A07"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C9E" w:rsidRDefault="00504C9E" w:rsidP="00C523EA">
      <w:r>
        <w:separator/>
      </w:r>
    </w:p>
  </w:footnote>
  <w:footnote w:type="continuationSeparator" w:id="0">
    <w:p w:rsidR="00504C9E" w:rsidRDefault="00504C9E"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B86A07" w:rsidRPr="00934DEB">
      <w:trPr>
        <w:trHeight w:val="1304"/>
      </w:trPr>
      <w:tc>
        <w:tcPr>
          <w:tcW w:w="2210" w:type="dxa"/>
          <w:tcBorders>
            <w:bottom w:val="single" w:sz="12" w:space="0" w:color="auto"/>
          </w:tcBorders>
        </w:tcPr>
        <w:p w:rsidR="00B86A07" w:rsidRPr="00CB5C65" w:rsidRDefault="00B86A07" w:rsidP="00186952">
          <w:r>
            <w:rPr>
              <w:noProof/>
              <w:lang w:val="fr-FR" w:eastAsia="fr-FR" w:bidi="ar-SA"/>
            </w:rPr>
            <w:drawing>
              <wp:inline distT="0" distB="0" distL="0" distR="0">
                <wp:extent cx="962025" cy="695325"/>
                <wp:effectExtent l="0" t="0" r="9525"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p>
      </w:tc>
      <w:tc>
        <w:tcPr>
          <w:tcW w:w="5678" w:type="dxa"/>
          <w:tcBorders>
            <w:bottom w:val="single" w:sz="12" w:space="0" w:color="auto"/>
          </w:tcBorders>
        </w:tcPr>
        <w:p w:rsidR="00934DEB" w:rsidRDefault="00934DEB" w:rsidP="00186952">
          <w:pPr>
            <w:jc w:val="center"/>
            <w:rPr>
              <w:b/>
              <w:lang w:val="de-DE"/>
            </w:rPr>
          </w:pPr>
          <w:r w:rsidRPr="00934DEB">
            <w:rPr>
              <w:b/>
              <w:lang w:val="de-DE"/>
            </w:rPr>
            <w:t xml:space="preserve">Sprachunterstützung für erwachsene Flüchtlinge: </w:t>
          </w:r>
          <w:r w:rsidRPr="00934DEB">
            <w:rPr>
              <w:b/>
              <w:i/>
              <w:lang w:val="de-DE"/>
            </w:rPr>
            <w:t>Handreichungen des Europarats</w:t>
          </w:r>
        </w:p>
        <w:p w:rsidR="00B86A07" w:rsidRPr="00934DEB" w:rsidRDefault="00504C9E" w:rsidP="00186952">
          <w:pPr>
            <w:jc w:val="center"/>
            <w:rPr>
              <w:color w:val="0000FF"/>
              <w:u w:val="single"/>
              <w:lang w:val="de-DE"/>
            </w:rPr>
          </w:pPr>
          <w:hyperlink r:id="rId2">
            <w:r w:rsidR="00B86A07" w:rsidRPr="00934DEB">
              <w:rPr>
                <w:rStyle w:val="Lienhypertexte"/>
                <w:lang w:val="de-DE"/>
              </w:rPr>
              <w:t>www.coe.int/lang-refugees</w:t>
            </w:r>
          </w:hyperlink>
        </w:p>
      </w:tc>
      <w:tc>
        <w:tcPr>
          <w:tcW w:w="2711" w:type="dxa"/>
          <w:tcBorders>
            <w:bottom w:val="single" w:sz="12" w:space="0" w:color="auto"/>
          </w:tcBorders>
        </w:tcPr>
        <w:p w:rsidR="00B86A07" w:rsidRPr="00934DEB" w:rsidRDefault="00934DEB" w:rsidP="00186952">
          <w:pPr>
            <w:tabs>
              <w:tab w:val="center" w:pos="4607"/>
              <w:tab w:val="right" w:pos="9214"/>
            </w:tabs>
            <w:jc w:val="right"/>
            <w:rPr>
              <w:rFonts w:cs="Calibri"/>
              <w:sz w:val="20"/>
              <w:szCs w:val="20"/>
              <w:lang w:val="de-DE"/>
            </w:rPr>
          </w:pPr>
          <w:r w:rsidRPr="00934DEB">
            <w:rPr>
              <w:sz w:val="20"/>
              <w:lang w:val="de-DE"/>
            </w:rPr>
            <w:t>Sprachliche Integration erwachsener Migrantinnen und Migranten (LIAM)</w:t>
          </w:r>
        </w:p>
        <w:p w:rsidR="00B86A07" w:rsidRPr="00E4401F" w:rsidRDefault="00504C9E" w:rsidP="00186952">
          <w:pPr>
            <w:tabs>
              <w:tab w:val="center" w:pos="4607"/>
              <w:tab w:val="right" w:pos="9214"/>
            </w:tabs>
            <w:jc w:val="right"/>
            <w:rPr>
              <w:rFonts w:ascii="Calibri Light" w:hAnsi="Calibri Light" w:cs="Calibri Light"/>
              <w:color w:val="0000FF"/>
              <w:u w:val="single"/>
              <w:lang w:val="de-DE"/>
            </w:rPr>
          </w:pPr>
          <w:hyperlink r:id="rId3">
            <w:r w:rsidR="00B86A07" w:rsidRPr="00E4401F">
              <w:rPr>
                <w:rStyle w:val="Lienhypertexte"/>
                <w:sz w:val="20"/>
                <w:lang w:val="de-DE"/>
              </w:rPr>
              <w:t>www.coe.int/lang-migrants</w:t>
            </w:r>
          </w:hyperlink>
        </w:p>
      </w:tc>
    </w:tr>
  </w:tbl>
  <w:p w:rsidR="00B86A07" w:rsidRPr="00E4401F" w:rsidRDefault="00B86A07"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6"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abstractNum w:abstractNumId="10" w15:restartNumberingAfterBreak="0">
    <w:nsid w:val="7F4013B8"/>
    <w:multiLevelType w:val="hybridMultilevel"/>
    <w:tmpl w:val="6458FC8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 w:numId="13">
    <w:abstractNumId w:val="10"/>
  </w:num>
  <w:num w:numId="14">
    <w:abstractNumId w:val="4"/>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03FC"/>
    <w:rsid w:val="00004C66"/>
    <w:rsid w:val="00010EAF"/>
    <w:rsid w:val="00013516"/>
    <w:rsid w:val="000338F0"/>
    <w:rsid w:val="00037B0E"/>
    <w:rsid w:val="00044C05"/>
    <w:rsid w:val="00061409"/>
    <w:rsid w:val="000618A7"/>
    <w:rsid w:val="000909B0"/>
    <w:rsid w:val="000937FA"/>
    <w:rsid w:val="000A080D"/>
    <w:rsid w:val="000C5F40"/>
    <w:rsid w:val="000E706C"/>
    <w:rsid w:val="000E7AFD"/>
    <w:rsid w:val="000F42D6"/>
    <w:rsid w:val="00110B4B"/>
    <w:rsid w:val="00113442"/>
    <w:rsid w:val="00121C7F"/>
    <w:rsid w:val="0012286C"/>
    <w:rsid w:val="00124DB6"/>
    <w:rsid w:val="00126A5E"/>
    <w:rsid w:val="001347DC"/>
    <w:rsid w:val="00140B7E"/>
    <w:rsid w:val="00154B1F"/>
    <w:rsid w:val="001705F0"/>
    <w:rsid w:val="0017200A"/>
    <w:rsid w:val="00172C07"/>
    <w:rsid w:val="001741D1"/>
    <w:rsid w:val="0017676C"/>
    <w:rsid w:val="00186952"/>
    <w:rsid w:val="00193471"/>
    <w:rsid w:val="001965B4"/>
    <w:rsid w:val="001A1B4C"/>
    <w:rsid w:val="001A61D5"/>
    <w:rsid w:val="001B0010"/>
    <w:rsid w:val="001B29DB"/>
    <w:rsid w:val="001B602D"/>
    <w:rsid w:val="001B71AD"/>
    <w:rsid w:val="001C7918"/>
    <w:rsid w:val="001E63F7"/>
    <w:rsid w:val="001F312E"/>
    <w:rsid w:val="001F7AFA"/>
    <w:rsid w:val="00201D74"/>
    <w:rsid w:val="0020300A"/>
    <w:rsid w:val="00214CD0"/>
    <w:rsid w:val="00215565"/>
    <w:rsid w:val="00233192"/>
    <w:rsid w:val="00243C94"/>
    <w:rsid w:val="00246E8E"/>
    <w:rsid w:val="00254DC5"/>
    <w:rsid w:val="00257A92"/>
    <w:rsid w:val="0026293F"/>
    <w:rsid w:val="002860CD"/>
    <w:rsid w:val="002A0C58"/>
    <w:rsid w:val="002A0CEF"/>
    <w:rsid w:val="002A3476"/>
    <w:rsid w:val="002C791F"/>
    <w:rsid w:val="002D045B"/>
    <w:rsid w:val="002F089F"/>
    <w:rsid w:val="002F2562"/>
    <w:rsid w:val="0030060E"/>
    <w:rsid w:val="003018E4"/>
    <w:rsid w:val="00301AA4"/>
    <w:rsid w:val="00303A5A"/>
    <w:rsid w:val="003128C2"/>
    <w:rsid w:val="00323BF3"/>
    <w:rsid w:val="003241F5"/>
    <w:rsid w:val="00327BBC"/>
    <w:rsid w:val="0033137E"/>
    <w:rsid w:val="00334DB7"/>
    <w:rsid w:val="003428B9"/>
    <w:rsid w:val="0034670E"/>
    <w:rsid w:val="0035492A"/>
    <w:rsid w:val="00354CAA"/>
    <w:rsid w:val="003575BD"/>
    <w:rsid w:val="00373B9F"/>
    <w:rsid w:val="0037570C"/>
    <w:rsid w:val="0038409C"/>
    <w:rsid w:val="003847AD"/>
    <w:rsid w:val="003A30D7"/>
    <w:rsid w:val="003B337F"/>
    <w:rsid w:val="003C0495"/>
    <w:rsid w:val="003C050D"/>
    <w:rsid w:val="003C32F5"/>
    <w:rsid w:val="003E358D"/>
    <w:rsid w:val="003F121D"/>
    <w:rsid w:val="003F5E0F"/>
    <w:rsid w:val="0040598A"/>
    <w:rsid w:val="0042178E"/>
    <w:rsid w:val="0043187D"/>
    <w:rsid w:val="00450203"/>
    <w:rsid w:val="00451599"/>
    <w:rsid w:val="00457DD9"/>
    <w:rsid w:val="00460BCC"/>
    <w:rsid w:val="00464CC1"/>
    <w:rsid w:val="00470AA9"/>
    <w:rsid w:val="00472385"/>
    <w:rsid w:val="0049006B"/>
    <w:rsid w:val="00490099"/>
    <w:rsid w:val="004976D2"/>
    <w:rsid w:val="004A486D"/>
    <w:rsid w:val="004B189C"/>
    <w:rsid w:val="004B5DD8"/>
    <w:rsid w:val="004C1652"/>
    <w:rsid w:val="004E32A8"/>
    <w:rsid w:val="004E687E"/>
    <w:rsid w:val="004E7A77"/>
    <w:rsid w:val="004F0D5E"/>
    <w:rsid w:val="004F2E30"/>
    <w:rsid w:val="00503E91"/>
    <w:rsid w:val="00504C9E"/>
    <w:rsid w:val="00515B28"/>
    <w:rsid w:val="00516D99"/>
    <w:rsid w:val="00526886"/>
    <w:rsid w:val="00530B2A"/>
    <w:rsid w:val="00555D25"/>
    <w:rsid w:val="005713EB"/>
    <w:rsid w:val="00574AAC"/>
    <w:rsid w:val="005834E0"/>
    <w:rsid w:val="00592F6C"/>
    <w:rsid w:val="005A35A1"/>
    <w:rsid w:val="005A72DB"/>
    <w:rsid w:val="005B4A55"/>
    <w:rsid w:val="005B5198"/>
    <w:rsid w:val="005C2E50"/>
    <w:rsid w:val="005E4CA5"/>
    <w:rsid w:val="005F3597"/>
    <w:rsid w:val="00607B19"/>
    <w:rsid w:val="00617D74"/>
    <w:rsid w:val="0062046F"/>
    <w:rsid w:val="00633E76"/>
    <w:rsid w:val="00634900"/>
    <w:rsid w:val="0064154F"/>
    <w:rsid w:val="006455D0"/>
    <w:rsid w:val="00651E90"/>
    <w:rsid w:val="00655B1E"/>
    <w:rsid w:val="00655CCE"/>
    <w:rsid w:val="006627B2"/>
    <w:rsid w:val="00675FB0"/>
    <w:rsid w:val="00686BD1"/>
    <w:rsid w:val="0069012B"/>
    <w:rsid w:val="006919D2"/>
    <w:rsid w:val="006968FC"/>
    <w:rsid w:val="006A09E4"/>
    <w:rsid w:val="006A1A21"/>
    <w:rsid w:val="006C0689"/>
    <w:rsid w:val="006C08C3"/>
    <w:rsid w:val="006C7764"/>
    <w:rsid w:val="006D234F"/>
    <w:rsid w:val="006D3AE8"/>
    <w:rsid w:val="006D71C7"/>
    <w:rsid w:val="006F56BB"/>
    <w:rsid w:val="00705BF1"/>
    <w:rsid w:val="0070749D"/>
    <w:rsid w:val="00711AB5"/>
    <w:rsid w:val="00712E70"/>
    <w:rsid w:val="007155D4"/>
    <w:rsid w:val="00731C29"/>
    <w:rsid w:val="00734E55"/>
    <w:rsid w:val="0074542C"/>
    <w:rsid w:val="007458E1"/>
    <w:rsid w:val="007622DA"/>
    <w:rsid w:val="00773ACD"/>
    <w:rsid w:val="0078373A"/>
    <w:rsid w:val="00786599"/>
    <w:rsid w:val="007933E3"/>
    <w:rsid w:val="007B4D14"/>
    <w:rsid w:val="007B6F0E"/>
    <w:rsid w:val="007C6439"/>
    <w:rsid w:val="007F5F10"/>
    <w:rsid w:val="0080462C"/>
    <w:rsid w:val="00805257"/>
    <w:rsid w:val="008067EC"/>
    <w:rsid w:val="00812329"/>
    <w:rsid w:val="0081625C"/>
    <w:rsid w:val="0083366C"/>
    <w:rsid w:val="00844534"/>
    <w:rsid w:val="008469DE"/>
    <w:rsid w:val="008506D5"/>
    <w:rsid w:val="0085603F"/>
    <w:rsid w:val="00892B00"/>
    <w:rsid w:val="008A685F"/>
    <w:rsid w:val="008B45A3"/>
    <w:rsid w:val="008C53DF"/>
    <w:rsid w:val="008C5690"/>
    <w:rsid w:val="008E6FB9"/>
    <w:rsid w:val="008F0189"/>
    <w:rsid w:val="008F10FC"/>
    <w:rsid w:val="008F1473"/>
    <w:rsid w:val="008F24DC"/>
    <w:rsid w:val="008F51C9"/>
    <w:rsid w:val="008F5269"/>
    <w:rsid w:val="008F557F"/>
    <w:rsid w:val="009025F0"/>
    <w:rsid w:val="009047A5"/>
    <w:rsid w:val="00913302"/>
    <w:rsid w:val="00921AD4"/>
    <w:rsid w:val="0093428B"/>
    <w:rsid w:val="00934DEB"/>
    <w:rsid w:val="00940C60"/>
    <w:rsid w:val="0094551C"/>
    <w:rsid w:val="00953DC1"/>
    <w:rsid w:val="0097098E"/>
    <w:rsid w:val="00970C63"/>
    <w:rsid w:val="0097497F"/>
    <w:rsid w:val="00974E43"/>
    <w:rsid w:val="00976B47"/>
    <w:rsid w:val="00981A86"/>
    <w:rsid w:val="00982528"/>
    <w:rsid w:val="00986D0B"/>
    <w:rsid w:val="00990990"/>
    <w:rsid w:val="009A4759"/>
    <w:rsid w:val="009A5131"/>
    <w:rsid w:val="009B7F95"/>
    <w:rsid w:val="009C0600"/>
    <w:rsid w:val="009D7994"/>
    <w:rsid w:val="009E0231"/>
    <w:rsid w:val="009F70E5"/>
    <w:rsid w:val="00A017CA"/>
    <w:rsid w:val="00A03292"/>
    <w:rsid w:val="00A1258A"/>
    <w:rsid w:val="00A36998"/>
    <w:rsid w:val="00A3749C"/>
    <w:rsid w:val="00A37741"/>
    <w:rsid w:val="00A5196F"/>
    <w:rsid w:val="00A6623D"/>
    <w:rsid w:val="00A67362"/>
    <w:rsid w:val="00A7554F"/>
    <w:rsid w:val="00A76903"/>
    <w:rsid w:val="00A802F2"/>
    <w:rsid w:val="00A80895"/>
    <w:rsid w:val="00A81C9B"/>
    <w:rsid w:val="00A86431"/>
    <w:rsid w:val="00A97E6F"/>
    <w:rsid w:val="00AA20E6"/>
    <w:rsid w:val="00AB255A"/>
    <w:rsid w:val="00AC6BA6"/>
    <w:rsid w:val="00AD36D4"/>
    <w:rsid w:val="00AE4F9B"/>
    <w:rsid w:val="00AE657E"/>
    <w:rsid w:val="00AF4A1E"/>
    <w:rsid w:val="00AF56A8"/>
    <w:rsid w:val="00B014BE"/>
    <w:rsid w:val="00B03662"/>
    <w:rsid w:val="00B14386"/>
    <w:rsid w:val="00B25C82"/>
    <w:rsid w:val="00B33421"/>
    <w:rsid w:val="00B35EFB"/>
    <w:rsid w:val="00B5669A"/>
    <w:rsid w:val="00B60977"/>
    <w:rsid w:val="00B73A35"/>
    <w:rsid w:val="00B85B33"/>
    <w:rsid w:val="00B86A07"/>
    <w:rsid w:val="00B87D33"/>
    <w:rsid w:val="00B94E15"/>
    <w:rsid w:val="00BA25B4"/>
    <w:rsid w:val="00BA3C32"/>
    <w:rsid w:val="00BB182D"/>
    <w:rsid w:val="00BC0303"/>
    <w:rsid w:val="00BC3EFC"/>
    <w:rsid w:val="00BD1557"/>
    <w:rsid w:val="00BD2F15"/>
    <w:rsid w:val="00BE6428"/>
    <w:rsid w:val="00BE6FFA"/>
    <w:rsid w:val="00BF2B09"/>
    <w:rsid w:val="00BF693D"/>
    <w:rsid w:val="00C11DD0"/>
    <w:rsid w:val="00C16D8D"/>
    <w:rsid w:val="00C24B3F"/>
    <w:rsid w:val="00C35A15"/>
    <w:rsid w:val="00C35F1A"/>
    <w:rsid w:val="00C36B49"/>
    <w:rsid w:val="00C36DC0"/>
    <w:rsid w:val="00C478A6"/>
    <w:rsid w:val="00C50AF6"/>
    <w:rsid w:val="00C523EA"/>
    <w:rsid w:val="00C5778F"/>
    <w:rsid w:val="00C622D7"/>
    <w:rsid w:val="00C67F1F"/>
    <w:rsid w:val="00C7477C"/>
    <w:rsid w:val="00C77992"/>
    <w:rsid w:val="00C8086F"/>
    <w:rsid w:val="00C866B1"/>
    <w:rsid w:val="00C94196"/>
    <w:rsid w:val="00CA4EF8"/>
    <w:rsid w:val="00CB4F00"/>
    <w:rsid w:val="00CB5C65"/>
    <w:rsid w:val="00CC0991"/>
    <w:rsid w:val="00CC1BAA"/>
    <w:rsid w:val="00CD397F"/>
    <w:rsid w:val="00CD42D1"/>
    <w:rsid w:val="00CF0B90"/>
    <w:rsid w:val="00CF36D3"/>
    <w:rsid w:val="00D00DA4"/>
    <w:rsid w:val="00D07616"/>
    <w:rsid w:val="00D12CA2"/>
    <w:rsid w:val="00D2211A"/>
    <w:rsid w:val="00D26BA0"/>
    <w:rsid w:val="00D305D6"/>
    <w:rsid w:val="00D57D70"/>
    <w:rsid w:val="00D61794"/>
    <w:rsid w:val="00D81172"/>
    <w:rsid w:val="00D8328F"/>
    <w:rsid w:val="00D83A78"/>
    <w:rsid w:val="00D94BED"/>
    <w:rsid w:val="00DA1F23"/>
    <w:rsid w:val="00DA458F"/>
    <w:rsid w:val="00DA5A92"/>
    <w:rsid w:val="00DC59A0"/>
    <w:rsid w:val="00DD0635"/>
    <w:rsid w:val="00DD35DF"/>
    <w:rsid w:val="00DD53DC"/>
    <w:rsid w:val="00DE5B7D"/>
    <w:rsid w:val="00DF5B76"/>
    <w:rsid w:val="00DF60EB"/>
    <w:rsid w:val="00DF6268"/>
    <w:rsid w:val="00E03D0C"/>
    <w:rsid w:val="00E04A34"/>
    <w:rsid w:val="00E07505"/>
    <w:rsid w:val="00E076C3"/>
    <w:rsid w:val="00E21B21"/>
    <w:rsid w:val="00E310F5"/>
    <w:rsid w:val="00E4038E"/>
    <w:rsid w:val="00E4401F"/>
    <w:rsid w:val="00E53152"/>
    <w:rsid w:val="00E558B0"/>
    <w:rsid w:val="00E55FA4"/>
    <w:rsid w:val="00E633FF"/>
    <w:rsid w:val="00E64048"/>
    <w:rsid w:val="00E731C5"/>
    <w:rsid w:val="00E734A5"/>
    <w:rsid w:val="00E826A8"/>
    <w:rsid w:val="00E90A39"/>
    <w:rsid w:val="00EB13B1"/>
    <w:rsid w:val="00EB284E"/>
    <w:rsid w:val="00EB3411"/>
    <w:rsid w:val="00EC0005"/>
    <w:rsid w:val="00ED4CB7"/>
    <w:rsid w:val="00EF3021"/>
    <w:rsid w:val="00EF4157"/>
    <w:rsid w:val="00F22FE1"/>
    <w:rsid w:val="00F260E9"/>
    <w:rsid w:val="00F4620A"/>
    <w:rsid w:val="00F5126A"/>
    <w:rsid w:val="00F55F0E"/>
    <w:rsid w:val="00F64F54"/>
    <w:rsid w:val="00F87471"/>
    <w:rsid w:val="00F9011A"/>
    <w:rsid w:val="00F934F1"/>
    <w:rsid w:val="00F93A8C"/>
    <w:rsid w:val="00FB0515"/>
    <w:rsid w:val="00FB1DA7"/>
    <w:rsid w:val="00FB70A6"/>
    <w:rsid w:val="00FC4F80"/>
    <w:rsid w:val="00FC7679"/>
    <w:rsid w:val="00FD180C"/>
    <w:rsid w:val="00FE40B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de-AT" w:eastAsia="de-AT" w:bidi="de-AT"/>
    </w:rPr>
  </w:style>
  <w:style w:type="character" w:customStyle="1" w:styleId="Titre2Car">
    <w:name w:val="Titre 2 Car"/>
    <w:link w:val="Titre2"/>
    <w:uiPriority w:val="99"/>
    <w:locked/>
    <w:rsid w:val="00BB182D"/>
    <w:rPr>
      <w:rFonts w:ascii="Arial Black" w:hAnsi="Arial Black" w:cs="Times New Roman"/>
      <w:b/>
      <w:bCs/>
      <w:sz w:val="32"/>
      <w:szCs w:val="32"/>
      <w:lang w:eastAsia="de-AT"/>
    </w:rPr>
  </w:style>
  <w:style w:type="character" w:customStyle="1" w:styleId="Titre3Car">
    <w:name w:val="Titre 3 Car"/>
    <w:link w:val="Titre3"/>
    <w:uiPriority w:val="99"/>
    <w:locked/>
    <w:rsid w:val="00BB182D"/>
    <w:rPr>
      <w:rFonts w:ascii="Arial" w:hAnsi="Arial" w:cs="Arial"/>
      <w:b/>
      <w:bCs/>
      <w:sz w:val="28"/>
      <w:szCs w:val="28"/>
      <w:lang w:eastAsia="de-AT"/>
    </w:rPr>
  </w:style>
  <w:style w:type="character" w:customStyle="1" w:styleId="Titre4Car">
    <w:name w:val="Titre 4 Car"/>
    <w:link w:val="Titre4"/>
    <w:uiPriority w:val="99"/>
    <w:locked/>
    <w:rsid w:val="00BB182D"/>
    <w:rPr>
      <w:rFonts w:ascii="Arial" w:hAnsi="Arial" w:cs="Arial"/>
      <w:b/>
      <w:bCs/>
      <w:sz w:val="24"/>
      <w:szCs w:val="24"/>
      <w:lang w:eastAsia="de-AT"/>
    </w:rPr>
  </w:style>
  <w:style w:type="character" w:customStyle="1" w:styleId="Titre5Car">
    <w:name w:val="Titre 5 Car"/>
    <w:link w:val="Titre5"/>
    <w:uiPriority w:val="99"/>
    <w:locked/>
    <w:rsid w:val="00BB182D"/>
    <w:rPr>
      <w:rFonts w:ascii="Times New Roman" w:hAnsi="Times New Roman" w:cs="Times New Roman"/>
      <w:i/>
      <w:iCs/>
      <w:sz w:val="24"/>
      <w:szCs w:val="24"/>
      <w:lang w:eastAsia="de-AT"/>
    </w:rPr>
  </w:style>
  <w:style w:type="character" w:customStyle="1" w:styleId="Titre6Car">
    <w:name w:val="Titre 6 Car"/>
    <w:link w:val="Titre6"/>
    <w:uiPriority w:val="99"/>
    <w:locked/>
    <w:rsid w:val="00BB182D"/>
    <w:rPr>
      <w:rFonts w:ascii="Arial" w:hAnsi="Arial" w:cs="Arial"/>
      <w:i/>
      <w:iCs/>
      <w:sz w:val="20"/>
      <w:szCs w:val="20"/>
      <w:lang w:eastAsia="de-AT"/>
    </w:rPr>
  </w:style>
  <w:style w:type="character" w:customStyle="1" w:styleId="Titre7Car">
    <w:name w:val="Titre 7 Car"/>
    <w:link w:val="Titre7"/>
    <w:uiPriority w:val="99"/>
    <w:locked/>
    <w:rsid w:val="00BB182D"/>
    <w:rPr>
      <w:rFonts w:ascii="Times New Roman" w:hAnsi="Times New Roman" w:cs="Times New Roman"/>
      <w:i/>
      <w:iCs/>
      <w:sz w:val="24"/>
      <w:szCs w:val="24"/>
      <w:lang w:eastAsia="de-AT"/>
    </w:rPr>
  </w:style>
  <w:style w:type="character" w:customStyle="1" w:styleId="Titre8Car">
    <w:name w:val="Titre 8 Car"/>
    <w:link w:val="Titre8"/>
    <w:uiPriority w:val="99"/>
    <w:locked/>
    <w:rsid w:val="00BB182D"/>
    <w:rPr>
      <w:rFonts w:ascii="Times New Roman" w:hAnsi="Times New Roman" w:cs="Times New Roman"/>
      <w:b/>
      <w:bCs/>
      <w:sz w:val="24"/>
      <w:szCs w:val="24"/>
      <w:lang w:eastAsia="de-AT"/>
    </w:rPr>
  </w:style>
  <w:style w:type="paragraph" w:customStyle="1" w:styleId="TKTITRE1">
    <w:name w:val="TK TITRE1"/>
    <w:uiPriority w:val="99"/>
    <w:rsid w:val="0080462C"/>
    <w:pPr>
      <w:spacing w:before="120" w:after="120"/>
    </w:pPr>
    <w:rPr>
      <w:rFonts w:eastAsia="Times New Roman" w:cs="Calibri"/>
      <w:b/>
      <w:bCs/>
      <w:sz w:val="32"/>
      <w:szCs w:val="32"/>
    </w:rPr>
  </w:style>
  <w:style w:type="paragraph" w:customStyle="1" w:styleId="TKTITRE3">
    <w:name w:val="TK TITRE 3"/>
    <w:uiPriority w:val="99"/>
    <w:rsid w:val="0080462C"/>
    <w:pPr>
      <w:spacing w:before="120" w:after="120"/>
    </w:pPr>
    <w:rPr>
      <w:rFonts w:cs="Calibri"/>
      <w:i/>
      <w:iCs/>
      <w:noProof/>
      <w:sz w:val="24"/>
      <w:szCs w:val="24"/>
      <w:u w:val="single"/>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rPr>
  </w:style>
  <w:style w:type="paragraph" w:customStyle="1" w:styleId="TKTEXTE">
    <w:name w:val="TK TEXTE"/>
    <w:uiPriority w:val="99"/>
    <w:rsid w:val="008F557F"/>
    <w:pPr>
      <w:spacing w:before="120" w:after="120"/>
    </w:pPr>
    <w:rPr>
      <w:rFonts w:eastAsia="Times New Roman" w:cs="Calibri"/>
      <w:sz w:val="24"/>
      <w:szCs w:val="24"/>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paragraph" w:customStyle="1" w:styleId="TKTITRE2">
    <w:name w:val="TK TITRE 2"/>
    <w:next w:val="Normal"/>
    <w:uiPriority w:val="99"/>
    <w:rsid w:val="0080462C"/>
    <w:pPr>
      <w:spacing w:before="120" w:after="120"/>
    </w:pPr>
    <w:rPr>
      <w:rFonts w:eastAsia="Times New Roman" w:cs="Calibri"/>
      <w:b/>
      <w:bCs/>
      <w:sz w:val="28"/>
      <w:szCs w:val="28"/>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rPr>
  </w:style>
  <w:style w:type="paragraph" w:customStyle="1" w:styleId="TKnotes">
    <w:name w:val="TK_notes"/>
    <w:uiPriority w:val="99"/>
    <w:rsid w:val="00634900"/>
    <w:pPr>
      <w:spacing w:before="120" w:after="120"/>
    </w:pPr>
    <w:rPr>
      <w:rFonts w:eastAsia="Times New Roman" w:cs="Calibri"/>
      <w:szCs w:val="22"/>
    </w:rPr>
  </w:style>
  <w:style w:type="paragraph" w:customStyle="1" w:styleId="TKLettersLevel1">
    <w:name w:val="TK_Letters Level 1"/>
    <w:basedOn w:val="TKNbrsLevel1"/>
    <w:uiPriority w:val="99"/>
    <w:rsid w:val="00921AD4"/>
    <w:pPr>
      <w:numPr>
        <w:numId w:val="12"/>
      </w:numPr>
      <w:ind w:left="357" w:hanging="357"/>
    </w:pPr>
  </w:style>
  <w:style w:type="character" w:styleId="Marquedecommentaire">
    <w:name w:val="annotation reference"/>
    <w:uiPriority w:val="99"/>
    <w:semiHidden/>
    <w:unhideWhenUsed/>
    <w:rsid w:val="007933E3"/>
    <w:rPr>
      <w:sz w:val="16"/>
      <w:szCs w:val="16"/>
    </w:rPr>
  </w:style>
  <w:style w:type="paragraph" w:styleId="Commentaire">
    <w:name w:val="annotation text"/>
    <w:link w:val="CommentaireCar"/>
    <w:uiPriority w:val="99"/>
    <w:semiHidden/>
    <w:unhideWhenUsed/>
    <w:rsid w:val="007933E3"/>
  </w:style>
  <w:style w:type="character" w:customStyle="1" w:styleId="CommentaireCar">
    <w:name w:val="Commentaire Car"/>
    <w:link w:val="Commentaire"/>
    <w:uiPriority w:val="99"/>
    <w:semiHidden/>
    <w:locked/>
    <w:rsid w:val="00686BD1"/>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rsid w:val="00686BD1"/>
    <w:rPr>
      <w:b/>
      <w:bCs/>
    </w:rPr>
  </w:style>
  <w:style w:type="character" w:customStyle="1" w:styleId="ObjetducommentaireCar">
    <w:name w:val="Objet du commentaire Car"/>
    <w:link w:val="Objetducommentaire"/>
    <w:uiPriority w:val="99"/>
    <w:semiHidden/>
    <w:locked/>
    <w:rsid w:val="00686BD1"/>
    <w:rPr>
      <w:rFonts w:ascii="Calibri" w:hAnsi="Calibri" w:cs="Times New Roman"/>
      <w:b/>
      <w:bCs/>
      <w:sz w:val="20"/>
      <w:szCs w:val="20"/>
    </w:rPr>
  </w:style>
  <w:style w:type="paragraph" w:styleId="Rvision">
    <w:name w:val="Revision"/>
    <w:hidden/>
    <w:uiPriority w:val="99"/>
    <w:semiHidden/>
    <w:rsid w:val="002D045B"/>
    <w:rPr>
      <w:rFonts w:eastAsia="Times New Roman" w:cs="Times New Roman"/>
      <w:sz w:val="24"/>
      <w:szCs w:val="22"/>
    </w:rPr>
  </w:style>
  <w:style w:type="paragraph" w:styleId="Paragraphedeliste">
    <w:name w:val="List Paragraph"/>
    <w:basedOn w:val="Normal"/>
    <w:uiPriority w:val="34"/>
    <w:qFormat/>
    <w:rsid w:val="00816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1</TotalTime>
  <Pages>4</Pages>
  <Words>1111</Words>
  <Characters>5358</Characters>
  <Application>Microsoft Office Word</Application>
  <DocSecurity>0</DocSecurity>
  <Lines>83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37 - Techniques for learning vocabulary</vt:lpstr>
      <vt:lpstr>37 - Techniques for learning vocabulary</vt:lpstr>
    </vt:vector>
  </TitlesOfParts>
  <Company>Council of Europe</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37 - Techniques for learning vocabulary</dc:title>
  <dc:creator>utilisateur</dc:creator>
  <cp:lastModifiedBy>Carole</cp:lastModifiedBy>
  <cp:revision>5</cp:revision>
  <cp:lastPrinted>2017-03-21T18:43:00Z</cp:lastPrinted>
  <dcterms:created xsi:type="dcterms:W3CDTF">2017-10-26T12:53:00Z</dcterms:created>
  <dcterms:modified xsi:type="dcterms:W3CDTF">2017-11-09T08:10:00Z</dcterms:modified>
</cp:coreProperties>
</file>