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5BE4A" w14:textId="77777777" w:rsidR="009606D9" w:rsidRPr="009C4271" w:rsidRDefault="009606D9" w:rsidP="009606D9">
      <w:pPr>
        <w:autoSpaceDE w:val="0"/>
        <w:autoSpaceDN w:val="0"/>
        <w:spacing w:after="0" w:line="240" w:lineRule="auto"/>
        <w:jc w:val="center"/>
        <w:rPr>
          <w:rFonts w:ascii="Arial Narrow" w:eastAsia="Times New Roman" w:hAnsi="Arial Narrow" w:cs="Times New Roman"/>
          <w:b/>
          <w:sz w:val="20"/>
          <w:szCs w:val="20"/>
          <w:lang w:val="en-GB" w:eastAsia="fr-FR"/>
        </w:rPr>
        <w:sectPr w:rsidR="009606D9" w:rsidRPr="009C4271" w:rsidSect="00602F3A">
          <w:type w:val="continuous"/>
          <w:pgSz w:w="12240" w:h="15840"/>
          <w:pgMar w:top="851" w:right="1183" w:bottom="1440" w:left="1276" w:header="708" w:footer="708" w:gutter="0"/>
          <w:cols w:num="2" w:space="518"/>
          <w:docGrid w:linePitch="360"/>
        </w:sectPr>
      </w:pPr>
      <w:bookmarkStart w:id="0" w:name="_Toc179868642"/>
      <w:bookmarkStart w:id="1" w:name="_GoBack"/>
      <w:bookmarkEnd w:id="1"/>
    </w:p>
    <w:bookmarkEnd w:id="0"/>
    <w:p w14:paraId="2FC5BE4B" w14:textId="0F16306A" w:rsidR="009606D9" w:rsidRDefault="000C5D00" w:rsidP="009606D9">
      <w:pPr>
        <w:autoSpaceDE w:val="0"/>
        <w:autoSpaceDN w:val="0"/>
        <w:spacing w:after="0" w:line="240" w:lineRule="auto"/>
        <w:jc w:val="center"/>
        <w:rPr>
          <w:rFonts w:ascii="Arial Narrow" w:eastAsia="Times New Roman" w:hAnsi="Arial Narrow" w:cs="Times New Roman"/>
          <w:b/>
          <w:sz w:val="20"/>
          <w:szCs w:val="20"/>
          <w:lang w:val="en-GB" w:eastAsia="fr-FR"/>
        </w:rPr>
      </w:pPr>
      <w:r>
        <w:rPr>
          <w:rFonts w:ascii="Arial Narrow" w:eastAsia="Times New Roman" w:hAnsi="Arial Narrow" w:cs="Times New Roman"/>
          <w:b/>
          <w:sz w:val="20"/>
          <w:szCs w:val="20"/>
          <w:lang w:val="en-GB" w:eastAsia="fr-FR"/>
        </w:rPr>
        <w:lastRenderedPageBreak/>
        <w:t>APPENDIX 1</w:t>
      </w:r>
      <w:r w:rsidR="00664806">
        <w:rPr>
          <w:rFonts w:ascii="Arial Narrow" w:eastAsia="Times New Roman" w:hAnsi="Arial Narrow" w:cs="Times New Roman"/>
          <w:b/>
          <w:sz w:val="20"/>
          <w:szCs w:val="20"/>
          <w:lang w:val="en-GB" w:eastAsia="fr-FR"/>
        </w:rPr>
        <w:t xml:space="preserve"> – Draft Contract for </w:t>
      </w:r>
      <w:r w:rsidR="009606D9" w:rsidRPr="009C4271">
        <w:rPr>
          <w:rFonts w:ascii="Arial Narrow" w:eastAsia="Times New Roman" w:hAnsi="Arial Narrow" w:cs="Times New Roman"/>
          <w:b/>
          <w:sz w:val="20"/>
          <w:szCs w:val="20"/>
          <w:lang w:val="en-GB" w:eastAsia="fr-FR"/>
        </w:rPr>
        <w:t xml:space="preserve">IT Development </w:t>
      </w:r>
      <w:r w:rsidR="00664806">
        <w:rPr>
          <w:rFonts w:ascii="Arial Narrow" w:eastAsia="Times New Roman" w:hAnsi="Arial Narrow" w:cs="Times New Roman"/>
          <w:b/>
          <w:sz w:val="20"/>
          <w:szCs w:val="20"/>
          <w:lang w:val="en-GB" w:eastAsia="fr-FR"/>
        </w:rPr>
        <w:t xml:space="preserve">Services </w:t>
      </w:r>
      <w:r w:rsidR="00664806" w:rsidRPr="00664806">
        <w:rPr>
          <w:rFonts w:ascii="Arial Narrow" w:eastAsia="Times New Roman" w:hAnsi="Arial Narrow" w:cs="Times New Roman"/>
          <w:b/>
          <w:sz w:val="20"/>
          <w:szCs w:val="20"/>
          <w:lang w:val="en-GB" w:eastAsia="fr-FR"/>
        </w:rPr>
        <w:t>[</w:t>
      </w:r>
      <w:r w:rsidR="00664806" w:rsidRPr="00664806">
        <w:rPr>
          <w:rFonts w:ascii="Arial Narrow" w:eastAsia="Times New Roman" w:hAnsi="Arial Narrow" w:cs="Times New Roman"/>
          <w:b/>
          <w:sz w:val="20"/>
          <w:szCs w:val="20"/>
          <w:highlight w:val="yellow"/>
          <w:lang w:val="en-GB" w:eastAsia="fr-FR"/>
        </w:rPr>
        <w:t>+ Maintenance</w:t>
      </w:r>
      <w:r w:rsidR="00664806">
        <w:rPr>
          <w:rFonts w:ascii="Arial Narrow" w:eastAsia="Times New Roman" w:hAnsi="Arial Narrow" w:cs="Times New Roman"/>
          <w:b/>
          <w:sz w:val="20"/>
          <w:szCs w:val="20"/>
          <w:lang w:val="en-GB" w:eastAsia="fr-FR"/>
        </w:rPr>
        <w:t>]</w:t>
      </w:r>
    </w:p>
    <w:p w14:paraId="2FC5BE4C" w14:textId="77777777" w:rsidR="00664806" w:rsidRDefault="00664806" w:rsidP="009606D9">
      <w:pPr>
        <w:autoSpaceDE w:val="0"/>
        <w:autoSpaceDN w:val="0"/>
        <w:spacing w:after="0" w:line="240" w:lineRule="auto"/>
        <w:jc w:val="center"/>
        <w:rPr>
          <w:rFonts w:ascii="Arial Narrow" w:eastAsia="Times New Roman" w:hAnsi="Arial Narrow" w:cs="Times New Roman"/>
          <w:b/>
          <w:sz w:val="20"/>
          <w:szCs w:val="20"/>
          <w:lang w:val="en-GB" w:eastAsia="fr-FR"/>
        </w:rPr>
      </w:pPr>
      <w:r>
        <w:rPr>
          <w:rFonts w:ascii="Arial Narrow" w:eastAsia="Times New Roman" w:hAnsi="Arial Narrow" w:cs="Times New Roman"/>
          <w:b/>
          <w:sz w:val="20"/>
          <w:szCs w:val="20"/>
          <w:lang w:val="en-GB" w:eastAsia="fr-FR"/>
        </w:rPr>
        <w:t>For information</w:t>
      </w:r>
    </w:p>
    <w:p w14:paraId="2FC5BE4D" w14:textId="77777777" w:rsidR="00664806" w:rsidRPr="009606D9" w:rsidRDefault="00664806" w:rsidP="009606D9">
      <w:pPr>
        <w:autoSpaceDE w:val="0"/>
        <w:autoSpaceDN w:val="0"/>
        <w:spacing w:after="0" w:line="240" w:lineRule="auto"/>
        <w:jc w:val="center"/>
        <w:rPr>
          <w:rFonts w:ascii="Arial Narrow" w:eastAsia="Times New Roman" w:hAnsi="Arial Narrow" w:cs="Times New Roman"/>
          <w:b/>
          <w:sz w:val="20"/>
          <w:szCs w:val="20"/>
          <w:lang w:val="en-GB" w:eastAsia="fr-FR"/>
        </w:rPr>
      </w:pPr>
    </w:p>
    <w:p w14:paraId="2FC5BE4E" w14:textId="77777777" w:rsidR="00664806" w:rsidRDefault="009606D9" w:rsidP="009606D9">
      <w:pPr>
        <w:autoSpaceDE w:val="0"/>
        <w:autoSpaceDN w:val="0"/>
        <w:spacing w:after="0" w:line="240" w:lineRule="auto"/>
        <w:jc w:val="center"/>
        <w:rPr>
          <w:rFonts w:ascii="Arial Narrow" w:eastAsia="Times New Roman" w:hAnsi="Arial Narrow" w:cs="Times New Roman"/>
          <w:b/>
          <w:i/>
          <w:sz w:val="20"/>
          <w:szCs w:val="20"/>
          <w:lang w:eastAsia="fr-FR"/>
        </w:rPr>
      </w:pPr>
      <w:r w:rsidRPr="009606D9">
        <w:rPr>
          <w:rFonts w:ascii="Arial Narrow" w:eastAsia="Times New Roman" w:hAnsi="Arial Narrow" w:cs="Times New Roman"/>
          <w:b/>
          <w:i/>
          <w:sz w:val="20"/>
          <w:szCs w:val="20"/>
          <w:lang w:eastAsia="fr-FR"/>
        </w:rPr>
        <w:tab/>
      </w:r>
      <w:r w:rsidR="00664806" w:rsidRPr="00664806">
        <w:rPr>
          <w:rFonts w:ascii="Arial Narrow" w:eastAsia="Times New Roman" w:hAnsi="Arial Narrow" w:cs="Times New Roman"/>
          <w:b/>
          <w:i/>
          <w:sz w:val="20"/>
          <w:szCs w:val="20"/>
          <w:lang w:eastAsia="fr-FR"/>
        </w:rPr>
        <w:t>Sections in brackets/highlighted will be completed by the Council and the selected Service Provider</w:t>
      </w:r>
    </w:p>
    <w:p w14:paraId="2FC5BE4F" w14:textId="77777777" w:rsidR="009606D9" w:rsidRPr="009606D9" w:rsidRDefault="00664806" w:rsidP="009606D9">
      <w:pPr>
        <w:autoSpaceDE w:val="0"/>
        <w:autoSpaceDN w:val="0"/>
        <w:spacing w:after="0" w:line="240" w:lineRule="auto"/>
        <w:jc w:val="center"/>
        <w:rPr>
          <w:rFonts w:ascii="Arial Narrow" w:eastAsia="Times New Roman" w:hAnsi="Arial Narrow" w:cs="Times New Roman"/>
          <w:b/>
          <w:i/>
          <w:sz w:val="20"/>
          <w:szCs w:val="20"/>
          <w:lang w:val="en-GB" w:eastAsia="fr-FR"/>
        </w:rPr>
      </w:pPr>
      <w:proofErr w:type="gramStart"/>
      <w:r w:rsidRPr="00664806">
        <w:rPr>
          <w:rFonts w:ascii="Arial Narrow" w:eastAsia="Times New Roman" w:hAnsi="Arial Narrow" w:cs="Times New Roman"/>
          <w:b/>
          <w:i/>
          <w:sz w:val="20"/>
          <w:szCs w:val="20"/>
          <w:lang w:eastAsia="fr-FR"/>
        </w:rPr>
        <w:t>before</w:t>
      </w:r>
      <w:proofErr w:type="gramEnd"/>
      <w:r w:rsidRPr="00664806">
        <w:rPr>
          <w:rFonts w:ascii="Arial Narrow" w:eastAsia="Times New Roman" w:hAnsi="Arial Narrow" w:cs="Times New Roman"/>
          <w:b/>
          <w:i/>
          <w:sz w:val="20"/>
          <w:szCs w:val="20"/>
          <w:lang w:eastAsia="fr-FR"/>
        </w:rPr>
        <w:t xml:space="preserve"> the contract is signed</w:t>
      </w:r>
      <w:r w:rsidR="009606D9" w:rsidRPr="009606D9">
        <w:rPr>
          <w:rFonts w:ascii="Arial Narrow" w:eastAsia="Times New Roman" w:hAnsi="Arial Narrow" w:cs="Times New Roman"/>
          <w:b/>
          <w:i/>
          <w:sz w:val="20"/>
          <w:szCs w:val="20"/>
          <w:lang w:eastAsia="fr-FR"/>
        </w:rPr>
        <w:tab/>
        <w:t xml:space="preserve"> </w:t>
      </w:r>
    </w:p>
    <w:p w14:paraId="2FC5BE50" w14:textId="77777777" w:rsidR="009606D9" w:rsidRPr="009C4271" w:rsidRDefault="009606D9" w:rsidP="00664806">
      <w:pPr>
        <w:spacing w:before="100" w:beforeAutospacing="1" w:after="0" w:line="240" w:lineRule="auto"/>
        <w:rPr>
          <w:rFonts w:ascii="Arial Narrow" w:eastAsia="Times New Roman" w:hAnsi="Arial Narrow" w:cs="Times New Roman"/>
          <w:b/>
          <w:bCs/>
          <w:sz w:val="20"/>
          <w:szCs w:val="20"/>
          <w:lang w:val="en-GB"/>
        </w:rPr>
      </w:pPr>
    </w:p>
    <w:p w14:paraId="2FC5BE51" w14:textId="77777777" w:rsidR="009606D9" w:rsidRPr="009C4271" w:rsidRDefault="009606D9" w:rsidP="00602F3A">
      <w:pPr>
        <w:spacing w:before="100" w:beforeAutospacing="1" w:after="0" w:line="240" w:lineRule="auto"/>
        <w:ind w:left="426" w:hanging="426"/>
        <w:jc w:val="center"/>
        <w:rPr>
          <w:rFonts w:ascii="Arial Narrow" w:eastAsia="Times New Roman" w:hAnsi="Arial Narrow" w:cs="Times New Roman"/>
          <w:b/>
          <w:bCs/>
          <w:sz w:val="20"/>
          <w:szCs w:val="20"/>
          <w:lang w:val="en-GB"/>
        </w:rPr>
        <w:sectPr w:rsidR="009606D9" w:rsidRPr="009C4271" w:rsidSect="009606D9">
          <w:type w:val="continuous"/>
          <w:pgSz w:w="12240" w:h="15840"/>
          <w:pgMar w:top="851" w:right="1183" w:bottom="1440" w:left="1276" w:header="708" w:footer="708" w:gutter="0"/>
          <w:cols w:space="518"/>
          <w:docGrid w:linePitch="360"/>
        </w:sectPr>
      </w:pPr>
    </w:p>
    <w:p w14:paraId="2FC5BE52" w14:textId="77777777" w:rsidR="009078C9" w:rsidRPr="009C4271" w:rsidRDefault="009078C9" w:rsidP="00312EB6">
      <w:pPr>
        <w:spacing w:after="0" w:line="240" w:lineRule="auto"/>
        <w:jc w:val="both"/>
        <w:rPr>
          <w:rFonts w:ascii="Arial Narrow" w:eastAsia="Times New Roman" w:hAnsi="Arial Narrow" w:cs="Times New Roman"/>
          <w:b/>
          <w:bCs/>
          <w:sz w:val="20"/>
          <w:szCs w:val="20"/>
          <w:lang w:val="en-GB"/>
        </w:rPr>
      </w:pPr>
      <w:r w:rsidRPr="009C4271">
        <w:rPr>
          <w:rFonts w:ascii="Arial Narrow" w:eastAsia="Times New Roman" w:hAnsi="Arial Narrow" w:cs="Times New Roman"/>
          <w:b/>
          <w:bCs/>
          <w:sz w:val="20"/>
          <w:szCs w:val="20"/>
          <w:lang w:val="en-GB"/>
        </w:rPr>
        <w:lastRenderedPageBreak/>
        <w:t>Article 1</w:t>
      </w:r>
      <w:r w:rsidRPr="009C4271">
        <w:rPr>
          <w:rFonts w:ascii="Arial Narrow" w:eastAsia="Times New Roman" w:hAnsi="Arial Narrow" w:cs="Times New Roman"/>
          <w:b/>
          <w:bCs/>
          <w:sz w:val="20"/>
          <w:szCs w:val="20"/>
          <w:lang w:val="en-GB"/>
        </w:rPr>
        <w:tab/>
        <w:t xml:space="preserve">Preamble </w:t>
      </w:r>
    </w:p>
    <w:p w14:paraId="2FC5BE53" w14:textId="77777777" w:rsidR="009078C9" w:rsidRPr="009C4271" w:rsidRDefault="009078C9" w:rsidP="00312EB6">
      <w:pPr>
        <w:spacing w:after="0" w:line="240" w:lineRule="auto"/>
        <w:jc w:val="both"/>
        <w:rPr>
          <w:rFonts w:ascii="Arial Narrow" w:eastAsia="Times New Roman" w:hAnsi="Arial Narrow" w:cs="Times New Roman"/>
          <w:bCs/>
          <w:sz w:val="20"/>
          <w:szCs w:val="20"/>
          <w:lang w:val="en-GB"/>
        </w:rPr>
      </w:pPr>
    </w:p>
    <w:p w14:paraId="2FC5BE54" w14:textId="77777777" w:rsidR="00275790" w:rsidRPr="009C4271" w:rsidRDefault="00B565E3" w:rsidP="00312EB6">
      <w:pPr>
        <w:spacing w:after="0" w:line="240" w:lineRule="auto"/>
        <w:jc w:val="both"/>
        <w:rPr>
          <w:rFonts w:ascii="Arial Narrow" w:hAnsi="Arial Narrow" w:cs="Times New Roman"/>
          <w:sz w:val="20"/>
          <w:szCs w:val="20"/>
          <w:lang w:val="en-GB"/>
        </w:rPr>
      </w:pPr>
      <w:r w:rsidRPr="009C4271">
        <w:rPr>
          <w:rFonts w:ascii="Arial Narrow" w:hAnsi="Arial Narrow" w:cs="Times New Roman"/>
          <w:sz w:val="20"/>
          <w:szCs w:val="20"/>
          <w:lang w:val="en-GB"/>
        </w:rPr>
        <w:t xml:space="preserve">The </w:t>
      </w:r>
      <w:r w:rsidR="002D275A" w:rsidRPr="009C4271">
        <w:rPr>
          <w:rFonts w:ascii="Arial Narrow" w:hAnsi="Arial Narrow" w:cs="Times New Roman"/>
          <w:sz w:val="20"/>
          <w:szCs w:val="20"/>
          <w:lang w:val="en-GB"/>
        </w:rPr>
        <w:t>Service Provider</w:t>
      </w:r>
      <w:r w:rsidR="00275790" w:rsidRPr="009C4271">
        <w:rPr>
          <w:rFonts w:ascii="Arial Narrow" w:hAnsi="Arial Narrow" w:cs="Times New Roman"/>
          <w:sz w:val="20"/>
          <w:szCs w:val="20"/>
          <w:lang w:val="en-GB"/>
        </w:rPr>
        <w:t xml:space="preserve"> has developed specific technical know-how and expertise in the field of </w:t>
      </w:r>
      <w:r w:rsidR="00856980" w:rsidRPr="009C4271">
        <w:rPr>
          <w:rFonts w:ascii="Arial Narrow" w:hAnsi="Arial Narrow" w:cs="Times New Roman"/>
          <w:sz w:val="20"/>
          <w:szCs w:val="20"/>
          <w:lang w:val="en-GB"/>
        </w:rPr>
        <w:t xml:space="preserve">IT services described in </w:t>
      </w:r>
      <w:r w:rsidR="00721EBD" w:rsidRPr="009C4271">
        <w:rPr>
          <w:rFonts w:ascii="Arial Narrow" w:hAnsi="Arial Narrow" w:cs="Times New Roman"/>
          <w:sz w:val="20"/>
          <w:szCs w:val="20"/>
          <w:lang w:val="en-GB"/>
        </w:rPr>
        <w:t xml:space="preserve">the </w:t>
      </w:r>
      <w:r w:rsidR="00856980" w:rsidRPr="009C4271">
        <w:rPr>
          <w:rFonts w:ascii="Arial Narrow" w:hAnsi="Arial Narrow" w:cs="Times New Roman"/>
          <w:sz w:val="20"/>
          <w:szCs w:val="20"/>
          <w:lang w:val="en-GB"/>
        </w:rPr>
        <w:t>Tender</w:t>
      </w:r>
      <w:r w:rsidR="00312EB6" w:rsidRPr="009C4271">
        <w:rPr>
          <w:rFonts w:ascii="Arial Narrow" w:hAnsi="Arial Narrow" w:cs="Times New Roman"/>
          <w:sz w:val="20"/>
          <w:szCs w:val="20"/>
          <w:lang w:val="en-GB"/>
        </w:rPr>
        <w:t xml:space="preserve"> file</w:t>
      </w:r>
      <w:r w:rsidR="00DB710B" w:rsidRPr="009C4271">
        <w:rPr>
          <w:rFonts w:ascii="Arial Narrow" w:hAnsi="Arial Narrow" w:cs="Times New Roman"/>
          <w:sz w:val="20"/>
          <w:szCs w:val="20"/>
          <w:lang w:val="en-GB"/>
        </w:rPr>
        <w:t>.</w:t>
      </w:r>
    </w:p>
    <w:p w14:paraId="2FC5BE55" w14:textId="77777777" w:rsidR="00275790" w:rsidRPr="009C4271" w:rsidRDefault="00275790" w:rsidP="00312EB6">
      <w:pPr>
        <w:spacing w:after="0" w:line="240" w:lineRule="auto"/>
        <w:jc w:val="both"/>
        <w:rPr>
          <w:rFonts w:ascii="Arial Narrow" w:hAnsi="Arial Narrow" w:cs="Times New Roman"/>
          <w:sz w:val="20"/>
          <w:szCs w:val="20"/>
          <w:lang w:val="en-GB"/>
        </w:rPr>
      </w:pPr>
    </w:p>
    <w:p w14:paraId="2FC5BE56" w14:textId="77777777" w:rsidR="00275790" w:rsidRPr="009C4271" w:rsidRDefault="00275790" w:rsidP="00073CF1">
      <w:pPr>
        <w:spacing w:after="0" w:line="240" w:lineRule="auto"/>
        <w:ind w:right="142"/>
        <w:jc w:val="both"/>
        <w:rPr>
          <w:rFonts w:ascii="Arial Narrow" w:hAnsi="Arial Narrow" w:cs="Times New Roman"/>
          <w:sz w:val="20"/>
          <w:szCs w:val="20"/>
        </w:rPr>
      </w:pPr>
      <w:r w:rsidRPr="009C4271">
        <w:rPr>
          <w:rFonts w:ascii="Arial Narrow" w:hAnsi="Arial Narrow" w:cs="Times New Roman"/>
          <w:sz w:val="20"/>
          <w:szCs w:val="20"/>
          <w:lang w:val="en-GB"/>
        </w:rPr>
        <w:t>The Council of Europe wishes to benefit from this specific technical expertise and know-how by having</w:t>
      </w:r>
      <w:r w:rsidRPr="009C4271">
        <w:rPr>
          <w:rFonts w:ascii="Arial Narrow" w:hAnsi="Arial Narrow" w:cs="Times New Roman"/>
          <w:sz w:val="20"/>
          <w:szCs w:val="20"/>
        </w:rPr>
        <w:t xml:space="preserve">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implement an IT project (hereinafter the "Project") for which it does not have the necessary in-house resources.</w:t>
      </w:r>
    </w:p>
    <w:p w14:paraId="2FC5BE57" w14:textId="77777777" w:rsidR="00275790" w:rsidRPr="009C4271" w:rsidRDefault="00275790" w:rsidP="00312EB6">
      <w:pPr>
        <w:spacing w:after="0" w:line="240" w:lineRule="auto"/>
        <w:jc w:val="both"/>
        <w:rPr>
          <w:rFonts w:ascii="Arial Narrow" w:hAnsi="Arial Narrow" w:cs="Times New Roman"/>
          <w:sz w:val="20"/>
          <w:szCs w:val="20"/>
        </w:rPr>
      </w:pPr>
    </w:p>
    <w:p w14:paraId="2FC5BE58" w14:textId="77777777" w:rsidR="00275790" w:rsidRPr="009C4271" w:rsidRDefault="00275790" w:rsidP="00312EB6">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Project entails developing </w:t>
      </w:r>
      <w:r w:rsidR="00804296" w:rsidRPr="009C4271">
        <w:rPr>
          <w:rFonts w:ascii="Arial Narrow" w:hAnsi="Arial Narrow" w:cs="Times New Roman"/>
          <w:sz w:val="20"/>
          <w:szCs w:val="20"/>
        </w:rPr>
        <w:t>[</w:t>
      </w:r>
      <w:r w:rsidR="00804296" w:rsidRPr="009C4271">
        <w:rPr>
          <w:rFonts w:ascii="Arial Narrow" w:hAnsi="Arial Narrow" w:cs="Times New Roman"/>
          <w:sz w:val="20"/>
          <w:szCs w:val="20"/>
          <w:highlight w:val="yellow"/>
        </w:rPr>
        <w:t>and providing maintenance for</w:t>
      </w:r>
      <w:r w:rsidR="00804296" w:rsidRPr="009C4271">
        <w:rPr>
          <w:rFonts w:ascii="Arial Narrow" w:hAnsi="Arial Narrow" w:cs="Times New Roman"/>
          <w:sz w:val="20"/>
          <w:szCs w:val="20"/>
        </w:rPr>
        <w:t xml:space="preserve">] </w:t>
      </w:r>
      <w:r w:rsidRPr="009C4271">
        <w:rPr>
          <w:rFonts w:ascii="Arial Narrow" w:hAnsi="Arial Narrow" w:cs="Times New Roman"/>
          <w:sz w:val="20"/>
          <w:szCs w:val="20"/>
        </w:rPr>
        <w:t>an application calle</w:t>
      </w:r>
      <w:r w:rsidR="008209B9" w:rsidRPr="009C4271">
        <w:rPr>
          <w:rFonts w:ascii="Arial Narrow" w:hAnsi="Arial Narrow" w:cs="Times New Roman"/>
          <w:sz w:val="20"/>
          <w:szCs w:val="20"/>
        </w:rPr>
        <w:t xml:space="preserve">d </w:t>
      </w:r>
      <w:r w:rsidR="008209B9" w:rsidRPr="009C4271">
        <w:rPr>
          <w:rFonts w:ascii="Arial Narrow" w:hAnsi="Arial Narrow" w:cs="Times New Roman"/>
          <w:sz w:val="20"/>
          <w:szCs w:val="20"/>
          <w:highlight w:val="red"/>
        </w:rPr>
        <w:t>XX</w:t>
      </w:r>
      <w:r w:rsidRPr="009C4271">
        <w:rPr>
          <w:rFonts w:ascii="Arial Narrow" w:hAnsi="Arial Narrow" w:cs="Times New Roman"/>
          <w:sz w:val="20"/>
          <w:szCs w:val="20"/>
        </w:rPr>
        <w:t xml:space="preserve"> (hereinafter the "Application"),</w:t>
      </w:r>
      <w:r w:rsidR="00397B0D" w:rsidRPr="009C4271">
        <w:rPr>
          <w:rFonts w:ascii="Arial Narrow" w:hAnsi="Arial Narrow" w:cs="Times New Roman"/>
          <w:sz w:val="20"/>
          <w:szCs w:val="20"/>
        </w:rPr>
        <w:t xml:space="preserve"> </w:t>
      </w:r>
      <w:r w:rsidR="00804296" w:rsidRPr="009C4271">
        <w:rPr>
          <w:rFonts w:ascii="Arial Narrow" w:hAnsi="Arial Narrow" w:cs="Times New Roman"/>
          <w:sz w:val="20"/>
          <w:szCs w:val="20"/>
        </w:rPr>
        <w:t>the</w:t>
      </w:r>
      <w:r w:rsidRPr="009C4271">
        <w:rPr>
          <w:rFonts w:ascii="Arial Narrow" w:hAnsi="Arial Narrow" w:cs="Times New Roman"/>
          <w:sz w:val="20"/>
          <w:szCs w:val="20"/>
        </w:rPr>
        <w:t xml:space="preserve"> expected functionalities</w:t>
      </w:r>
      <w:r w:rsidR="00804296" w:rsidRPr="009C4271">
        <w:rPr>
          <w:rFonts w:ascii="Arial Narrow" w:hAnsi="Arial Narrow" w:cs="Times New Roman"/>
          <w:sz w:val="20"/>
          <w:szCs w:val="20"/>
        </w:rPr>
        <w:t xml:space="preserve"> of which</w:t>
      </w:r>
      <w:r w:rsidRPr="009C4271">
        <w:rPr>
          <w:rFonts w:ascii="Arial Narrow" w:hAnsi="Arial Narrow" w:cs="Times New Roman"/>
          <w:sz w:val="20"/>
          <w:szCs w:val="20"/>
        </w:rPr>
        <w:t xml:space="preserve"> are described in detail in the </w:t>
      </w:r>
      <w:r w:rsidR="00073CF1" w:rsidRPr="009C4271">
        <w:rPr>
          <w:rFonts w:ascii="Arial Narrow" w:hAnsi="Arial Narrow" w:cs="Times New Roman"/>
          <w:sz w:val="20"/>
          <w:szCs w:val="20"/>
        </w:rPr>
        <w:t>T</w:t>
      </w:r>
      <w:r w:rsidR="000607A4" w:rsidRPr="009C4271">
        <w:rPr>
          <w:rFonts w:ascii="Arial Narrow" w:hAnsi="Arial Narrow" w:cs="Times New Roman"/>
          <w:sz w:val="20"/>
          <w:szCs w:val="20"/>
        </w:rPr>
        <w:t>ender file.</w:t>
      </w:r>
      <w:r w:rsidR="00397B0D" w:rsidRPr="009C4271">
        <w:rPr>
          <w:rFonts w:ascii="Arial Narrow" w:hAnsi="Arial Narrow" w:cs="Times New Roman"/>
          <w:sz w:val="20"/>
          <w:szCs w:val="20"/>
        </w:rPr>
        <w:t xml:space="preserve"> </w:t>
      </w:r>
    </w:p>
    <w:p w14:paraId="2FC5BE59" w14:textId="77777777" w:rsidR="00275790" w:rsidRPr="009C4271" w:rsidRDefault="00275790" w:rsidP="00073CF1">
      <w:pPr>
        <w:spacing w:after="0" w:line="240" w:lineRule="auto"/>
        <w:jc w:val="both"/>
        <w:rPr>
          <w:rFonts w:ascii="Arial Narrow" w:hAnsi="Arial Narrow" w:cs="Times New Roman"/>
          <w:sz w:val="20"/>
          <w:szCs w:val="20"/>
        </w:rPr>
      </w:pPr>
    </w:p>
    <w:p w14:paraId="2FC5BE5A" w14:textId="77777777" w:rsidR="00275790" w:rsidRPr="009C4271" w:rsidRDefault="00275790" w:rsidP="00073CF1">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After </w:t>
      </w:r>
      <w:r w:rsidRPr="009C4271">
        <w:rPr>
          <w:rFonts w:ascii="Arial Narrow" w:hAnsi="Arial Narrow" w:cs="Times New Roman"/>
          <w:sz w:val="20"/>
          <w:szCs w:val="20"/>
          <w:lang w:val="en-GB"/>
        </w:rPr>
        <w:t>familiarising</w:t>
      </w:r>
      <w:r w:rsidRPr="009C4271">
        <w:rPr>
          <w:rFonts w:ascii="Arial Narrow" w:hAnsi="Arial Narrow" w:cs="Times New Roman"/>
          <w:sz w:val="20"/>
          <w:szCs w:val="20"/>
        </w:rPr>
        <w:t xml:space="preserve"> itself with these technical specifications and having been able to obtain all the necessary information on the content of the Project from the Council of Europe,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has declared that it has all the expertise required to carry the Project out.</w:t>
      </w:r>
    </w:p>
    <w:p w14:paraId="2FC5BE5B" w14:textId="77777777" w:rsidR="00275790" w:rsidRPr="009C4271" w:rsidRDefault="00275790" w:rsidP="00073CF1">
      <w:pPr>
        <w:spacing w:after="0" w:line="240" w:lineRule="auto"/>
        <w:jc w:val="both"/>
        <w:rPr>
          <w:rFonts w:ascii="Arial Narrow" w:hAnsi="Arial Narrow" w:cs="Times New Roman"/>
          <w:sz w:val="20"/>
          <w:szCs w:val="20"/>
        </w:rPr>
      </w:pPr>
    </w:p>
    <w:p w14:paraId="2FC5BE5C" w14:textId="77777777" w:rsidR="00275790" w:rsidRPr="009C4271" w:rsidRDefault="00275790" w:rsidP="00073CF1">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Consequently, the Parties have agreed to conclude the present Contract, with a view to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providing the IT services needed for the design and creation of this Application.</w:t>
      </w:r>
    </w:p>
    <w:p w14:paraId="2FC5BE5D" w14:textId="77777777" w:rsidR="009078C9" w:rsidRPr="009C4271" w:rsidRDefault="009078C9" w:rsidP="00073CF1">
      <w:pPr>
        <w:spacing w:after="0" w:line="240" w:lineRule="auto"/>
        <w:jc w:val="both"/>
        <w:rPr>
          <w:rFonts w:ascii="Arial Narrow" w:eastAsia="Times New Roman" w:hAnsi="Arial Narrow" w:cs="Times New Roman"/>
          <w:bCs/>
          <w:sz w:val="20"/>
          <w:szCs w:val="20"/>
        </w:rPr>
      </w:pPr>
    </w:p>
    <w:p w14:paraId="2FC5BE5E" w14:textId="77777777" w:rsidR="009078C9" w:rsidRPr="009C4271" w:rsidRDefault="009078C9" w:rsidP="00073CF1">
      <w:pPr>
        <w:spacing w:after="0" w:line="240" w:lineRule="auto"/>
        <w:jc w:val="both"/>
        <w:rPr>
          <w:rFonts w:ascii="Arial Narrow" w:eastAsia="Times New Roman" w:hAnsi="Arial Narrow" w:cs="Times New Roman"/>
          <w:b/>
          <w:bCs/>
          <w:sz w:val="20"/>
          <w:szCs w:val="20"/>
        </w:rPr>
      </w:pPr>
      <w:r w:rsidRPr="009C4271">
        <w:rPr>
          <w:rFonts w:ascii="Arial Narrow" w:eastAsia="Times New Roman" w:hAnsi="Arial Narrow" w:cs="Times New Roman"/>
          <w:b/>
          <w:bCs/>
          <w:sz w:val="20"/>
          <w:szCs w:val="20"/>
        </w:rPr>
        <w:t>Article 2</w:t>
      </w:r>
      <w:r w:rsidRPr="009C4271">
        <w:rPr>
          <w:rFonts w:ascii="Arial Narrow" w:eastAsia="Times New Roman" w:hAnsi="Arial Narrow" w:cs="Times New Roman"/>
          <w:b/>
          <w:bCs/>
          <w:sz w:val="20"/>
          <w:szCs w:val="20"/>
        </w:rPr>
        <w:tab/>
        <w:t xml:space="preserve"> Definitions</w:t>
      </w:r>
    </w:p>
    <w:p w14:paraId="2FC5BE5F" w14:textId="77777777" w:rsidR="009078C9" w:rsidRPr="009C4271" w:rsidRDefault="009078C9" w:rsidP="00073CF1">
      <w:pPr>
        <w:spacing w:after="0" w:line="240" w:lineRule="auto"/>
        <w:jc w:val="both"/>
        <w:rPr>
          <w:rFonts w:ascii="Arial Narrow" w:eastAsia="Times New Roman" w:hAnsi="Arial Narrow" w:cs="Times New Roman"/>
          <w:bCs/>
          <w:sz w:val="20"/>
          <w:szCs w:val="20"/>
        </w:rPr>
      </w:pPr>
    </w:p>
    <w:p w14:paraId="2FC5BE60" w14:textId="77777777" w:rsidR="009078C9" w:rsidRPr="009C4271" w:rsidRDefault="009078C9" w:rsidP="00073CF1">
      <w:pPr>
        <w:spacing w:after="0" w:line="240" w:lineRule="auto"/>
        <w:jc w:val="both"/>
        <w:rPr>
          <w:rFonts w:ascii="Arial Narrow" w:eastAsia="Times New Roman" w:hAnsi="Arial Narrow" w:cs="Times New Roman"/>
          <w:sz w:val="20"/>
          <w:szCs w:val="20"/>
          <w:lang w:val="en-GB" w:eastAsia="fr-FR"/>
        </w:rPr>
      </w:pPr>
      <w:r w:rsidRPr="009C4271">
        <w:rPr>
          <w:rFonts w:ascii="Arial Narrow" w:eastAsia="Times New Roman" w:hAnsi="Arial Narrow" w:cs="Times New Roman"/>
          <w:sz w:val="20"/>
          <w:szCs w:val="20"/>
          <w:lang w:val="en-GB" w:eastAsia="fr-FR"/>
        </w:rPr>
        <w:t>In this Contract, the words which begin with a capital letter shall be defined as follows:</w:t>
      </w:r>
    </w:p>
    <w:p w14:paraId="2FC5BE61" w14:textId="77777777" w:rsidR="00FB6A94" w:rsidRPr="009C4271" w:rsidRDefault="00FB6A94" w:rsidP="00073CF1">
      <w:pPr>
        <w:spacing w:after="0" w:line="240" w:lineRule="auto"/>
        <w:jc w:val="both"/>
        <w:rPr>
          <w:rFonts w:ascii="Arial Narrow" w:eastAsia="Times New Roman" w:hAnsi="Arial Narrow" w:cs="Times New Roman"/>
          <w:sz w:val="20"/>
          <w:szCs w:val="20"/>
          <w:lang w:val="en-GB" w:eastAsia="fr-FR"/>
        </w:rPr>
      </w:pPr>
    </w:p>
    <w:p w14:paraId="2FC5BE62" w14:textId="77777777" w:rsidR="00A5637A" w:rsidRPr="009C4271" w:rsidRDefault="009078C9" w:rsidP="00FB6A94">
      <w:pPr>
        <w:spacing w:after="0" w:line="240" w:lineRule="auto"/>
        <w:jc w:val="both"/>
        <w:rPr>
          <w:rFonts w:ascii="Arial Narrow" w:eastAsia="Times New Roman" w:hAnsi="Arial Narrow" w:cs="Times New Roman"/>
          <w:sz w:val="20"/>
          <w:szCs w:val="20"/>
          <w:lang w:val="en-GB" w:eastAsia="fr-FR"/>
        </w:rPr>
      </w:pPr>
      <w:r w:rsidRPr="009C4271">
        <w:rPr>
          <w:rFonts w:ascii="Arial Narrow" w:eastAsia="Times New Roman" w:hAnsi="Arial Narrow" w:cs="Times New Roman"/>
          <w:sz w:val="20"/>
          <w:szCs w:val="20"/>
          <w:lang w:val="en-GB" w:eastAsia="fr-FR"/>
        </w:rPr>
        <w:t>“Anomaly”</w:t>
      </w:r>
      <w:r w:rsidRPr="009C4271">
        <w:rPr>
          <w:rFonts w:ascii="Arial Narrow" w:eastAsia="Times New Roman" w:hAnsi="Arial Narrow" w:cs="Times New Roman"/>
          <w:b/>
          <w:sz w:val="20"/>
          <w:szCs w:val="20"/>
          <w:lang w:val="en-GB" w:eastAsia="fr-FR"/>
        </w:rPr>
        <w:t xml:space="preserve"> </w:t>
      </w:r>
      <w:r w:rsidRPr="009C4271">
        <w:rPr>
          <w:rFonts w:ascii="Arial Narrow" w:eastAsia="Times New Roman" w:hAnsi="Arial Narrow" w:cs="Times New Roman"/>
          <w:sz w:val="20"/>
          <w:szCs w:val="20"/>
          <w:lang w:val="en-GB" w:eastAsia="fr-FR"/>
        </w:rPr>
        <w:t>means any defect affecting the Server or Software which makes it impossible, slower or in any way difficult to access the content, and more generally any non-conformity of the Services with the provisions of the Contract.</w:t>
      </w:r>
    </w:p>
    <w:p w14:paraId="2FC5BE63" w14:textId="77777777" w:rsidR="00FB6A94" w:rsidRPr="009C4271" w:rsidRDefault="00FB6A94" w:rsidP="00FB6A94">
      <w:pPr>
        <w:spacing w:after="0" w:line="240" w:lineRule="auto"/>
        <w:jc w:val="both"/>
        <w:rPr>
          <w:rFonts w:ascii="Arial Narrow" w:eastAsia="Times New Roman" w:hAnsi="Arial Narrow" w:cs="Times New Roman"/>
          <w:sz w:val="20"/>
          <w:szCs w:val="20"/>
          <w:lang w:val="en-GB" w:eastAsia="fr-FR"/>
        </w:rPr>
      </w:pPr>
    </w:p>
    <w:p w14:paraId="2FC5BE64" w14:textId="77777777" w:rsidR="00275790" w:rsidRPr="009C4271" w:rsidRDefault="00275790" w:rsidP="00FB6A94">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"Application" means the software to be developed by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within the framework of the present Contract.</w:t>
      </w:r>
    </w:p>
    <w:p w14:paraId="2FC5BE65" w14:textId="77777777" w:rsidR="00275790" w:rsidRPr="009C4271" w:rsidRDefault="00275790" w:rsidP="00312EB6">
      <w:pPr>
        <w:spacing w:after="0" w:line="240" w:lineRule="auto"/>
        <w:jc w:val="both"/>
        <w:rPr>
          <w:rFonts w:ascii="Arial Narrow" w:hAnsi="Arial Narrow" w:cs="Times New Roman"/>
          <w:sz w:val="20"/>
          <w:szCs w:val="20"/>
        </w:rPr>
      </w:pPr>
    </w:p>
    <w:p w14:paraId="2FC5BE66" w14:textId="77777777" w:rsidR="00275790" w:rsidRPr="009C4271" w:rsidRDefault="00275790" w:rsidP="00312EB6">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"Object code" means all the </w:t>
      </w:r>
      <w:proofErr w:type="spellStart"/>
      <w:r w:rsidRPr="009C4271">
        <w:rPr>
          <w:rFonts w:ascii="Arial Narrow" w:hAnsi="Arial Narrow" w:cs="Times New Roman"/>
          <w:sz w:val="20"/>
          <w:szCs w:val="20"/>
        </w:rPr>
        <w:t>programmes</w:t>
      </w:r>
      <w:proofErr w:type="spellEnd"/>
      <w:r w:rsidRPr="009C4271">
        <w:rPr>
          <w:rFonts w:ascii="Arial Narrow" w:hAnsi="Arial Narrow" w:cs="Times New Roman"/>
          <w:sz w:val="20"/>
          <w:szCs w:val="20"/>
        </w:rPr>
        <w:t xml:space="preserve"> making up the Application in the form of machine-executable files obtained through compiling Source code.</w:t>
      </w:r>
    </w:p>
    <w:p w14:paraId="2FC5BE67" w14:textId="77777777" w:rsidR="00275790" w:rsidRPr="009C4271" w:rsidRDefault="00275790" w:rsidP="00312EB6">
      <w:pPr>
        <w:spacing w:after="0" w:line="240" w:lineRule="auto"/>
        <w:jc w:val="both"/>
        <w:rPr>
          <w:rFonts w:ascii="Arial Narrow" w:hAnsi="Arial Narrow" w:cs="Times New Roman"/>
          <w:sz w:val="20"/>
          <w:szCs w:val="20"/>
        </w:rPr>
      </w:pPr>
    </w:p>
    <w:p w14:paraId="2FC5BE68" w14:textId="77777777" w:rsidR="00275790" w:rsidRPr="009C4271" w:rsidRDefault="00275790" w:rsidP="00073CF1">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"Source code" means the computer </w:t>
      </w:r>
      <w:proofErr w:type="spellStart"/>
      <w:r w:rsidRPr="009C4271">
        <w:rPr>
          <w:rFonts w:ascii="Arial Narrow" w:hAnsi="Arial Narrow" w:cs="Times New Roman"/>
          <w:sz w:val="20"/>
          <w:szCs w:val="20"/>
        </w:rPr>
        <w:t>programmes</w:t>
      </w:r>
      <w:proofErr w:type="spellEnd"/>
      <w:r w:rsidRPr="009C4271">
        <w:rPr>
          <w:rFonts w:ascii="Arial Narrow" w:hAnsi="Arial Narrow" w:cs="Times New Roman"/>
          <w:sz w:val="20"/>
          <w:szCs w:val="20"/>
        </w:rPr>
        <w:t xml:space="preserve"> making up the Application in the form of a sequence of instructions written in a programming language.</w:t>
      </w:r>
    </w:p>
    <w:p w14:paraId="2FC5BE69" w14:textId="77777777" w:rsidR="003523A4" w:rsidRPr="009C4271" w:rsidRDefault="003523A4" w:rsidP="00073CF1">
      <w:pPr>
        <w:spacing w:after="0" w:line="240" w:lineRule="auto"/>
        <w:jc w:val="both"/>
        <w:rPr>
          <w:rFonts w:ascii="Arial Narrow" w:eastAsia="Times New Roman" w:hAnsi="Arial Narrow" w:cs="Times New Roman"/>
          <w:bCs/>
          <w:sz w:val="20"/>
          <w:szCs w:val="20"/>
        </w:rPr>
      </w:pPr>
    </w:p>
    <w:p w14:paraId="2FC5BE6A" w14:textId="77777777" w:rsidR="003523A4" w:rsidRPr="009C4271" w:rsidRDefault="003523A4">
      <w:pPr>
        <w:spacing w:after="0" w:line="240" w:lineRule="auto"/>
        <w:jc w:val="both"/>
        <w:rPr>
          <w:rFonts w:ascii="Arial Narrow" w:eastAsia="Times New Roman" w:hAnsi="Arial Narrow" w:cs="Times New Roman"/>
          <w:bCs/>
          <w:sz w:val="20"/>
          <w:szCs w:val="20"/>
        </w:rPr>
      </w:pPr>
      <w:r w:rsidRPr="009C4271">
        <w:rPr>
          <w:rFonts w:ascii="Arial Narrow" w:eastAsia="Times New Roman" w:hAnsi="Arial Narrow" w:cs="Times New Roman"/>
          <w:bCs/>
          <w:sz w:val="20"/>
          <w:szCs w:val="20"/>
        </w:rPr>
        <w:t>“Contract</w:t>
      </w:r>
      <w:proofErr w:type="gramStart"/>
      <w:r w:rsidRPr="009C4271">
        <w:rPr>
          <w:rFonts w:ascii="Arial Narrow" w:eastAsia="Times New Roman" w:hAnsi="Arial Narrow" w:cs="Times New Roman"/>
          <w:bCs/>
          <w:sz w:val="20"/>
          <w:szCs w:val="20"/>
        </w:rPr>
        <w:t>“ means</w:t>
      </w:r>
      <w:proofErr w:type="gramEnd"/>
      <w:r w:rsidRPr="009C4271">
        <w:rPr>
          <w:rFonts w:ascii="Arial Narrow" w:eastAsia="Times New Roman" w:hAnsi="Arial Narrow" w:cs="Times New Roman"/>
          <w:bCs/>
          <w:sz w:val="20"/>
          <w:szCs w:val="20"/>
        </w:rPr>
        <w:t xml:space="preserve"> the contract as a whole, as defined in Article 3.</w:t>
      </w:r>
    </w:p>
    <w:p w14:paraId="2FC5BE6B" w14:textId="77777777" w:rsidR="00275790" w:rsidRPr="009C4271" w:rsidRDefault="00275790">
      <w:pPr>
        <w:spacing w:after="0" w:line="240" w:lineRule="auto"/>
        <w:jc w:val="both"/>
        <w:rPr>
          <w:rFonts w:ascii="Arial Narrow" w:hAnsi="Arial Narrow" w:cs="Times New Roman"/>
          <w:sz w:val="20"/>
          <w:szCs w:val="20"/>
        </w:rPr>
      </w:pPr>
    </w:p>
    <w:p w14:paraId="2FC5BE6C"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lastRenderedPageBreak/>
        <w:t>"Documentation" means all the documents describing the architecture, specifications or functionalities of the Application.</w:t>
      </w:r>
    </w:p>
    <w:p w14:paraId="2FC5BE6D" w14:textId="77777777" w:rsidR="00275790" w:rsidRPr="009C4271" w:rsidRDefault="00275790">
      <w:pPr>
        <w:spacing w:after="0" w:line="240" w:lineRule="auto"/>
        <w:jc w:val="both"/>
        <w:rPr>
          <w:rFonts w:ascii="Arial Narrow" w:hAnsi="Arial Narrow" w:cs="Times New Roman"/>
          <w:sz w:val="20"/>
          <w:szCs w:val="20"/>
        </w:rPr>
      </w:pPr>
    </w:p>
    <w:p w14:paraId="2FC5BE6E"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"Deliverable(s)" means any item, document or IT </w:t>
      </w:r>
      <w:proofErr w:type="spellStart"/>
      <w:r w:rsidRPr="009C4271">
        <w:rPr>
          <w:rFonts w:ascii="Arial Narrow" w:hAnsi="Arial Narrow" w:cs="Times New Roman"/>
          <w:sz w:val="20"/>
          <w:szCs w:val="20"/>
        </w:rPr>
        <w:t>programme</w:t>
      </w:r>
      <w:proofErr w:type="spellEnd"/>
      <w:r w:rsidRPr="009C4271">
        <w:rPr>
          <w:rFonts w:ascii="Arial Narrow" w:hAnsi="Arial Narrow" w:cs="Times New Roman"/>
          <w:sz w:val="20"/>
          <w:szCs w:val="20"/>
        </w:rPr>
        <w:t xml:space="preserve"> implemented by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for the Council of Europe within the framework of the present Contract, notably those indicated in the technical specifi</w:t>
      </w:r>
      <w:r w:rsidR="00721EBD" w:rsidRPr="009C4271">
        <w:rPr>
          <w:rFonts w:ascii="Arial Narrow" w:hAnsi="Arial Narrow" w:cs="Times New Roman"/>
          <w:sz w:val="20"/>
          <w:szCs w:val="20"/>
        </w:rPr>
        <w:t>cations in the Tender file</w:t>
      </w:r>
      <w:r w:rsidRPr="009C4271">
        <w:rPr>
          <w:rFonts w:ascii="Arial Narrow" w:hAnsi="Arial Narrow" w:cs="Times New Roman"/>
          <w:sz w:val="20"/>
          <w:szCs w:val="20"/>
        </w:rPr>
        <w:t>.</w:t>
      </w:r>
    </w:p>
    <w:p w14:paraId="2FC5BE6F" w14:textId="77777777" w:rsidR="00275790" w:rsidRPr="009C4271" w:rsidRDefault="00275790" w:rsidP="00FB6A94">
      <w:pPr>
        <w:spacing w:after="0" w:line="240" w:lineRule="auto"/>
        <w:ind w:left="142" w:hanging="142"/>
        <w:jc w:val="both"/>
        <w:rPr>
          <w:rFonts w:ascii="Arial Narrow" w:hAnsi="Arial Narrow" w:cs="Times New Roman"/>
          <w:sz w:val="20"/>
          <w:szCs w:val="20"/>
          <w:highlight w:val="yellow"/>
        </w:rPr>
      </w:pPr>
    </w:p>
    <w:p w14:paraId="2FC5BE70" w14:textId="77777777" w:rsidR="00275790" w:rsidRPr="009C4271" w:rsidRDefault="00275790" w:rsidP="00FB6A94">
      <w:pPr>
        <w:spacing w:after="0" w:line="240" w:lineRule="auto"/>
        <w:ind w:left="142" w:hanging="142"/>
        <w:jc w:val="both"/>
        <w:rPr>
          <w:rFonts w:ascii="Arial Narrow" w:hAnsi="Arial Narrow" w:cs="Times New Roman"/>
          <w:sz w:val="20"/>
          <w:szCs w:val="20"/>
        </w:rPr>
      </w:pPr>
      <w:r w:rsidRPr="009C4271">
        <w:rPr>
          <w:rFonts w:ascii="Arial Narrow" w:hAnsi="Arial Narrow" w:cs="Times New Roman"/>
          <w:sz w:val="20"/>
          <w:szCs w:val="20"/>
        </w:rPr>
        <w:t>"Phase(s)" means the different phases of the Project</w:t>
      </w:r>
      <w:r w:rsidR="00FB6A94" w:rsidRPr="009C4271">
        <w:rPr>
          <w:rFonts w:ascii="Arial Narrow" w:hAnsi="Arial Narrow" w:cs="Times New Roman"/>
          <w:sz w:val="20"/>
          <w:szCs w:val="20"/>
        </w:rPr>
        <w:t xml:space="preserve"> as described in </w:t>
      </w:r>
      <w:r w:rsidR="00C76B78" w:rsidRPr="009C4271">
        <w:rPr>
          <w:rFonts w:ascii="Arial Narrow" w:hAnsi="Arial Narrow" w:cs="Times New Roman"/>
          <w:sz w:val="20"/>
          <w:szCs w:val="20"/>
        </w:rPr>
        <w:t>the</w:t>
      </w:r>
      <w:r w:rsidR="00FB6A94" w:rsidRPr="009C4271">
        <w:rPr>
          <w:rFonts w:ascii="Arial Narrow" w:hAnsi="Arial Narrow" w:cs="Times New Roman"/>
          <w:sz w:val="20"/>
          <w:szCs w:val="20"/>
        </w:rPr>
        <w:t xml:space="preserve"> Tender file</w:t>
      </w:r>
      <w:r w:rsidRPr="009C4271">
        <w:rPr>
          <w:rFonts w:ascii="Arial Narrow" w:hAnsi="Arial Narrow" w:cs="Times New Roman"/>
          <w:sz w:val="20"/>
          <w:szCs w:val="20"/>
        </w:rPr>
        <w:t>:</w:t>
      </w:r>
    </w:p>
    <w:p w14:paraId="2FC5BE71" w14:textId="77777777" w:rsidR="00275790" w:rsidRPr="009C4271" w:rsidRDefault="00275790" w:rsidP="00FB6A94">
      <w:pPr>
        <w:pStyle w:val="ListParagraph"/>
        <w:numPr>
          <w:ilvl w:val="0"/>
          <w:numId w:val="4"/>
        </w:numPr>
        <w:spacing w:after="0" w:line="240" w:lineRule="auto"/>
        <w:ind w:left="142" w:hanging="142"/>
        <w:jc w:val="both"/>
        <w:rPr>
          <w:rFonts w:ascii="Arial Narrow" w:hAnsi="Arial Narrow" w:cs="Times New Roman"/>
          <w:sz w:val="20"/>
          <w:szCs w:val="20"/>
        </w:rPr>
      </w:pPr>
      <w:r w:rsidRPr="009C4271">
        <w:rPr>
          <w:rFonts w:ascii="Arial Narrow" w:hAnsi="Arial Narrow" w:cs="Times New Roman"/>
          <w:sz w:val="20"/>
          <w:szCs w:val="20"/>
        </w:rPr>
        <w:t xml:space="preserve">Phase 1: drawing up of the Detailed Specifications by the </w:t>
      </w:r>
      <w:r w:rsidR="00A50B61" w:rsidRPr="009C4271">
        <w:rPr>
          <w:rFonts w:ascii="Arial Narrow" w:hAnsi="Arial Narrow" w:cs="Times New Roman"/>
          <w:sz w:val="20"/>
          <w:szCs w:val="20"/>
        </w:rPr>
        <w:t>Service Provider</w:t>
      </w:r>
      <w:r w:rsidR="00DB710B" w:rsidRPr="009C4271">
        <w:rPr>
          <w:rFonts w:ascii="Arial Narrow" w:hAnsi="Arial Narrow" w:cs="Times New Roman"/>
          <w:sz w:val="20"/>
          <w:szCs w:val="20"/>
        </w:rPr>
        <w:t xml:space="preserve"> </w:t>
      </w:r>
    </w:p>
    <w:p w14:paraId="2FC5BE72" w14:textId="77777777" w:rsidR="00566102" w:rsidRPr="009C4271" w:rsidRDefault="00566102" w:rsidP="00FB6A94">
      <w:pPr>
        <w:pStyle w:val="ListParagraph"/>
        <w:numPr>
          <w:ilvl w:val="0"/>
          <w:numId w:val="4"/>
        </w:numPr>
        <w:spacing w:after="0" w:line="240" w:lineRule="auto"/>
        <w:ind w:left="142" w:hanging="142"/>
        <w:jc w:val="both"/>
        <w:rPr>
          <w:rFonts w:ascii="Arial Narrow" w:hAnsi="Arial Narrow" w:cs="Times New Roman"/>
          <w:sz w:val="20"/>
          <w:szCs w:val="20"/>
        </w:rPr>
      </w:pPr>
      <w:r w:rsidRPr="009C4271">
        <w:rPr>
          <w:rFonts w:ascii="Arial Narrow" w:hAnsi="Arial Narrow" w:cs="Times New Roman"/>
          <w:sz w:val="20"/>
          <w:szCs w:val="20"/>
        </w:rPr>
        <w:t>Phase 2; validation of the Detailed Specifications by the Council of Europe</w:t>
      </w:r>
    </w:p>
    <w:p w14:paraId="2FC5BE73" w14:textId="77777777" w:rsidR="00275790" w:rsidRPr="009C4271" w:rsidRDefault="00275790" w:rsidP="00FB6A94">
      <w:pPr>
        <w:pStyle w:val="ListParagraph"/>
        <w:numPr>
          <w:ilvl w:val="0"/>
          <w:numId w:val="4"/>
        </w:numPr>
        <w:spacing w:after="0" w:line="240" w:lineRule="auto"/>
        <w:ind w:left="142" w:hanging="142"/>
        <w:jc w:val="both"/>
        <w:rPr>
          <w:rFonts w:ascii="Arial Narrow" w:hAnsi="Arial Narrow" w:cs="Times New Roman"/>
          <w:sz w:val="20"/>
          <w:szCs w:val="20"/>
        </w:rPr>
      </w:pPr>
      <w:r w:rsidRPr="009C4271">
        <w:rPr>
          <w:rFonts w:ascii="Arial Narrow" w:hAnsi="Arial Narrow" w:cs="Times New Roman"/>
          <w:sz w:val="20"/>
          <w:szCs w:val="20"/>
        </w:rPr>
        <w:t xml:space="preserve">Phase </w:t>
      </w:r>
      <w:r w:rsidR="00566102" w:rsidRPr="009C4271">
        <w:rPr>
          <w:rFonts w:ascii="Arial Narrow" w:hAnsi="Arial Narrow" w:cs="Times New Roman"/>
          <w:sz w:val="20"/>
          <w:szCs w:val="20"/>
        </w:rPr>
        <w:t>3</w:t>
      </w:r>
      <w:r w:rsidRPr="009C4271">
        <w:rPr>
          <w:rFonts w:ascii="Arial Narrow" w:hAnsi="Arial Narrow" w:cs="Times New Roman"/>
          <w:sz w:val="20"/>
          <w:szCs w:val="20"/>
        </w:rPr>
        <w:t xml:space="preserve">: development of the Application by the </w:t>
      </w:r>
      <w:r w:rsidR="00A50B61" w:rsidRPr="009C4271">
        <w:rPr>
          <w:rFonts w:ascii="Arial Narrow" w:hAnsi="Arial Narrow" w:cs="Times New Roman"/>
          <w:sz w:val="20"/>
          <w:szCs w:val="20"/>
        </w:rPr>
        <w:t>Service Provider</w:t>
      </w:r>
    </w:p>
    <w:p w14:paraId="2FC5BE74" w14:textId="77777777" w:rsidR="00566102" w:rsidRPr="009C4271" w:rsidRDefault="00566102" w:rsidP="00FB6A94">
      <w:pPr>
        <w:pStyle w:val="ListParagraph"/>
        <w:numPr>
          <w:ilvl w:val="0"/>
          <w:numId w:val="4"/>
        </w:numPr>
        <w:spacing w:after="0" w:line="240" w:lineRule="auto"/>
        <w:ind w:left="142" w:hanging="142"/>
        <w:jc w:val="both"/>
        <w:rPr>
          <w:rFonts w:ascii="Arial Narrow" w:hAnsi="Arial Narrow" w:cs="Times New Roman"/>
          <w:sz w:val="20"/>
          <w:szCs w:val="20"/>
        </w:rPr>
      </w:pPr>
      <w:r w:rsidRPr="009C4271">
        <w:rPr>
          <w:rFonts w:ascii="Arial Narrow" w:hAnsi="Arial Narrow" w:cs="Times New Roman"/>
          <w:sz w:val="20"/>
          <w:szCs w:val="20"/>
        </w:rPr>
        <w:t>Phase 4: validation of the delivery of the solution</w:t>
      </w:r>
    </w:p>
    <w:p w14:paraId="2FC5BE75" w14:textId="77777777" w:rsidR="00275790" w:rsidRPr="009C4271" w:rsidRDefault="00275790" w:rsidP="00FB6A94">
      <w:pPr>
        <w:pStyle w:val="ListParagraph"/>
        <w:numPr>
          <w:ilvl w:val="0"/>
          <w:numId w:val="4"/>
        </w:numPr>
        <w:spacing w:after="0" w:line="240" w:lineRule="auto"/>
        <w:ind w:left="142" w:hanging="142"/>
        <w:jc w:val="both"/>
        <w:rPr>
          <w:rFonts w:ascii="Arial Narrow" w:hAnsi="Arial Narrow" w:cs="Times New Roman"/>
          <w:sz w:val="20"/>
          <w:szCs w:val="20"/>
        </w:rPr>
      </w:pPr>
      <w:r w:rsidRPr="009C4271">
        <w:rPr>
          <w:rFonts w:ascii="Arial Narrow" w:hAnsi="Arial Narrow" w:cs="Times New Roman"/>
          <w:sz w:val="20"/>
          <w:szCs w:val="20"/>
        </w:rPr>
        <w:t xml:space="preserve">Phase </w:t>
      </w:r>
      <w:r w:rsidR="00566102" w:rsidRPr="009C4271">
        <w:rPr>
          <w:rFonts w:ascii="Arial Narrow" w:hAnsi="Arial Narrow" w:cs="Times New Roman"/>
          <w:sz w:val="20"/>
          <w:szCs w:val="20"/>
        </w:rPr>
        <w:t>5</w:t>
      </w:r>
      <w:r w:rsidRPr="009C4271">
        <w:rPr>
          <w:rFonts w:ascii="Arial Narrow" w:hAnsi="Arial Narrow" w:cs="Times New Roman"/>
          <w:sz w:val="20"/>
          <w:szCs w:val="20"/>
        </w:rPr>
        <w:t>: tests and acceptance of the Application</w:t>
      </w:r>
    </w:p>
    <w:p w14:paraId="2FC5BE76" w14:textId="77777777" w:rsidR="00566102" w:rsidRPr="009C4271" w:rsidRDefault="00566102" w:rsidP="00FB6A94">
      <w:pPr>
        <w:pStyle w:val="ListParagraph"/>
        <w:numPr>
          <w:ilvl w:val="0"/>
          <w:numId w:val="4"/>
        </w:numPr>
        <w:spacing w:after="0" w:line="240" w:lineRule="auto"/>
        <w:ind w:left="142" w:hanging="142"/>
        <w:jc w:val="both"/>
        <w:rPr>
          <w:rFonts w:ascii="Arial Narrow" w:hAnsi="Arial Narrow" w:cs="Times New Roman"/>
          <w:sz w:val="20"/>
          <w:szCs w:val="20"/>
        </w:rPr>
      </w:pPr>
      <w:r w:rsidRPr="009C4271">
        <w:rPr>
          <w:rFonts w:ascii="Arial Narrow" w:hAnsi="Arial Narrow" w:cs="Times New Roman"/>
          <w:sz w:val="20"/>
          <w:szCs w:val="20"/>
        </w:rPr>
        <w:t xml:space="preserve">Phase 6: </w:t>
      </w:r>
      <w:r w:rsidR="004A0E96" w:rsidRPr="009C4271">
        <w:rPr>
          <w:rFonts w:ascii="Arial Narrow" w:hAnsi="Arial Narrow" w:cs="Times New Roman"/>
          <w:sz w:val="20"/>
          <w:szCs w:val="20"/>
        </w:rPr>
        <w:t>A</w:t>
      </w:r>
      <w:r w:rsidR="00993442" w:rsidRPr="009C4271">
        <w:rPr>
          <w:rFonts w:ascii="Arial Narrow" w:hAnsi="Arial Narrow" w:cs="Times New Roman"/>
          <w:sz w:val="20"/>
          <w:szCs w:val="20"/>
        </w:rPr>
        <w:t>cceptance of the Application (A</w:t>
      </w:r>
      <w:r w:rsidR="004A0E96" w:rsidRPr="009C4271">
        <w:rPr>
          <w:rFonts w:ascii="Arial Narrow" w:hAnsi="Arial Narrow" w:cs="Times New Roman"/>
          <w:sz w:val="20"/>
          <w:szCs w:val="20"/>
        </w:rPr>
        <w:t xml:space="preserve">ptitude Validation </w:t>
      </w:r>
      <w:r w:rsidR="00993442" w:rsidRPr="009C4271">
        <w:rPr>
          <w:rFonts w:ascii="Arial Narrow" w:hAnsi="Arial Narrow" w:cs="Times New Roman"/>
          <w:sz w:val="20"/>
          <w:szCs w:val="20"/>
        </w:rPr>
        <w:t>-</w:t>
      </w:r>
      <w:r w:rsidR="004A0E96" w:rsidRPr="009C4271">
        <w:rPr>
          <w:rFonts w:ascii="Arial Narrow" w:hAnsi="Arial Narrow" w:cs="Times New Roman"/>
          <w:sz w:val="20"/>
          <w:szCs w:val="20"/>
        </w:rPr>
        <w:t>VA)</w:t>
      </w:r>
    </w:p>
    <w:p w14:paraId="2FC5BE77" w14:textId="77777777" w:rsidR="007B28D7" w:rsidRPr="009C4271" w:rsidRDefault="007B28D7" w:rsidP="00FB6A94">
      <w:pPr>
        <w:pStyle w:val="ListParagraph"/>
        <w:numPr>
          <w:ilvl w:val="0"/>
          <w:numId w:val="4"/>
        </w:numPr>
        <w:spacing w:after="0" w:line="240" w:lineRule="auto"/>
        <w:ind w:left="142" w:hanging="142"/>
        <w:jc w:val="both"/>
        <w:rPr>
          <w:rFonts w:ascii="Arial Narrow" w:hAnsi="Arial Narrow" w:cs="Times New Roman"/>
          <w:sz w:val="20"/>
          <w:szCs w:val="20"/>
        </w:rPr>
      </w:pPr>
      <w:r w:rsidRPr="009C4271">
        <w:rPr>
          <w:rFonts w:ascii="Arial Narrow" w:hAnsi="Arial Narrow" w:cs="Times New Roman"/>
          <w:sz w:val="20"/>
          <w:szCs w:val="20"/>
        </w:rPr>
        <w:t xml:space="preserve">Phase </w:t>
      </w:r>
      <w:r w:rsidR="004A0E96" w:rsidRPr="009C4271">
        <w:rPr>
          <w:rFonts w:ascii="Arial Narrow" w:hAnsi="Arial Narrow" w:cs="Times New Roman"/>
          <w:sz w:val="20"/>
          <w:szCs w:val="20"/>
        </w:rPr>
        <w:t>7</w:t>
      </w:r>
      <w:r w:rsidRPr="009C4271">
        <w:rPr>
          <w:rFonts w:ascii="Arial Narrow" w:hAnsi="Arial Narrow" w:cs="Times New Roman"/>
          <w:sz w:val="20"/>
          <w:szCs w:val="20"/>
        </w:rPr>
        <w:t xml:space="preserve">: </w:t>
      </w:r>
      <w:r w:rsidR="00566102" w:rsidRPr="009C4271">
        <w:rPr>
          <w:rFonts w:ascii="Arial Narrow" w:hAnsi="Arial Narrow" w:cs="Times New Roman"/>
          <w:color w:val="000000"/>
          <w:sz w:val="20"/>
          <w:szCs w:val="20"/>
          <w:lang w:val="en-GB"/>
        </w:rPr>
        <w:t>regular service checks</w:t>
      </w:r>
      <w:r w:rsidR="004A0E96" w:rsidRPr="009C4271">
        <w:rPr>
          <w:rFonts w:ascii="Arial Narrow" w:hAnsi="Arial Narrow" w:cs="Times New Roman"/>
          <w:color w:val="000000"/>
          <w:sz w:val="20"/>
          <w:szCs w:val="20"/>
          <w:lang w:val="en-GB"/>
        </w:rPr>
        <w:t xml:space="preserve"> (VSR)</w:t>
      </w:r>
    </w:p>
    <w:p w14:paraId="2FC5BE78" w14:textId="77777777" w:rsidR="004A0E96" w:rsidRPr="009C4271" w:rsidRDefault="004A0E96" w:rsidP="00FB6A94">
      <w:pPr>
        <w:pStyle w:val="ListParagraph"/>
        <w:numPr>
          <w:ilvl w:val="0"/>
          <w:numId w:val="4"/>
        </w:numPr>
        <w:spacing w:after="0" w:line="240" w:lineRule="auto"/>
        <w:ind w:left="142" w:hanging="142"/>
        <w:jc w:val="both"/>
        <w:rPr>
          <w:rFonts w:ascii="Arial Narrow" w:hAnsi="Arial Narrow" w:cs="Times New Roman"/>
          <w:sz w:val="20"/>
          <w:szCs w:val="20"/>
        </w:rPr>
      </w:pPr>
      <w:r w:rsidRPr="009C4271">
        <w:rPr>
          <w:rFonts w:ascii="Arial Narrow" w:hAnsi="Arial Narrow" w:cs="Times New Roman"/>
          <w:sz w:val="20"/>
          <w:szCs w:val="20"/>
        </w:rPr>
        <w:t>Phase 8: regular service validation (VSR validation)</w:t>
      </w:r>
    </w:p>
    <w:p w14:paraId="2FC5BE79" w14:textId="77777777" w:rsidR="00566102" w:rsidRPr="009C4271" w:rsidRDefault="00566102" w:rsidP="00FB6A94">
      <w:pPr>
        <w:pStyle w:val="ListParagraph"/>
        <w:numPr>
          <w:ilvl w:val="0"/>
          <w:numId w:val="4"/>
        </w:numPr>
        <w:spacing w:after="0" w:line="240" w:lineRule="auto"/>
        <w:ind w:left="142" w:hanging="142"/>
        <w:jc w:val="both"/>
        <w:rPr>
          <w:rFonts w:ascii="Arial Narrow" w:hAnsi="Arial Narrow" w:cs="Times New Roman"/>
          <w:sz w:val="20"/>
          <w:szCs w:val="20"/>
        </w:rPr>
      </w:pPr>
      <w:r w:rsidRPr="009C4271">
        <w:rPr>
          <w:rFonts w:ascii="Arial Narrow" w:hAnsi="Arial Narrow" w:cs="Times New Roman"/>
          <w:sz w:val="20"/>
          <w:szCs w:val="20"/>
        </w:rPr>
        <w:t xml:space="preserve">Phase </w:t>
      </w:r>
      <w:r w:rsidR="004A0E96" w:rsidRPr="009C4271">
        <w:rPr>
          <w:rFonts w:ascii="Arial Narrow" w:hAnsi="Arial Narrow" w:cs="Times New Roman"/>
          <w:sz w:val="20"/>
          <w:szCs w:val="20"/>
        </w:rPr>
        <w:t>9</w:t>
      </w:r>
      <w:r w:rsidRPr="009C4271">
        <w:rPr>
          <w:rFonts w:ascii="Arial Narrow" w:hAnsi="Arial Narrow" w:cs="Times New Roman"/>
          <w:sz w:val="20"/>
          <w:szCs w:val="20"/>
        </w:rPr>
        <w:t>: Guarantee</w:t>
      </w:r>
    </w:p>
    <w:p w14:paraId="2FC5BE7A" w14:textId="77777777" w:rsidR="004A0E96" w:rsidRPr="009C4271" w:rsidRDefault="004A0E96" w:rsidP="00FB6A94">
      <w:pPr>
        <w:pStyle w:val="ListParagraph"/>
        <w:numPr>
          <w:ilvl w:val="0"/>
          <w:numId w:val="4"/>
        </w:numPr>
        <w:spacing w:after="0" w:line="240" w:lineRule="auto"/>
        <w:ind w:left="142" w:hanging="142"/>
        <w:jc w:val="both"/>
        <w:rPr>
          <w:rFonts w:ascii="Arial Narrow" w:hAnsi="Arial Narrow" w:cs="Times New Roman"/>
          <w:sz w:val="20"/>
          <w:szCs w:val="20"/>
        </w:rPr>
      </w:pPr>
      <w:r w:rsidRPr="009C4271">
        <w:rPr>
          <w:rFonts w:ascii="Arial Narrow" w:hAnsi="Arial Narrow" w:cs="Times New Roman"/>
          <w:sz w:val="20"/>
          <w:szCs w:val="20"/>
        </w:rPr>
        <w:t>Phase 10: End of guarantee validation</w:t>
      </w:r>
    </w:p>
    <w:p w14:paraId="2FC5BE7B" w14:textId="77777777" w:rsidR="00275790" w:rsidRPr="009C4271" w:rsidRDefault="00275790">
      <w:pPr>
        <w:spacing w:after="0" w:line="240" w:lineRule="auto"/>
        <w:jc w:val="both"/>
        <w:rPr>
          <w:rFonts w:ascii="Arial Narrow" w:hAnsi="Arial Narrow" w:cs="Times New Roman"/>
          <w:sz w:val="20"/>
          <w:szCs w:val="20"/>
        </w:rPr>
      </w:pPr>
    </w:p>
    <w:p w14:paraId="2FC5BE7C"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"Detailed Specifications" means the exact, detailed description of all of the Application's characteristics and functionalities.  The Detailed Specifications shall be established by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as part of Phase 1, on the basis of the needs expressed by the Council of Europe in the technical specifications as reproduced in </w:t>
      </w:r>
      <w:r w:rsidR="00566102" w:rsidRPr="009C4271">
        <w:rPr>
          <w:rFonts w:ascii="Arial Narrow" w:hAnsi="Arial Narrow" w:cs="Times New Roman"/>
          <w:sz w:val="20"/>
          <w:szCs w:val="20"/>
        </w:rPr>
        <w:t>Article 3</w:t>
      </w:r>
      <w:r w:rsidRPr="009C4271">
        <w:rPr>
          <w:rFonts w:ascii="Arial Narrow" w:hAnsi="Arial Narrow" w:cs="Times New Roman"/>
          <w:sz w:val="20"/>
          <w:szCs w:val="20"/>
        </w:rPr>
        <w:t xml:space="preserve"> of the present </w:t>
      </w:r>
      <w:r w:rsidR="004A0E96" w:rsidRPr="009C4271">
        <w:rPr>
          <w:rFonts w:ascii="Arial Narrow" w:hAnsi="Arial Narrow" w:cs="Times New Roman"/>
          <w:sz w:val="20"/>
          <w:szCs w:val="20"/>
        </w:rPr>
        <w:t>contract</w:t>
      </w:r>
      <w:r w:rsidRPr="009C4271">
        <w:rPr>
          <w:rFonts w:ascii="Arial Narrow" w:hAnsi="Arial Narrow" w:cs="Times New Roman"/>
          <w:sz w:val="20"/>
          <w:szCs w:val="20"/>
        </w:rPr>
        <w:t>, and then be validated by the Council of Europe in Phase 2.  They shall then have contractual value.</w:t>
      </w:r>
    </w:p>
    <w:p w14:paraId="2FC5BE7D" w14:textId="77777777" w:rsidR="00FB6A94" w:rsidRPr="009C4271" w:rsidRDefault="00FB6A94">
      <w:pPr>
        <w:spacing w:after="0" w:line="240" w:lineRule="auto"/>
        <w:jc w:val="both"/>
        <w:rPr>
          <w:rFonts w:ascii="Arial Narrow" w:hAnsi="Arial Narrow" w:cs="Times New Roman"/>
          <w:sz w:val="20"/>
          <w:szCs w:val="20"/>
        </w:rPr>
      </w:pPr>
    </w:p>
    <w:p w14:paraId="2FC5BE7E" w14:textId="77777777" w:rsidR="007F003E" w:rsidRPr="009C4271" w:rsidRDefault="00C76B78" w:rsidP="00073CF1">
      <w:pPr>
        <w:spacing w:after="0" w:line="240" w:lineRule="auto"/>
        <w:jc w:val="both"/>
        <w:rPr>
          <w:rFonts w:ascii="Arial Narrow" w:hAnsi="Arial Narrow" w:cs="Times New Roman"/>
          <w:sz w:val="20"/>
          <w:szCs w:val="20"/>
          <w:highlight w:val="yellow"/>
        </w:rPr>
      </w:pPr>
      <w:r w:rsidRPr="009C4271">
        <w:rPr>
          <w:rFonts w:ascii="Arial Narrow" w:hAnsi="Arial Narrow" w:cs="Times New Roman"/>
          <w:sz w:val="20"/>
          <w:szCs w:val="20"/>
        </w:rPr>
        <w:t>[</w:t>
      </w:r>
      <w:r w:rsidR="007F003E" w:rsidRPr="009C4271">
        <w:rPr>
          <w:rFonts w:ascii="Arial Narrow" w:hAnsi="Arial Narrow" w:cs="Times New Roman"/>
          <w:sz w:val="20"/>
          <w:szCs w:val="20"/>
          <w:highlight w:val="yellow"/>
        </w:rPr>
        <w:t>“TMA” means “</w:t>
      </w:r>
      <w:r w:rsidR="003C61AC" w:rsidRPr="009C4271">
        <w:rPr>
          <w:rFonts w:ascii="Arial Narrow" w:hAnsi="Arial Narrow" w:cs="Times New Roman"/>
          <w:i/>
          <w:sz w:val="20"/>
          <w:szCs w:val="20"/>
          <w:highlight w:val="yellow"/>
        </w:rPr>
        <w:t>Tierce Maintenance applicative</w:t>
      </w:r>
      <w:r w:rsidR="007F003E" w:rsidRPr="009C4271">
        <w:rPr>
          <w:rFonts w:ascii="Arial Narrow" w:hAnsi="Arial Narrow" w:cs="Times New Roman"/>
          <w:sz w:val="20"/>
          <w:szCs w:val="20"/>
          <w:highlight w:val="yellow"/>
        </w:rPr>
        <w:t>”</w:t>
      </w:r>
      <w:r w:rsidR="003C61AC" w:rsidRPr="009C4271">
        <w:rPr>
          <w:rStyle w:val="FootnoteReference"/>
          <w:rFonts w:ascii="Arial Narrow" w:hAnsi="Arial Narrow" w:cs="Times New Roman"/>
          <w:sz w:val="20"/>
          <w:szCs w:val="20"/>
          <w:highlight w:val="yellow"/>
        </w:rPr>
        <w:footnoteReference w:id="1"/>
      </w:r>
      <w:r w:rsidR="007F003E" w:rsidRPr="009C4271">
        <w:rPr>
          <w:rFonts w:ascii="Arial Narrow" w:hAnsi="Arial Narrow" w:cs="Times New Roman"/>
          <w:sz w:val="20"/>
          <w:szCs w:val="20"/>
          <w:highlight w:val="yellow"/>
        </w:rPr>
        <w:t>. It includes:</w:t>
      </w:r>
    </w:p>
    <w:p w14:paraId="2FC5BE7F" w14:textId="77777777" w:rsidR="00413FC9" w:rsidRPr="009C4271" w:rsidRDefault="00413FC9" w:rsidP="00FB6A94">
      <w:pPr>
        <w:pStyle w:val="ListParagraph"/>
        <w:numPr>
          <w:ilvl w:val="0"/>
          <w:numId w:val="4"/>
        </w:numPr>
        <w:spacing w:after="0" w:line="240" w:lineRule="auto"/>
        <w:ind w:left="284" w:hanging="142"/>
        <w:jc w:val="both"/>
        <w:rPr>
          <w:rFonts w:ascii="Arial Narrow" w:hAnsi="Arial Narrow" w:cs="Times New Roman"/>
          <w:sz w:val="20"/>
          <w:szCs w:val="20"/>
          <w:highlight w:val="yellow"/>
        </w:rPr>
      </w:pPr>
      <w:r w:rsidRPr="009C4271">
        <w:rPr>
          <w:rFonts w:ascii="Arial Narrow" w:hAnsi="Arial Narrow" w:cs="Times New Roman"/>
          <w:sz w:val="20"/>
          <w:szCs w:val="20"/>
          <w:highlight w:val="yellow"/>
        </w:rPr>
        <w:t>Corrective maintenance: correction of incidents discovered and not resolved by the support,</w:t>
      </w:r>
    </w:p>
    <w:p w14:paraId="2FC5BE80" w14:textId="77777777" w:rsidR="007F003E" w:rsidRPr="009C4271" w:rsidRDefault="007F003E" w:rsidP="00FB6A94">
      <w:pPr>
        <w:pStyle w:val="ListParagraph"/>
        <w:numPr>
          <w:ilvl w:val="0"/>
          <w:numId w:val="4"/>
        </w:numPr>
        <w:spacing w:after="0" w:line="240" w:lineRule="auto"/>
        <w:ind w:left="284" w:hanging="142"/>
        <w:jc w:val="both"/>
        <w:rPr>
          <w:rFonts w:ascii="Arial Narrow" w:hAnsi="Arial Narrow" w:cs="Times New Roman"/>
          <w:sz w:val="20"/>
          <w:szCs w:val="20"/>
          <w:highlight w:val="yellow"/>
        </w:rPr>
      </w:pPr>
      <w:r w:rsidRPr="009C4271">
        <w:rPr>
          <w:rFonts w:ascii="Arial Narrow" w:hAnsi="Arial Narrow" w:cs="Times New Roman"/>
          <w:sz w:val="20"/>
          <w:szCs w:val="20"/>
          <w:highlight w:val="yellow"/>
        </w:rPr>
        <w:t xml:space="preserve">Adaptive maintenance: adaptation of the application scope to developments in the operational environment (modification of the software interfaces, technical migrations, </w:t>
      </w:r>
      <w:proofErr w:type="spellStart"/>
      <w:r w:rsidRPr="009C4271">
        <w:rPr>
          <w:rFonts w:ascii="Arial Narrow" w:hAnsi="Arial Narrow" w:cs="Times New Roman"/>
          <w:sz w:val="20"/>
          <w:szCs w:val="20"/>
          <w:highlight w:val="yellow"/>
        </w:rPr>
        <w:t>etc</w:t>
      </w:r>
      <w:proofErr w:type="spellEnd"/>
      <w:r w:rsidRPr="009C4271">
        <w:rPr>
          <w:rFonts w:ascii="Arial Narrow" w:hAnsi="Arial Narrow" w:cs="Times New Roman"/>
          <w:sz w:val="20"/>
          <w:szCs w:val="20"/>
          <w:highlight w:val="yellow"/>
        </w:rPr>
        <w:t>), and</w:t>
      </w:r>
    </w:p>
    <w:p w14:paraId="2FC5BE81" w14:textId="77777777" w:rsidR="007F003E" w:rsidRPr="009C4271" w:rsidRDefault="007F003E" w:rsidP="00FB6A94">
      <w:pPr>
        <w:pStyle w:val="ListParagraph"/>
        <w:numPr>
          <w:ilvl w:val="0"/>
          <w:numId w:val="4"/>
        </w:numPr>
        <w:spacing w:after="0" w:line="240" w:lineRule="auto"/>
        <w:ind w:left="284" w:hanging="142"/>
        <w:jc w:val="both"/>
        <w:rPr>
          <w:rFonts w:ascii="Arial Narrow" w:hAnsi="Arial Narrow" w:cs="Times New Roman"/>
          <w:sz w:val="20"/>
          <w:szCs w:val="20"/>
          <w:highlight w:val="yellow"/>
        </w:rPr>
      </w:pPr>
      <w:r w:rsidRPr="009C4271">
        <w:rPr>
          <w:rFonts w:ascii="Arial Narrow" w:hAnsi="Arial Narrow" w:cs="Times New Roman"/>
          <w:sz w:val="20"/>
          <w:szCs w:val="20"/>
          <w:highlight w:val="yellow"/>
        </w:rPr>
        <w:t xml:space="preserve">Preventive maintenance: improvements to the operation, the documentation or tests of the application without changing their tasks and </w:t>
      </w:r>
      <w:r w:rsidR="00422F1F" w:rsidRPr="009C4271">
        <w:rPr>
          <w:rFonts w:ascii="Arial Narrow" w:hAnsi="Arial Narrow" w:cs="Times New Roman"/>
          <w:sz w:val="20"/>
          <w:szCs w:val="20"/>
          <w:highlight w:val="yellow"/>
        </w:rPr>
        <w:t>behavior</w:t>
      </w:r>
      <w:r w:rsidRPr="009C4271">
        <w:rPr>
          <w:rFonts w:ascii="Arial Narrow" w:hAnsi="Arial Narrow" w:cs="Times New Roman"/>
          <w:sz w:val="20"/>
          <w:szCs w:val="20"/>
          <w:highlight w:val="yellow"/>
        </w:rPr>
        <w:t>.</w:t>
      </w:r>
      <w:r w:rsidR="00C76B78" w:rsidRPr="009C4271">
        <w:rPr>
          <w:rFonts w:ascii="Arial Narrow" w:hAnsi="Arial Narrow" w:cs="Times New Roman"/>
          <w:sz w:val="20"/>
          <w:szCs w:val="20"/>
        </w:rPr>
        <w:t>]</w:t>
      </w:r>
    </w:p>
    <w:p w14:paraId="2FC5BE82" w14:textId="77777777" w:rsidR="007F003E" w:rsidRPr="009C4271" w:rsidRDefault="007F003E" w:rsidP="00073CF1">
      <w:pPr>
        <w:spacing w:after="0" w:line="240" w:lineRule="auto"/>
        <w:jc w:val="both"/>
        <w:rPr>
          <w:rFonts w:ascii="Arial Narrow" w:hAnsi="Arial Narrow" w:cs="Times New Roman"/>
          <w:sz w:val="20"/>
          <w:szCs w:val="20"/>
          <w:highlight w:val="yellow"/>
        </w:rPr>
      </w:pPr>
    </w:p>
    <w:p w14:paraId="2FC5BE83" w14:textId="77777777" w:rsidR="009078C9" w:rsidRPr="009C4271" w:rsidRDefault="00C76B78" w:rsidP="00073CF1">
      <w:pPr>
        <w:spacing w:after="0" w:line="240" w:lineRule="auto"/>
        <w:jc w:val="both"/>
        <w:rPr>
          <w:rFonts w:ascii="Arial Narrow" w:eastAsia="Verdana" w:hAnsi="Arial Narrow" w:cs="Times New Roman"/>
          <w:spacing w:val="4"/>
          <w:sz w:val="20"/>
          <w:szCs w:val="20"/>
        </w:rPr>
      </w:pPr>
      <w:r w:rsidRPr="009C4271">
        <w:rPr>
          <w:rFonts w:ascii="Arial Narrow" w:eastAsia="Times New Roman" w:hAnsi="Arial Narrow" w:cs="Times New Roman"/>
          <w:bCs/>
          <w:sz w:val="20"/>
          <w:szCs w:val="20"/>
        </w:rPr>
        <w:t>[</w:t>
      </w:r>
      <w:r w:rsidR="00484D7C" w:rsidRPr="009C4271">
        <w:rPr>
          <w:rFonts w:ascii="Arial Narrow" w:eastAsia="Times New Roman" w:hAnsi="Arial Narrow" w:cs="Times New Roman"/>
          <w:bCs/>
          <w:sz w:val="20"/>
          <w:szCs w:val="20"/>
          <w:highlight w:val="yellow"/>
        </w:rPr>
        <w:t xml:space="preserve">“Reversibility” </w:t>
      </w:r>
      <w:r w:rsidR="00484D7C" w:rsidRPr="009C4271">
        <w:rPr>
          <w:rFonts w:ascii="Arial Narrow" w:eastAsia="Verdana" w:hAnsi="Arial Narrow" w:cs="Times New Roman"/>
          <w:spacing w:val="2"/>
          <w:sz w:val="20"/>
          <w:szCs w:val="20"/>
          <w:highlight w:val="yellow"/>
        </w:rPr>
        <w:t>c</w:t>
      </w:r>
      <w:r w:rsidR="00484D7C" w:rsidRPr="009C4271">
        <w:rPr>
          <w:rFonts w:ascii="Arial Narrow" w:eastAsia="Verdana" w:hAnsi="Arial Narrow" w:cs="Times New Roman"/>
          <w:spacing w:val="-1"/>
          <w:sz w:val="20"/>
          <w:szCs w:val="20"/>
          <w:highlight w:val="yellow"/>
        </w:rPr>
        <w:t>o</w:t>
      </w:r>
      <w:r w:rsidR="00484D7C" w:rsidRPr="009C4271">
        <w:rPr>
          <w:rFonts w:ascii="Arial Narrow" w:eastAsia="Verdana" w:hAnsi="Arial Narrow" w:cs="Times New Roman"/>
          <w:sz w:val="20"/>
          <w:szCs w:val="20"/>
          <w:highlight w:val="yellow"/>
        </w:rPr>
        <w:t>m</w:t>
      </w:r>
      <w:r w:rsidR="00484D7C" w:rsidRPr="009C4271">
        <w:rPr>
          <w:rFonts w:ascii="Arial Narrow" w:eastAsia="Verdana" w:hAnsi="Arial Narrow" w:cs="Times New Roman"/>
          <w:spacing w:val="1"/>
          <w:sz w:val="20"/>
          <w:szCs w:val="20"/>
          <w:highlight w:val="yellow"/>
        </w:rPr>
        <w:t>p</w:t>
      </w:r>
      <w:r w:rsidR="00484D7C" w:rsidRPr="009C4271">
        <w:rPr>
          <w:rFonts w:ascii="Arial Narrow" w:eastAsia="Verdana" w:hAnsi="Arial Narrow" w:cs="Times New Roman"/>
          <w:sz w:val="20"/>
          <w:szCs w:val="20"/>
          <w:highlight w:val="yellow"/>
        </w:rPr>
        <w:t>r</w:t>
      </w:r>
      <w:r w:rsidR="00484D7C" w:rsidRPr="009C4271">
        <w:rPr>
          <w:rFonts w:ascii="Arial Narrow" w:eastAsia="Verdana" w:hAnsi="Arial Narrow" w:cs="Times New Roman"/>
          <w:spacing w:val="3"/>
          <w:sz w:val="20"/>
          <w:szCs w:val="20"/>
          <w:highlight w:val="yellow"/>
        </w:rPr>
        <w:t>i</w:t>
      </w:r>
      <w:r w:rsidR="00484D7C" w:rsidRPr="009C4271">
        <w:rPr>
          <w:rFonts w:ascii="Arial Narrow" w:eastAsia="Verdana" w:hAnsi="Arial Narrow" w:cs="Times New Roman"/>
          <w:sz w:val="20"/>
          <w:szCs w:val="20"/>
          <w:highlight w:val="yellow"/>
        </w:rPr>
        <w:t>s</w:t>
      </w:r>
      <w:r w:rsidR="00484D7C" w:rsidRPr="009C4271">
        <w:rPr>
          <w:rFonts w:ascii="Arial Narrow" w:eastAsia="Verdana" w:hAnsi="Arial Narrow" w:cs="Times New Roman"/>
          <w:spacing w:val="-2"/>
          <w:sz w:val="20"/>
          <w:szCs w:val="20"/>
          <w:highlight w:val="yellow"/>
        </w:rPr>
        <w:t>e</w:t>
      </w:r>
      <w:r w:rsidR="00484D7C" w:rsidRPr="009C4271">
        <w:rPr>
          <w:rFonts w:ascii="Arial Narrow" w:eastAsia="Verdana" w:hAnsi="Arial Narrow" w:cs="Times New Roman"/>
          <w:sz w:val="20"/>
          <w:szCs w:val="20"/>
          <w:highlight w:val="yellow"/>
        </w:rPr>
        <w:t>s</w:t>
      </w:r>
      <w:r w:rsidR="00484D7C" w:rsidRPr="009C4271">
        <w:rPr>
          <w:rFonts w:ascii="Arial Narrow" w:eastAsia="Verdana" w:hAnsi="Arial Narrow" w:cs="Times New Roman"/>
          <w:spacing w:val="3"/>
          <w:sz w:val="20"/>
          <w:szCs w:val="20"/>
          <w:highlight w:val="yellow"/>
        </w:rPr>
        <w:t xml:space="preserve"> </w:t>
      </w:r>
      <w:r w:rsidR="00484D7C" w:rsidRPr="009C4271">
        <w:rPr>
          <w:rFonts w:ascii="Arial Narrow" w:eastAsia="Verdana" w:hAnsi="Arial Narrow" w:cs="Times New Roman"/>
          <w:spacing w:val="1"/>
          <w:sz w:val="20"/>
          <w:szCs w:val="20"/>
          <w:highlight w:val="yellow"/>
        </w:rPr>
        <w:t>t</w:t>
      </w:r>
      <w:r w:rsidR="00484D7C" w:rsidRPr="009C4271">
        <w:rPr>
          <w:rFonts w:ascii="Arial Narrow" w:eastAsia="Verdana" w:hAnsi="Arial Narrow" w:cs="Times New Roman"/>
          <w:spacing w:val="3"/>
          <w:sz w:val="20"/>
          <w:szCs w:val="20"/>
          <w:highlight w:val="yellow"/>
        </w:rPr>
        <w:t>h</w:t>
      </w:r>
      <w:r w:rsidR="00484D7C" w:rsidRPr="009C4271">
        <w:rPr>
          <w:rFonts w:ascii="Arial Narrow" w:eastAsia="Verdana" w:hAnsi="Arial Narrow" w:cs="Times New Roman"/>
          <w:sz w:val="20"/>
          <w:szCs w:val="20"/>
          <w:highlight w:val="yellow"/>
        </w:rPr>
        <w:t>e</w:t>
      </w:r>
      <w:r w:rsidR="00484D7C" w:rsidRPr="009C4271">
        <w:rPr>
          <w:rFonts w:ascii="Arial Narrow" w:eastAsia="Verdana" w:hAnsi="Arial Narrow" w:cs="Times New Roman"/>
          <w:spacing w:val="8"/>
          <w:sz w:val="20"/>
          <w:szCs w:val="20"/>
          <w:highlight w:val="yellow"/>
        </w:rPr>
        <w:t xml:space="preserve"> </w:t>
      </w:r>
      <w:r w:rsidR="00484D7C" w:rsidRPr="009C4271">
        <w:rPr>
          <w:rFonts w:ascii="Arial Narrow" w:eastAsia="Verdana" w:hAnsi="Arial Narrow" w:cs="Times New Roman"/>
          <w:spacing w:val="1"/>
          <w:sz w:val="20"/>
          <w:szCs w:val="20"/>
          <w:highlight w:val="yellow"/>
        </w:rPr>
        <w:t>t</w:t>
      </w:r>
      <w:r w:rsidR="00484D7C" w:rsidRPr="009C4271">
        <w:rPr>
          <w:rFonts w:ascii="Arial Narrow" w:eastAsia="Verdana" w:hAnsi="Arial Narrow" w:cs="Times New Roman"/>
          <w:spacing w:val="-1"/>
          <w:sz w:val="20"/>
          <w:szCs w:val="20"/>
          <w:highlight w:val="yellow"/>
        </w:rPr>
        <w:t>e</w:t>
      </w:r>
      <w:r w:rsidR="00484D7C" w:rsidRPr="009C4271">
        <w:rPr>
          <w:rFonts w:ascii="Arial Narrow" w:eastAsia="Verdana" w:hAnsi="Arial Narrow" w:cs="Times New Roman"/>
          <w:sz w:val="20"/>
          <w:szCs w:val="20"/>
          <w:highlight w:val="yellow"/>
        </w:rPr>
        <w:t>ch</w:t>
      </w:r>
      <w:r w:rsidR="00484D7C" w:rsidRPr="009C4271">
        <w:rPr>
          <w:rFonts w:ascii="Arial Narrow" w:eastAsia="Verdana" w:hAnsi="Arial Narrow" w:cs="Times New Roman"/>
          <w:spacing w:val="1"/>
          <w:sz w:val="20"/>
          <w:szCs w:val="20"/>
          <w:highlight w:val="yellow"/>
        </w:rPr>
        <w:t>n</w:t>
      </w:r>
      <w:r w:rsidR="00484D7C" w:rsidRPr="009C4271">
        <w:rPr>
          <w:rFonts w:ascii="Arial Narrow" w:eastAsia="Verdana" w:hAnsi="Arial Narrow" w:cs="Times New Roman"/>
          <w:spacing w:val="3"/>
          <w:sz w:val="20"/>
          <w:szCs w:val="20"/>
          <w:highlight w:val="yellow"/>
        </w:rPr>
        <w:t>i</w:t>
      </w:r>
      <w:r w:rsidR="00484D7C" w:rsidRPr="009C4271">
        <w:rPr>
          <w:rFonts w:ascii="Arial Narrow" w:eastAsia="Verdana" w:hAnsi="Arial Narrow" w:cs="Times New Roman"/>
          <w:sz w:val="20"/>
          <w:szCs w:val="20"/>
          <w:highlight w:val="yellow"/>
        </w:rPr>
        <w:t>cal</w:t>
      </w:r>
      <w:r w:rsidR="00484D7C" w:rsidRPr="009C4271">
        <w:rPr>
          <w:rFonts w:ascii="Arial Narrow" w:eastAsia="Verdana" w:hAnsi="Arial Narrow" w:cs="Times New Roman"/>
          <w:spacing w:val="9"/>
          <w:sz w:val="20"/>
          <w:szCs w:val="20"/>
          <w:highlight w:val="yellow"/>
        </w:rPr>
        <w:t xml:space="preserve"> </w:t>
      </w:r>
      <w:r w:rsidR="00484D7C" w:rsidRPr="009C4271">
        <w:rPr>
          <w:rFonts w:ascii="Arial Narrow" w:eastAsia="Verdana" w:hAnsi="Arial Narrow" w:cs="Times New Roman"/>
          <w:sz w:val="20"/>
          <w:szCs w:val="20"/>
          <w:highlight w:val="yellow"/>
        </w:rPr>
        <w:t>as</w:t>
      </w:r>
      <w:r w:rsidR="00484D7C" w:rsidRPr="009C4271">
        <w:rPr>
          <w:rFonts w:ascii="Arial Narrow" w:eastAsia="Verdana" w:hAnsi="Arial Narrow" w:cs="Times New Roman"/>
          <w:spacing w:val="-1"/>
          <w:sz w:val="20"/>
          <w:szCs w:val="20"/>
          <w:highlight w:val="yellow"/>
        </w:rPr>
        <w:t>s</w:t>
      </w:r>
      <w:r w:rsidR="00484D7C" w:rsidRPr="009C4271">
        <w:rPr>
          <w:rFonts w:ascii="Arial Narrow" w:eastAsia="Verdana" w:hAnsi="Arial Narrow" w:cs="Times New Roman"/>
          <w:spacing w:val="3"/>
          <w:sz w:val="20"/>
          <w:szCs w:val="20"/>
          <w:highlight w:val="yellow"/>
        </w:rPr>
        <w:t>i</w:t>
      </w:r>
      <w:r w:rsidR="00484D7C" w:rsidRPr="009C4271">
        <w:rPr>
          <w:rFonts w:ascii="Arial Narrow" w:eastAsia="Verdana" w:hAnsi="Arial Narrow" w:cs="Times New Roman"/>
          <w:sz w:val="20"/>
          <w:szCs w:val="20"/>
          <w:highlight w:val="yellow"/>
        </w:rPr>
        <w:t>sta</w:t>
      </w:r>
      <w:r w:rsidR="00484D7C" w:rsidRPr="009C4271">
        <w:rPr>
          <w:rFonts w:ascii="Arial Narrow" w:eastAsia="Verdana" w:hAnsi="Arial Narrow" w:cs="Times New Roman"/>
          <w:spacing w:val="2"/>
          <w:sz w:val="20"/>
          <w:szCs w:val="20"/>
          <w:highlight w:val="yellow"/>
        </w:rPr>
        <w:t>n</w:t>
      </w:r>
      <w:r w:rsidR="00484D7C" w:rsidRPr="009C4271">
        <w:rPr>
          <w:rFonts w:ascii="Arial Narrow" w:eastAsia="Verdana" w:hAnsi="Arial Narrow" w:cs="Times New Roman"/>
          <w:sz w:val="20"/>
          <w:szCs w:val="20"/>
          <w:highlight w:val="yellow"/>
        </w:rPr>
        <w:t>ce</w:t>
      </w:r>
      <w:r w:rsidR="00484D7C" w:rsidRPr="009C4271">
        <w:rPr>
          <w:rFonts w:ascii="Arial Narrow" w:eastAsia="Verdana" w:hAnsi="Arial Narrow" w:cs="Times New Roman"/>
          <w:spacing w:val="1"/>
          <w:sz w:val="20"/>
          <w:szCs w:val="20"/>
          <w:highlight w:val="yellow"/>
        </w:rPr>
        <w:t xml:space="preserve"> </w:t>
      </w:r>
      <w:r w:rsidR="00484D7C" w:rsidRPr="009C4271">
        <w:rPr>
          <w:rFonts w:ascii="Arial Narrow" w:eastAsia="Verdana" w:hAnsi="Arial Narrow" w:cs="Times New Roman"/>
          <w:sz w:val="20"/>
          <w:szCs w:val="20"/>
          <w:highlight w:val="yellow"/>
        </w:rPr>
        <w:t>a</w:t>
      </w:r>
      <w:r w:rsidR="00484D7C" w:rsidRPr="009C4271">
        <w:rPr>
          <w:rFonts w:ascii="Arial Narrow" w:eastAsia="Verdana" w:hAnsi="Arial Narrow" w:cs="Times New Roman"/>
          <w:spacing w:val="1"/>
          <w:sz w:val="20"/>
          <w:szCs w:val="20"/>
          <w:highlight w:val="yellow"/>
        </w:rPr>
        <w:t>n</w:t>
      </w:r>
      <w:r w:rsidR="00484D7C" w:rsidRPr="009C4271">
        <w:rPr>
          <w:rFonts w:ascii="Arial Narrow" w:eastAsia="Verdana" w:hAnsi="Arial Narrow" w:cs="Times New Roman"/>
          <w:sz w:val="20"/>
          <w:szCs w:val="20"/>
          <w:highlight w:val="yellow"/>
        </w:rPr>
        <w:t xml:space="preserve">d </w:t>
      </w:r>
      <w:r w:rsidR="009D02E7" w:rsidRPr="009C4271">
        <w:rPr>
          <w:rFonts w:ascii="Arial Narrow" w:eastAsia="Verdana" w:hAnsi="Arial Narrow" w:cs="Times New Roman"/>
          <w:sz w:val="20"/>
          <w:szCs w:val="20"/>
          <w:highlight w:val="yellow"/>
        </w:rPr>
        <w:t>the knowledge transfer to a</w:t>
      </w:r>
      <w:r w:rsidR="00484D7C" w:rsidRPr="009C4271">
        <w:rPr>
          <w:rFonts w:ascii="Arial Narrow" w:eastAsia="Verdana" w:hAnsi="Arial Narrow" w:cs="Times New Roman"/>
          <w:sz w:val="20"/>
          <w:szCs w:val="20"/>
          <w:highlight w:val="yellow"/>
        </w:rPr>
        <w:t xml:space="preserve"> </w:t>
      </w:r>
      <w:r w:rsidR="00484D7C" w:rsidRPr="009C4271">
        <w:rPr>
          <w:rFonts w:ascii="Arial Narrow" w:eastAsia="Verdana" w:hAnsi="Arial Narrow" w:cs="Times New Roman"/>
          <w:spacing w:val="1"/>
          <w:sz w:val="20"/>
          <w:szCs w:val="20"/>
          <w:highlight w:val="yellow"/>
        </w:rPr>
        <w:t>n</w:t>
      </w:r>
      <w:r w:rsidR="00484D7C" w:rsidRPr="009C4271">
        <w:rPr>
          <w:rFonts w:ascii="Arial Narrow" w:eastAsia="Verdana" w:hAnsi="Arial Narrow" w:cs="Times New Roman"/>
          <w:spacing w:val="-1"/>
          <w:sz w:val="20"/>
          <w:szCs w:val="20"/>
          <w:highlight w:val="yellow"/>
        </w:rPr>
        <w:t>e</w:t>
      </w:r>
      <w:r w:rsidR="00484D7C" w:rsidRPr="009C4271">
        <w:rPr>
          <w:rFonts w:ascii="Arial Narrow" w:eastAsia="Verdana" w:hAnsi="Arial Narrow" w:cs="Times New Roman"/>
          <w:sz w:val="20"/>
          <w:szCs w:val="20"/>
          <w:highlight w:val="yellow"/>
        </w:rPr>
        <w:t>w</w:t>
      </w:r>
      <w:r w:rsidR="00484D7C" w:rsidRPr="009C4271">
        <w:rPr>
          <w:rFonts w:ascii="Arial Narrow" w:eastAsia="Verdana" w:hAnsi="Arial Narrow" w:cs="Times New Roman"/>
          <w:spacing w:val="8"/>
          <w:sz w:val="20"/>
          <w:szCs w:val="20"/>
          <w:highlight w:val="yellow"/>
        </w:rPr>
        <w:t xml:space="preserve"> </w:t>
      </w:r>
      <w:r w:rsidR="00484D7C" w:rsidRPr="009C4271">
        <w:rPr>
          <w:rFonts w:ascii="Arial Narrow" w:eastAsia="Verdana" w:hAnsi="Arial Narrow" w:cs="Times New Roman"/>
          <w:sz w:val="20"/>
          <w:szCs w:val="20"/>
          <w:highlight w:val="yellow"/>
        </w:rPr>
        <w:t>s</w:t>
      </w:r>
      <w:r w:rsidR="00484D7C" w:rsidRPr="009C4271">
        <w:rPr>
          <w:rFonts w:ascii="Arial Narrow" w:eastAsia="Verdana" w:hAnsi="Arial Narrow" w:cs="Times New Roman"/>
          <w:spacing w:val="-2"/>
          <w:sz w:val="20"/>
          <w:szCs w:val="20"/>
          <w:highlight w:val="yellow"/>
        </w:rPr>
        <w:t>e</w:t>
      </w:r>
      <w:r w:rsidR="00484D7C" w:rsidRPr="009C4271">
        <w:rPr>
          <w:rFonts w:ascii="Arial Narrow" w:eastAsia="Verdana" w:hAnsi="Arial Narrow" w:cs="Times New Roman"/>
          <w:spacing w:val="1"/>
          <w:sz w:val="20"/>
          <w:szCs w:val="20"/>
          <w:highlight w:val="yellow"/>
        </w:rPr>
        <w:t>r</w:t>
      </w:r>
      <w:r w:rsidR="00484D7C" w:rsidRPr="009C4271">
        <w:rPr>
          <w:rFonts w:ascii="Arial Narrow" w:eastAsia="Verdana" w:hAnsi="Arial Narrow" w:cs="Times New Roman"/>
          <w:sz w:val="20"/>
          <w:szCs w:val="20"/>
          <w:highlight w:val="yellow"/>
        </w:rPr>
        <w:t>v</w:t>
      </w:r>
      <w:r w:rsidR="00484D7C" w:rsidRPr="009C4271">
        <w:rPr>
          <w:rFonts w:ascii="Arial Narrow" w:eastAsia="Verdana" w:hAnsi="Arial Narrow" w:cs="Times New Roman"/>
          <w:spacing w:val="3"/>
          <w:sz w:val="20"/>
          <w:szCs w:val="20"/>
          <w:highlight w:val="yellow"/>
        </w:rPr>
        <w:t>i</w:t>
      </w:r>
      <w:r w:rsidR="00484D7C" w:rsidRPr="009C4271">
        <w:rPr>
          <w:rFonts w:ascii="Arial Narrow" w:eastAsia="Verdana" w:hAnsi="Arial Narrow" w:cs="Times New Roman"/>
          <w:sz w:val="20"/>
          <w:szCs w:val="20"/>
          <w:highlight w:val="yellow"/>
        </w:rPr>
        <w:t>ce</w:t>
      </w:r>
      <w:r w:rsidR="00484D7C" w:rsidRPr="009C4271">
        <w:rPr>
          <w:rFonts w:ascii="Arial Narrow" w:eastAsia="Verdana" w:hAnsi="Arial Narrow" w:cs="Times New Roman"/>
          <w:spacing w:val="3"/>
          <w:sz w:val="20"/>
          <w:szCs w:val="20"/>
          <w:highlight w:val="yellow"/>
        </w:rPr>
        <w:t xml:space="preserve"> </w:t>
      </w:r>
      <w:r w:rsidR="00484D7C" w:rsidRPr="009C4271">
        <w:rPr>
          <w:rFonts w:ascii="Arial Narrow" w:eastAsia="Verdana" w:hAnsi="Arial Narrow" w:cs="Times New Roman"/>
          <w:spacing w:val="1"/>
          <w:sz w:val="20"/>
          <w:szCs w:val="20"/>
          <w:highlight w:val="yellow"/>
        </w:rPr>
        <w:t>p</w:t>
      </w:r>
      <w:r w:rsidR="00484D7C" w:rsidRPr="009C4271">
        <w:rPr>
          <w:rFonts w:ascii="Arial Narrow" w:eastAsia="Verdana" w:hAnsi="Arial Narrow" w:cs="Times New Roman"/>
          <w:spacing w:val="-1"/>
          <w:sz w:val="20"/>
          <w:szCs w:val="20"/>
          <w:highlight w:val="yellow"/>
        </w:rPr>
        <w:t>r</w:t>
      </w:r>
      <w:r w:rsidR="00484D7C" w:rsidRPr="009C4271">
        <w:rPr>
          <w:rFonts w:ascii="Arial Narrow" w:eastAsia="Verdana" w:hAnsi="Arial Narrow" w:cs="Times New Roman"/>
          <w:spacing w:val="1"/>
          <w:sz w:val="20"/>
          <w:szCs w:val="20"/>
          <w:highlight w:val="yellow"/>
        </w:rPr>
        <w:t>o</w:t>
      </w:r>
      <w:r w:rsidR="00484D7C" w:rsidRPr="009C4271">
        <w:rPr>
          <w:rFonts w:ascii="Arial Narrow" w:eastAsia="Verdana" w:hAnsi="Arial Narrow" w:cs="Times New Roman"/>
          <w:sz w:val="20"/>
          <w:szCs w:val="20"/>
          <w:highlight w:val="yellow"/>
        </w:rPr>
        <w:t>v</w:t>
      </w:r>
      <w:r w:rsidR="00484D7C" w:rsidRPr="009C4271">
        <w:rPr>
          <w:rFonts w:ascii="Arial Narrow" w:eastAsia="Verdana" w:hAnsi="Arial Narrow" w:cs="Times New Roman"/>
          <w:spacing w:val="3"/>
          <w:sz w:val="20"/>
          <w:szCs w:val="20"/>
          <w:highlight w:val="yellow"/>
        </w:rPr>
        <w:t>i</w:t>
      </w:r>
      <w:r w:rsidR="00484D7C" w:rsidRPr="009C4271">
        <w:rPr>
          <w:rFonts w:ascii="Arial Narrow" w:eastAsia="Verdana" w:hAnsi="Arial Narrow" w:cs="Times New Roman"/>
          <w:spacing w:val="1"/>
          <w:sz w:val="20"/>
          <w:szCs w:val="20"/>
          <w:highlight w:val="yellow"/>
        </w:rPr>
        <w:t>de</w:t>
      </w:r>
      <w:r w:rsidR="00484D7C" w:rsidRPr="009C4271">
        <w:rPr>
          <w:rFonts w:ascii="Arial Narrow" w:eastAsia="Verdana" w:hAnsi="Arial Narrow" w:cs="Times New Roman"/>
          <w:sz w:val="20"/>
          <w:szCs w:val="20"/>
          <w:highlight w:val="yellow"/>
        </w:rPr>
        <w:t>r</w:t>
      </w:r>
      <w:r w:rsidR="00484D7C" w:rsidRPr="009C4271">
        <w:rPr>
          <w:rFonts w:ascii="Arial Narrow" w:eastAsia="Verdana" w:hAnsi="Arial Narrow" w:cs="Times New Roman"/>
          <w:spacing w:val="3"/>
          <w:sz w:val="20"/>
          <w:szCs w:val="20"/>
          <w:highlight w:val="yellow"/>
        </w:rPr>
        <w:t xml:space="preserve"> </w:t>
      </w:r>
      <w:r w:rsidR="00484D7C" w:rsidRPr="009C4271">
        <w:rPr>
          <w:rFonts w:ascii="Arial Narrow" w:eastAsia="Verdana" w:hAnsi="Arial Narrow" w:cs="Times New Roman"/>
          <w:sz w:val="20"/>
          <w:szCs w:val="20"/>
          <w:highlight w:val="yellow"/>
        </w:rPr>
        <w:t>a</w:t>
      </w:r>
      <w:r w:rsidR="00484D7C" w:rsidRPr="009C4271">
        <w:rPr>
          <w:rFonts w:ascii="Arial Narrow" w:eastAsia="Verdana" w:hAnsi="Arial Narrow" w:cs="Times New Roman"/>
          <w:spacing w:val="1"/>
          <w:sz w:val="20"/>
          <w:szCs w:val="20"/>
          <w:highlight w:val="yellow"/>
        </w:rPr>
        <w:t>nd/</w:t>
      </w:r>
      <w:r w:rsidR="00484D7C" w:rsidRPr="009C4271">
        <w:rPr>
          <w:rFonts w:ascii="Arial Narrow" w:eastAsia="Verdana" w:hAnsi="Arial Narrow" w:cs="Times New Roman"/>
          <w:spacing w:val="-1"/>
          <w:sz w:val="20"/>
          <w:szCs w:val="20"/>
          <w:highlight w:val="yellow"/>
        </w:rPr>
        <w:t>o</w:t>
      </w:r>
      <w:r w:rsidR="00484D7C" w:rsidRPr="009C4271">
        <w:rPr>
          <w:rFonts w:ascii="Arial Narrow" w:eastAsia="Verdana" w:hAnsi="Arial Narrow" w:cs="Times New Roman"/>
          <w:sz w:val="20"/>
          <w:szCs w:val="20"/>
          <w:highlight w:val="yellow"/>
        </w:rPr>
        <w:t>r</w:t>
      </w:r>
      <w:r w:rsidR="009D02E7" w:rsidRPr="009C4271">
        <w:rPr>
          <w:rFonts w:ascii="Arial Narrow" w:eastAsia="Verdana" w:hAnsi="Arial Narrow" w:cs="Times New Roman"/>
          <w:sz w:val="20"/>
          <w:szCs w:val="20"/>
          <w:highlight w:val="yellow"/>
        </w:rPr>
        <w:t xml:space="preserve"> to</w:t>
      </w:r>
      <w:r w:rsidR="00484D7C" w:rsidRPr="009C4271">
        <w:rPr>
          <w:rFonts w:ascii="Arial Narrow" w:eastAsia="Verdana" w:hAnsi="Arial Narrow" w:cs="Times New Roman"/>
          <w:spacing w:val="4"/>
          <w:sz w:val="20"/>
          <w:szCs w:val="20"/>
          <w:highlight w:val="yellow"/>
        </w:rPr>
        <w:t xml:space="preserve"> </w:t>
      </w:r>
      <w:r w:rsidR="00484D7C" w:rsidRPr="009C4271">
        <w:rPr>
          <w:rFonts w:ascii="Arial Narrow" w:eastAsia="Verdana" w:hAnsi="Arial Narrow" w:cs="Times New Roman"/>
          <w:spacing w:val="1"/>
          <w:sz w:val="20"/>
          <w:szCs w:val="20"/>
          <w:highlight w:val="yellow"/>
        </w:rPr>
        <w:t>th</w:t>
      </w:r>
      <w:r w:rsidR="00484D7C" w:rsidRPr="009C4271">
        <w:rPr>
          <w:rFonts w:ascii="Arial Narrow" w:eastAsia="Verdana" w:hAnsi="Arial Narrow" w:cs="Times New Roman"/>
          <w:sz w:val="20"/>
          <w:szCs w:val="20"/>
          <w:highlight w:val="yellow"/>
        </w:rPr>
        <w:t>e</w:t>
      </w:r>
      <w:r w:rsidR="00484D7C" w:rsidRPr="009C4271">
        <w:rPr>
          <w:rFonts w:ascii="Arial Narrow" w:eastAsia="Verdana" w:hAnsi="Arial Narrow" w:cs="Times New Roman"/>
          <w:spacing w:val="9"/>
          <w:sz w:val="20"/>
          <w:szCs w:val="20"/>
          <w:highlight w:val="yellow"/>
        </w:rPr>
        <w:t xml:space="preserve"> </w:t>
      </w:r>
      <w:r w:rsidR="00484D7C" w:rsidRPr="009C4271">
        <w:rPr>
          <w:rFonts w:ascii="Arial Narrow" w:eastAsia="Verdana" w:hAnsi="Arial Narrow" w:cs="Times New Roman"/>
          <w:sz w:val="20"/>
          <w:szCs w:val="20"/>
          <w:highlight w:val="yellow"/>
        </w:rPr>
        <w:lastRenderedPageBreak/>
        <w:t>C</w:t>
      </w:r>
      <w:r w:rsidR="00484D7C" w:rsidRPr="009C4271">
        <w:rPr>
          <w:rFonts w:ascii="Arial Narrow" w:eastAsia="Verdana" w:hAnsi="Arial Narrow" w:cs="Times New Roman"/>
          <w:spacing w:val="-1"/>
          <w:sz w:val="20"/>
          <w:szCs w:val="20"/>
          <w:highlight w:val="yellow"/>
        </w:rPr>
        <w:t>o</w:t>
      </w:r>
      <w:r w:rsidR="00484D7C" w:rsidRPr="009C4271">
        <w:rPr>
          <w:rFonts w:ascii="Arial Narrow" w:eastAsia="Verdana" w:hAnsi="Arial Narrow" w:cs="Times New Roman"/>
          <w:spacing w:val="1"/>
          <w:sz w:val="20"/>
          <w:szCs w:val="20"/>
          <w:highlight w:val="yellow"/>
        </w:rPr>
        <w:t>un</w:t>
      </w:r>
      <w:r w:rsidR="00484D7C" w:rsidRPr="009C4271">
        <w:rPr>
          <w:rFonts w:ascii="Arial Narrow" w:eastAsia="Verdana" w:hAnsi="Arial Narrow" w:cs="Times New Roman"/>
          <w:sz w:val="20"/>
          <w:szCs w:val="20"/>
          <w:highlight w:val="yellow"/>
        </w:rPr>
        <w:t>c</w:t>
      </w:r>
      <w:r w:rsidR="00484D7C" w:rsidRPr="009C4271">
        <w:rPr>
          <w:rFonts w:ascii="Arial Narrow" w:eastAsia="Verdana" w:hAnsi="Arial Narrow" w:cs="Times New Roman"/>
          <w:spacing w:val="2"/>
          <w:sz w:val="20"/>
          <w:szCs w:val="20"/>
          <w:highlight w:val="yellow"/>
        </w:rPr>
        <w:t>i</w:t>
      </w:r>
      <w:r w:rsidR="00484D7C" w:rsidRPr="009C4271">
        <w:rPr>
          <w:rFonts w:ascii="Arial Narrow" w:eastAsia="Verdana" w:hAnsi="Arial Narrow" w:cs="Times New Roman"/>
          <w:sz w:val="20"/>
          <w:szCs w:val="20"/>
          <w:highlight w:val="yellow"/>
        </w:rPr>
        <w:t>l</w:t>
      </w:r>
      <w:r w:rsidR="00484D7C" w:rsidRPr="009C4271">
        <w:rPr>
          <w:rFonts w:ascii="Arial Narrow" w:eastAsia="Verdana" w:hAnsi="Arial Narrow" w:cs="Times New Roman"/>
          <w:spacing w:val="4"/>
          <w:sz w:val="20"/>
          <w:szCs w:val="20"/>
          <w:highlight w:val="yellow"/>
        </w:rPr>
        <w:t xml:space="preserve"> of Europe </w:t>
      </w:r>
      <w:r w:rsidRPr="009C4271">
        <w:rPr>
          <w:rFonts w:ascii="Arial Narrow" w:eastAsia="Verdana" w:hAnsi="Arial Narrow" w:cs="Times New Roman"/>
          <w:spacing w:val="4"/>
          <w:sz w:val="20"/>
          <w:szCs w:val="20"/>
          <w:highlight w:val="yellow"/>
        </w:rPr>
        <w:t>(</w:t>
      </w:r>
      <w:r w:rsidR="00484D7C" w:rsidRPr="009C4271">
        <w:rPr>
          <w:rFonts w:ascii="Arial Narrow" w:eastAsia="Verdana" w:hAnsi="Arial Narrow" w:cs="Times New Roman"/>
          <w:spacing w:val="4"/>
          <w:sz w:val="20"/>
          <w:szCs w:val="20"/>
          <w:highlight w:val="yellow"/>
        </w:rPr>
        <w:t>who will be in charge of the TMA of the application</w:t>
      </w:r>
      <w:r w:rsidRPr="009C4271">
        <w:rPr>
          <w:rFonts w:ascii="Arial Narrow" w:eastAsia="Verdana" w:hAnsi="Arial Narrow" w:cs="Times New Roman"/>
          <w:spacing w:val="4"/>
          <w:sz w:val="20"/>
          <w:szCs w:val="20"/>
        </w:rPr>
        <w:t>).]</w:t>
      </w:r>
    </w:p>
    <w:p w14:paraId="2FC5BE84" w14:textId="77777777" w:rsidR="004E75AC" w:rsidRPr="009C4271" w:rsidRDefault="004E75AC" w:rsidP="00073CF1">
      <w:pPr>
        <w:spacing w:after="0" w:line="240" w:lineRule="auto"/>
        <w:jc w:val="both"/>
        <w:rPr>
          <w:rFonts w:ascii="Arial Narrow" w:eastAsia="Verdana" w:hAnsi="Arial Narrow" w:cs="Times New Roman"/>
          <w:spacing w:val="4"/>
          <w:sz w:val="20"/>
          <w:szCs w:val="20"/>
        </w:rPr>
      </w:pPr>
    </w:p>
    <w:p w14:paraId="2FC5BE85" w14:textId="77777777" w:rsidR="004E75AC" w:rsidRPr="009C4271" w:rsidRDefault="004E75AC" w:rsidP="00073CF1">
      <w:pPr>
        <w:spacing w:after="0" w:line="240" w:lineRule="auto"/>
        <w:jc w:val="both"/>
        <w:rPr>
          <w:rFonts w:ascii="Arial Narrow" w:eastAsia="Verdana" w:hAnsi="Arial Narrow" w:cs="Times New Roman"/>
          <w:spacing w:val="4"/>
          <w:sz w:val="20"/>
          <w:szCs w:val="20"/>
        </w:rPr>
      </w:pPr>
      <w:r w:rsidRPr="009C4271">
        <w:rPr>
          <w:rFonts w:ascii="Arial Narrow" w:eastAsia="Verdana" w:hAnsi="Arial Narrow" w:cs="Times New Roman"/>
          <w:spacing w:val="4"/>
          <w:sz w:val="20"/>
          <w:szCs w:val="20"/>
        </w:rPr>
        <w:t>“Work Package” refers to the series of services described in</w:t>
      </w:r>
      <w:r w:rsidR="003F2583" w:rsidRPr="009C4271">
        <w:rPr>
          <w:rFonts w:ascii="Arial Narrow" w:eastAsia="Verdana" w:hAnsi="Arial Narrow" w:cs="Times New Roman"/>
          <w:spacing w:val="4"/>
          <w:sz w:val="20"/>
          <w:szCs w:val="20"/>
        </w:rPr>
        <w:t xml:space="preserve"> the </w:t>
      </w:r>
      <w:r w:rsidR="00BC517A" w:rsidRPr="009C4271">
        <w:rPr>
          <w:rFonts w:ascii="Arial Narrow" w:eastAsia="Verdana" w:hAnsi="Arial Narrow" w:cs="Times New Roman"/>
          <w:spacing w:val="4"/>
          <w:sz w:val="20"/>
          <w:szCs w:val="20"/>
        </w:rPr>
        <w:t>Tender file and as listed in Article 3.2</w:t>
      </w:r>
      <w:r w:rsidR="008424AE" w:rsidRPr="009C4271">
        <w:rPr>
          <w:rFonts w:ascii="Arial Narrow" w:eastAsia="Verdana" w:hAnsi="Arial Narrow" w:cs="Times New Roman"/>
          <w:spacing w:val="4"/>
          <w:sz w:val="20"/>
          <w:szCs w:val="20"/>
        </w:rPr>
        <w:t>.</w:t>
      </w:r>
    </w:p>
    <w:p w14:paraId="2FC5BE86" w14:textId="77777777" w:rsidR="00BC517A" w:rsidRPr="009C4271" w:rsidRDefault="00BC517A" w:rsidP="00073CF1">
      <w:pPr>
        <w:spacing w:after="0" w:line="240" w:lineRule="auto"/>
        <w:jc w:val="both"/>
        <w:rPr>
          <w:rFonts w:ascii="Arial Narrow" w:eastAsia="Verdana" w:hAnsi="Arial Narrow" w:cs="Times New Roman"/>
          <w:spacing w:val="4"/>
          <w:sz w:val="20"/>
          <w:szCs w:val="20"/>
        </w:rPr>
      </w:pPr>
    </w:p>
    <w:p w14:paraId="2FC5BE87" w14:textId="77777777" w:rsidR="009078C9" w:rsidRPr="009C4271" w:rsidRDefault="009078C9" w:rsidP="008424AE">
      <w:pPr>
        <w:spacing w:after="0" w:line="240" w:lineRule="auto"/>
        <w:jc w:val="both"/>
        <w:rPr>
          <w:rFonts w:ascii="Arial Narrow" w:eastAsia="Times New Roman" w:hAnsi="Arial Narrow" w:cs="Times New Roman"/>
          <w:b/>
          <w:bCs/>
          <w:sz w:val="20"/>
          <w:szCs w:val="20"/>
        </w:rPr>
      </w:pPr>
      <w:r w:rsidRPr="009C4271">
        <w:rPr>
          <w:rFonts w:ascii="Arial Narrow" w:eastAsia="Times New Roman" w:hAnsi="Arial Narrow" w:cs="Times New Roman"/>
          <w:b/>
          <w:bCs/>
          <w:sz w:val="20"/>
          <w:szCs w:val="20"/>
        </w:rPr>
        <w:t>Article 3</w:t>
      </w:r>
      <w:r w:rsidRPr="009C4271">
        <w:rPr>
          <w:rFonts w:ascii="Arial Narrow" w:eastAsia="Times New Roman" w:hAnsi="Arial Narrow" w:cs="Times New Roman"/>
          <w:b/>
          <w:bCs/>
          <w:sz w:val="20"/>
          <w:szCs w:val="20"/>
        </w:rPr>
        <w:tab/>
        <w:t xml:space="preserve">Contract </w:t>
      </w:r>
    </w:p>
    <w:p w14:paraId="2FC5BE88" w14:textId="77777777" w:rsidR="009078C9" w:rsidRPr="009C4271" w:rsidRDefault="009078C9" w:rsidP="008424AE">
      <w:pPr>
        <w:spacing w:after="0" w:line="240" w:lineRule="auto"/>
        <w:jc w:val="both"/>
        <w:rPr>
          <w:rFonts w:ascii="Arial Narrow" w:eastAsia="Times New Roman" w:hAnsi="Arial Narrow" w:cs="Times New Roman"/>
          <w:bCs/>
          <w:sz w:val="20"/>
          <w:szCs w:val="20"/>
        </w:rPr>
      </w:pPr>
    </w:p>
    <w:p w14:paraId="2FC5BE89" w14:textId="77777777" w:rsidR="008424AE" w:rsidRPr="009C4271" w:rsidRDefault="00BC517A" w:rsidP="008424AE">
      <w:pPr>
        <w:spacing w:after="0" w:line="240" w:lineRule="auto"/>
        <w:jc w:val="both"/>
        <w:rPr>
          <w:rFonts w:ascii="Arial Narrow" w:hAnsi="Arial Narrow" w:cs="Times New Roman"/>
          <w:b/>
          <w:sz w:val="20"/>
          <w:szCs w:val="20"/>
          <w:lang w:val="en-GB"/>
        </w:rPr>
      </w:pPr>
      <w:r w:rsidRPr="009C4271">
        <w:rPr>
          <w:rFonts w:ascii="Arial Narrow" w:hAnsi="Arial Narrow" w:cs="Times New Roman"/>
          <w:b/>
          <w:sz w:val="20"/>
          <w:szCs w:val="20"/>
          <w:lang w:val="en-GB"/>
        </w:rPr>
        <w:t xml:space="preserve">3.1 </w:t>
      </w:r>
      <w:r w:rsidR="008424AE" w:rsidRPr="009C4271">
        <w:rPr>
          <w:rFonts w:ascii="Arial Narrow" w:hAnsi="Arial Narrow" w:cs="Times New Roman"/>
          <w:b/>
          <w:sz w:val="20"/>
          <w:szCs w:val="20"/>
          <w:lang w:val="en-GB"/>
        </w:rPr>
        <w:t>Contractual documents</w:t>
      </w:r>
    </w:p>
    <w:p w14:paraId="2FC5BE8A" w14:textId="77777777" w:rsidR="008424AE" w:rsidRPr="009C4271" w:rsidRDefault="008424AE" w:rsidP="008424AE">
      <w:pPr>
        <w:spacing w:after="0" w:line="240" w:lineRule="auto"/>
        <w:jc w:val="both"/>
        <w:rPr>
          <w:rFonts w:ascii="Arial Narrow" w:hAnsi="Arial Narrow" w:cs="Times New Roman"/>
          <w:b/>
          <w:sz w:val="20"/>
          <w:szCs w:val="20"/>
          <w:lang w:val="en-GB"/>
        </w:rPr>
      </w:pPr>
    </w:p>
    <w:p w14:paraId="2FC5BE8B" w14:textId="77777777" w:rsidR="009078C9" w:rsidRPr="009C4271" w:rsidRDefault="009078C9" w:rsidP="008424AE">
      <w:pPr>
        <w:spacing w:after="0" w:line="240" w:lineRule="auto"/>
        <w:jc w:val="both"/>
        <w:rPr>
          <w:rFonts w:ascii="Arial Narrow" w:hAnsi="Arial Narrow" w:cs="Times New Roman"/>
          <w:sz w:val="20"/>
          <w:szCs w:val="20"/>
          <w:lang w:val="en-GB"/>
        </w:rPr>
      </w:pPr>
      <w:r w:rsidRPr="009C4271">
        <w:rPr>
          <w:rFonts w:ascii="Arial Narrow" w:hAnsi="Arial Narrow" w:cs="Times New Roman"/>
          <w:b/>
          <w:sz w:val="20"/>
          <w:szCs w:val="20"/>
          <w:lang w:val="en-GB"/>
        </w:rPr>
        <w:t xml:space="preserve">The present Contract </w:t>
      </w:r>
      <w:r w:rsidRPr="009C4271">
        <w:rPr>
          <w:rFonts w:ascii="Arial Narrow" w:hAnsi="Arial Narrow" w:cs="Times New Roman"/>
          <w:sz w:val="20"/>
          <w:szCs w:val="20"/>
          <w:lang w:val="en-GB"/>
        </w:rPr>
        <w:t>comprises the following documents, listed in order of decreasing legal force:</w:t>
      </w:r>
    </w:p>
    <w:p w14:paraId="2FC5BE8C" w14:textId="77777777" w:rsidR="007576D7" w:rsidRPr="009C4271" w:rsidRDefault="009A2290" w:rsidP="008424AE">
      <w:pPr>
        <w:pStyle w:val="ListParagraph"/>
        <w:numPr>
          <w:ilvl w:val="0"/>
          <w:numId w:val="1"/>
        </w:numPr>
        <w:spacing w:after="0" w:line="240" w:lineRule="auto"/>
        <w:ind w:left="284" w:hanging="142"/>
        <w:jc w:val="both"/>
        <w:rPr>
          <w:rFonts w:ascii="Arial Narrow" w:hAnsi="Arial Narrow" w:cs="Times New Roman"/>
          <w:sz w:val="20"/>
          <w:szCs w:val="20"/>
          <w:lang w:val="en-GB"/>
        </w:rPr>
      </w:pPr>
      <w:r w:rsidRPr="009C4271">
        <w:rPr>
          <w:rFonts w:ascii="Arial Narrow" w:hAnsi="Arial Narrow" w:cs="Times New Roman"/>
          <w:sz w:val="20"/>
          <w:szCs w:val="20"/>
          <w:lang w:val="en-GB"/>
        </w:rPr>
        <w:t>T</w:t>
      </w:r>
      <w:r w:rsidR="009078C9" w:rsidRPr="009C4271">
        <w:rPr>
          <w:rFonts w:ascii="Arial Narrow" w:hAnsi="Arial Narrow" w:cs="Times New Roman"/>
          <w:sz w:val="20"/>
          <w:szCs w:val="20"/>
          <w:lang w:val="en-GB"/>
        </w:rPr>
        <w:t xml:space="preserve">he present </w:t>
      </w:r>
      <w:r w:rsidR="00CF2906" w:rsidRPr="009C4271">
        <w:rPr>
          <w:rFonts w:ascii="Arial Narrow" w:hAnsi="Arial Narrow" w:cs="Times New Roman"/>
          <w:sz w:val="20"/>
          <w:szCs w:val="20"/>
          <w:lang w:val="en-GB"/>
        </w:rPr>
        <w:t xml:space="preserve">Contract and </w:t>
      </w:r>
      <w:r w:rsidR="004E75AC" w:rsidRPr="009C4271">
        <w:rPr>
          <w:rFonts w:ascii="Arial Narrow" w:hAnsi="Arial Narrow" w:cs="Times New Roman"/>
          <w:sz w:val="20"/>
          <w:szCs w:val="20"/>
          <w:lang w:val="en-GB"/>
        </w:rPr>
        <w:t xml:space="preserve">its </w:t>
      </w:r>
      <w:r w:rsidR="00FE43BA" w:rsidRPr="009C4271">
        <w:rPr>
          <w:rFonts w:ascii="Arial Narrow" w:hAnsi="Arial Narrow" w:cs="Times New Roman"/>
          <w:sz w:val="20"/>
          <w:szCs w:val="20"/>
          <w:lang w:val="en-GB"/>
        </w:rPr>
        <w:t>Annex</w:t>
      </w:r>
      <w:r w:rsidR="008F0FD0" w:rsidRPr="009C4271">
        <w:rPr>
          <w:rFonts w:ascii="Arial Narrow" w:hAnsi="Arial Narrow" w:cs="Times New Roman"/>
          <w:sz w:val="20"/>
          <w:szCs w:val="20"/>
          <w:lang w:val="en-GB"/>
        </w:rPr>
        <w:t>(</w:t>
      </w:r>
      <w:proofErr w:type="spellStart"/>
      <w:r w:rsidR="008F0FD0" w:rsidRPr="009C4271">
        <w:rPr>
          <w:rFonts w:ascii="Arial Narrow" w:hAnsi="Arial Narrow" w:cs="Times New Roman"/>
          <w:sz w:val="20"/>
          <w:szCs w:val="20"/>
          <w:lang w:val="en-GB"/>
        </w:rPr>
        <w:t>es</w:t>
      </w:r>
      <w:proofErr w:type="spellEnd"/>
      <w:r w:rsidR="008F0FD0" w:rsidRPr="009C4271">
        <w:rPr>
          <w:rFonts w:ascii="Arial Narrow" w:hAnsi="Arial Narrow" w:cs="Times New Roman"/>
          <w:sz w:val="20"/>
          <w:szCs w:val="20"/>
          <w:lang w:val="en-GB"/>
        </w:rPr>
        <w:t>)</w:t>
      </w:r>
      <w:r w:rsidR="00D95463" w:rsidRPr="009C4271">
        <w:rPr>
          <w:rFonts w:ascii="Arial Narrow" w:hAnsi="Arial Narrow" w:cs="Times New Roman"/>
          <w:sz w:val="20"/>
          <w:szCs w:val="20"/>
          <w:lang w:val="en-GB"/>
        </w:rPr>
        <w:t>;</w:t>
      </w:r>
    </w:p>
    <w:p w14:paraId="2FC5BE8D" w14:textId="77777777" w:rsidR="008F0FD0" w:rsidRPr="009C4271" w:rsidRDefault="008F0FD0" w:rsidP="00FB6A94">
      <w:pPr>
        <w:pStyle w:val="ListParagraph"/>
        <w:numPr>
          <w:ilvl w:val="0"/>
          <w:numId w:val="1"/>
        </w:numPr>
        <w:spacing w:before="120" w:after="0" w:line="240" w:lineRule="auto"/>
        <w:ind w:left="284" w:hanging="142"/>
        <w:jc w:val="both"/>
        <w:rPr>
          <w:rFonts w:ascii="Arial Narrow" w:hAnsi="Arial Narrow" w:cs="Times New Roman"/>
          <w:sz w:val="20"/>
          <w:szCs w:val="20"/>
          <w:lang w:val="en-GB"/>
        </w:rPr>
      </w:pPr>
      <w:r w:rsidRPr="009C4271">
        <w:rPr>
          <w:rFonts w:ascii="Arial Narrow" w:hAnsi="Arial Narrow" w:cs="Times New Roman"/>
          <w:sz w:val="20"/>
          <w:szCs w:val="20"/>
          <w:lang w:val="en-GB"/>
        </w:rPr>
        <w:t>The Tender file and its Annexes;</w:t>
      </w:r>
    </w:p>
    <w:p w14:paraId="2FC5BE8E" w14:textId="77777777" w:rsidR="0069399E" w:rsidRPr="009C4271" w:rsidRDefault="00267AAD" w:rsidP="00FB6A94">
      <w:pPr>
        <w:pStyle w:val="ListParagraph"/>
        <w:numPr>
          <w:ilvl w:val="0"/>
          <w:numId w:val="1"/>
        </w:numPr>
        <w:spacing w:before="120" w:after="0" w:line="240" w:lineRule="auto"/>
        <w:ind w:left="284" w:hanging="142"/>
        <w:jc w:val="both"/>
        <w:rPr>
          <w:rFonts w:ascii="Arial Narrow" w:hAnsi="Arial Narrow" w:cs="Times New Roman"/>
          <w:sz w:val="20"/>
          <w:szCs w:val="20"/>
          <w:lang w:val="en-GB"/>
        </w:rPr>
      </w:pPr>
      <w:r w:rsidRPr="009C4271">
        <w:rPr>
          <w:rFonts w:ascii="Arial Narrow" w:hAnsi="Arial Narrow" w:cs="Times New Roman"/>
          <w:sz w:val="20"/>
          <w:szCs w:val="20"/>
          <w:lang w:val="en-GB"/>
        </w:rPr>
        <w:t>T</w:t>
      </w:r>
      <w:r w:rsidR="0069399E" w:rsidRPr="009C4271">
        <w:rPr>
          <w:rFonts w:ascii="Arial Narrow" w:hAnsi="Arial Narrow" w:cs="Times New Roman"/>
          <w:sz w:val="20"/>
          <w:szCs w:val="20"/>
          <w:lang w:val="en-GB"/>
        </w:rPr>
        <w:t xml:space="preserve">he Service Provider’s </w:t>
      </w:r>
      <w:r w:rsidR="00FE43BA" w:rsidRPr="009C4271">
        <w:rPr>
          <w:rFonts w:ascii="Arial Narrow" w:hAnsi="Arial Narrow" w:cs="Times New Roman"/>
          <w:sz w:val="20"/>
          <w:szCs w:val="20"/>
          <w:lang w:val="en-GB"/>
        </w:rPr>
        <w:t>T</w:t>
      </w:r>
      <w:r w:rsidR="0069399E" w:rsidRPr="009C4271">
        <w:rPr>
          <w:rFonts w:ascii="Arial Narrow" w:hAnsi="Arial Narrow" w:cs="Times New Roman"/>
          <w:sz w:val="20"/>
          <w:szCs w:val="20"/>
          <w:lang w:val="en-GB"/>
        </w:rPr>
        <w:t>ender</w:t>
      </w:r>
      <w:r w:rsidR="00FE43BA" w:rsidRPr="009C4271">
        <w:rPr>
          <w:rFonts w:ascii="Arial Narrow" w:hAnsi="Arial Narrow" w:cs="Times New Roman"/>
          <w:sz w:val="20"/>
          <w:szCs w:val="20"/>
          <w:lang w:val="en-GB"/>
        </w:rPr>
        <w:t xml:space="preserve"> </w:t>
      </w:r>
      <w:r w:rsidR="0094268A" w:rsidRPr="009C4271">
        <w:rPr>
          <w:rFonts w:ascii="Arial Narrow" w:hAnsi="Arial Narrow" w:cs="Times New Roman"/>
          <w:sz w:val="20"/>
          <w:szCs w:val="20"/>
          <w:lang w:val="en-GB"/>
        </w:rPr>
        <w:t>Proposal Form</w:t>
      </w:r>
      <w:r w:rsidR="0069399E" w:rsidRPr="009C4271">
        <w:rPr>
          <w:rFonts w:ascii="Arial Narrow" w:hAnsi="Arial Narrow" w:cs="Times New Roman"/>
          <w:sz w:val="20"/>
          <w:szCs w:val="20"/>
          <w:lang w:val="en-GB"/>
        </w:rPr>
        <w:t xml:space="preserve">, as </w:t>
      </w:r>
      <w:r w:rsidR="001002FB" w:rsidRPr="009C4271">
        <w:rPr>
          <w:rFonts w:ascii="Arial Narrow" w:hAnsi="Arial Narrow" w:cs="Times New Roman"/>
          <w:sz w:val="20"/>
          <w:szCs w:val="20"/>
          <w:lang w:val="en-GB"/>
        </w:rPr>
        <w:t>recorded by the Council of Europe</w:t>
      </w:r>
      <w:r w:rsidR="0069399E" w:rsidRPr="009C4271">
        <w:rPr>
          <w:rFonts w:ascii="Arial Narrow" w:hAnsi="Arial Narrow" w:cs="Times New Roman"/>
          <w:sz w:val="20"/>
          <w:szCs w:val="20"/>
          <w:lang w:val="en-GB"/>
        </w:rPr>
        <w:t>;</w:t>
      </w:r>
    </w:p>
    <w:p w14:paraId="2FC5BE8F" w14:textId="77777777" w:rsidR="00600C75" w:rsidRPr="000808E8" w:rsidRDefault="0069399E" w:rsidP="00FB6A94">
      <w:pPr>
        <w:pStyle w:val="ListParagraph"/>
        <w:numPr>
          <w:ilvl w:val="0"/>
          <w:numId w:val="1"/>
        </w:numPr>
        <w:spacing w:before="120" w:after="0" w:line="240" w:lineRule="auto"/>
        <w:ind w:left="284" w:hanging="142"/>
        <w:jc w:val="both"/>
        <w:rPr>
          <w:rFonts w:ascii="Arial Narrow" w:hAnsi="Arial Narrow" w:cs="Times New Roman"/>
          <w:sz w:val="20"/>
          <w:szCs w:val="20"/>
          <w:lang w:val="fr-FR"/>
        </w:rPr>
      </w:pPr>
      <w:r w:rsidRPr="000808E8">
        <w:rPr>
          <w:rFonts w:ascii="Arial Narrow" w:hAnsi="Arial Narrow" w:cs="Times New Roman"/>
          <w:sz w:val="20"/>
          <w:szCs w:val="20"/>
          <w:lang w:val="en-GB"/>
        </w:rPr>
        <w:t xml:space="preserve"> </w:t>
      </w:r>
      <w:r w:rsidR="001002FB" w:rsidRPr="000808E8">
        <w:rPr>
          <w:rFonts w:ascii="Arial Narrow" w:hAnsi="Arial Narrow" w:cs="Times New Roman"/>
          <w:sz w:val="20"/>
          <w:szCs w:val="20"/>
          <w:lang w:val="fr-FR"/>
        </w:rPr>
        <w:t xml:space="preserve">La </w:t>
      </w:r>
      <w:r w:rsidR="006B77DB" w:rsidRPr="000808E8">
        <w:rPr>
          <w:rFonts w:ascii="Arial Narrow" w:hAnsi="Arial Narrow" w:cs="Times New Roman"/>
          <w:sz w:val="20"/>
          <w:szCs w:val="20"/>
          <w:lang w:val="fr-FR"/>
        </w:rPr>
        <w:t>« v</w:t>
      </w:r>
      <w:r w:rsidR="00600C75" w:rsidRPr="000808E8">
        <w:rPr>
          <w:rFonts w:ascii="Arial Narrow" w:hAnsi="Arial Narrow" w:cs="Times New Roman"/>
          <w:sz w:val="20"/>
          <w:szCs w:val="20"/>
          <w:lang w:val="fr-FR"/>
        </w:rPr>
        <w:t>alise du développeur</w:t>
      </w:r>
      <w:r w:rsidR="006B77DB" w:rsidRPr="000808E8">
        <w:rPr>
          <w:rFonts w:ascii="Arial Narrow" w:hAnsi="Arial Narrow" w:cs="Times New Roman"/>
          <w:sz w:val="20"/>
          <w:szCs w:val="20"/>
          <w:lang w:val="fr-FR"/>
        </w:rPr>
        <w:t> »</w:t>
      </w:r>
      <w:r w:rsidR="00600C75" w:rsidRPr="000808E8">
        <w:rPr>
          <w:rFonts w:ascii="Arial Narrow" w:hAnsi="Arial Narrow" w:cs="Times New Roman"/>
          <w:sz w:val="20"/>
          <w:szCs w:val="20"/>
          <w:lang w:val="fr-FR"/>
        </w:rPr>
        <w:t xml:space="preserve"> (</w:t>
      </w:r>
      <w:proofErr w:type="spellStart"/>
      <w:r w:rsidR="00D95463" w:rsidRPr="000808E8">
        <w:rPr>
          <w:rFonts w:ascii="Arial Narrow" w:hAnsi="Arial Narrow" w:cs="Times New Roman"/>
          <w:sz w:val="20"/>
          <w:szCs w:val="20"/>
          <w:lang w:val="fr-FR"/>
        </w:rPr>
        <w:t>Available</w:t>
      </w:r>
      <w:proofErr w:type="spellEnd"/>
      <w:r w:rsidR="00D95463" w:rsidRPr="000808E8">
        <w:rPr>
          <w:rFonts w:ascii="Arial Narrow" w:hAnsi="Arial Narrow" w:cs="Times New Roman"/>
          <w:sz w:val="20"/>
          <w:szCs w:val="20"/>
          <w:lang w:val="fr-FR"/>
        </w:rPr>
        <w:t xml:space="preserve"> at: </w:t>
      </w:r>
      <w:hyperlink r:id="rId12" w:history="1">
        <w:r w:rsidR="001900AB" w:rsidRPr="000808E8">
          <w:rPr>
            <w:rStyle w:val="Hyperlink"/>
            <w:rFonts w:ascii="Arial Narrow" w:hAnsi="Arial Narrow" w:cs="Times New Roman"/>
            <w:sz w:val="20"/>
            <w:szCs w:val="20"/>
            <w:lang w:val="fr-FR"/>
          </w:rPr>
          <w:t>http://vdd.coe.int/2.8.0/</w:t>
        </w:r>
        <w:r w:rsidR="00D95463" w:rsidRPr="000808E8">
          <w:rPr>
            <w:rStyle w:val="Hyperlink"/>
            <w:rFonts w:ascii="Arial Narrow" w:hAnsi="Arial Narrow" w:cs="Times New Roman"/>
            <w:sz w:val="20"/>
            <w:szCs w:val="20"/>
            <w:lang w:val="fr-FR"/>
          </w:rPr>
          <w:t>/</w:t>
        </w:r>
      </w:hyperlink>
      <w:r w:rsidR="00600C75" w:rsidRPr="000808E8">
        <w:rPr>
          <w:rFonts w:ascii="Arial Narrow" w:hAnsi="Arial Narrow" w:cs="Times New Roman"/>
          <w:sz w:val="20"/>
          <w:szCs w:val="20"/>
          <w:lang w:val="fr-FR"/>
        </w:rPr>
        <w:t>)</w:t>
      </w:r>
    </w:p>
    <w:p w14:paraId="2FC5BE90" w14:textId="77777777" w:rsidR="00BC517A" w:rsidRPr="009C4271" w:rsidRDefault="00BC517A" w:rsidP="00BC517A">
      <w:pPr>
        <w:spacing w:after="0" w:line="240" w:lineRule="auto"/>
        <w:jc w:val="both"/>
        <w:rPr>
          <w:rFonts w:ascii="Arial Narrow" w:hAnsi="Arial Narrow" w:cs="Times New Roman"/>
          <w:b/>
          <w:sz w:val="20"/>
          <w:szCs w:val="20"/>
          <w:lang w:val="fr-FR"/>
        </w:rPr>
      </w:pPr>
    </w:p>
    <w:p w14:paraId="2FC5BE91" w14:textId="77777777" w:rsidR="00BC517A" w:rsidRPr="009C4271" w:rsidRDefault="001002FB" w:rsidP="00BC517A">
      <w:pPr>
        <w:spacing w:after="0" w:line="240" w:lineRule="auto"/>
        <w:jc w:val="both"/>
        <w:rPr>
          <w:rFonts w:ascii="Arial Narrow" w:hAnsi="Arial Narrow" w:cs="Times New Roman"/>
          <w:b/>
          <w:sz w:val="20"/>
          <w:szCs w:val="20"/>
          <w:highlight w:val="yellow"/>
        </w:rPr>
      </w:pPr>
      <w:r w:rsidRPr="009C4271">
        <w:rPr>
          <w:rFonts w:ascii="Arial Narrow" w:hAnsi="Arial Narrow" w:cs="Times New Roman"/>
          <w:b/>
          <w:sz w:val="20"/>
          <w:szCs w:val="20"/>
          <w:highlight w:val="yellow"/>
        </w:rPr>
        <w:t>[</w:t>
      </w:r>
      <w:r w:rsidR="00BC517A" w:rsidRPr="009C4271">
        <w:rPr>
          <w:rFonts w:ascii="Arial Narrow" w:hAnsi="Arial Narrow" w:cs="Times New Roman"/>
          <w:b/>
          <w:sz w:val="20"/>
          <w:szCs w:val="20"/>
          <w:highlight w:val="yellow"/>
        </w:rPr>
        <w:t>3.2 Work Packages</w:t>
      </w:r>
    </w:p>
    <w:p w14:paraId="2FC5BE92" w14:textId="77777777" w:rsidR="00BC517A" w:rsidRPr="009C4271" w:rsidRDefault="00BC517A" w:rsidP="00BC517A">
      <w:pPr>
        <w:spacing w:after="0" w:line="240" w:lineRule="auto"/>
        <w:jc w:val="both"/>
        <w:rPr>
          <w:rFonts w:ascii="Arial Narrow" w:hAnsi="Arial Narrow" w:cs="Times New Roman"/>
          <w:b/>
          <w:sz w:val="20"/>
          <w:szCs w:val="20"/>
          <w:highlight w:val="yellow"/>
        </w:rPr>
      </w:pPr>
    </w:p>
    <w:p w14:paraId="2FC5BE93" w14:textId="77777777" w:rsidR="00385507" w:rsidRPr="009C4271" w:rsidRDefault="00385507" w:rsidP="00BC517A">
      <w:pPr>
        <w:spacing w:after="0" w:line="240" w:lineRule="auto"/>
        <w:jc w:val="both"/>
        <w:rPr>
          <w:rFonts w:ascii="Arial Narrow" w:eastAsia="Verdana" w:hAnsi="Arial Narrow" w:cs="Times New Roman"/>
          <w:b/>
          <w:spacing w:val="4"/>
          <w:sz w:val="20"/>
          <w:szCs w:val="20"/>
          <w:highlight w:val="yellow"/>
        </w:rPr>
      </w:pPr>
      <w:r w:rsidRPr="009C4271">
        <w:rPr>
          <w:rFonts w:ascii="Arial Narrow" w:eastAsia="Verdana" w:hAnsi="Arial Narrow" w:cs="Times New Roman"/>
          <w:b/>
          <w:spacing w:val="4"/>
          <w:sz w:val="20"/>
          <w:szCs w:val="20"/>
          <w:highlight w:val="yellow"/>
        </w:rPr>
        <w:t>Work package 1</w:t>
      </w:r>
      <w:r w:rsidR="00BC517A" w:rsidRPr="009C4271">
        <w:rPr>
          <w:rFonts w:ascii="Arial Narrow" w:eastAsia="Verdana" w:hAnsi="Arial Narrow" w:cs="Times New Roman"/>
          <w:b/>
          <w:spacing w:val="4"/>
          <w:sz w:val="20"/>
          <w:szCs w:val="20"/>
          <w:highlight w:val="yellow"/>
        </w:rPr>
        <w:t>:</w:t>
      </w:r>
      <w:r w:rsidRPr="009C4271">
        <w:rPr>
          <w:rFonts w:ascii="Arial Narrow" w:eastAsia="Verdana" w:hAnsi="Arial Narrow" w:cs="Times New Roman"/>
          <w:b/>
          <w:spacing w:val="4"/>
          <w:sz w:val="20"/>
          <w:szCs w:val="20"/>
          <w:highlight w:val="yellow"/>
        </w:rPr>
        <w:t xml:space="preserve"> </w:t>
      </w:r>
      <w:r w:rsidRPr="009C4271">
        <w:rPr>
          <w:rFonts w:ascii="Arial Narrow" w:eastAsia="Verdana" w:hAnsi="Arial Narrow" w:cs="Times New Roman"/>
          <w:b/>
          <w:spacing w:val="4"/>
          <w:sz w:val="20"/>
          <w:szCs w:val="20"/>
          <w:highlight w:val="red"/>
        </w:rPr>
        <w:t>XX</w:t>
      </w:r>
      <w:r w:rsidR="00BC517A" w:rsidRPr="009C4271">
        <w:rPr>
          <w:rFonts w:ascii="Arial Narrow" w:eastAsia="Verdana" w:hAnsi="Arial Narrow" w:cs="Times New Roman"/>
          <w:b/>
          <w:spacing w:val="4"/>
          <w:sz w:val="20"/>
          <w:szCs w:val="20"/>
          <w:highlight w:val="yellow"/>
        </w:rPr>
        <w:t xml:space="preserve"> </w:t>
      </w:r>
    </w:p>
    <w:p w14:paraId="2FC5BE94" w14:textId="77777777" w:rsidR="00385507" w:rsidRPr="009C4271" w:rsidRDefault="00385507" w:rsidP="00BC517A">
      <w:pPr>
        <w:spacing w:after="0" w:line="240" w:lineRule="auto"/>
        <w:jc w:val="both"/>
        <w:rPr>
          <w:rFonts w:ascii="Arial Narrow" w:eastAsia="Verdana" w:hAnsi="Arial Narrow" w:cs="Times New Roman"/>
          <w:b/>
          <w:spacing w:val="4"/>
          <w:sz w:val="20"/>
          <w:szCs w:val="20"/>
          <w:highlight w:val="yellow"/>
        </w:rPr>
      </w:pPr>
    </w:p>
    <w:p w14:paraId="2FC5BE95" w14:textId="77777777" w:rsidR="00B9353B" w:rsidRPr="009C4271" w:rsidRDefault="00385507" w:rsidP="00BC517A">
      <w:pPr>
        <w:spacing w:after="0" w:line="240" w:lineRule="auto"/>
        <w:jc w:val="both"/>
        <w:rPr>
          <w:rFonts w:ascii="Arial Narrow" w:eastAsia="Verdana" w:hAnsi="Arial Narrow" w:cs="Times New Roman"/>
          <w:b/>
          <w:spacing w:val="4"/>
          <w:sz w:val="20"/>
          <w:szCs w:val="20"/>
          <w:highlight w:val="yellow"/>
        </w:rPr>
      </w:pPr>
      <w:r w:rsidRPr="009C4271">
        <w:rPr>
          <w:rFonts w:ascii="Arial Narrow" w:eastAsia="Verdana" w:hAnsi="Arial Narrow" w:cs="Times New Roman"/>
          <w:b/>
          <w:spacing w:val="4"/>
          <w:sz w:val="20"/>
          <w:szCs w:val="20"/>
          <w:highlight w:val="yellow"/>
        </w:rPr>
        <w:t>Work package 2:</w:t>
      </w:r>
      <w:r w:rsidR="00BC517A" w:rsidRPr="009C4271">
        <w:rPr>
          <w:rFonts w:ascii="Arial Narrow" w:eastAsia="Verdana" w:hAnsi="Arial Narrow" w:cs="Times New Roman"/>
          <w:b/>
          <w:spacing w:val="4"/>
          <w:sz w:val="20"/>
          <w:szCs w:val="20"/>
          <w:highlight w:val="yellow"/>
        </w:rPr>
        <w:t xml:space="preserve"> </w:t>
      </w:r>
      <w:r w:rsidRPr="009C4271">
        <w:rPr>
          <w:rFonts w:ascii="Arial Narrow" w:eastAsia="Verdana" w:hAnsi="Arial Narrow" w:cs="Times New Roman"/>
          <w:b/>
          <w:spacing w:val="4"/>
          <w:sz w:val="20"/>
          <w:szCs w:val="20"/>
          <w:highlight w:val="red"/>
        </w:rPr>
        <w:t>XX</w:t>
      </w:r>
    </w:p>
    <w:p w14:paraId="2FC5BE96" w14:textId="77777777" w:rsidR="00BC517A" w:rsidRPr="009C4271" w:rsidRDefault="00BC517A" w:rsidP="00BC517A">
      <w:pPr>
        <w:spacing w:after="0" w:line="240" w:lineRule="auto"/>
        <w:jc w:val="both"/>
        <w:rPr>
          <w:rFonts w:ascii="Arial Narrow" w:eastAsia="Verdana" w:hAnsi="Arial Narrow" w:cs="Times New Roman"/>
          <w:spacing w:val="4"/>
          <w:sz w:val="20"/>
          <w:szCs w:val="20"/>
          <w:highlight w:val="yellow"/>
        </w:rPr>
      </w:pPr>
    </w:p>
    <w:p w14:paraId="2FC5BE97" w14:textId="77777777" w:rsidR="00BC517A" w:rsidRPr="009C4271" w:rsidRDefault="00BC517A" w:rsidP="00B9353B">
      <w:pPr>
        <w:spacing w:after="0" w:line="240" w:lineRule="auto"/>
        <w:jc w:val="both"/>
        <w:rPr>
          <w:rFonts w:ascii="Arial Narrow" w:eastAsia="Verdana" w:hAnsi="Arial Narrow" w:cs="Times New Roman"/>
          <w:spacing w:val="4"/>
          <w:sz w:val="20"/>
          <w:szCs w:val="20"/>
        </w:rPr>
      </w:pPr>
      <w:r w:rsidRPr="009C4271">
        <w:rPr>
          <w:rFonts w:ascii="Arial Narrow" w:eastAsia="Verdana" w:hAnsi="Arial Narrow" w:cs="Times New Roman"/>
          <w:b/>
          <w:spacing w:val="4"/>
          <w:sz w:val="20"/>
          <w:szCs w:val="20"/>
          <w:highlight w:val="yellow"/>
        </w:rPr>
        <w:t>Work package 3</w:t>
      </w:r>
      <w:r w:rsidR="00B9353B" w:rsidRPr="009C4271">
        <w:rPr>
          <w:rFonts w:ascii="Arial Narrow" w:eastAsia="Verdana" w:hAnsi="Arial Narrow" w:cs="Times New Roman"/>
          <w:b/>
          <w:spacing w:val="4"/>
          <w:sz w:val="20"/>
          <w:szCs w:val="20"/>
          <w:highlight w:val="yellow"/>
        </w:rPr>
        <w:t>:</w:t>
      </w:r>
      <w:r w:rsidRPr="009C4271">
        <w:rPr>
          <w:rFonts w:ascii="Arial Narrow" w:eastAsia="Verdana" w:hAnsi="Arial Narrow" w:cs="Times New Roman"/>
          <w:b/>
          <w:spacing w:val="4"/>
          <w:sz w:val="20"/>
          <w:szCs w:val="20"/>
          <w:highlight w:val="yellow"/>
        </w:rPr>
        <w:t xml:space="preserve"> </w:t>
      </w:r>
      <w:r w:rsidR="00B9353B" w:rsidRPr="009C4271">
        <w:rPr>
          <w:rFonts w:ascii="Arial Narrow" w:eastAsia="Verdana" w:hAnsi="Arial Narrow" w:cs="Times New Roman"/>
          <w:b/>
          <w:spacing w:val="4"/>
          <w:sz w:val="20"/>
          <w:szCs w:val="20"/>
          <w:highlight w:val="red"/>
        </w:rPr>
        <w:t>XX</w:t>
      </w:r>
      <w:r w:rsidR="001002FB" w:rsidRPr="009C4271">
        <w:rPr>
          <w:rFonts w:ascii="Arial Narrow" w:eastAsia="Verdana" w:hAnsi="Arial Narrow" w:cs="Times New Roman"/>
          <w:b/>
          <w:spacing w:val="4"/>
          <w:sz w:val="20"/>
          <w:szCs w:val="20"/>
          <w:highlight w:val="yellow"/>
        </w:rPr>
        <w:t>]</w:t>
      </w:r>
    </w:p>
    <w:p w14:paraId="2FC5BE98" w14:textId="77777777" w:rsidR="00BC517A" w:rsidRPr="009C4271" w:rsidRDefault="00BC517A" w:rsidP="00BC517A">
      <w:pPr>
        <w:spacing w:after="0" w:line="240" w:lineRule="auto"/>
        <w:jc w:val="both"/>
        <w:rPr>
          <w:rFonts w:ascii="Arial Narrow" w:eastAsia="Verdana" w:hAnsi="Arial Narrow" w:cs="Times New Roman"/>
          <w:spacing w:val="4"/>
          <w:sz w:val="20"/>
          <w:szCs w:val="20"/>
        </w:rPr>
      </w:pPr>
    </w:p>
    <w:p w14:paraId="2FC5BE99" w14:textId="77777777" w:rsidR="009078C9" w:rsidRPr="009C4271" w:rsidRDefault="001F3B57" w:rsidP="00312EB6">
      <w:pPr>
        <w:spacing w:after="0" w:line="240" w:lineRule="auto"/>
        <w:jc w:val="both"/>
        <w:rPr>
          <w:rFonts w:ascii="Arial Narrow" w:eastAsia="Times New Roman" w:hAnsi="Arial Narrow" w:cs="Times New Roman"/>
          <w:b/>
          <w:bCs/>
          <w:sz w:val="20"/>
          <w:szCs w:val="20"/>
        </w:rPr>
      </w:pPr>
      <w:r w:rsidRPr="009C4271">
        <w:rPr>
          <w:rFonts w:ascii="Arial Narrow" w:eastAsia="Times New Roman" w:hAnsi="Arial Narrow" w:cs="Times New Roman"/>
          <w:b/>
          <w:bCs/>
          <w:sz w:val="20"/>
          <w:szCs w:val="20"/>
        </w:rPr>
        <w:t xml:space="preserve">Article 4 </w:t>
      </w:r>
      <w:r w:rsidR="009078C9" w:rsidRPr="009C4271">
        <w:rPr>
          <w:rFonts w:ascii="Arial Narrow" w:eastAsia="Times New Roman" w:hAnsi="Arial Narrow" w:cs="Times New Roman"/>
          <w:b/>
          <w:bCs/>
          <w:sz w:val="20"/>
          <w:szCs w:val="20"/>
        </w:rPr>
        <w:t>Subject-matter</w:t>
      </w:r>
    </w:p>
    <w:p w14:paraId="2FC5BE9A" w14:textId="77777777" w:rsidR="009078C9" w:rsidRPr="009C4271" w:rsidRDefault="009078C9" w:rsidP="00312EB6">
      <w:pPr>
        <w:spacing w:after="0" w:line="240" w:lineRule="auto"/>
        <w:jc w:val="both"/>
        <w:rPr>
          <w:rFonts w:ascii="Arial Narrow" w:eastAsia="Times New Roman" w:hAnsi="Arial Narrow" w:cs="Times New Roman"/>
          <w:b/>
          <w:bCs/>
          <w:sz w:val="20"/>
          <w:szCs w:val="20"/>
        </w:rPr>
      </w:pPr>
    </w:p>
    <w:p w14:paraId="2FC5BE9B" w14:textId="77777777" w:rsidR="009078C9" w:rsidRPr="009C4271" w:rsidRDefault="009078C9" w:rsidP="00073CF1">
      <w:pPr>
        <w:spacing w:after="0" w:line="240" w:lineRule="auto"/>
        <w:jc w:val="both"/>
        <w:rPr>
          <w:rFonts w:ascii="Arial Narrow" w:eastAsia="Times New Roman" w:hAnsi="Arial Narrow" w:cs="Times New Roman"/>
          <w:bCs/>
          <w:sz w:val="20"/>
          <w:szCs w:val="20"/>
        </w:rPr>
      </w:pPr>
      <w:r w:rsidRPr="009C4271">
        <w:rPr>
          <w:rFonts w:ascii="Arial Narrow" w:eastAsia="Times New Roman" w:hAnsi="Arial Narrow" w:cs="Times New Roman"/>
          <w:bCs/>
          <w:sz w:val="20"/>
          <w:szCs w:val="20"/>
        </w:rPr>
        <w:t xml:space="preserve">The purpose of the Contract is to define the conditions in which the </w:t>
      </w:r>
      <w:r w:rsidR="00A50B61" w:rsidRPr="009C4271">
        <w:rPr>
          <w:rFonts w:ascii="Arial Narrow" w:eastAsia="Times New Roman" w:hAnsi="Arial Narrow" w:cs="Times New Roman"/>
          <w:bCs/>
          <w:sz w:val="20"/>
          <w:szCs w:val="20"/>
        </w:rPr>
        <w:t>Service Provider</w:t>
      </w:r>
      <w:r w:rsidRPr="009C4271">
        <w:rPr>
          <w:rFonts w:ascii="Arial Narrow" w:eastAsia="Times New Roman" w:hAnsi="Arial Narrow" w:cs="Times New Roman"/>
          <w:bCs/>
          <w:sz w:val="20"/>
          <w:szCs w:val="20"/>
        </w:rPr>
        <w:t xml:space="preserve"> will provide the Deliverables required in the</w:t>
      </w:r>
      <w:r w:rsidR="001F362D" w:rsidRPr="009C4271">
        <w:rPr>
          <w:rFonts w:ascii="Arial Narrow" w:hAnsi="Arial Narrow" w:cs="Times New Roman"/>
          <w:sz w:val="20"/>
          <w:szCs w:val="20"/>
          <w:lang w:val="en-GB"/>
        </w:rPr>
        <w:t xml:space="preserve"> </w:t>
      </w:r>
      <w:r w:rsidR="004E6D20" w:rsidRPr="009C4271">
        <w:rPr>
          <w:rFonts w:ascii="Arial Narrow" w:eastAsia="Times New Roman" w:hAnsi="Arial Narrow" w:cs="Times New Roman"/>
          <w:bCs/>
          <w:sz w:val="20"/>
          <w:szCs w:val="20"/>
          <w:lang w:val="en-GB"/>
        </w:rPr>
        <w:t>Tender file</w:t>
      </w:r>
      <w:r w:rsidRPr="009C4271">
        <w:rPr>
          <w:rFonts w:ascii="Arial Narrow" w:eastAsia="Times New Roman" w:hAnsi="Arial Narrow" w:cs="Times New Roman"/>
          <w:bCs/>
          <w:sz w:val="20"/>
          <w:szCs w:val="20"/>
        </w:rPr>
        <w:t xml:space="preserve"> and will assign all intellectual property rights over the Deliverables to the Council of Europe.</w:t>
      </w:r>
    </w:p>
    <w:p w14:paraId="2FC5BE9C" w14:textId="77777777" w:rsidR="009078C9" w:rsidRPr="009C4271" w:rsidRDefault="009078C9">
      <w:pPr>
        <w:spacing w:after="0" w:line="240" w:lineRule="auto"/>
        <w:jc w:val="both"/>
        <w:rPr>
          <w:rFonts w:ascii="Arial Narrow" w:eastAsia="Times New Roman" w:hAnsi="Arial Narrow" w:cs="Times New Roman"/>
          <w:b/>
          <w:bCs/>
          <w:sz w:val="20"/>
          <w:szCs w:val="20"/>
        </w:rPr>
      </w:pPr>
    </w:p>
    <w:p w14:paraId="2FC5BE9D" w14:textId="77777777" w:rsidR="009078C9" w:rsidRPr="009C4271" w:rsidRDefault="008D4E02" w:rsidP="00312EB6">
      <w:pPr>
        <w:spacing w:after="0" w:line="240" w:lineRule="auto"/>
        <w:jc w:val="both"/>
        <w:rPr>
          <w:rFonts w:ascii="Arial Narrow" w:eastAsia="Times New Roman" w:hAnsi="Arial Narrow" w:cs="Times New Roman"/>
          <w:b/>
          <w:bCs/>
          <w:sz w:val="20"/>
          <w:szCs w:val="20"/>
        </w:rPr>
      </w:pPr>
      <w:r w:rsidRPr="009C4271">
        <w:rPr>
          <w:rFonts w:ascii="Arial Narrow" w:eastAsia="Times New Roman" w:hAnsi="Arial Narrow" w:cs="Times New Roman"/>
          <w:b/>
          <w:bCs/>
          <w:sz w:val="20"/>
          <w:szCs w:val="20"/>
        </w:rPr>
        <w:t xml:space="preserve">Article </w:t>
      </w:r>
      <w:proofErr w:type="gramStart"/>
      <w:r w:rsidRPr="009C4271">
        <w:rPr>
          <w:rFonts w:ascii="Arial Narrow" w:eastAsia="Times New Roman" w:hAnsi="Arial Narrow" w:cs="Times New Roman"/>
          <w:b/>
          <w:bCs/>
          <w:sz w:val="20"/>
          <w:szCs w:val="20"/>
        </w:rPr>
        <w:t xml:space="preserve">5 </w:t>
      </w:r>
      <w:r w:rsidR="009078C9" w:rsidRPr="009C4271">
        <w:rPr>
          <w:rFonts w:ascii="Arial Narrow" w:eastAsia="Times New Roman" w:hAnsi="Arial Narrow" w:cs="Times New Roman"/>
          <w:b/>
          <w:bCs/>
          <w:sz w:val="20"/>
          <w:szCs w:val="20"/>
        </w:rPr>
        <w:t>Duration</w:t>
      </w:r>
      <w:proofErr w:type="gramEnd"/>
    </w:p>
    <w:p w14:paraId="2FC5BE9E" w14:textId="77777777" w:rsidR="009078C9" w:rsidRPr="009C4271" w:rsidRDefault="009078C9" w:rsidP="00312EB6">
      <w:pPr>
        <w:spacing w:after="0" w:line="240" w:lineRule="auto"/>
        <w:jc w:val="both"/>
        <w:rPr>
          <w:rFonts w:ascii="Arial Narrow" w:eastAsia="Times New Roman" w:hAnsi="Arial Narrow" w:cs="Times New Roman"/>
          <w:b/>
          <w:bCs/>
          <w:sz w:val="20"/>
          <w:szCs w:val="20"/>
        </w:rPr>
      </w:pPr>
    </w:p>
    <w:p w14:paraId="2FC5BE9F" w14:textId="77777777" w:rsidR="00680A10" w:rsidRPr="009C4271" w:rsidRDefault="00680A10" w:rsidP="00FB6A94">
      <w:pPr>
        <w:tabs>
          <w:tab w:val="left" w:pos="567"/>
        </w:tabs>
        <w:spacing w:after="0" w:line="240" w:lineRule="auto"/>
        <w:rPr>
          <w:rFonts w:ascii="Arial Narrow" w:eastAsia="Times New Roman" w:hAnsi="Arial Narrow" w:cs="Times New Roman"/>
          <w:color w:val="000000"/>
          <w:sz w:val="20"/>
          <w:szCs w:val="20"/>
        </w:rPr>
      </w:pPr>
      <w:r w:rsidRPr="009C4271">
        <w:rPr>
          <w:rFonts w:ascii="Arial Narrow" w:eastAsia="Times New Roman" w:hAnsi="Arial Narrow" w:cs="Times New Roman"/>
          <w:color w:val="000000"/>
          <w:sz w:val="20"/>
          <w:szCs w:val="20"/>
        </w:rPr>
        <w:t xml:space="preserve">The contract will take effect from the date of its signature by both parties, and until completion of obligations of both parties </w:t>
      </w:r>
      <w:r w:rsidR="001002FB" w:rsidRPr="009C4271">
        <w:rPr>
          <w:rFonts w:ascii="Arial Narrow" w:eastAsia="Times New Roman" w:hAnsi="Arial Narrow" w:cs="Times New Roman"/>
          <w:color w:val="000000"/>
          <w:sz w:val="20"/>
          <w:szCs w:val="20"/>
          <w:highlight w:val="yellow"/>
        </w:rPr>
        <w:t>[</w:t>
      </w:r>
      <w:r w:rsidRPr="009C4271">
        <w:rPr>
          <w:rFonts w:ascii="Arial Narrow" w:eastAsia="Times New Roman" w:hAnsi="Arial Narrow" w:cs="Times New Roman"/>
          <w:color w:val="000000"/>
          <w:sz w:val="20"/>
          <w:szCs w:val="20"/>
          <w:highlight w:val="yellow"/>
        </w:rPr>
        <w:t>under any of the work packages</w:t>
      </w:r>
      <w:r w:rsidR="001002FB" w:rsidRPr="009C4271">
        <w:rPr>
          <w:rFonts w:ascii="Arial Narrow" w:eastAsia="Times New Roman" w:hAnsi="Arial Narrow" w:cs="Times New Roman"/>
          <w:color w:val="000000"/>
          <w:sz w:val="20"/>
          <w:szCs w:val="20"/>
          <w:highlight w:val="yellow"/>
        </w:rPr>
        <w:t>]</w:t>
      </w:r>
      <w:r w:rsidRPr="009C4271">
        <w:rPr>
          <w:rFonts w:ascii="Arial Narrow" w:eastAsia="Times New Roman" w:hAnsi="Arial Narrow" w:cs="Times New Roman"/>
          <w:color w:val="000000"/>
          <w:sz w:val="20"/>
          <w:szCs w:val="20"/>
        </w:rPr>
        <w:t xml:space="preserve">.  The periods of execution of </w:t>
      </w:r>
      <w:r w:rsidR="001002FB" w:rsidRPr="009C4271">
        <w:rPr>
          <w:rFonts w:ascii="Arial Narrow" w:eastAsia="Times New Roman" w:hAnsi="Arial Narrow" w:cs="Times New Roman"/>
          <w:color w:val="000000"/>
          <w:sz w:val="20"/>
          <w:szCs w:val="20"/>
        </w:rPr>
        <w:t>the Contract</w:t>
      </w:r>
      <w:r w:rsidR="002A42FB" w:rsidRPr="009C4271">
        <w:rPr>
          <w:rFonts w:ascii="Arial Narrow" w:eastAsia="Times New Roman" w:hAnsi="Arial Narrow" w:cs="Times New Roman"/>
          <w:color w:val="000000"/>
          <w:sz w:val="20"/>
          <w:szCs w:val="20"/>
        </w:rPr>
        <w:t xml:space="preserve"> </w:t>
      </w:r>
      <w:r w:rsidRPr="009C4271">
        <w:rPr>
          <w:rFonts w:ascii="Arial Narrow" w:eastAsia="Times New Roman" w:hAnsi="Arial Narrow" w:cs="Times New Roman"/>
          <w:color w:val="000000"/>
          <w:sz w:val="20"/>
          <w:szCs w:val="20"/>
        </w:rPr>
        <w:t>are the following:</w:t>
      </w:r>
    </w:p>
    <w:p w14:paraId="2FC5BEA0" w14:textId="77777777" w:rsidR="00B20DDC" w:rsidRPr="009C4271" w:rsidRDefault="00B20DDC" w:rsidP="00B20DDC">
      <w:pPr>
        <w:spacing w:after="0" w:line="240" w:lineRule="auto"/>
        <w:jc w:val="both"/>
        <w:rPr>
          <w:rFonts w:ascii="Arial Narrow" w:hAnsi="Arial Narrow" w:cs="Times New Roman"/>
          <w:sz w:val="20"/>
          <w:szCs w:val="20"/>
        </w:rPr>
      </w:pPr>
    </w:p>
    <w:p w14:paraId="2FC5BEA1" w14:textId="77777777" w:rsidR="00680A10" w:rsidRPr="009C4271" w:rsidRDefault="001E2FB2" w:rsidP="0063357B">
      <w:pPr>
        <w:numPr>
          <w:ilvl w:val="0"/>
          <w:numId w:val="22"/>
        </w:numPr>
        <w:tabs>
          <w:tab w:val="left" w:pos="567"/>
        </w:tabs>
        <w:spacing w:after="0" w:line="240" w:lineRule="auto"/>
        <w:ind w:left="284" w:hanging="142"/>
        <w:rPr>
          <w:rFonts w:ascii="Arial Narrow" w:eastAsia="Times New Roman" w:hAnsi="Arial Narrow" w:cs="Times New Roman"/>
          <w:color w:val="000000"/>
          <w:sz w:val="20"/>
          <w:szCs w:val="20"/>
          <w:highlight w:val="yellow"/>
        </w:rPr>
      </w:pPr>
      <w:r w:rsidRPr="009C4271">
        <w:rPr>
          <w:rFonts w:ascii="Arial Narrow" w:eastAsia="Times New Roman" w:hAnsi="Arial Narrow" w:cs="Times New Roman"/>
          <w:color w:val="000000"/>
          <w:sz w:val="20"/>
          <w:szCs w:val="20"/>
          <w:highlight w:val="yellow"/>
        </w:rPr>
        <w:t xml:space="preserve"> </w:t>
      </w:r>
      <w:r w:rsidR="001002FB" w:rsidRPr="009C4271">
        <w:rPr>
          <w:rFonts w:ascii="Arial Narrow" w:eastAsia="Times New Roman" w:hAnsi="Arial Narrow" w:cs="Times New Roman"/>
          <w:color w:val="000000"/>
          <w:sz w:val="20"/>
          <w:szCs w:val="20"/>
          <w:highlight w:val="yellow"/>
        </w:rPr>
        <w:t>[</w:t>
      </w:r>
      <w:r w:rsidR="00680A10" w:rsidRPr="009C4271">
        <w:rPr>
          <w:rFonts w:ascii="Arial Narrow" w:eastAsia="Times New Roman" w:hAnsi="Arial Narrow" w:cs="Times New Roman"/>
          <w:color w:val="000000"/>
          <w:sz w:val="20"/>
          <w:szCs w:val="20"/>
          <w:highlight w:val="yellow"/>
        </w:rPr>
        <w:t xml:space="preserve">Work package 1 will be due </w:t>
      </w:r>
      <w:r w:rsidR="001F3B57" w:rsidRPr="009C4271">
        <w:rPr>
          <w:rFonts w:ascii="Arial Narrow" w:eastAsia="Times New Roman" w:hAnsi="Arial Narrow" w:cs="Times New Roman"/>
          <w:color w:val="000000"/>
          <w:sz w:val="20"/>
          <w:szCs w:val="20"/>
          <w:highlight w:val="red"/>
        </w:rPr>
        <w:t>XX</w:t>
      </w:r>
      <w:r w:rsidR="00680A10" w:rsidRPr="009C4271">
        <w:rPr>
          <w:rFonts w:ascii="Arial Narrow" w:eastAsia="Times New Roman" w:hAnsi="Arial Narrow" w:cs="Times New Roman"/>
          <w:color w:val="000000"/>
          <w:sz w:val="20"/>
          <w:szCs w:val="20"/>
          <w:highlight w:val="yellow"/>
        </w:rPr>
        <w:t>;</w:t>
      </w:r>
      <w:r w:rsidR="001002FB" w:rsidRPr="009C4271">
        <w:rPr>
          <w:rFonts w:ascii="Arial Narrow" w:eastAsia="Times New Roman" w:hAnsi="Arial Narrow" w:cs="Times New Roman"/>
          <w:color w:val="000000"/>
          <w:sz w:val="20"/>
          <w:szCs w:val="20"/>
          <w:highlight w:val="yellow"/>
        </w:rPr>
        <w:t>]</w:t>
      </w:r>
    </w:p>
    <w:p w14:paraId="2FC5BEA2" w14:textId="77777777" w:rsidR="008424AE" w:rsidRPr="009C4271" w:rsidRDefault="008424AE" w:rsidP="008424AE">
      <w:pPr>
        <w:tabs>
          <w:tab w:val="left" w:pos="567"/>
        </w:tabs>
        <w:spacing w:after="0" w:line="240" w:lineRule="auto"/>
        <w:ind w:left="284"/>
        <w:rPr>
          <w:rFonts w:ascii="Arial Narrow" w:eastAsia="Times New Roman" w:hAnsi="Arial Narrow" w:cs="Times New Roman"/>
          <w:color w:val="000000"/>
          <w:sz w:val="20"/>
          <w:szCs w:val="20"/>
          <w:highlight w:val="yellow"/>
        </w:rPr>
      </w:pPr>
    </w:p>
    <w:p w14:paraId="2FC5BEA3" w14:textId="77777777" w:rsidR="00680A10" w:rsidRPr="009C4271" w:rsidRDefault="001002FB" w:rsidP="0063357B">
      <w:pPr>
        <w:numPr>
          <w:ilvl w:val="0"/>
          <w:numId w:val="22"/>
        </w:numPr>
        <w:tabs>
          <w:tab w:val="left" w:pos="567"/>
        </w:tabs>
        <w:spacing w:after="0" w:line="240" w:lineRule="auto"/>
        <w:ind w:left="284" w:hanging="142"/>
        <w:rPr>
          <w:rFonts w:ascii="Arial Narrow" w:eastAsia="Times New Roman" w:hAnsi="Arial Narrow" w:cs="Times New Roman"/>
          <w:color w:val="000000"/>
          <w:sz w:val="20"/>
          <w:szCs w:val="20"/>
          <w:highlight w:val="yellow"/>
        </w:rPr>
      </w:pPr>
      <w:r w:rsidRPr="009C4271">
        <w:rPr>
          <w:rFonts w:ascii="Arial Narrow" w:eastAsia="Times New Roman" w:hAnsi="Arial Narrow" w:cs="Times New Roman"/>
          <w:color w:val="000000"/>
          <w:sz w:val="20"/>
          <w:szCs w:val="20"/>
          <w:highlight w:val="yellow"/>
        </w:rPr>
        <w:t>[</w:t>
      </w:r>
      <w:r w:rsidR="00680A10" w:rsidRPr="009C4271">
        <w:rPr>
          <w:rFonts w:ascii="Arial Narrow" w:eastAsia="Times New Roman" w:hAnsi="Arial Narrow" w:cs="Times New Roman"/>
          <w:color w:val="000000"/>
          <w:sz w:val="20"/>
          <w:szCs w:val="20"/>
          <w:highlight w:val="yellow"/>
        </w:rPr>
        <w:t xml:space="preserve">Work package 2 </w:t>
      </w:r>
      <w:r w:rsidR="001F3B57" w:rsidRPr="009C4271">
        <w:rPr>
          <w:rFonts w:ascii="Arial Narrow" w:eastAsia="Times New Roman" w:hAnsi="Arial Narrow" w:cs="Times New Roman"/>
          <w:color w:val="000000"/>
          <w:sz w:val="20"/>
          <w:szCs w:val="20"/>
          <w:highlight w:val="yellow"/>
        </w:rPr>
        <w:t xml:space="preserve">will be due </w:t>
      </w:r>
      <w:r w:rsidR="001F3B57" w:rsidRPr="009C4271">
        <w:rPr>
          <w:rFonts w:ascii="Arial Narrow" w:eastAsia="Times New Roman" w:hAnsi="Arial Narrow" w:cs="Times New Roman"/>
          <w:color w:val="000000"/>
          <w:sz w:val="20"/>
          <w:szCs w:val="20"/>
          <w:highlight w:val="red"/>
        </w:rPr>
        <w:t>XX</w:t>
      </w:r>
      <w:r w:rsidR="00680A10" w:rsidRPr="009C4271">
        <w:rPr>
          <w:rFonts w:ascii="Arial Narrow" w:eastAsia="Times New Roman" w:hAnsi="Arial Narrow" w:cs="Times New Roman"/>
          <w:color w:val="000000"/>
          <w:sz w:val="20"/>
          <w:szCs w:val="20"/>
          <w:highlight w:val="yellow"/>
        </w:rPr>
        <w:t>;</w:t>
      </w:r>
      <w:r w:rsidRPr="009C4271">
        <w:rPr>
          <w:rFonts w:ascii="Arial Narrow" w:eastAsia="Times New Roman" w:hAnsi="Arial Narrow" w:cs="Times New Roman"/>
          <w:color w:val="000000"/>
          <w:sz w:val="20"/>
          <w:szCs w:val="20"/>
          <w:highlight w:val="yellow"/>
        </w:rPr>
        <w:t>]</w:t>
      </w:r>
    </w:p>
    <w:p w14:paraId="2FC5BEA4" w14:textId="77777777" w:rsidR="008424AE" w:rsidRPr="009C4271" w:rsidRDefault="008424AE" w:rsidP="008424AE">
      <w:pPr>
        <w:tabs>
          <w:tab w:val="left" w:pos="567"/>
        </w:tabs>
        <w:spacing w:after="0" w:line="240" w:lineRule="auto"/>
        <w:rPr>
          <w:rFonts w:ascii="Arial Narrow" w:eastAsia="Times New Roman" w:hAnsi="Arial Narrow" w:cs="Times New Roman"/>
          <w:color w:val="000000"/>
          <w:sz w:val="20"/>
          <w:szCs w:val="20"/>
          <w:highlight w:val="yellow"/>
        </w:rPr>
      </w:pPr>
    </w:p>
    <w:p w14:paraId="2FC5BEA5" w14:textId="77777777" w:rsidR="00CF1438" w:rsidRPr="009C4271" w:rsidRDefault="001002FB" w:rsidP="0065781F">
      <w:pPr>
        <w:pStyle w:val="ListParagraph"/>
        <w:numPr>
          <w:ilvl w:val="0"/>
          <w:numId w:val="22"/>
        </w:numPr>
        <w:spacing w:after="0" w:line="240" w:lineRule="auto"/>
        <w:ind w:left="284" w:hanging="142"/>
        <w:jc w:val="both"/>
        <w:rPr>
          <w:rFonts w:ascii="Arial Narrow" w:eastAsia="Times New Roman" w:hAnsi="Arial Narrow" w:cs="Times New Roman"/>
          <w:color w:val="000000"/>
          <w:sz w:val="20"/>
          <w:szCs w:val="20"/>
          <w:highlight w:val="yellow"/>
        </w:rPr>
      </w:pPr>
      <w:r w:rsidRPr="009C4271">
        <w:rPr>
          <w:rFonts w:ascii="Arial Narrow" w:eastAsia="Times New Roman" w:hAnsi="Arial Narrow" w:cs="Times New Roman"/>
          <w:color w:val="000000"/>
          <w:sz w:val="20"/>
          <w:szCs w:val="20"/>
          <w:highlight w:val="yellow"/>
        </w:rPr>
        <w:t>[</w:t>
      </w:r>
      <w:r w:rsidR="00CF1438" w:rsidRPr="009C4271">
        <w:rPr>
          <w:rFonts w:ascii="Arial Narrow" w:eastAsia="Times New Roman" w:hAnsi="Arial Narrow" w:cs="Times New Roman"/>
          <w:color w:val="000000"/>
          <w:sz w:val="20"/>
          <w:szCs w:val="20"/>
          <w:highlight w:val="yellow"/>
        </w:rPr>
        <w:t xml:space="preserve">Work package 3 </w:t>
      </w:r>
      <w:r w:rsidR="001F3B57" w:rsidRPr="009C4271">
        <w:rPr>
          <w:rFonts w:ascii="Arial Narrow" w:eastAsia="Times New Roman" w:hAnsi="Arial Narrow" w:cs="Times New Roman"/>
          <w:color w:val="000000"/>
          <w:sz w:val="20"/>
          <w:szCs w:val="20"/>
          <w:highlight w:val="yellow"/>
        </w:rPr>
        <w:t xml:space="preserve">will be due </w:t>
      </w:r>
      <w:r w:rsidR="001F3B57" w:rsidRPr="009C4271">
        <w:rPr>
          <w:rFonts w:ascii="Arial Narrow" w:eastAsia="Times New Roman" w:hAnsi="Arial Narrow" w:cs="Times New Roman"/>
          <w:color w:val="000000"/>
          <w:sz w:val="20"/>
          <w:szCs w:val="20"/>
          <w:highlight w:val="red"/>
        </w:rPr>
        <w:t>XX</w:t>
      </w:r>
      <w:r w:rsidR="001F3B57" w:rsidRPr="009C4271">
        <w:rPr>
          <w:rFonts w:ascii="Arial Narrow" w:eastAsia="Times New Roman" w:hAnsi="Arial Narrow" w:cs="Times New Roman"/>
          <w:color w:val="000000"/>
          <w:sz w:val="20"/>
          <w:szCs w:val="20"/>
          <w:highlight w:val="yellow"/>
        </w:rPr>
        <w:t>.</w:t>
      </w:r>
      <w:r w:rsidRPr="009C4271">
        <w:rPr>
          <w:rFonts w:ascii="Arial Narrow" w:eastAsia="Times New Roman" w:hAnsi="Arial Narrow" w:cs="Times New Roman"/>
          <w:color w:val="000000"/>
          <w:sz w:val="20"/>
          <w:szCs w:val="20"/>
          <w:highlight w:val="yellow"/>
        </w:rPr>
        <w:t>]</w:t>
      </w:r>
    </w:p>
    <w:p w14:paraId="2FC5BEA6" w14:textId="77777777" w:rsidR="008424AE" w:rsidRPr="009C4271" w:rsidRDefault="008424AE" w:rsidP="00F67D2E">
      <w:pPr>
        <w:spacing w:after="0" w:line="240" w:lineRule="auto"/>
        <w:ind w:left="284"/>
        <w:rPr>
          <w:rFonts w:ascii="Arial Narrow" w:eastAsia="Times New Roman" w:hAnsi="Arial Narrow" w:cs="Times New Roman"/>
          <w:color w:val="000000"/>
          <w:sz w:val="20"/>
          <w:szCs w:val="20"/>
        </w:rPr>
      </w:pPr>
    </w:p>
    <w:p w14:paraId="2FC5BEA7" w14:textId="77777777" w:rsidR="009078C9" w:rsidRPr="009C4271" w:rsidRDefault="009078C9" w:rsidP="008424AE">
      <w:pPr>
        <w:spacing w:after="0" w:line="240" w:lineRule="auto"/>
        <w:jc w:val="both"/>
        <w:rPr>
          <w:rFonts w:ascii="Arial Narrow" w:eastAsia="Times New Roman" w:hAnsi="Arial Narrow" w:cs="Times New Roman"/>
          <w:b/>
          <w:bCs/>
          <w:sz w:val="20"/>
          <w:szCs w:val="20"/>
        </w:rPr>
      </w:pPr>
      <w:r w:rsidRPr="009C4271">
        <w:rPr>
          <w:rFonts w:ascii="Arial Narrow" w:eastAsia="Times New Roman" w:hAnsi="Arial Narrow" w:cs="Times New Roman"/>
          <w:b/>
          <w:bCs/>
          <w:sz w:val="20"/>
          <w:szCs w:val="20"/>
        </w:rPr>
        <w:t>Article 6</w:t>
      </w:r>
      <w:r w:rsidR="00A01F95" w:rsidRPr="009C4271">
        <w:rPr>
          <w:rFonts w:ascii="Arial Narrow" w:eastAsia="Times New Roman" w:hAnsi="Arial Narrow" w:cs="Times New Roman"/>
          <w:b/>
          <w:bCs/>
          <w:sz w:val="20"/>
          <w:szCs w:val="20"/>
        </w:rPr>
        <w:t xml:space="preserve"> </w:t>
      </w:r>
      <w:r w:rsidRPr="009C4271">
        <w:rPr>
          <w:rFonts w:ascii="Arial Narrow" w:eastAsia="Times New Roman" w:hAnsi="Arial Narrow" w:cs="Times New Roman"/>
          <w:b/>
          <w:bCs/>
          <w:sz w:val="20"/>
          <w:szCs w:val="20"/>
        </w:rPr>
        <w:t>Obligations of the Council of Europe</w:t>
      </w:r>
    </w:p>
    <w:p w14:paraId="2FC5BEA8" w14:textId="77777777" w:rsidR="009078C9" w:rsidRPr="009C4271" w:rsidRDefault="009078C9" w:rsidP="008424AE">
      <w:pPr>
        <w:spacing w:after="0" w:line="240" w:lineRule="auto"/>
        <w:jc w:val="both"/>
        <w:rPr>
          <w:rFonts w:ascii="Arial Narrow" w:eastAsia="Times New Roman" w:hAnsi="Arial Narrow" w:cs="Times New Roman"/>
          <w:bCs/>
          <w:sz w:val="20"/>
          <w:szCs w:val="20"/>
        </w:rPr>
      </w:pPr>
    </w:p>
    <w:p w14:paraId="2FC5BEA9" w14:textId="77777777" w:rsidR="009078C9" w:rsidRPr="009C4271" w:rsidRDefault="009078C9" w:rsidP="008424AE">
      <w:pPr>
        <w:spacing w:after="0" w:line="240" w:lineRule="auto"/>
        <w:jc w:val="both"/>
        <w:rPr>
          <w:rFonts w:ascii="Arial Narrow" w:eastAsia="Times New Roman" w:hAnsi="Arial Narrow" w:cs="Times New Roman"/>
          <w:sz w:val="20"/>
          <w:szCs w:val="20"/>
          <w:lang w:val="en-GB" w:eastAsia="fr-FR"/>
        </w:rPr>
      </w:pPr>
      <w:r w:rsidRPr="009C4271">
        <w:rPr>
          <w:rFonts w:ascii="Arial Narrow" w:eastAsia="Times New Roman" w:hAnsi="Arial Narrow" w:cs="Times New Roman"/>
          <w:sz w:val="20"/>
          <w:szCs w:val="20"/>
          <w:lang w:val="en-GB" w:eastAsia="fr-FR"/>
        </w:rPr>
        <w:t>The Council of Europe undertakes to:</w:t>
      </w:r>
    </w:p>
    <w:p w14:paraId="2FC5BEAA" w14:textId="77777777" w:rsidR="009078C9" w:rsidRPr="009C4271" w:rsidRDefault="009078C9" w:rsidP="0063357B">
      <w:pPr>
        <w:numPr>
          <w:ilvl w:val="0"/>
          <w:numId w:val="2"/>
        </w:numPr>
        <w:spacing w:before="120" w:after="0" w:line="240" w:lineRule="auto"/>
        <w:ind w:left="284" w:hanging="142"/>
        <w:jc w:val="both"/>
        <w:rPr>
          <w:rFonts w:ascii="Arial Narrow" w:eastAsia="Times New Roman" w:hAnsi="Arial Narrow" w:cs="Times New Roman"/>
          <w:sz w:val="20"/>
          <w:szCs w:val="20"/>
          <w:lang w:val="en-GB" w:eastAsia="fr-FR"/>
        </w:rPr>
      </w:pPr>
      <w:r w:rsidRPr="009C4271">
        <w:rPr>
          <w:rFonts w:ascii="Arial Narrow" w:eastAsia="Times New Roman" w:hAnsi="Arial Narrow" w:cs="Times New Roman"/>
          <w:sz w:val="20"/>
          <w:szCs w:val="20"/>
          <w:lang w:val="en-GB" w:eastAsia="fr-FR"/>
        </w:rPr>
        <w:t xml:space="preserve">pay, in accordance with the arrangements for settlement provided for in Article 13, the costs mentioned in the </w:t>
      </w:r>
      <w:r w:rsidR="00A50B61" w:rsidRPr="009C4271">
        <w:rPr>
          <w:rFonts w:ascii="Arial Narrow" w:eastAsia="Times New Roman" w:hAnsi="Arial Narrow" w:cs="Times New Roman"/>
          <w:sz w:val="20"/>
          <w:szCs w:val="20"/>
          <w:lang w:val="en-GB" w:eastAsia="fr-FR"/>
        </w:rPr>
        <w:t>Service Provider</w:t>
      </w:r>
      <w:r w:rsidR="00586D54" w:rsidRPr="009C4271">
        <w:rPr>
          <w:rFonts w:ascii="Arial Narrow" w:eastAsia="Times New Roman" w:hAnsi="Arial Narrow" w:cs="Times New Roman"/>
          <w:sz w:val="20"/>
          <w:szCs w:val="20"/>
          <w:lang w:val="en-GB" w:eastAsia="fr-FR"/>
        </w:rPr>
        <w:t>’s Tender Proposal Form</w:t>
      </w:r>
      <w:r w:rsidRPr="009C4271">
        <w:rPr>
          <w:rFonts w:ascii="Arial Narrow" w:eastAsia="Times New Roman" w:hAnsi="Arial Narrow" w:cs="Times New Roman"/>
          <w:sz w:val="20"/>
          <w:szCs w:val="20"/>
          <w:lang w:val="en-GB" w:eastAsia="fr-FR"/>
        </w:rPr>
        <w:t>;</w:t>
      </w:r>
    </w:p>
    <w:p w14:paraId="2FC5BEAB" w14:textId="77777777" w:rsidR="009078C9" w:rsidRPr="009C4271" w:rsidRDefault="009078C9" w:rsidP="0063357B">
      <w:pPr>
        <w:numPr>
          <w:ilvl w:val="0"/>
          <w:numId w:val="2"/>
        </w:numPr>
        <w:spacing w:before="120" w:after="0" w:line="240" w:lineRule="auto"/>
        <w:ind w:left="284" w:hanging="142"/>
        <w:jc w:val="both"/>
        <w:rPr>
          <w:rFonts w:ascii="Arial Narrow" w:eastAsia="Times New Roman" w:hAnsi="Arial Narrow" w:cs="Times New Roman"/>
          <w:sz w:val="20"/>
          <w:szCs w:val="20"/>
          <w:lang w:val="en-GB" w:eastAsia="fr-FR"/>
        </w:rPr>
      </w:pPr>
      <w:r w:rsidRPr="009C4271">
        <w:rPr>
          <w:rFonts w:ascii="Arial Narrow" w:eastAsia="Times New Roman" w:hAnsi="Arial Narrow" w:cs="Times New Roman"/>
          <w:sz w:val="20"/>
          <w:szCs w:val="20"/>
          <w:lang w:val="en-GB" w:eastAsia="fr-FR"/>
        </w:rPr>
        <w:t xml:space="preserve">collaborate and co-operate fully with the </w:t>
      </w:r>
      <w:r w:rsidR="00A50B61" w:rsidRPr="009C4271">
        <w:rPr>
          <w:rFonts w:ascii="Arial Narrow" w:eastAsia="Times New Roman" w:hAnsi="Arial Narrow" w:cs="Times New Roman"/>
          <w:sz w:val="20"/>
          <w:szCs w:val="20"/>
          <w:lang w:val="en-GB" w:eastAsia="fr-FR"/>
        </w:rPr>
        <w:t>Service Provider</w:t>
      </w:r>
      <w:r w:rsidRPr="009C4271">
        <w:rPr>
          <w:rFonts w:ascii="Arial Narrow" w:eastAsia="Times New Roman" w:hAnsi="Arial Narrow" w:cs="Times New Roman"/>
          <w:sz w:val="20"/>
          <w:szCs w:val="20"/>
          <w:lang w:val="en-GB" w:eastAsia="fr-FR"/>
        </w:rPr>
        <w:t>, in so far as it is competent to do so, in order to make possible the proper execution of the Deliverables;</w:t>
      </w:r>
    </w:p>
    <w:p w14:paraId="2FC5BEAC" w14:textId="77777777" w:rsidR="009078C9" w:rsidRPr="009C4271" w:rsidRDefault="009078C9" w:rsidP="0063357B">
      <w:pPr>
        <w:numPr>
          <w:ilvl w:val="0"/>
          <w:numId w:val="2"/>
        </w:numPr>
        <w:spacing w:before="120" w:after="0" w:line="240" w:lineRule="auto"/>
        <w:ind w:left="284" w:hanging="142"/>
        <w:jc w:val="both"/>
        <w:rPr>
          <w:rFonts w:ascii="Arial Narrow" w:eastAsia="Times New Roman" w:hAnsi="Arial Narrow" w:cs="Times New Roman"/>
          <w:sz w:val="20"/>
          <w:szCs w:val="20"/>
          <w:lang w:val="en-GB" w:eastAsia="fr-FR"/>
        </w:rPr>
      </w:pPr>
      <w:r w:rsidRPr="009C4271">
        <w:rPr>
          <w:rFonts w:ascii="Arial Narrow" w:eastAsia="Times New Roman" w:hAnsi="Arial Narrow" w:cs="Times New Roman"/>
          <w:sz w:val="20"/>
          <w:szCs w:val="20"/>
          <w:lang w:val="en-GB" w:eastAsia="fr-FR"/>
        </w:rPr>
        <w:lastRenderedPageBreak/>
        <w:t xml:space="preserve">to provide to the </w:t>
      </w:r>
      <w:r w:rsidR="00A50B61" w:rsidRPr="009C4271">
        <w:rPr>
          <w:rFonts w:ascii="Arial Narrow" w:eastAsia="Times New Roman" w:hAnsi="Arial Narrow" w:cs="Times New Roman"/>
          <w:sz w:val="20"/>
          <w:szCs w:val="20"/>
          <w:lang w:val="en-GB" w:eastAsia="fr-FR"/>
        </w:rPr>
        <w:t>Service Provider</w:t>
      </w:r>
      <w:r w:rsidRPr="009C4271">
        <w:rPr>
          <w:rFonts w:ascii="Arial Narrow" w:eastAsia="Times New Roman" w:hAnsi="Arial Narrow" w:cs="Times New Roman"/>
          <w:sz w:val="20"/>
          <w:szCs w:val="20"/>
          <w:lang w:val="en-GB" w:eastAsia="fr-FR"/>
        </w:rPr>
        <w:t xml:space="preserve"> all information necessary to the execution of the Contract;</w:t>
      </w:r>
    </w:p>
    <w:p w14:paraId="2FC5BEAD" w14:textId="77777777" w:rsidR="009078C9" w:rsidRPr="009C4271" w:rsidRDefault="009078C9" w:rsidP="0063357B">
      <w:pPr>
        <w:numPr>
          <w:ilvl w:val="0"/>
          <w:numId w:val="2"/>
        </w:numPr>
        <w:spacing w:before="120" w:after="0" w:line="240" w:lineRule="auto"/>
        <w:ind w:left="284" w:hanging="142"/>
        <w:jc w:val="both"/>
        <w:rPr>
          <w:rFonts w:ascii="Arial Narrow" w:eastAsia="Times New Roman" w:hAnsi="Arial Narrow" w:cs="Times New Roman"/>
          <w:sz w:val="20"/>
          <w:szCs w:val="20"/>
          <w:lang w:val="en-GB" w:eastAsia="fr-FR"/>
        </w:rPr>
      </w:pPr>
      <w:r w:rsidRPr="009C4271">
        <w:rPr>
          <w:rFonts w:ascii="Arial Narrow" w:eastAsia="Times New Roman" w:hAnsi="Arial Narrow" w:cs="Times New Roman"/>
          <w:sz w:val="20"/>
          <w:szCs w:val="20"/>
          <w:lang w:val="en-GB" w:eastAsia="fr-FR"/>
        </w:rPr>
        <w:t xml:space="preserve">to designate, within its staff, a unique counterpart to follow-up the Project together with the </w:t>
      </w:r>
      <w:r w:rsidR="00A50B61" w:rsidRPr="009C4271">
        <w:rPr>
          <w:rFonts w:ascii="Arial Narrow" w:eastAsia="Times New Roman" w:hAnsi="Arial Narrow" w:cs="Times New Roman"/>
          <w:sz w:val="20"/>
          <w:szCs w:val="20"/>
          <w:lang w:val="en-GB" w:eastAsia="fr-FR"/>
        </w:rPr>
        <w:t>Service Provider</w:t>
      </w:r>
      <w:r w:rsidRPr="009C4271">
        <w:rPr>
          <w:rFonts w:ascii="Arial Narrow" w:eastAsia="Times New Roman" w:hAnsi="Arial Narrow" w:cs="Times New Roman"/>
          <w:sz w:val="20"/>
          <w:szCs w:val="20"/>
          <w:lang w:val="en-GB" w:eastAsia="fr-FR"/>
        </w:rPr>
        <w:t>;</w:t>
      </w:r>
    </w:p>
    <w:p w14:paraId="2FC5BEAE" w14:textId="77777777" w:rsidR="009078C9" w:rsidRPr="009C4271" w:rsidRDefault="009078C9" w:rsidP="0063357B">
      <w:pPr>
        <w:numPr>
          <w:ilvl w:val="0"/>
          <w:numId w:val="2"/>
        </w:numPr>
        <w:spacing w:before="120" w:after="0" w:line="240" w:lineRule="auto"/>
        <w:ind w:left="284" w:hanging="142"/>
        <w:jc w:val="both"/>
        <w:rPr>
          <w:rFonts w:ascii="Arial Narrow" w:eastAsia="Times New Roman" w:hAnsi="Arial Narrow" w:cs="Times New Roman"/>
          <w:sz w:val="20"/>
          <w:szCs w:val="20"/>
          <w:lang w:val="en-GB" w:eastAsia="fr-FR"/>
        </w:rPr>
      </w:pPr>
      <w:proofErr w:type="gramStart"/>
      <w:r w:rsidRPr="009C4271">
        <w:rPr>
          <w:rFonts w:ascii="Arial Narrow" w:eastAsia="Times New Roman" w:hAnsi="Arial Narrow" w:cs="Times New Roman"/>
          <w:sz w:val="20"/>
          <w:szCs w:val="20"/>
          <w:lang w:val="en-GB" w:eastAsia="fr-FR"/>
        </w:rPr>
        <w:t>to</w:t>
      </w:r>
      <w:proofErr w:type="gramEnd"/>
      <w:r w:rsidRPr="009C4271">
        <w:rPr>
          <w:rFonts w:ascii="Arial Narrow" w:eastAsia="Times New Roman" w:hAnsi="Arial Narrow" w:cs="Times New Roman"/>
          <w:sz w:val="20"/>
          <w:szCs w:val="20"/>
          <w:lang w:val="en-GB" w:eastAsia="fr-FR"/>
        </w:rPr>
        <w:t xml:space="preserve"> make available to the </w:t>
      </w:r>
      <w:r w:rsidR="00A50B61" w:rsidRPr="009C4271">
        <w:rPr>
          <w:rFonts w:ascii="Arial Narrow" w:eastAsia="Times New Roman" w:hAnsi="Arial Narrow" w:cs="Times New Roman"/>
          <w:sz w:val="20"/>
          <w:szCs w:val="20"/>
          <w:lang w:val="en-GB" w:eastAsia="fr-FR"/>
        </w:rPr>
        <w:t>Service Provider</w:t>
      </w:r>
      <w:r w:rsidRPr="009C4271">
        <w:rPr>
          <w:rFonts w:ascii="Arial Narrow" w:eastAsia="Times New Roman" w:hAnsi="Arial Narrow" w:cs="Times New Roman"/>
          <w:sz w:val="20"/>
          <w:szCs w:val="20"/>
          <w:lang w:val="en-GB" w:eastAsia="fr-FR"/>
        </w:rPr>
        <w:t xml:space="preserve"> all means and physical access and software necessary to the execution of the Contract.</w:t>
      </w:r>
    </w:p>
    <w:p w14:paraId="2FC5BEAF" w14:textId="77777777" w:rsidR="009078C9" w:rsidRPr="009C4271" w:rsidRDefault="009078C9" w:rsidP="00312EB6">
      <w:pPr>
        <w:spacing w:after="0" w:line="240" w:lineRule="auto"/>
        <w:jc w:val="both"/>
        <w:rPr>
          <w:rFonts w:ascii="Arial Narrow" w:eastAsia="Times New Roman" w:hAnsi="Arial Narrow" w:cs="Times New Roman"/>
          <w:bCs/>
          <w:sz w:val="20"/>
          <w:szCs w:val="20"/>
        </w:rPr>
      </w:pPr>
    </w:p>
    <w:p w14:paraId="2FC5BEB0" w14:textId="77777777" w:rsidR="009078C9" w:rsidRPr="009C4271" w:rsidRDefault="009078C9" w:rsidP="00312EB6">
      <w:pPr>
        <w:spacing w:after="0" w:line="240" w:lineRule="auto"/>
        <w:jc w:val="both"/>
        <w:rPr>
          <w:rFonts w:ascii="Arial Narrow" w:eastAsia="Times New Roman" w:hAnsi="Arial Narrow" w:cs="Times New Roman"/>
          <w:b/>
          <w:bCs/>
          <w:sz w:val="20"/>
          <w:szCs w:val="20"/>
        </w:rPr>
      </w:pPr>
      <w:proofErr w:type="gramStart"/>
      <w:r w:rsidRPr="009C4271">
        <w:rPr>
          <w:rFonts w:ascii="Arial Narrow" w:eastAsia="Times New Roman" w:hAnsi="Arial Narrow" w:cs="Times New Roman"/>
          <w:b/>
          <w:bCs/>
          <w:sz w:val="20"/>
          <w:szCs w:val="20"/>
        </w:rPr>
        <w:t>Article 7.</w:t>
      </w:r>
      <w:proofErr w:type="gramEnd"/>
      <w:r w:rsidRPr="009C4271">
        <w:rPr>
          <w:rFonts w:ascii="Arial Narrow" w:eastAsia="Times New Roman" w:hAnsi="Arial Narrow" w:cs="Times New Roman"/>
          <w:b/>
          <w:bCs/>
          <w:sz w:val="20"/>
          <w:szCs w:val="20"/>
        </w:rPr>
        <w:tab/>
        <w:t xml:space="preserve">Obligations of the </w:t>
      </w:r>
      <w:r w:rsidR="00A50B61" w:rsidRPr="009C4271">
        <w:rPr>
          <w:rFonts w:ascii="Arial Narrow" w:eastAsia="Times New Roman" w:hAnsi="Arial Narrow" w:cs="Times New Roman"/>
          <w:b/>
          <w:bCs/>
          <w:sz w:val="20"/>
          <w:szCs w:val="20"/>
        </w:rPr>
        <w:t>Service Provider</w:t>
      </w:r>
    </w:p>
    <w:p w14:paraId="2FC5BEB1" w14:textId="77777777" w:rsidR="009078C9" w:rsidRPr="009C4271" w:rsidRDefault="009078C9" w:rsidP="00312EB6">
      <w:pPr>
        <w:spacing w:after="0" w:line="240" w:lineRule="auto"/>
        <w:jc w:val="both"/>
        <w:rPr>
          <w:rFonts w:ascii="Arial Narrow" w:eastAsia="Times New Roman" w:hAnsi="Arial Narrow" w:cs="Times New Roman"/>
          <w:b/>
          <w:bCs/>
          <w:sz w:val="20"/>
          <w:szCs w:val="20"/>
        </w:rPr>
      </w:pPr>
    </w:p>
    <w:p w14:paraId="2FC5BEB2" w14:textId="77777777" w:rsidR="009078C9" w:rsidRPr="009C4271" w:rsidRDefault="009078C9" w:rsidP="00312EB6">
      <w:pPr>
        <w:spacing w:after="0" w:line="240" w:lineRule="auto"/>
        <w:jc w:val="both"/>
        <w:rPr>
          <w:rFonts w:ascii="Arial Narrow" w:eastAsia="Times New Roman" w:hAnsi="Arial Narrow" w:cs="Times New Roman"/>
          <w:b/>
          <w:bCs/>
          <w:sz w:val="20"/>
          <w:szCs w:val="20"/>
        </w:rPr>
      </w:pPr>
      <w:r w:rsidRPr="009C4271">
        <w:rPr>
          <w:rFonts w:ascii="Arial Narrow" w:eastAsia="Times New Roman" w:hAnsi="Arial Narrow" w:cs="Times New Roman"/>
          <w:b/>
          <w:bCs/>
          <w:sz w:val="20"/>
          <w:szCs w:val="20"/>
        </w:rPr>
        <w:t>7.1</w:t>
      </w:r>
      <w:r w:rsidR="0063357B" w:rsidRPr="009C4271">
        <w:rPr>
          <w:rFonts w:ascii="Arial Narrow" w:eastAsia="Times New Roman" w:hAnsi="Arial Narrow" w:cs="Times New Roman"/>
          <w:b/>
          <w:bCs/>
          <w:sz w:val="20"/>
          <w:szCs w:val="20"/>
        </w:rPr>
        <w:t xml:space="preserve"> </w:t>
      </w:r>
      <w:r w:rsidRPr="009C4271">
        <w:rPr>
          <w:rFonts w:ascii="Arial Narrow" w:eastAsia="Times New Roman" w:hAnsi="Arial Narrow" w:cs="Times New Roman"/>
          <w:b/>
          <w:bCs/>
          <w:sz w:val="20"/>
          <w:szCs w:val="20"/>
        </w:rPr>
        <w:t>Provision of Services and Deliverables</w:t>
      </w:r>
    </w:p>
    <w:p w14:paraId="2FC5BEB3" w14:textId="77777777" w:rsidR="009078C9" w:rsidRPr="009C4271" w:rsidRDefault="009078C9" w:rsidP="00073CF1">
      <w:pPr>
        <w:spacing w:after="0" w:line="240" w:lineRule="auto"/>
        <w:jc w:val="both"/>
        <w:rPr>
          <w:rFonts w:ascii="Arial Narrow" w:eastAsia="Times New Roman" w:hAnsi="Arial Narrow" w:cs="Times New Roman"/>
          <w:b/>
          <w:bCs/>
          <w:sz w:val="20"/>
          <w:szCs w:val="20"/>
        </w:rPr>
      </w:pPr>
    </w:p>
    <w:p w14:paraId="2FC5BEB4" w14:textId="77777777" w:rsidR="009078C9" w:rsidRPr="009C4271" w:rsidRDefault="009078C9">
      <w:pPr>
        <w:spacing w:after="0" w:line="240" w:lineRule="auto"/>
        <w:jc w:val="both"/>
        <w:rPr>
          <w:rFonts w:ascii="Arial Narrow" w:eastAsia="Times New Roman" w:hAnsi="Arial Narrow" w:cs="Times New Roman"/>
          <w:bCs/>
          <w:sz w:val="20"/>
          <w:szCs w:val="20"/>
        </w:rPr>
      </w:pPr>
      <w:r w:rsidRPr="009C4271">
        <w:rPr>
          <w:rFonts w:ascii="Arial Narrow" w:eastAsia="Times New Roman" w:hAnsi="Arial Narrow" w:cs="Times New Roman"/>
          <w:sz w:val="20"/>
          <w:szCs w:val="20"/>
          <w:lang w:val="en-GB" w:eastAsia="fr-FR"/>
        </w:rPr>
        <w:t xml:space="preserve">The Service Provider undertakes to provide to the Council of Europe all the Services and Deliverables described in the </w:t>
      </w:r>
      <w:r w:rsidR="009120C9" w:rsidRPr="009C4271">
        <w:rPr>
          <w:rFonts w:ascii="Arial Narrow" w:eastAsia="Times New Roman" w:hAnsi="Arial Narrow" w:cs="Times New Roman"/>
          <w:sz w:val="20"/>
          <w:szCs w:val="20"/>
          <w:lang w:val="en-GB" w:eastAsia="fr-FR"/>
        </w:rPr>
        <w:t>Tender file</w:t>
      </w:r>
      <w:r w:rsidRPr="009C4271">
        <w:rPr>
          <w:rFonts w:ascii="Arial Narrow" w:eastAsia="Times New Roman" w:hAnsi="Arial Narrow" w:cs="Times New Roman"/>
          <w:sz w:val="20"/>
          <w:szCs w:val="20"/>
          <w:lang w:val="en-GB" w:eastAsia="fr-FR"/>
        </w:rPr>
        <w:t>.</w:t>
      </w:r>
    </w:p>
    <w:p w14:paraId="2FC5BEB5"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EB6"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It shall hand over to the Council of Europe all the Deliverables, in the format and on the media indicated and in compliance with the imperative deadlines </w:t>
      </w:r>
      <w:r w:rsidR="009120C9" w:rsidRPr="009C4271">
        <w:rPr>
          <w:rFonts w:ascii="Arial Narrow" w:hAnsi="Arial Narrow" w:cs="Times New Roman"/>
          <w:sz w:val="20"/>
          <w:szCs w:val="20"/>
        </w:rPr>
        <w:t>prescribed by the Council of Europe.</w:t>
      </w:r>
    </w:p>
    <w:p w14:paraId="2FC5BEB7" w14:textId="77777777" w:rsidR="00275790" w:rsidRPr="009C4271" w:rsidRDefault="00275790">
      <w:pPr>
        <w:spacing w:after="0" w:line="240" w:lineRule="auto"/>
        <w:jc w:val="both"/>
        <w:rPr>
          <w:rFonts w:ascii="Arial Narrow" w:hAnsi="Arial Narrow" w:cs="Times New Roman"/>
          <w:sz w:val="20"/>
          <w:szCs w:val="20"/>
        </w:rPr>
      </w:pPr>
    </w:p>
    <w:p w14:paraId="2FC5BEB8"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carry out all necessary in-house tests before delivering each Deliverable in order to check the conformity of the Deliverables in question.  In this connection,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supply, if the Council of Europe so requests, the test scenarios used for the in-house testing it has carried out.</w:t>
      </w:r>
    </w:p>
    <w:p w14:paraId="2FC5BEB9" w14:textId="77777777" w:rsidR="00275790" w:rsidRPr="009C4271" w:rsidRDefault="00275790">
      <w:pPr>
        <w:spacing w:after="0" w:line="240" w:lineRule="auto"/>
        <w:jc w:val="both"/>
        <w:rPr>
          <w:rFonts w:ascii="Arial Narrow" w:hAnsi="Arial Narrow" w:cs="Times New Roman"/>
          <w:sz w:val="20"/>
          <w:szCs w:val="20"/>
        </w:rPr>
      </w:pPr>
    </w:p>
    <w:p w14:paraId="2FC5BEBA"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staff of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required to perform services on the premises of the Council of Europe shall comply with the working hours, in-house rules and health and safety rules applicable on those premises, unless otherwise agreed in writing by the Parties.</w:t>
      </w:r>
    </w:p>
    <w:p w14:paraId="2FC5BEBB" w14:textId="77777777" w:rsidR="00275790" w:rsidRPr="009C4271" w:rsidRDefault="00275790">
      <w:pPr>
        <w:spacing w:after="0" w:line="240" w:lineRule="auto"/>
        <w:jc w:val="both"/>
        <w:rPr>
          <w:rFonts w:ascii="Arial Narrow" w:hAnsi="Arial Narrow" w:cs="Times New Roman"/>
          <w:sz w:val="20"/>
          <w:szCs w:val="20"/>
        </w:rPr>
      </w:pPr>
    </w:p>
    <w:p w14:paraId="2FC5BEBC"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It is expressly agreed that the present Contract shall not entail any </w:t>
      </w:r>
      <w:r w:rsidRPr="009C4271">
        <w:rPr>
          <w:rFonts w:ascii="Arial Narrow" w:hAnsi="Arial Narrow" w:cs="Times New Roman"/>
          <w:sz w:val="20"/>
          <w:szCs w:val="20"/>
          <w:lang w:val="en-GB"/>
        </w:rPr>
        <w:t>secondment</w:t>
      </w:r>
      <w:r w:rsidRPr="009C4271">
        <w:rPr>
          <w:rFonts w:ascii="Arial Narrow" w:hAnsi="Arial Narrow" w:cs="Times New Roman"/>
          <w:sz w:val="20"/>
          <w:szCs w:val="20"/>
        </w:rPr>
        <w:t xml:space="preserve"> of staff and that the staff of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assigned to performing the relevant services shall in all cases remain under the supervision and hierarchical and disciplinary authority of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which shall be responsible for the technical management and the administrative, accounting and social management of its staff.</w:t>
      </w:r>
    </w:p>
    <w:p w14:paraId="2FC5BEBD" w14:textId="77777777" w:rsidR="00275790" w:rsidRPr="009C4271" w:rsidRDefault="00275790">
      <w:pPr>
        <w:spacing w:after="0" w:line="240" w:lineRule="auto"/>
        <w:jc w:val="both"/>
        <w:rPr>
          <w:rFonts w:ascii="Arial Narrow" w:hAnsi="Arial Narrow" w:cs="Times New Roman"/>
          <w:sz w:val="20"/>
          <w:szCs w:val="20"/>
        </w:rPr>
      </w:pPr>
    </w:p>
    <w:p w14:paraId="2FC5BEBE"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It is specified in this connection that the staff of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assigned to performing relevant services shall receive their instructions from their hierarchical superiors within the </w:t>
      </w:r>
      <w:r w:rsidR="00A50B61" w:rsidRPr="009C4271">
        <w:rPr>
          <w:rFonts w:ascii="Arial Narrow" w:hAnsi="Arial Narrow" w:cs="Times New Roman"/>
          <w:sz w:val="20"/>
          <w:szCs w:val="20"/>
        </w:rPr>
        <w:t xml:space="preserve">Service Provider </w:t>
      </w:r>
      <w:r w:rsidRPr="009C4271">
        <w:rPr>
          <w:rFonts w:ascii="Arial Narrow" w:hAnsi="Arial Narrow" w:cs="Times New Roman"/>
          <w:sz w:val="20"/>
          <w:szCs w:val="20"/>
        </w:rPr>
        <w:t xml:space="preserve">and report back on their activities to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w:t>
      </w:r>
    </w:p>
    <w:p w14:paraId="2FC5BEBF" w14:textId="77777777" w:rsidR="00275790" w:rsidRPr="009C4271" w:rsidRDefault="00275790">
      <w:pPr>
        <w:spacing w:after="0" w:line="240" w:lineRule="auto"/>
        <w:jc w:val="both"/>
        <w:rPr>
          <w:rFonts w:ascii="Arial Narrow" w:hAnsi="Arial Narrow" w:cs="Times New Roman"/>
          <w:sz w:val="20"/>
          <w:szCs w:val="20"/>
        </w:rPr>
      </w:pPr>
    </w:p>
    <w:p w14:paraId="2FC5BEC0"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guarantee that the employees performing relevant services are legally employed in accordance with the provisions of the applicable </w:t>
      </w:r>
      <w:r w:rsidRPr="009C4271">
        <w:rPr>
          <w:rFonts w:ascii="Arial Narrow" w:hAnsi="Arial Narrow" w:cs="Times New Roman"/>
          <w:sz w:val="20"/>
          <w:szCs w:val="20"/>
          <w:lang w:val="en-GB"/>
        </w:rPr>
        <w:t>labour</w:t>
      </w:r>
      <w:r w:rsidRPr="009C4271">
        <w:rPr>
          <w:rFonts w:ascii="Arial Narrow" w:hAnsi="Arial Narrow" w:cs="Times New Roman"/>
          <w:sz w:val="20"/>
          <w:szCs w:val="20"/>
        </w:rPr>
        <w:t xml:space="preserve"> legislation.</w:t>
      </w:r>
    </w:p>
    <w:p w14:paraId="2FC5BEC1" w14:textId="77777777" w:rsidR="00275790" w:rsidRPr="009C4271" w:rsidRDefault="00275790">
      <w:pPr>
        <w:spacing w:after="0" w:line="240" w:lineRule="auto"/>
        <w:jc w:val="both"/>
        <w:rPr>
          <w:rFonts w:ascii="Arial Narrow" w:eastAsia="Times New Roman" w:hAnsi="Arial Narrow" w:cs="Times New Roman"/>
          <w:b/>
          <w:bCs/>
          <w:sz w:val="20"/>
          <w:szCs w:val="20"/>
        </w:rPr>
      </w:pPr>
    </w:p>
    <w:p w14:paraId="2FC5BEC2" w14:textId="77777777" w:rsidR="009078C9" w:rsidRPr="009C4271" w:rsidRDefault="009078C9">
      <w:pPr>
        <w:spacing w:after="0" w:line="240" w:lineRule="auto"/>
        <w:jc w:val="both"/>
        <w:rPr>
          <w:rFonts w:ascii="Arial Narrow" w:eastAsia="Times New Roman" w:hAnsi="Arial Narrow" w:cs="Times New Roman"/>
          <w:b/>
          <w:bCs/>
          <w:sz w:val="20"/>
          <w:szCs w:val="20"/>
        </w:rPr>
      </w:pPr>
      <w:r w:rsidRPr="009C4271">
        <w:rPr>
          <w:rFonts w:ascii="Arial Narrow" w:eastAsia="Times New Roman" w:hAnsi="Arial Narrow" w:cs="Times New Roman"/>
          <w:b/>
          <w:bCs/>
          <w:sz w:val="20"/>
          <w:szCs w:val="20"/>
        </w:rPr>
        <w:t>7.2</w:t>
      </w:r>
      <w:r w:rsidR="0063357B" w:rsidRPr="009C4271">
        <w:rPr>
          <w:rFonts w:ascii="Arial Narrow" w:eastAsia="Times New Roman" w:hAnsi="Arial Narrow" w:cs="Times New Roman"/>
          <w:b/>
          <w:bCs/>
          <w:sz w:val="20"/>
          <w:szCs w:val="20"/>
        </w:rPr>
        <w:t xml:space="preserve"> </w:t>
      </w:r>
      <w:r w:rsidRPr="009C4271">
        <w:rPr>
          <w:rFonts w:ascii="Arial Narrow" w:eastAsia="Times New Roman" w:hAnsi="Arial Narrow" w:cs="Times New Roman"/>
          <w:b/>
          <w:bCs/>
          <w:sz w:val="20"/>
          <w:szCs w:val="20"/>
        </w:rPr>
        <w:t>Obligation to provide advice, information and warnings</w:t>
      </w:r>
    </w:p>
    <w:p w14:paraId="2FC5BEC3"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EC4" w14:textId="77777777" w:rsidR="009078C9" w:rsidRPr="009C4271" w:rsidRDefault="009078C9">
      <w:pPr>
        <w:spacing w:after="0" w:line="240" w:lineRule="auto"/>
        <w:jc w:val="both"/>
        <w:rPr>
          <w:rFonts w:ascii="Arial Narrow" w:eastAsia="Times New Roman" w:hAnsi="Arial Narrow" w:cs="Times New Roman"/>
          <w:bCs/>
          <w:sz w:val="20"/>
          <w:szCs w:val="20"/>
        </w:rPr>
      </w:pPr>
      <w:r w:rsidRPr="009C4271">
        <w:rPr>
          <w:rFonts w:ascii="Arial Narrow" w:eastAsia="Times New Roman" w:hAnsi="Arial Narrow" w:cs="Times New Roman"/>
          <w:bCs/>
          <w:sz w:val="20"/>
          <w:szCs w:val="20"/>
        </w:rPr>
        <w:t xml:space="preserve">The Service Provider </w:t>
      </w:r>
      <w:proofErr w:type="spellStart"/>
      <w:r w:rsidRPr="009C4271">
        <w:rPr>
          <w:rFonts w:ascii="Arial Narrow" w:eastAsia="Times New Roman" w:hAnsi="Arial Narrow" w:cs="Times New Roman"/>
          <w:bCs/>
          <w:sz w:val="20"/>
          <w:szCs w:val="20"/>
        </w:rPr>
        <w:t>recognises</w:t>
      </w:r>
      <w:proofErr w:type="spellEnd"/>
      <w:r w:rsidRPr="009C4271">
        <w:rPr>
          <w:rFonts w:ascii="Arial Narrow" w:eastAsia="Times New Roman" w:hAnsi="Arial Narrow" w:cs="Times New Roman"/>
          <w:bCs/>
          <w:sz w:val="20"/>
          <w:szCs w:val="20"/>
        </w:rPr>
        <w:t xml:space="preserve"> that it is subject to a general obligation to provide advice, and particularly to provide </w:t>
      </w:r>
      <w:r w:rsidRPr="009C4271">
        <w:rPr>
          <w:rFonts w:ascii="Arial Narrow" w:eastAsia="Times New Roman" w:hAnsi="Arial Narrow" w:cs="Times New Roman"/>
          <w:bCs/>
          <w:sz w:val="20"/>
          <w:szCs w:val="20"/>
        </w:rPr>
        <w:lastRenderedPageBreak/>
        <w:t>information and make recommendations, to the Council of Europe. In this context, the Service Provider shall provide to the Council of Europe all the advice, warnings and recommendations necessary particularly in terms of quality of services, security and compliance with professional standards. It undertakes to take into account the needs of the Council and to ask, throughout the duration of the Contract, any information or document useful for the full understanding of these needs.</w:t>
      </w:r>
    </w:p>
    <w:p w14:paraId="2FC5BEC5"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EC6" w14:textId="77777777" w:rsidR="009078C9" w:rsidRPr="009C4271" w:rsidRDefault="009078C9">
      <w:pPr>
        <w:spacing w:after="0" w:line="240" w:lineRule="auto"/>
        <w:jc w:val="both"/>
        <w:rPr>
          <w:rFonts w:ascii="Arial Narrow" w:eastAsia="Times New Roman" w:hAnsi="Arial Narrow" w:cs="Times New Roman"/>
          <w:bCs/>
          <w:sz w:val="20"/>
          <w:szCs w:val="20"/>
        </w:rPr>
      </w:pPr>
      <w:r w:rsidRPr="009C4271">
        <w:rPr>
          <w:rFonts w:ascii="Arial Narrow" w:eastAsia="Times New Roman" w:hAnsi="Arial Narrow" w:cs="Times New Roman"/>
          <w:bCs/>
          <w:sz w:val="20"/>
          <w:szCs w:val="20"/>
        </w:rPr>
        <w:t>The Service Provider undertakes to inform and advise the Council of Europe at any step of the</w:t>
      </w:r>
      <w:r w:rsidR="00C51FD2" w:rsidRPr="009C4271">
        <w:rPr>
          <w:rFonts w:ascii="Arial Narrow" w:eastAsia="Times New Roman" w:hAnsi="Arial Narrow" w:cs="Times New Roman"/>
          <w:bCs/>
          <w:sz w:val="20"/>
          <w:szCs w:val="20"/>
        </w:rPr>
        <w:t xml:space="preserve"> Project, and to warn the Council</w:t>
      </w:r>
      <w:r w:rsidRPr="009C4271">
        <w:rPr>
          <w:rFonts w:ascii="Arial Narrow" w:eastAsia="Times New Roman" w:hAnsi="Arial Narrow" w:cs="Times New Roman"/>
          <w:bCs/>
          <w:sz w:val="20"/>
          <w:szCs w:val="20"/>
        </w:rPr>
        <w:t>, in due time, of any difficulty it may encounter or of any over-budget cost, be it already occurred or predictable. It also undertakes</w:t>
      </w:r>
      <w:r w:rsidR="00F312CB" w:rsidRPr="009C4271">
        <w:rPr>
          <w:rFonts w:ascii="Arial Narrow" w:eastAsia="Times New Roman" w:hAnsi="Arial Narrow" w:cs="Times New Roman"/>
          <w:bCs/>
          <w:sz w:val="20"/>
          <w:szCs w:val="20"/>
        </w:rPr>
        <w:t xml:space="preserve"> to inform and advise the Council</w:t>
      </w:r>
      <w:r w:rsidRPr="009C4271">
        <w:rPr>
          <w:rFonts w:ascii="Arial Narrow" w:eastAsia="Times New Roman" w:hAnsi="Arial Narrow" w:cs="Times New Roman"/>
          <w:bCs/>
          <w:sz w:val="20"/>
          <w:szCs w:val="20"/>
        </w:rPr>
        <w:t xml:space="preserve"> in the event that the latter makes complementary requests in the course of execution of the Contract.</w:t>
      </w:r>
    </w:p>
    <w:p w14:paraId="2FC5BEC7"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EC8" w14:textId="77777777" w:rsidR="009078C9" w:rsidRPr="009C4271" w:rsidRDefault="009078C9">
      <w:pPr>
        <w:spacing w:after="0" w:line="240" w:lineRule="auto"/>
        <w:jc w:val="both"/>
        <w:rPr>
          <w:rFonts w:ascii="Arial Narrow" w:eastAsia="Times New Roman" w:hAnsi="Arial Narrow" w:cs="Times New Roman"/>
          <w:bCs/>
          <w:sz w:val="20"/>
          <w:szCs w:val="20"/>
        </w:rPr>
      </w:pPr>
      <w:r w:rsidRPr="009C4271">
        <w:rPr>
          <w:rFonts w:ascii="Arial Narrow" w:eastAsia="Times New Roman" w:hAnsi="Arial Narrow" w:cs="Times New Roman"/>
          <w:bCs/>
          <w:sz w:val="20"/>
          <w:szCs w:val="20"/>
        </w:rPr>
        <w:t>The Service Provider also undertakes to info</w:t>
      </w:r>
      <w:r w:rsidR="00F312CB" w:rsidRPr="009C4271">
        <w:rPr>
          <w:rFonts w:ascii="Arial Narrow" w:eastAsia="Times New Roman" w:hAnsi="Arial Narrow" w:cs="Times New Roman"/>
          <w:bCs/>
          <w:sz w:val="20"/>
          <w:szCs w:val="20"/>
        </w:rPr>
        <w:t>rm the Council</w:t>
      </w:r>
      <w:r w:rsidRPr="009C4271">
        <w:rPr>
          <w:rFonts w:ascii="Arial Narrow" w:eastAsia="Times New Roman" w:hAnsi="Arial Narrow" w:cs="Times New Roman"/>
          <w:bCs/>
          <w:sz w:val="20"/>
          <w:szCs w:val="20"/>
        </w:rPr>
        <w:t xml:space="preserve"> as soon as it becomes aware, during the execution of the Contract, of any technological innovation or of the availability of any new product or service more appropriate to the Council of Europe’s needs.</w:t>
      </w:r>
    </w:p>
    <w:p w14:paraId="2FC5BEC9"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ECA" w14:textId="77777777" w:rsidR="00275790" w:rsidRPr="009C4271" w:rsidRDefault="00275790">
      <w:pPr>
        <w:spacing w:after="0" w:line="240" w:lineRule="auto"/>
        <w:jc w:val="both"/>
        <w:rPr>
          <w:rFonts w:ascii="Arial Narrow" w:hAnsi="Arial Narrow" w:cs="Times New Roman"/>
          <w:b/>
          <w:sz w:val="20"/>
          <w:szCs w:val="20"/>
        </w:rPr>
      </w:pPr>
      <w:r w:rsidRPr="009C4271">
        <w:rPr>
          <w:rFonts w:ascii="Arial Narrow" w:hAnsi="Arial Narrow" w:cs="Times New Roman"/>
          <w:b/>
          <w:sz w:val="20"/>
          <w:szCs w:val="20"/>
        </w:rPr>
        <w:t>7.3</w:t>
      </w:r>
      <w:r w:rsidR="0063357B" w:rsidRPr="009C4271">
        <w:rPr>
          <w:rFonts w:ascii="Arial Narrow" w:hAnsi="Arial Narrow" w:cs="Times New Roman"/>
          <w:b/>
          <w:sz w:val="20"/>
          <w:szCs w:val="20"/>
        </w:rPr>
        <w:t xml:space="preserve"> </w:t>
      </w:r>
      <w:r w:rsidRPr="009C4271">
        <w:rPr>
          <w:rFonts w:ascii="Arial Narrow" w:hAnsi="Arial Narrow" w:cs="Times New Roman"/>
          <w:b/>
          <w:sz w:val="20"/>
          <w:szCs w:val="20"/>
        </w:rPr>
        <w:t>Sickness insurance, social security and travel insurance cover</w:t>
      </w:r>
    </w:p>
    <w:p w14:paraId="2FC5BECB" w14:textId="77777777" w:rsidR="00275790" w:rsidRPr="009C4271" w:rsidRDefault="00275790">
      <w:pPr>
        <w:spacing w:after="0" w:line="240" w:lineRule="auto"/>
        <w:jc w:val="both"/>
        <w:rPr>
          <w:rFonts w:ascii="Arial Narrow" w:hAnsi="Arial Narrow" w:cs="Times New Roman"/>
          <w:sz w:val="20"/>
          <w:szCs w:val="20"/>
        </w:rPr>
      </w:pPr>
    </w:p>
    <w:p w14:paraId="2FC5BECC"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take all necessary steps to take out sickness insurance and social security cover for the entire duration of performance of the Contract.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hereby </w:t>
      </w:r>
      <w:proofErr w:type="spellStart"/>
      <w:r w:rsidRPr="009C4271">
        <w:rPr>
          <w:rFonts w:ascii="Arial Narrow" w:hAnsi="Arial Narrow" w:cs="Times New Roman"/>
          <w:sz w:val="20"/>
          <w:szCs w:val="20"/>
        </w:rPr>
        <w:t>recognises</w:t>
      </w:r>
      <w:proofErr w:type="spellEnd"/>
      <w:r w:rsidRPr="009C4271">
        <w:rPr>
          <w:rFonts w:ascii="Arial Narrow" w:hAnsi="Arial Narrow" w:cs="Times New Roman"/>
          <w:sz w:val="20"/>
          <w:szCs w:val="20"/>
        </w:rPr>
        <w:t xml:space="preserve"> and accepts that the Council of Europe assumes no liability for health or social risks relating to sickness, pregnancy or an accident that might arise during the performance of the contracted services.</w:t>
      </w:r>
    </w:p>
    <w:p w14:paraId="2FC5BECD"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ECE" w14:textId="77777777" w:rsidR="009078C9" w:rsidRPr="009C4271" w:rsidRDefault="009078C9">
      <w:pPr>
        <w:spacing w:after="0" w:line="240" w:lineRule="auto"/>
        <w:jc w:val="both"/>
        <w:rPr>
          <w:rFonts w:ascii="Arial Narrow" w:eastAsia="Times New Roman" w:hAnsi="Arial Narrow" w:cs="Times New Roman"/>
          <w:b/>
          <w:bCs/>
          <w:sz w:val="20"/>
          <w:szCs w:val="20"/>
        </w:rPr>
      </w:pPr>
      <w:r w:rsidRPr="009C4271">
        <w:rPr>
          <w:rFonts w:ascii="Arial Narrow" w:eastAsia="Times New Roman" w:hAnsi="Arial Narrow" w:cs="Times New Roman"/>
          <w:b/>
          <w:bCs/>
          <w:sz w:val="20"/>
          <w:szCs w:val="20"/>
        </w:rPr>
        <w:t>7.4</w:t>
      </w:r>
      <w:r w:rsidR="0063357B" w:rsidRPr="009C4271">
        <w:rPr>
          <w:rFonts w:ascii="Arial Narrow" w:eastAsia="Times New Roman" w:hAnsi="Arial Narrow" w:cs="Times New Roman"/>
          <w:b/>
          <w:bCs/>
          <w:sz w:val="20"/>
          <w:szCs w:val="20"/>
        </w:rPr>
        <w:t xml:space="preserve"> </w:t>
      </w:r>
      <w:r w:rsidRPr="009C4271">
        <w:rPr>
          <w:rFonts w:ascii="Arial Narrow" w:eastAsia="Times New Roman" w:hAnsi="Arial Narrow" w:cs="Times New Roman"/>
          <w:b/>
          <w:bCs/>
          <w:sz w:val="20"/>
          <w:szCs w:val="20"/>
        </w:rPr>
        <w:t>Fiscal obligations of the Service Provider</w:t>
      </w:r>
    </w:p>
    <w:p w14:paraId="2FC5BECF"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ED0" w14:textId="77777777" w:rsidR="009078C9" w:rsidRPr="009C4271" w:rsidRDefault="009078C9">
      <w:pPr>
        <w:spacing w:after="0" w:line="240" w:lineRule="auto"/>
        <w:jc w:val="both"/>
        <w:rPr>
          <w:rFonts w:ascii="Arial Narrow" w:eastAsia="Times New Roman" w:hAnsi="Arial Narrow" w:cs="Times New Roman"/>
          <w:bCs/>
          <w:sz w:val="20"/>
          <w:szCs w:val="20"/>
          <w:lang w:val="en-GB"/>
        </w:rPr>
      </w:pPr>
      <w:r w:rsidRPr="009C4271">
        <w:rPr>
          <w:rFonts w:ascii="Arial Narrow" w:eastAsia="Times New Roman" w:hAnsi="Arial Narrow" w:cs="Times New Roman"/>
          <w:bCs/>
          <w:sz w:val="20"/>
          <w:szCs w:val="20"/>
          <w:lang w:val="en-GB"/>
        </w:rPr>
        <w:t>The Service Provider undertakes to observe any applicable law and to comply with its fiscal obligations in conformity with the legislation of the Service Provider’s country of fiscal residence, in particular in submitting an invoice in conformity with the applicable legislation, or a request of payment in the case of Service Providers who are not subject to VAT.</w:t>
      </w:r>
    </w:p>
    <w:p w14:paraId="2FC5BED1"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ED2" w14:textId="77777777" w:rsidR="008652AB" w:rsidRPr="009C4271" w:rsidRDefault="008652AB" w:rsidP="008652AB">
      <w:pPr>
        <w:spacing w:before="60" w:after="0" w:line="240" w:lineRule="auto"/>
        <w:jc w:val="both"/>
        <w:rPr>
          <w:rFonts w:ascii="Arial Narrow" w:eastAsia="Times New Roman" w:hAnsi="Arial Narrow" w:cs="Times New Roman"/>
          <w:b/>
          <w:bCs/>
          <w:sz w:val="20"/>
          <w:szCs w:val="20"/>
          <w:lang w:val="en-GB"/>
        </w:rPr>
      </w:pPr>
      <w:r w:rsidRPr="009C4271">
        <w:rPr>
          <w:rFonts w:ascii="Arial Narrow" w:eastAsia="Times New Roman" w:hAnsi="Arial Narrow" w:cs="Times New Roman"/>
          <w:b/>
          <w:bCs/>
          <w:sz w:val="20"/>
          <w:szCs w:val="20"/>
          <w:lang w:val="en-GB"/>
        </w:rPr>
        <w:t>7.5 Allocation of persons to the Project</w:t>
      </w:r>
    </w:p>
    <w:p w14:paraId="2FC5BED3" w14:textId="77777777" w:rsidR="008652AB" w:rsidRPr="009C4271" w:rsidRDefault="008652AB" w:rsidP="008652AB">
      <w:pPr>
        <w:spacing w:before="60" w:after="0" w:line="240" w:lineRule="auto"/>
        <w:jc w:val="both"/>
        <w:rPr>
          <w:rFonts w:ascii="Arial Narrow" w:eastAsia="Times New Roman" w:hAnsi="Arial Narrow" w:cs="Times New Roman"/>
          <w:bCs/>
          <w:sz w:val="20"/>
          <w:szCs w:val="20"/>
          <w:lang w:val="en-GB"/>
        </w:rPr>
      </w:pPr>
      <w:r w:rsidRPr="009C4271">
        <w:rPr>
          <w:rFonts w:ascii="Arial Narrow" w:eastAsia="Times New Roman" w:hAnsi="Arial Narrow" w:cs="Times New Roman"/>
          <w:bCs/>
          <w:sz w:val="20"/>
          <w:szCs w:val="20"/>
          <w:lang w:val="en-GB"/>
        </w:rPr>
        <w:t xml:space="preserve">The </w:t>
      </w:r>
      <w:r w:rsidR="00EA30BB" w:rsidRPr="009C4271">
        <w:rPr>
          <w:rFonts w:ascii="Arial Narrow" w:eastAsia="Times New Roman" w:hAnsi="Arial Narrow" w:cs="Times New Roman"/>
          <w:bCs/>
          <w:sz w:val="20"/>
          <w:szCs w:val="20"/>
          <w:lang w:val="en-GB"/>
        </w:rPr>
        <w:t xml:space="preserve">Service </w:t>
      </w:r>
      <w:r w:rsidRPr="009C4271">
        <w:rPr>
          <w:rFonts w:ascii="Arial Narrow" w:eastAsia="Times New Roman" w:hAnsi="Arial Narrow" w:cs="Times New Roman"/>
          <w:bCs/>
          <w:sz w:val="20"/>
          <w:szCs w:val="20"/>
          <w:lang w:val="en-GB"/>
        </w:rPr>
        <w:t>Provider undertakes to allocate sufficient human resources to ensure the smooth implementation of the Project.</w:t>
      </w:r>
    </w:p>
    <w:p w14:paraId="2FC5BED4" w14:textId="77777777" w:rsidR="008652AB" w:rsidRPr="009C4271" w:rsidRDefault="008652AB" w:rsidP="008652AB">
      <w:pPr>
        <w:spacing w:before="60" w:after="0" w:line="240" w:lineRule="auto"/>
        <w:jc w:val="both"/>
        <w:rPr>
          <w:rFonts w:ascii="Arial Narrow" w:eastAsia="Times New Roman" w:hAnsi="Arial Narrow" w:cs="Times New Roman"/>
          <w:bCs/>
          <w:sz w:val="20"/>
          <w:szCs w:val="20"/>
          <w:lang w:val="en-GB"/>
        </w:rPr>
      </w:pPr>
      <w:r w:rsidRPr="009C4271">
        <w:rPr>
          <w:rFonts w:ascii="Arial Narrow" w:eastAsia="Times New Roman" w:hAnsi="Arial Narrow" w:cs="Times New Roman"/>
          <w:bCs/>
          <w:sz w:val="20"/>
          <w:szCs w:val="20"/>
          <w:lang w:val="en-GB"/>
        </w:rPr>
        <w:t xml:space="preserve">The </w:t>
      </w:r>
      <w:r w:rsidR="00EA30BB" w:rsidRPr="009C4271">
        <w:rPr>
          <w:rFonts w:ascii="Arial Narrow" w:eastAsia="Times New Roman" w:hAnsi="Arial Narrow" w:cs="Times New Roman"/>
          <w:bCs/>
          <w:sz w:val="20"/>
          <w:szCs w:val="20"/>
          <w:lang w:val="en-GB"/>
        </w:rPr>
        <w:t xml:space="preserve">Service </w:t>
      </w:r>
      <w:r w:rsidRPr="009C4271">
        <w:rPr>
          <w:rFonts w:ascii="Arial Narrow" w:eastAsia="Times New Roman" w:hAnsi="Arial Narrow" w:cs="Times New Roman"/>
          <w:bCs/>
          <w:sz w:val="20"/>
          <w:szCs w:val="20"/>
          <w:lang w:val="en-GB"/>
        </w:rPr>
        <w:t xml:space="preserve">Provider agrees that the Project Manager and all other persons allocated to the Project shall not be replaced before the completion of obligations of the </w:t>
      </w:r>
      <w:r w:rsidR="00B13EAE" w:rsidRPr="009C4271">
        <w:rPr>
          <w:rFonts w:ascii="Arial Narrow" w:eastAsia="Times New Roman" w:hAnsi="Arial Narrow" w:cs="Times New Roman"/>
          <w:bCs/>
          <w:sz w:val="20"/>
          <w:szCs w:val="20"/>
          <w:lang w:val="en-GB"/>
        </w:rPr>
        <w:t xml:space="preserve">Service </w:t>
      </w:r>
      <w:r w:rsidRPr="009C4271">
        <w:rPr>
          <w:rFonts w:ascii="Arial Narrow" w:eastAsia="Times New Roman" w:hAnsi="Arial Narrow" w:cs="Times New Roman"/>
          <w:bCs/>
          <w:sz w:val="20"/>
          <w:szCs w:val="20"/>
          <w:lang w:val="en-GB"/>
        </w:rPr>
        <w:t>Provider without notice to the Council, unless:</w:t>
      </w:r>
    </w:p>
    <w:p w14:paraId="2FC5BED5" w14:textId="77777777" w:rsidR="008652AB" w:rsidRPr="009C4271" w:rsidRDefault="008652AB" w:rsidP="00730712">
      <w:pPr>
        <w:numPr>
          <w:ilvl w:val="0"/>
          <w:numId w:val="23"/>
        </w:numPr>
        <w:spacing w:before="60" w:after="0" w:line="240" w:lineRule="auto"/>
        <w:ind w:left="284" w:hanging="284"/>
        <w:jc w:val="both"/>
        <w:rPr>
          <w:rFonts w:ascii="Arial Narrow" w:eastAsia="Times New Roman" w:hAnsi="Arial Narrow" w:cs="Times New Roman"/>
          <w:bCs/>
          <w:sz w:val="20"/>
          <w:szCs w:val="20"/>
          <w:lang w:val="en-GB"/>
        </w:rPr>
      </w:pPr>
      <w:r w:rsidRPr="009C4271">
        <w:rPr>
          <w:rFonts w:ascii="Arial Narrow" w:eastAsia="Times New Roman" w:hAnsi="Arial Narrow" w:cs="Times New Roman"/>
          <w:bCs/>
          <w:sz w:val="20"/>
          <w:szCs w:val="20"/>
          <w:lang w:val="en-GB"/>
        </w:rPr>
        <w:t>the individual to be replaced is prevented by ill-health from carrying out his duties in connection with the agreement for a significant period; or</w:t>
      </w:r>
    </w:p>
    <w:p w14:paraId="2FC5BED6" w14:textId="77777777" w:rsidR="008652AB" w:rsidRPr="009C4271" w:rsidRDefault="008652AB" w:rsidP="00730712">
      <w:pPr>
        <w:numPr>
          <w:ilvl w:val="0"/>
          <w:numId w:val="23"/>
        </w:numPr>
        <w:spacing w:before="60" w:after="0" w:line="240" w:lineRule="auto"/>
        <w:ind w:left="284" w:hanging="284"/>
        <w:jc w:val="both"/>
        <w:rPr>
          <w:rFonts w:ascii="Arial Narrow" w:eastAsia="Times New Roman" w:hAnsi="Arial Narrow" w:cs="Times New Roman"/>
          <w:bCs/>
          <w:sz w:val="20"/>
          <w:szCs w:val="20"/>
          <w:lang w:val="en-GB"/>
        </w:rPr>
      </w:pPr>
      <w:r w:rsidRPr="009C4271">
        <w:rPr>
          <w:rFonts w:ascii="Arial Narrow" w:eastAsia="Times New Roman" w:hAnsi="Arial Narrow" w:cs="Times New Roman"/>
          <w:bCs/>
          <w:sz w:val="20"/>
          <w:szCs w:val="20"/>
          <w:lang w:val="en-GB"/>
        </w:rPr>
        <w:t xml:space="preserve">the individual resigns from employment with the </w:t>
      </w:r>
      <w:r w:rsidR="00960ED5" w:rsidRPr="009C4271">
        <w:rPr>
          <w:rFonts w:ascii="Arial Narrow" w:eastAsia="Times New Roman" w:hAnsi="Arial Narrow" w:cs="Times New Roman"/>
          <w:bCs/>
          <w:sz w:val="20"/>
          <w:szCs w:val="20"/>
          <w:lang w:val="en-GB"/>
        </w:rPr>
        <w:t xml:space="preserve">Service </w:t>
      </w:r>
      <w:r w:rsidRPr="009C4271">
        <w:rPr>
          <w:rFonts w:ascii="Arial Narrow" w:eastAsia="Times New Roman" w:hAnsi="Arial Narrow" w:cs="Times New Roman"/>
          <w:bCs/>
          <w:sz w:val="20"/>
          <w:szCs w:val="20"/>
          <w:lang w:val="en-GB"/>
        </w:rPr>
        <w:t>Provider; or</w:t>
      </w:r>
    </w:p>
    <w:p w14:paraId="2FC5BED7" w14:textId="77777777" w:rsidR="008652AB" w:rsidRPr="009C4271" w:rsidRDefault="008652AB" w:rsidP="00730712">
      <w:pPr>
        <w:numPr>
          <w:ilvl w:val="0"/>
          <w:numId w:val="23"/>
        </w:numPr>
        <w:spacing w:before="60" w:after="0" w:line="240" w:lineRule="auto"/>
        <w:ind w:left="284" w:hanging="284"/>
        <w:jc w:val="both"/>
        <w:rPr>
          <w:rFonts w:ascii="Arial Narrow" w:eastAsia="Times New Roman" w:hAnsi="Arial Narrow" w:cs="Times New Roman"/>
          <w:bCs/>
          <w:sz w:val="20"/>
          <w:szCs w:val="20"/>
          <w:lang w:val="en-GB"/>
        </w:rPr>
      </w:pPr>
      <w:r w:rsidRPr="009C4271">
        <w:rPr>
          <w:rFonts w:ascii="Arial Narrow" w:eastAsia="Times New Roman" w:hAnsi="Arial Narrow" w:cs="Times New Roman"/>
          <w:bCs/>
          <w:sz w:val="20"/>
          <w:szCs w:val="20"/>
          <w:lang w:val="en-GB"/>
        </w:rPr>
        <w:lastRenderedPageBreak/>
        <w:t>the contract of employment of the individual is terminated; or</w:t>
      </w:r>
    </w:p>
    <w:p w14:paraId="2FC5BED8" w14:textId="77777777" w:rsidR="008652AB" w:rsidRPr="009C4271" w:rsidRDefault="008652AB" w:rsidP="00730712">
      <w:pPr>
        <w:numPr>
          <w:ilvl w:val="0"/>
          <w:numId w:val="23"/>
        </w:numPr>
        <w:spacing w:before="60" w:after="0" w:line="240" w:lineRule="auto"/>
        <w:ind w:left="284" w:hanging="284"/>
        <w:jc w:val="both"/>
        <w:rPr>
          <w:rFonts w:ascii="Arial Narrow" w:eastAsia="Times New Roman" w:hAnsi="Arial Narrow" w:cs="Times New Roman"/>
          <w:bCs/>
          <w:sz w:val="20"/>
          <w:szCs w:val="20"/>
          <w:lang w:val="en-GB"/>
        </w:rPr>
      </w:pPr>
      <w:proofErr w:type="gramStart"/>
      <w:r w:rsidRPr="009C4271">
        <w:rPr>
          <w:rFonts w:ascii="Arial Narrow" w:eastAsia="Times New Roman" w:hAnsi="Arial Narrow" w:cs="Times New Roman"/>
          <w:bCs/>
          <w:sz w:val="20"/>
          <w:szCs w:val="20"/>
          <w:lang w:val="en-GB"/>
        </w:rPr>
        <w:t>the</w:t>
      </w:r>
      <w:proofErr w:type="gramEnd"/>
      <w:r w:rsidRPr="009C4271">
        <w:rPr>
          <w:rFonts w:ascii="Arial Narrow" w:eastAsia="Times New Roman" w:hAnsi="Arial Narrow" w:cs="Times New Roman"/>
          <w:bCs/>
          <w:sz w:val="20"/>
          <w:szCs w:val="20"/>
          <w:lang w:val="en-GB"/>
        </w:rPr>
        <w:t xml:space="preserve"> Council makes a reasonable written request to the</w:t>
      </w:r>
      <w:r w:rsidR="00960ED5" w:rsidRPr="009C4271">
        <w:rPr>
          <w:rFonts w:ascii="Arial Narrow" w:eastAsia="Times New Roman" w:hAnsi="Arial Narrow" w:cs="Times New Roman"/>
          <w:bCs/>
          <w:sz w:val="20"/>
          <w:szCs w:val="20"/>
          <w:lang w:val="en-GB"/>
        </w:rPr>
        <w:t xml:space="preserve"> Service</w:t>
      </w:r>
      <w:r w:rsidRPr="009C4271">
        <w:rPr>
          <w:rFonts w:ascii="Arial Narrow" w:eastAsia="Times New Roman" w:hAnsi="Arial Narrow" w:cs="Times New Roman"/>
          <w:bCs/>
          <w:sz w:val="20"/>
          <w:szCs w:val="20"/>
          <w:lang w:val="en-GB"/>
        </w:rPr>
        <w:t xml:space="preserve"> Provider to replace the individual because he has performed unsatisfactorily or has caused a breach of any of the </w:t>
      </w:r>
      <w:r w:rsidR="00D623F7" w:rsidRPr="009C4271">
        <w:rPr>
          <w:rFonts w:ascii="Arial Narrow" w:eastAsia="Times New Roman" w:hAnsi="Arial Narrow" w:cs="Times New Roman"/>
          <w:bCs/>
          <w:sz w:val="20"/>
          <w:szCs w:val="20"/>
          <w:lang w:val="en-GB"/>
        </w:rPr>
        <w:t xml:space="preserve">Service </w:t>
      </w:r>
      <w:r w:rsidRPr="009C4271">
        <w:rPr>
          <w:rFonts w:ascii="Arial Narrow" w:eastAsia="Times New Roman" w:hAnsi="Arial Narrow" w:cs="Times New Roman"/>
          <w:bCs/>
          <w:sz w:val="20"/>
          <w:szCs w:val="20"/>
          <w:lang w:val="en-GB"/>
        </w:rPr>
        <w:t>Provider's obligations under this contract howsoever arising.</w:t>
      </w:r>
    </w:p>
    <w:p w14:paraId="2FC5BED9" w14:textId="77777777" w:rsidR="008652AB" w:rsidRPr="009C4271" w:rsidRDefault="008652AB" w:rsidP="008652AB">
      <w:pPr>
        <w:spacing w:before="60" w:after="0" w:line="240" w:lineRule="auto"/>
        <w:jc w:val="both"/>
        <w:rPr>
          <w:rFonts w:ascii="Arial Narrow" w:eastAsia="Times New Roman" w:hAnsi="Arial Narrow" w:cs="Times New Roman"/>
          <w:bCs/>
          <w:sz w:val="20"/>
          <w:szCs w:val="20"/>
          <w:lang w:val="en-GB"/>
        </w:rPr>
      </w:pPr>
      <w:r w:rsidRPr="009C4271">
        <w:rPr>
          <w:rFonts w:ascii="Arial Narrow" w:eastAsia="Times New Roman" w:hAnsi="Arial Narrow" w:cs="Times New Roman"/>
          <w:bCs/>
          <w:sz w:val="20"/>
          <w:szCs w:val="20"/>
          <w:lang w:val="en-GB"/>
        </w:rPr>
        <w:t xml:space="preserve">If any such person is replaced, the </w:t>
      </w:r>
      <w:r w:rsidR="00F55A09" w:rsidRPr="009C4271">
        <w:rPr>
          <w:rFonts w:ascii="Arial Narrow" w:eastAsia="Times New Roman" w:hAnsi="Arial Narrow" w:cs="Times New Roman"/>
          <w:bCs/>
          <w:sz w:val="20"/>
          <w:szCs w:val="20"/>
          <w:lang w:val="en-GB"/>
        </w:rPr>
        <w:t xml:space="preserve">Service </w:t>
      </w:r>
      <w:r w:rsidRPr="009C4271">
        <w:rPr>
          <w:rFonts w:ascii="Arial Narrow" w:eastAsia="Times New Roman" w:hAnsi="Arial Narrow" w:cs="Times New Roman"/>
          <w:bCs/>
          <w:sz w:val="20"/>
          <w:szCs w:val="20"/>
          <w:lang w:val="en-GB"/>
        </w:rPr>
        <w:t>Provider shall consult with the Council about the identity of a suitable replacement.</w:t>
      </w:r>
    </w:p>
    <w:p w14:paraId="2FC5BEDA" w14:textId="77777777" w:rsidR="008652AB" w:rsidRPr="009C4271" w:rsidRDefault="008652AB">
      <w:pPr>
        <w:spacing w:after="0" w:line="240" w:lineRule="auto"/>
        <w:jc w:val="both"/>
        <w:rPr>
          <w:rFonts w:ascii="Arial Narrow" w:eastAsia="Times New Roman" w:hAnsi="Arial Narrow" w:cs="Times New Roman"/>
          <w:bCs/>
          <w:sz w:val="20"/>
          <w:szCs w:val="20"/>
          <w:lang w:val="en-GB"/>
        </w:rPr>
      </w:pPr>
    </w:p>
    <w:p w14:paraId="2FC5BEDB" w14:textId="77777777" w:rsidR="009078C9" w:rsidRPr="009C4271" w:rsidRDefault="008652AB">
      <w:pPr>
        <w:spacing w:after="0" w:line="240" w:lineRule="auto"/>
        <w:jc w:val="both"/>
        <w:rPr>
          <w:rFonts w:ascii="Arial Narrow" w:eastAsia="Times New Roman" w:hAnsi="Arial Narrow" w:cs="Times New Roman"/>
          <w:b/>
          <w:sz w:val="20"/>
          <w:szCs w:val="20"/>
          <w:lang w:val="en-GB"/>
        </w:rPr>
      </w:pPr>
      <w:r w:rsidRPr="009C4271">
        <w:rPr>
          <w:rFonts w:ascii="Arial Narrow" w:eastAsia="Times New Roman" w:hAnsi="Arial Narrow" w:cs="Times New Roman"/>
          <w:b/>
          <w:sz w:val="20"/>
          <w:szCs w:val="20"/>
          <w:lang w:val="en-GB"/>
        </w:rPr>
        <w:t>7.6</w:t>
      </w:r>
      <w:r w:rsidR="0063357B" w:rsidRPr="009C4271">
        <w:rPr>
          <w:rFonts w:ascii="Arial Narrow" w:eastAsia="Times New Roman" w:hAnsi="Arial Narrow" w:cs="Times New Roman"/>
          <w:b/>
          <w:sz w:val="20"/>
          <w:szCs w:val="20"/>
          <w:lang w:val="en-GB"/>
        </w:rPr>
        <w:t xml:space="preserve"> </w:t>
      </w:r>
      <w:r w:rsidR="009078C9" w:rsidRPr="009C4271">
        <w:rPr>
          <w:rFonts w:ascii="Arial Narrow" w:eastAsia="Times New Roman" w:hAnsi="Arial Narrow" w:cs="Times New Roman"/>
          <w:b/>
          <w:sz w:val="20"/>
          <w:szCs w:val="20"/>
          <w:lang w:val="en-GB"/>
        </w:rPr>
        <w:t xml:space="preserve">Other obligations of the </w:t>
      </w:r>
      <w:r w:rsidRPr="009C4271">
        <w:rPr>
          <w:rFonts w:ascii="Arial Narrow" w:eastAsia="Times New Roman" w:hAnsi="Arial Narrow" w:cs="Times New Roman"/>
          <w:b/>
          <w:sz w:val="20"/>
          <w:szCs w:val="20"/>
          <w:lang w:val="en-GB"/>
        </w:rPr>
        <w:t>Service Provider</w:t>
      </w:r>
      <w:r w:rsidR="009078C9" w:rsidRPr="009C4271">
        <w:rPr>
          <w:rFonts w:ascii="Arial Narrow" w:eastAsia="Times New Roman" w:hAnsi="Arial Narrow" w:cs="Times New Roman"/>
          <w:b/>
          <w:sz w:val="20"/>
          <w:szCs w:val="20"/>
          <w:lang w:val="en-GB"/>
        </w:rPr>
        <w:t xml:space="preserve"> </w:t>
      </w:r>
    </w:p>
    <w:p w14:paraId="2FC5BEDC" w14:textId="77777777" w:rsidR="009078C9" w:rsidRPr="009C4271" w:rsidRDefault="009078C9">
      <w:pPr>
        <w:autoSpaceDE w:val="0"/>
        <w:autoSpaceDN w:val="0"/>
        <w:spacing w:after="0" w:line="240" w:lineRule="auto"/>
        <w:ind w:left="720" w:hanging="720"/>
        <w:jc w:val="both"/>
        <w:rPr>
          <w:rFonts w:ascii="Arial Narrow" w:eastAsia="Times New Roman" w:hAnsi="Arial Narrow" w:cs="Times New Roman"/>
          <w:sz w:val="20"/>
          <w:szCs w:val="20"/>
          <w:lang w:val="en-GB" w:eastAsia="fr-FR"/>
        </w:rPr>
      </w:pPr>
    </w:p>
    <w:p w14:paraId="2FC5BEDD" w14:textId="77777777" w:rsidR="009078C9" w:rsidRPr="009C4271" w:rsidRDefault="009078C9">
      <w:pPr>
        <w:autoSpaceDE w:val="0"/>
        <w:autoSpaceDN w:val="0"/>
        <w:spacing w:after="0" w:line="240" w:lineRule="auto"/>
        <w:jc w:val="both"/>
        <w:rPr>
          <w:rFonts w:ascii="Arial Narrow" w:eastAsia="Times New Roman" w:hAnsi="Arial Narrow" w:cs="Times New Roman"/>
          <w:sz w:val="20"/>
          <w:szCs w:val="20"/>
          <w:lang w:val="en-GB" w:eastAsia="fr-FR"/>
        </w:rPr>
      </w:pPr>
      <w:r w:rsidRPr="009C4271">
        <w:rPr>
          <w:rFonts w:ascii="Arial Narrow" w:eastAsia="Times New Roman" w:hAnsi="Arial Narrow" w:cs="Times New Roman"/>
          <w:sz w:val="20"/>
          <w:szCs w:val="20"/>
          <w:lang w:val="en-GB" w:eastAsia="fr-FR"/>
        </w:rPr>
        <w:t>In the performance of the present contract, the Service Provider undertakes to comply with the applicable principles, rules and values of the Council</w:t>
      </w:r>
      <w:r w:rsidRPr="009C4271">
        <w:rPr>
          <w:rFonts w:ascii="Arial Narrow" w:eastAsia="Times New Roman" w:hAnsi="Arial Narrow" w:cs="Times New Roman"/>
          <w:sz w:val="20"/>
          <w:szCs w:val="20"/>
          <w:vertAlign w:val="superscript"/>
          <w:lang w:val="en-GB" w:eastAsia="fr-FR"/>
        </w:rPr>
        <w:footnoteReference w:id="2"/>
      </w:r>
      <w:r w:rsidRPr="009C4271">
        <w:rPr>
          <w:rFonts w:ascii="Arial Narrow" w:eastAsia="Times New Roman" w:hAnsi="Arial Narrow" w:cs="Times New Roman"/>
          <w:sz w:val="20"/>
          <w:szCs w:val="20"/>
          <w:lang w:val="en-GB" w:eastAsia="fr-FR"/>
        </w:rPr>
        <w:t>.</w:t>
      </w:r>
    </w:p>
    <w:p w14:paraId="2FC5BEDE" w14:textId="77777777" w:rsidR="009078C9" w:rsidRPr="009C4271" w:rsidRDefault="009078C9">
      <w:pPr>
        <w:autoSpaceDE w:val="0"/>
        <w:autoSpaceDN w:val="0"/>
        <w:spacing w:after="0" w:line="240" w:lineRule="auto"/>
        <w:jc w:val="both"/>
        <w:rPr>
          <w:rFonts w:ascii="Arial Narrow" w:eastAsia="Times New Roman" w:hAnsi="Arial Narrow" w:cs="Times New Roman"/>
          <w:sz w:val="20"/>
          <w:szCs w:val="20"/>
          <w:lang w:val="en-GB" w:eastAsia="fr-FR"/>
        </w:rPr>
      </w:pPr>
    </w:p>
    <w:p w14:paraId="2FC5BEDF" w14:textId="77777777" w:rsidR="009078C9" w:rsidRPr="009C4271" w:rsidRDefault="009078C9">
      <w:pPr>
        <w:autoSpaceDE w:val="0"/>
        <w:autoSpaceDN w:val="0"/>
        <w:spacing w:after="0" w:line="240" w:lineRule="auto"/>
        <w:jc w:val="both"/>
        <w:rPr>
          <w:rFonts w:ascii="Arial Narrow" w:eastAsia="Times New Roman" w:hAnsi="Arial Narrow" w:cs="Times New Roman"/>
          <w:sz w:val="20"/>
          <w:szCs w:val="20"/>
          <w:lang w:val="en-GB" w:eastAsia="fr-FR"/>
        </w:rPr>
      </w:pPr>
      <w:r w:rsidRPr="009C4271">
        <w:rPr>
          <w:rFonts w:ascii="Arial Narrow" w:eastAsia="Times New Roman" w:hAnsi="Arial Narrow" w:cs="Times New Roman"/>
          <w:sz w:val="20"/>
          <w:szCs w:val="20"/>
          <w:lang w:val="en-GB" w:eastAsia="fr-FR"/>
        </w:rPr>
        <w:t>The Staff Regulations and the rules concerning temporary staff members shall not apply to the Service Provider or its staff.</w:t>
      </w:r>
    </w:p>
    <w:p w14:paraId="2FC5BEE0" w14:textId="77777777" w:rsidR="009078C9" w:rsidRPr="009C4271" w:rsidRDefault="009078C9">
      <w:pPr>
        <w:autoSpaceDE w:val="0"/>
        <w:autoSpaceDN w:val="0"/>
        <w:spacing w:after="0" w:line="240" w:lineRule="auto"/>
        <w:jc w:val="both"/>
        <w:rPr>
          <w:rFonts w:ascii="Arial Narrow" w:eastAsia="Times New Roman" w:hAnsi="Arial Narrow" w:cs="Times New Roman"/>
          <w:sz w:val="20"/>
          <w:szCs w:val="20"/>
          <w:lang w:val="en-GB" w:eastAsia="fr-FR"/>
        </w:rPr>
      </w:pPr>
    </w:p>
    <w:p w14:paraId="2FC5BEE1" w14:textId="77777777" w:rsidR="009078C9" w:rsidRPr="009C4271" w:rsidRDefault="009078C9">
      <w:pPr>
        <w:autoSpaceDE w:val="0"/>
        <w:autoSpaceDN w:val="0"/>
        <w:spacing w:after="0" w:line="240" w:lineRule="auto"/>
        <w:jc w:val="both"/>
        <w:rPr>
          <w:rFonts w:ascii="Arial Narrow" w:eastAsia="Times New Roman" w:hAnsi="Arial Narrow" w:cs="Times New Roman"/>
          <w:sz w:val="20"/>
          <w:szCs w:val="20"/>
          <w:lang w:val="en-GB" w:eastAsia="fr-FR"/>
        </w:rPr>
      </w:pPr>
      <w:r w:rsidRPr="009C4271">
        <w:rPr>
          <w:rFonts w:ascii="Arial Narrow" w:eastAsia="Times New Roman" w:hAnsi="Arial Narrow" w:cs="Times New Roman"/>
          <w:sz w:val="20"/>
          <w:szCs w:val="20"/>
          <w:lang w:val="en-GB" w:eastAsia="fr-FR"/>
        </w:rPr>
        <w:t xml:space="preserve">Nothing in this contract may be construed as conferring on the Service Provider or its staff the capacity of a Council of Europe staff member or employee.   </w:t>
      </w:r>
    </w:p>
    <w:p w14:paraId="2FC5BEE2" w14:textId="77777777" w:rsidR="009078C9" w:rsidRPr="009C4271" w:rsidRDefault="009078C9">
      <w:pPr>
        <w:spacing w:after="0" w:line="240" w:lineRule="auto"/>
        <w:jc w:val="both"/>
        <w:rPr>
          <w:rFonts w:ascii="Arial Narrow" w:eastAsia="Times New Roman" w:hAnsi="Arial Narrow" w:cs="Times New Roman"/>
          <w:bCs/>
          <w:sz w:val="20"/>
          <w:szCs w:val="20"/>
          <w:lang w:val="en-GB"/>
        </w:rPr>
      </w:pPr>
    </w:p>
    <w:p w14:paraId="2FC5BEE3" w14:textId="77777777" w:rsidR="009078C9" w:rsidRPr="009C4271" w:rsidRDefault="00FE277F">
      <w:pPr>
        <w:spacing w:after="0" w:line="240" w:lineRule="auto"/>
        <w:jc w:val="both"/>
        <w:rPr>
          <w:rFonts w:ascii="Arial Narrow" w:eastAsia="Times New Roman" w:hAnsi="Arial Narrow" w:cs="Times New Roman"/>
          <w:b/>
          <w:bCs/>
          <w:sz w:val="20"/>
          <w:szCs w:val="20"/>
        </w:rPr>
      </w:pPr>
      <w:r w:rsidRPr="009C4271">
        <w:rPr>
          <w:rFonts w:ascii="Arial Narrow" w:eastAsia="Times New Roman" w:hAnsi="Arial Narrow" w:cs="Times New Roman"/>
          <w:b/>
          <w:bCs/>
          <w:sz w:val="20"/>
          <w:szCs w:val="20"/>
        </w:rPr>
        <w:t>Article 8</w:t>
      </w:r>
      <w:r w:rsidR="009078C9" w:rsidRPr="009C4271">
        <w:rPr>
          <w:rFonts w:ascii="Arial Narrow" w:eastAsia="Times New Roman" w:hAnsi="Arial Narrow" w:cs="Times New Roman"/>
          <w:b/>
          <w:bCs/>
          <w:sz w:val="20"/>
          <w:szCs w:val="20"/>
        </w:rPr>
        <w:tab/>
        <w:t xml:space="preserve"> Intellectual property rights</w:t>
      </w:r>
    </w:p>
    <w:p w14:paraId="2FC5BEE4"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EE5" w14:textId="77777777" w:rsidR="009078C9" w:rsidRPr="009C4271" w:rsidRDefault="009078C9">
      <w:pPr>
        <w:spacing w:after="0" w:line="240" w:lineRule="auto"/>
        <w:jc w:val="both"/>
        <w:rPr>
          <w:rFonts w:ascii="Arial Narrow" w:eastAsia="Times New Roman" w:hAnsi="Arial Narrow" w:cs="Times New Roman"/>
          <w:bCs/>
          <w:sz w:val="20"/>
          <w:szCs w:val="20"/>
          <w:lang w:val="en-GB"/>
        </w:rPr>
      </w:pPr>
      <w:r w:rsidRPr="009C4271">
        <w:rPr>
          <w:rFonts w:ascii="Arial Narrow" w:eastAsia="Times New Roman" w:hAnsi="Arial Narrow" w:cs="Times New Roman"/>
          <w:bCs/>
          <w:sz w:val="20"/>
          <w:szCs w:val="20"/>
        </w:rPr>
        <w:t xml:space="preserve">In exchange for the payment referred to in Article 13, the Service Provider assigns exclusively to the Council of Europe all intellectual property rights over the deliverables provided in the framework of this Contract, including where relevant </w:t>
      </w:r>
      <w:r w:rsidRPr="009C4271">
        <w:rPr>
          <w:rFonts w:ascii="Arial Narrow" w:eastAsia="Times New Roman" w:hAnsi="Arial Narrow" w:cs="Times New Roman"/>
          <w:bCs/>
          <w:sz w:val="20"/>
          <w:szCs w:val="20"/>
          <w:lang w:val="en-GB"/>
        </w:rPr>
        <w:t>any trademarks and patents registered in connection with these deliverables.</w:t>
      </w:r>
    </w:p>
    <w:p w14:paraId="2FC5BEE6"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EE7" w14:textId="77777777" w:rsidR="009078C9" w:rsidRPr="009C4271" w:rsidRDefault="009078C9">
      <w:pPr>
        <w:spacing w:after="0" w:line="240" w:lineRule="auto"/>
        <w:jc w:val="both"/>
        <w:rPr>
          <w:rFonts w:ascii="Arial Narrow" w:eastAsia="Times New Roman" w:hAnsi="Arial Narrow" w:cs="Times New Roman"/>
          <w:bCs/>
          <w:sz w:val="20"/>
          <w:szCs w:val="20"/>
          <w:lang w:val="en-GB"/>
        </w:rPr>
      </w:pPr>
      <w:r w:rsidRPr="009C4271">
        <w:rPr>
          <w:rFonts w:ascii="Arial Narrow" w:eastAsia="Times New Roman" w:hAnsi="Arial Narrow" w:cs="Times New Roman"/>
          <w:bCs/>
          <w:sz w:val="20"/>
          <w:szCs w:val="20"/>
          <w:lang w:val="en-GB"/>
        </w:rPr>
        <w:t>These deliverables are hereafter referred to as "creations".</w:t>
      </w:r>
    </w:p>
    <w:p w14:paraId="2FC5BEE8" w14:textId="77777777" w:rsidR="009078C9" w:rsidRPr="009C4271" w:rsidRDefault="009078C9">
      <w:pPr>
        <w:spacing w:after="0" w:line="240" w:lineRule="auto"/>
        <w:jc w:val="both"/>
        <w:rPr>
          <w:rFonts w:ascii="Arial Narrow" w:eastAsia="Times New Roman" w:hAnsi="Arial Narrow" w:cs="Times New Roman"/>
          <w:bCs/>
          <w:sz w:val="20"/>
          <w:szCs w:val="20"/>
          <w:lang w:val="en-GB"/>
        </w:rPr>
      </w:pPr>
    </w:p>
    <w:p w14:paraId="2FC5BEE9" w14:textId="77777777" w:rsidR="009078C9" w:rsidRPr="009C4271" w:rsidRDefault="009078C9">
      <w:pPr>
        <w:spacing w:after="0" w:line="240" w:lineRule="auto"/>
        <w:jc w:val="both"/>
        <w:rPr>
          <w:rFonts w:ascii="Arial Narrow" w:eastAsia="Times New Roman" w:hAnsi="Arial Narrow" w:cs="Times New Roman"/>
          <w:bCs/>
          <w:sz w:val="20"/>
          <w:szCs w:val="20"/>
          <w:lang w:val="en-GB"/>
        </w:rPr>
      </w:pPr>
      <w:r w:rsidRPr="009C4271">
        <w:rPr>
          <w:rFonts w:ascii="Arial Narrow" w:eastAsia="Times New Roman" w:hAnsi="Arial Narrow" w:cs="Times New Roman"/>
          <w:bCs/>
          <w:sz w:val="20"/>
          <w:szCs w:val="20"/>
          <w:lang w:val="en-GB"/>
        </w:rPr>
        <w:t>The parties intend that the rights assigned shall be:</w:t>
      </w:r>
    </w:p>
    <w:p w14:paraId="2FC5BEEA" w14:textId="77777777" w:rsidR="009078C9" w:rsidRPr="009C4271" w:rsidRDefault="009078C9">
      <w:pPr>
        <w:spacing w:after="0" w:line="240" w:lineRule="auto"/>
        <w:jc w:val="both"/>
        <w:rPr>
          <w:rFonts w:ascii="Arial Narrow" w:eastAsia="Times New Roman" w:hAnsi="Arial Narrow" w:cs="Times New Roman"/>
          <w:bCs/>
          <w:sz w:val="20"/>
          <w:szCs w:val="20"/>
          <w:lang w:val="en-GB"/>
        </w:rPr>
      </w:pPr>
    </w:p>
    <w:p w14:paraId="2FC5BEEB" w14:textId="77777777" w:rsidR="009078C9" w:rsidRPr="009C4271" w:rsidRDefault="009078C9" w:rsidP="008424AE">
      <w:pPr>
        <w:numPr>
          <w:ilvl w:val="0"/>
          <w:numId w:val="3"/>
        </w:numPr>
        <w:tabs>
          <w:tab w:val="clear" w:pos="720"/>
          <w:tab w:val="num" w:pos="360"/>
        </w:tabs>
        <w:spacing w:after="0" w:line="240" w:lineRule="auto"/>
        <w:ind w:left="284" w:hanging="142"/>
        <w:jc w:val="both"/>
        <w:rPr>
          <w:rFonts w:ascii="Arial Narrow" w:eastAsia="Times New Roman" w:hAnsi="Arial Narrow" w:cs="Times New Roman"/>
          <w:bCs/>
          <w:sz w:val="20"/>
          <w:szCs w:val="20"/>
          <w:lang w:val="en-GB"/>
        </w:rPr>
      </w:pPr>
      <w:r w:rsidRPr="009C4271">
        <w:rPr>
          <w:rFonts w:ascii="Arial Narrow" w:eastAsia="Times New Roman" w:hAnsi="Arial Narrow" w:cs="Times New Roman"/>
          <w:bCs/>
          <w:sz w:val="20"/>
          <w:szCs w:val="20"/>
          <w:lang w:val="en-GB"/>
        </w:rPr>
        <w:t xml:space="preserve">the right to reproduce or cause to be reproduced, free of charge or for a consideration, in unlimited numbers, all or part of the creations, in any medium, known or unknown, existing or future, and in particular on paper or in related form, in analogue or digital, optical or magnetic form or in any other computerised, electronic or telecommunications-based form; </w:t>
      </w:r>
    </w:p>
    <w:p w14:paraId="2FC5BEEC" w14:textId="77777777" w:rsidR="009078C9" w:rsidRPr="009C4271" w:rsidRDefault="009078C9" w:rsidP="008424AE">
      <w:pPr>
        <w:spacing w:after="0" w:line="240" w:lineRule="auto"/>
        <w:ind w:left="284" w:hanging="142"/>
        <w:jc w:val="both"/>
        <w:rPr>
          <w:rFonts w:ascii="Arial Narrow" w:eastAsia="Times New Roman" w:hAnsi="Arial Narrow" w:cs="Times New Roman"/>
          <w:bCs/>
          <w:sz w:val="20"/>
          <w:szCs w:val="20"/>
          <w:lang w:val="en-GB"/>
        </w:rPr>
      </w:pPr>
    </w:p>
    <w:p w14:paraId="2FC5BEED" w14:textId="77777777" w:rsidR="009078C9" w:rsidRPr="009C4271" w:rsidRDefault="009078C9" w:rsidP="0063357B">
      <w:pPr>
        <w:numPr>
          <w:ilvl w:val="0"/>
          <w:numId w:val="3"/>
        </w:numPr>
        <w:tabs>
          <w:tab w:val="clear" w:pos="720"/>
          <w:tab w:val="num" w:pos="360"/>
        </w:tabs>
        <w:spacing w:after="0" w:line="240" w:lineRule="auto"/>
        <w:ind w:left="284" w:hanging="142"/>
        <w:jc w:val="both"/>
        <w:rPr>
          <w:rFonts w:ascii="Arial Narrow" w:eastAsia="Times New Roman" w:hAnsi="Arial Narrow" w:cs="Times New Roman"/>
          <w:bCs/>
          <w:sz w:val="20"/>
          <w:szCs w:val="20"/>
          <w:lang w:val="en-GB"/>
        </w:rPr>
      </w:pPr>
      <w:r w:rsidRPr="009C4271">
        <w:rPr>
          <w:rFonts w:ascii="Arial Narrow" w:eastAsia="Times New Roman" w:hAnsi="Arial Narrow" w:cs="Times New Roman"/>
          <w:bCs/>
          <w:sz w:val="20"/>
          <w:szCs w:val="20"/>
          <w:lang w:val="en-GB"/>
        </w:rPr>
        <w:t>the right to present, disseminate or cause to be disseminated, free of charge or for a consideration, to any audience and by any means of its choice, existing or future, and in particular by presentation, projection, transmission, broadcasting or any form of communication or telecommunication, on any network, in particular telephone, cable, terrestrial or satellite;</w:t>
      </w:r>
    </w:p>
    <w:p w14:paraId="2FC5BEEE" w14:textId="77777777" w:rsidR="009078C9" w:rsidRPr="009C4271" w:rsidRDefault="009078C9" w:rsidP="0063357B">
      <w:pPr>
        <w:spacing w:after="0" w:line="240" w:lineRule="auto"/>
        <w:ind w:left="284" w:hanging="142"/>
        <w:jc w:val="both"/>
        <w:rPr>
          <w:rFonts w:ascii="Arial Narrow" w:eastAsia="Times New Roman" w:hAnsi="Arial Narrow" w:cs="Times New Roman"/>
          <w:bCs/>
          <w:sz w:val="20"/>
          <w:szCs w:val="20"/>
          <w:lang w:val="en-GB"/>
        </w:rPr>
      </w:pPr>
    </w:p>
    <w:p w14:paraId="2FC5BEEF" w14:textId="77777777" w:rsidR="009078C9" w:rsidRPr="009C4271" w:rsidRDefault="009078C9" w:rsidP="0063357B">
      <w:pPr>
        <w:numPr>
          <w:ilvl w:val="0"/>
          <w:numId w:val="3"/>
        </w:numPr>
        <w:tabs>
          <w:tab w:val="clear" w:pos="720"/>
          <w:tab w:val="num" w:pos="360"/>
        </w:tabs>
        <w:spacing w:after="0" w:line="240" w:lineRule="auto"/>
        <w:ind w:left="284" w:hanging="142"/>
        <w:jc w:val="both"/>
        <w:rPr>
          <w:rFonts w:ascii="Arial Narrow" w:eastAsia="Times New Roman" w:hAnsi="Arial Narrow" w:cs="Times New Roman"/>
          <w:bCs/>
          <w:sz w:val="20"/>
          <w:szCs w:val="20"/>
          <w:lang w:val="en-GB"/>
        </w:rPr>
      </w:pPr>
      <w:r w:rsidRPr="009C4271">
        <w:rPr>
          <w:rFonts w:ascii="Arial Narrow" w:eastAsia="Times New Roman" w:hAnsi="Arial Narrow" w:cs="Times New Roman"/>
          <w:bCs/>
          <w:sz w:val="20"/>
          <w:szCs w:val="20"/>
          <w:lang w:val="en-GB"/>
        </w:rPr>
        <w:t>the right to adapt, modify, cause to be developed, improve or curtail creations, directly or through a third party, in particular the right to adapt them to any electronic or data processing mediums, to produce new versions or new developments, and to ensure their maintenance, free of charge or for a consideration;</w:t>
      </w:r>
    </w:p>
    <w:p w14:paraId="2FC5BEF0" w14:textId="77777777" w:rsidR="009078C9" w:rsidRPr="009C4271" w:rsidRDefault="009078C9" w:rsidP="0063357B">
      <w:pPr>
        <w:spacing w:after="0" w:line="240" w:lineRule="auto"/>
        <w:ind w:left="284" w:hanging="142"/>
        <w:jc w:val="both"/>
        <w:rPr>
          <w:rFonts w:ascii="Arial Narrow" w:eastAsia="Times New Roman" w:hAnsi="Arial Narrow" w:cs="Times New Roman"/>
          <w:bCs/>
          <w:sz w:val="20"/>
          <w:szCs w:val="20"/>
          <w:lang w:val="en-GB"/>
        </w:rPr>
      </w:pPr>
    </w:p>
    <w:p w14:paraId="2FC5BEF1" w14:textId="77777777" w:rsidR="009078C9" w:rsidRPr="009C4271" w:rsidRDefault="009078C9" w:rsidP="0063357B">
      <w:pPr>
        <w:numPr>
          <w:ilvl w:val="0"/>
          <w:numId w:val="3"/>
        </w:numPr>
        <w:tabs>
          <w:tab w:val="clear" w:pos="720"/>
          <w:tab w:val="num" w:pos="360"/>
        </w:tabs>
        <w:spacing w:after="0" w:line="240" w:lineRule="auto"/>
        <w:ind w:left="284" w:hanging="142"/>
        <w:jc w:val="both"/>
        <w:rPr>
          <w:rFonts w:ascii="Arial Narrow" w:eastAsia="Times New Roman" w:hAnsi="Arial Narrow" w:cs="Times New Roman"/>
          <w:bCs/>
          <w:sz w:val="20"/>
          <w:szCs w:val="20"/>
          <w:lang w:val="en-GB"/>
        </w:rPr>
      </w:pPr>
      <w:r w:rsidRPr="009C4271">
        <w:rPr>
          <w:rFonts w:ascii="Arial Narrow" w:eastAsia="Times New Roman" w:hAnsi="Arial Narrow" w:cs="Times New Roman"/>
          <w:bCs/>
          <w:sz w:val="20"/>
          <w:szCs w:val="20"/>
          <w:lang w:val="en-GB"/>
        </w:rPr>
        <w:t xml:space="preserve">the right to translate or transcribe creations, or to cause then to be translated or transcribed, into any language or any computer language; </w:t>
      </w:r>
    </w:p>
    <w:p w14:paraId="2FC5BEF2" w14:textId="77777777" w:rsidR="009078C9" w:rsidRPr="009C4271" w:rsidRDefault="009078C9" w:rsidP="0063357B">
      <w:pPr>
        <w:spacing w:after="0" w:line="240" w:lineRule="auto"/>
        <w:ind w:left="284" w:hanging="142"/>
        <w:jc w:val="both"/>
        <w:rPr>
          <w:rFonts w:ascii="Arial Narrow" w:eastAsia="Times New Roman" w:hAnsi="Arial Narrow" w:cs="Times New Roman"/>
          <w:bCs/>
          <w:sz w:val="20"/>
          <w:szCs w:val="20"/>
          <w:lang w:val="en-GB"/>
        </w:rPr>
      </w:pPr>
    </w:p>
    <w:p w14:paraId="2FC5BEF3" w14:textId="77777777" w:rsidR="009078C9" w:rsidRPr="009C4271" w:rsidRDefault="009078C9" w:rsidP="0063357B">
      <w:pPr>
        <w:numPr>
          <w:ilvl w:val="0"/>
          <w:numId w:val="3"/>
        </w:numPr>
        <w:tabs>
          <w:tab w:val="clear" w:pos="720"/>
          <w:tab w:val="num" w:pos="360"/>
        </w:tabs>
        <w:spacing w:after="0" w:line="240" w:lineRule="auto"/>
        <w:ind w:left="284" w:hanging="142"/>
        <w:jc w:val="both"/>
        <w:rPr>
          <w:rFonts w:ascii="Arial Narrow" w:eastAsia="Times New Roman" w:hAnsi="Arial Narrow" w:cs="Times New Roman"/>
          <w:bCs/>
          <w:sz w:val="20"/>
          <w:szCs w:val="20"/>
          <w:lang w:val="en-GB"/>
        </w:rPr>
      </w:pPr>
      <w:proofErr w:type="gramStart"/>
      <w:r w:rsidRPr="009C4271">
        <w:rPr>
          <w:rFonts w:ascii="Arial Narrow" w:eastAsia="Times New Roman" w:hAnsi="Arial Narrow" w:cs="Times New Roman"/>
          <w:bCs/>
          <w:sz w:val="20"/>
          <w:szCs w:val="20"/>
          <w:lang w:val="en-GB"/>
        </w:rPr>
        <w:t>the</w:t>
      </w:r>
      <w:proofErr w:type="gramEnd"/>
      <w:r w:rsidRPr="009C4271">
        <w:rPr>
          <w:rFonts w:ascii="Arial Narrow" w:eastAsia="Times New Roman" w:hAnsi="Arial Narrow" w:cs="Times New Roman"/>
          <w:bCs/>
          <w:sz w:val="20"/>
          <w:szCs w:val="20"/>
          <w:lang w:val="en-GB"/>
        </w:rPr>
        <w:t xml:space="preserve"> right to exploit and commercialise creations, directly or through a third party, and in particular to assign the rights to third parties, temporarily or permanently, in whole or in part, and in any form, by assignment, licence or any other form of contract.</w:t>
      </w:r>
    </w:p>
    <w:p w14:paraId="2FC5BEF4" w14:textId="77777777" w:rsidR="009078C9" w:rsidRPr="009C4271" w:rsidRDefault="009078C9" w:rsidP="00312EB6">
      <w:pPr>
        <w:spacing w:after="0" w:line="240" w:lineRule="auto"/>
        <w:jc w:val="both"/>
        <w:rPr>
          <w:rFonts w:ascii="Arial Narrow" w:eastAsia="Times New Roman" w:hAnsi="Arial Narrow" w:cs="Times New Roman"/>
          <w:bCs/>
          <w:sz w:val="20"/>
          <w:szCs w:val="20"/>
          <w:lang w:val="en-GB"/>
        </w:rPr>
      </w:pPr>
    </w:p>
    <w:p w14:paraId="2FC5BEF5" w14:textId="77777777" w:rsidR="009078C9" w:rsidRPr="009C4271" w:rsidRDefault="009078C9" w:rsidP="00312EB6">
      <w:pPr>
        <w:spacing w:after="0" w:line="240" w:lineRule="auto"/>
        <w:jc w:val="both"/>
        <w:rPr>
          <w:rFonts w:ascii="Arial Narrow" w:eastAsia="Times New Roman" w:hAnsi="Arial Narrow" w:cs="Times New Roman"/>
          <w:bCs/>
          <w:sz w:val="20"/>
          <w:szCs w:val="20"/>
          <w:lang w:val="en-GB"/>
        </w:rPr>
      </w:pPr>
      <w:r w:rsidRPr="009C4271">
        <w:rPr>
          <w:rFonts w:ascii="Arial Narrow" w:eastAsia="Times New Roman" w:hAnsi="Arial Narrow" w:cs="Times New Roman"/>
          <w:bCs/>
          <w:sz w:val="20"/>
          <w:szCs w:val="20"/>
          <w:lang w:val="en-GB"/>
        </w:rPr>
        <w:t xml:space="preserve">The present assignment concerns all rights of reproduction, use, exploitation and modification of source codes, object codes and executable codes of any creation in any computer language. </w:t>
      </w:r>
    </w:p>
    <w:p w14:paraId="2FC5BEF6" w14:textId="77777777" w:rsidR="009078C9" w:rsidRPr="009C4271" w:rsidRDefault="009078C9" w:rsidP="00312EB6">
      <w:pPr>
        <w:spacing w:after="0" w:line="240" w:lineRule="auto"/>
        <w:jc w:val="both"/>
        <w:rPr>
          <w:rFonts w:ascii="Arial Narrow" w:eastAsia="Times New Roman" w:hAnsi="Arial Narrow" w:cs="Times New Roman"/>
          <w:bCs/>
          <w:sz w:val="20"/>
          <w:szCs w:val="20"/>
          <w:lang w:val="en-GB"/>
        </w:rPr>
      </w:pPr>
    </w:p>
    <w:p w14:paraId="2FC5BEF7" w14:textId="77777777" w:rsidR="009078C9" w:rsidRPr="009C4271" w:rsidRDefault="009078C9" w:rsidP="00312EB6">
      <w:pPr>
        <w:spacing w:after="0" w:line="240" w:lineRule="auto"/>
        <w:jc w:val="both"/>
        <w:rPr>
          <w:rFonts w:ascii="Arial Narrow" w:eastAsia="Times New Roman" w:hAnsi="Arial Narrow" w:cs="Times New Roman"/>
          <w:bCs/>
          <w:sz w:val="20"/>
          <w:szCs w:val="20"/>
          <w:lang w:val="en-GB"/>
        </w:rPr>
      </w:pPr>
      <w:r w:rsidRPr="009C4271">
        <w:rPr>
          <w:rFonts w:ascii="Arial Narrow" w:eastAsia="Times New Roman" w:hAnsi="Arial Narrow" w:cs="Times New Roman"/>
          <w:bCs/>
          <w:sz w:val="20"/>
          <w:szCs w:val="20"/>
          <w:lang w:val="en-GB"/>
        </w:rPr>
        <w:t xml:space="preserve">The aforementioned rights are assigned irrevocably to the Council of Europe throughout the entire world and for the entire period of intellectual property rights protection. </w:t>
      </w:r>
    </w:p>
    <w:p w14:paraId="2FC5BEF8" w14:textId="77777777" w:rsidR="009078C9" w:rsidRPr="009C4271" w:rsidRDefault="009078C9" w:rsidP="00073CF1">
      <w:pPr>
        <w:spacing w:after="0" w:line="240" w:lineRule="auto"/>
        <w:jc w:val="both"/>
        <w:rPr>
          <w:rFonts w:ascii="Arial Narrow" w:eastAsia="Times New Roman" w:hAnsi="Arial Narrow" w:cs="Times New Roman"/>
          <w:bCs/>
          <w:sz w:val="20"/>
          <w:szCs w:val="20"/>
          <w:lang w:val="en-GB"/>
        </w:rPr>
      </w:pPr>
    </w:p>
    <w:p w14:paraId="2FC5BEF9" w14:textId="77777777" w:rsidR="009078C9" w:rsidRPr="009C4271" w:rsidRDefault="009078C9">
      <w:pPr>
        <w:spacing w:after="0" w:line="240" w:lineRule="auto"/>
        <w:jc w:val="both"/>
        <w:rPr>
          <w:rFonts w:ascii="Arial Narrow" w:eastAsia="Times New Roman" w:hAnsi="Arial Narrow" w:cs="Times New Roman"/>
          <w:bCs/>
          <w:sz w:val="20"/>
          <w:szCs w:val="20"/>
          <w:lang w:val="en-GB"/>
        </w:rPr>
      </w:pPr>
      <w:r w:rsidRPr="009C4271">
        <w:rPr>
          <w:rFonts w:ascii="Arial Narrow" w:eastAsia="Times New Roman" w:hAnsi="Arial Narrow" w:cs="Times New Roman"/>
          <w:bCs/>
          <w:sz w:val="20"/>
          <w:szCs w:val="20"/>
          <w:lang w:val="en-GB"/>
        </w:rPr>
        <w:t xml:space="preserve">These rights are assigned for the purposes of use, information, illustration, commercialisation, distribution, promotion or advertising. </w:t>
      </w:r>
    </w:p>
    <w:p w14:paraId="2FC5BEFA" w14:textId="77777777" w:rsidR="009078C9" w:rsidRPr="009C4271" w:rsidRDefault="009078C9">
      <w:pPr>
        <w:spacing w:after="0" w:line="240" w:lineRule="auto"/>
        <w:jc w:val="both"/>
        <w:rPr>
          <w:rFonts w:ascii="Arial Narrow" w:eastAsia="Times New Roman" w:hAnsi="Arial Narrow" w:cs="Times New Roman"/>
          <w:bCs/>
          <w:sz w:val="20"/>
          <w:szCs w:val="20"/>
          <w:lang w:val="en-GB"/>
        </w:rPr>
      </w:pPr>
    </w:p>
    <w:p w14:paraId="2FC5BEFB" w14:textId="77777777" w:rsidR="009078C9" w:rsidRPr="009C4271" w:rsidRDefault="009078C9">
      <w:pPr>
        <w:spacing w:after="0" w:line="240" w:lineRule="auto"/>
        <w:jc w:val="both"/>
        <w:rPr>
          <w:rFonts w:ascii="Arial Narrow" w:eastAsia="Times New Roman" w:hAnsi="Arial Narrow" w:cs="Times New Roman"/>
          <w:bCs/>
          <w:sz w:val="20"/>
          <w:szCs w:val="20"/>
          <w:lang w:val="en-GB"/>
        </w:rPr>
      </w:pPr>
      <w:r w:rsidRPr="009C4271">
        <w:rPr>
          <w:rFonts w:ascii="Arial Narrow" w:eastAsia="Times New Roman" w:hAnsi="Arial Narrow" w:cs="Times New Roman"/>
          <w:bCs/>
          <w:sz w:val="20"/>
          <w:szCs w:val="20"/>
          <w:lang w:val="en-GB"/>
        </w:rPr>
        <w:t>The Service Provider undertakes to sign any document and complete any formality that the Council of Europe may deem necessary to establish and protect all the rights assigned to the Council of Europe under this Contract.</w:t>
      </w:r>
    </w:p>
    <w:p w14:paraId="2FC5BEFC"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EFD" w14:textId="77777777" w:rsidR="009078C9" w:rsidRPr="009C4271" w:rsidRDefault="009078C9">
      <w:pPr>
        <w:spacing w:after="0" w:line="240" w:lineRule="auto"/>
        <w:jc w:val="both"/>
        <w:rPr>
          <w:rFonts w:ascii="Arial Narrow" w:eastAsia="Times New Roman" w:hAnsi="Arial Narrow" w:cs="Times New Roman"/>
          <w:bCs/>
          <w:sz w:val="20"/>
          <w:szCs w:val="20"/>
        </w:rPr>
      </w:pPr>
      <w:r w:rsidRPr="009C4271">
        <w:rPr>
          <w:rFonts w:ascii="Arial Narrow" w:eastAsia="Times New Roman" w:hAnsi="Arial Narrow" w:cs="Times New Roman"/>
          <w:bCs/>
          <w:sz w:val="20"/>
          <w:szCs w:val="20"/>
        </w:rPr>
        <w:t>The Service Provider undertakes to transfer all the obligations of the present Article to any subcontractor.</w:t>
      </w:r>
    </w:p>
    <w:p w14:paraId="2FC5BEFE"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EFF" w14:textId="77777777" w:rsidR="009078C9" w:rsidRPr="009C4271" w:rsidRDefault="009078C9">
      <w:pPr>
        <w:spacing w:after="0" w:line="240" w:lineRule="auto"/>
        <w:jc w:val="both"/>
        <w:rPr>
          <w:rFonts w:ascii="Arial Narrow" w:eastAsia="Times New Roman" w:hAnsi="Arial Narrow" w:cs="Times New Roman"/>
          <w:bCs/>
          <w:sz w:val="20"/>
          <w:szCs w:val="20"/>
        </w:rPr>
      </w:pPr>
      <w:r w:rsidRPr="009C4271">
        <w:rPr>
          <w:rFonts w:ascii="Arial Narrow" w:eastAsia="Times New Roman" w:hAnsi="Arial Narrow" w:cs="Times New Roman"/>
          <w:bCs/>
          <w:sz w:val="20"/>
          <w:szCs w:val="20"/>
        </w:rPr>
        <w:t>The provisions of the present Article will remain applicable even in case of termination of Contra</w:t>
      </w:r>
      <w:r w:rsidR="00FA51AF" w:rsidRPr="009C4271">
        <w:rPr>
          <w:rFonts w:ascii="Arial Narrow" w:eastAsia="Times New Roman" w:hAnsi="Arial Narrow" w:cs="Times New Roman"/>
          <w:bCs/>
          <w:sz w:val="20"/>
          <w:szCs w:val="20"/>
        </w:rPr>
        <w:t>c</w:t>
      </w:r>
      <w:r w:rsidRPr="009C4271">
        <w:rPr>
          <w:rFonts w:ascii="Arial Narrow" w:eastAsia="Times New Roman" w:hAnsi="Arial Narrow" w:cs="Times New Roman"/>
          <w:bCs/>
          <w:sz w:val="20"/>
          <w:szCs w:val="20"/>
        </w:rPr>
        <w:t>t, whatever its cause.</w:t>
      </w:r>
    </w:p>
    <w:p w14:paraId="2FC5BF00"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F01" w14:textId="77777777" w:rsidR="009078C9" w:rsidRPr="009C4271" w:rsidRDefault="00FE277F">
      <w:pPr>
        <w:spacing w:after="0" w:line="240" w:lineRule="auto"/>
        <w:jc w:val="both"/>
        <w:rPr>
          <w:rFonts w:ascii="Arial Narrow" w:eastAsia="Times New Roman" w:hAnsi="Arial Narrow" w:cs="Times New Roman"/>
          <w:b/>
          <w:bCs/>
          <w:sz w:val="20"/>
          <w:szCs w:val="20"/>
          <w:lang w:val="en-GB"/>
        </w:rPr>
      </w:pPr>
      <w:r w:rsidRPr="009C4271">
        <w:rPr>
          <w:rFonts w:ascii="Arial Narrow" w:eastAsia="Times New Roman" w:hAnsi="Arial Narrow" w:cs="Times New Roman"/>
          <w:b/>
          <w:bCs/>
          <w:sz w:val="20"/>
          <w:szCs w:val="20"/>
          <w:lang w:val="en-GB"/>
        </w:rPr>
        <w:t>Article 9</w:t>
      </w:r>
      <w:r w:rsidR="009078C9" w:rsidRPr="009C4271">
        <w:rPr>
          <w:rFonts w:ascii="Arial Narrow" w:eastAsia="Times New Roman" w:hAnsi="Arial Narrow" w:cs="Times New Roman"/>
          <w:b/>
          <w:bCs/>
          <w:sz w:val="20"/>
          <w:szCs w:val="20"/>
          <w:lang w:val="en-GB"/>
        </w:rPr>
        <w:tab/>
        <w:t>Receipt of the deliverables</w:t>
      </w:r>
    </w:p>
    <w:p w14:paraId="2FC5BF02" w14:textId="77777777" w:rsidR="009078C9" w:rsidRPr="009C4271" w:rsidRDefault="009078C9">
      <w:pPr>
        <w:spacing w:after="0" w:line="240" w:lineRule="auto"/>
        <w:jc w:val="both"/>
        <w:rPr>
          <w:rFonts w:ascii="Arial Narrow" w:eastAsia="Times New Roman" w:hAnsi="Arial Narrow" w:cs="Times New Roman"/>
          <w:bCs/>
          <w:sz w:val="20"/>
          <w:szCs w:val="20"/>
          <w:lang w:val="en-GB"/>
        </w:rPr>
      </w:pPr>
    </w:p>
    <w:p w14:paraId="2FC5BF03" w14:textId="77777777" w:rsidR="006B77DB"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purpose of the approval/acceptance procedure is to enable the Council of Europe to check the conformity of the Deliverables supplied by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w:t>
      </w:r>
    </w:p>
    <w:p w14:paraId="2FC5BF04" w14:textId="77777777" w:rsidR="00B839E5" w:rsidRPr="009C4271" w:rsidRDefault="00B839E5">
      <w:pPr>
        <w:spacing w:after="0" w:line="240" w:lineRule="auto"/>
        <w:jc w:val="both"/>
        <w:rPr>
          <w:rFonts w:ascii="Arial Narrow" w:hAnsi="Arial Narrow" w:cs="Times New Roman"/>
          <w:sz w:val="20"/>
          <w:szCs w:val="20"/>
        </w:rPr>
      </w:pPr>
    </w:p>
    <w:p w14:paraId="2FC5BF05" w14:textId="77777777" w:rsidR="00B839E5" w:rsidRPr="009C4271" w:rsidRDefault="00B839E5">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The receipt of the deliverables will occur in accordance with the procedure prescribed in the Business Requirements (</w:t>
      </w:r>
      <w:r w:rsidR="00AD3A4C" w:rsidRPr="009C4271">
        <w:rPr>
          <w:rFonts w:ascii="Arial Narrow" w:hAnsi="Arial Narrow" w:cs="Times New Roman"/>
          <w:sz w:val="20"/>
          <w:szCs w:val="20"/>
        </w:rPr>
        <w:t xml:space="preserve">see </w:t>
      </w:r>
      <w:r w:rsidRPr="009C4271">
        <w:rPr>
          <w:rFonts w:ascii="Arial Narrow" w:hAnsi="Arial Narrow" w:cs="Times New Roman"/>
          <w:sz w:val="20"/>
          <w:szCs w:val="20"/>
        </w:rPr>
        <w:t>Tender file)</w:t>
      </w:r>
      <w:r w:rsidR="00AD3A4C" w:rsidRPr="009C4271">
        <w:rPr>
          <w:rFonts w:ascii="Arial Narrow" w:hAnsi="Arial Narrow" w:cs="Times New Roman"/>
          <w:sz w:val="20"/>
          <w:szCs w:val="20"/>
        </w:rPr>
        <w:t>.</w:t>
      </w:r>
    </w:p>
    <w:p w14:paraId="2FC5BF06" w14:textId="77777777" w:rsidR="00D26FD7" w:rsidRPr="009C4271" w:rsidRDefault="00D26FD7">
      <w:pPr>
        <w:spacing w:after="0" w:line="240" w:lineRule="auto"/>
        <w:ind w:left="360"/>
        <w:jc w:val="both"/>
        <w:rPr>
          <w:rFonts w:ascii="Arial Narrow" w:hAnsi="Arial Narrow" w:cs="Times New Roman"/>
          <w:sz w:val="20"/>
          <w:szCs w:val="20"/>
        </w:rPr>
      </w:pPr>
    </w:p>
    <w:p w14:paraId="2FC5BF07" w14:textId="77777777" w:rsidR="009078C9" w:rsidRPr="009C4271" w:rsidRDefault="00FE277F">
      <w:pPr>
        <w:spacing w:after="0" w:line="240" w:lineRule="auto"/>
        <w:jc w:val="both"/>
        <w:rPr>
          <w:rFonts w:ascii="Arial Narrow" w:eastAsia="Times New Roman" w:hAnsi="Arial Narrow" w:cs="Times New Roman"/>
          <w:b/>
          <w:bCs/>
          <w:sz w:val="20"/>
          <w:szCs w:val="20"/>
          <w:lang w:val="en-GB"/>
        </w:rPr>
      </w:pPr>
      <w:r w:rsidRPr="009C4271">
        <w:rPr>
          <w:rFonts w:ascii="Arial Narrow" w:eastAsia="Times New Roman" w:hAnsi="Arial Narrow" w:cs="Times New Roman"/>
          <w:b/>
          <w:bCs/>
          <w:sz w:val="20"/>
          <w:szCs w:val="20"/>
          <w:lang w:val="en-GB"/>
        </w:rPr>
        <w:t>Article 10</w:t>
      </w:r>
      <w:r w:rsidR="009C4271">
        <w:rPr>
          <w:rFonts w:ascii="Arial Narrow" w:eastAsia="Times New Roman" w:hAnsi="Arial Narrow" w:cs="Times New Roman"/>
          <w:b/>
          <w:bCs/>
          <w:sz w:val="20"/>
          <w:szCs w:val="20"/>
          <w:lang w:val="en-GB"/>
        </w:rPr>
        <w:t xml:space="preserve"> </w:t>
      </w:r>
      <w:r w:rsidR="009078C9" w:rsidRPr="009C4271">
        <w:rPr>
          <w:rFonts w:ascii="Arial Narrow" w:eastAsia="Times New Roman" w:hAnsi="Arial Narrow" w:cs="Times New Roman"/>
          <w:b/>
          <w:bCs/>
          <w:sz w:val="20"/>
          <w:szCs w:val="20"/>
          <w:lang w:val="en-GB"/>
        </w:rPr>
        <w:t>Insurance</w:t>
      </w:r>
    </w:p>
    <w:p w14:paraId="2FC5BF08" w14:textId="77777777" w:rsidR="009078C9" w:rsidRPr="009C4271" w:rsidRDefault="009078C9">
      <w:pPr>
        <w:spacing w:after="0" w:line="240" w:lineRule="auto"/>
        <w:jc w:val="both"/>
        <w:rPr>
          <w:rFonts w:ascii="Arial Narrow" w:eastAsia="Times New Roman" w:hAnsi="Arial Narrow" w:cs="Times New Roman"/>
          <w:bCs/>
          <w:sz w:val="20"/>
          <w:szCs w:val="20"/>
          <w:lang w:val="en-GB"/>
        </w:rPr>
      </w:pPr>
    </w:p>
    <w:p w14:paraId="2FC5BF09"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hereby declares that it holds an insurance policy with a reputedly solvent insurance company covering its professional civil liability and liability resulting from damage of any kind caused by it, its agents or its sub-contractors to the </w:t>
      </w:r>
      <w:r w:rsidRPr="009C4271">
        <w:rPr>
          <w:rFonts w:ascii="Arial Narrow" w:hAnsi="Arial Narrow" w:cs="Times New Roman"/>
          <w:sz w:val="20"/>
          <w:szCs w:val="20"/>
        </w:rPr>
        <w:lastRenderedPageBreak/>
        <w:t>Council of Europe or the agents thereof or to third parties in the performance of the Contract.</w:t>
      </w:r>
    </w:p>
    <w:p w14:paraId="2FC5BF0A" w14:textId="77777777" w:rsidR="00275790" w:rsidRPr="009C4271" w:rsidRDefault="00275790">
      <w:pPr>
        <w:spacing w:after="0" w:line="240" w:lineRule="auto"/>
        <w:jc w:val="both"/>
        <w:rPr>
          <w:rFonts w:ascii="Arial Narrow" w:hAnsi="Arial Narrow" w:cs="Times New Roman"/>
          <w:sz w:val="20"/>
          <w:szCs w:val="20"/>
        </w:rPr>
      </w:pPr>
    </w:p>
    <w:p w14:paraId="2FC5BF0B"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hereby undertakes to submit to the Council of Europe, before the date of signature of the present Contract, a copy of its insurance policy together with a cover note for the insurance policy held by any sub-contractor.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guarantee that the said insurance policy provides adequate cover for the obligations incumbent on it in respect of the Contract.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maintain the said insurance policy in force for the entire duration of the Contract.  In the event of any change for which it is not responsible,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take all necessary measures, at its own expense, to ensure uninterrupted cover as specified in the said insurance policy and supply the Council of Europe with a new copy.</w:t>
      </w:r>
    </w:p>
    <w:p w14:paraId="2FC5BF0C"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F0D" w14:textId="77777777" w:rsidR="009078C9" w:rsidRPr="009C4271" w:rsidRDefault="00FE277F">
      <w:pPr>
        <w:spacing w:after="0" w:line="240" w:lineRule="auto"/>
        <w:jc w:val="both"/>
        <w:rPr>
          <w:rFonts w:ascii="Arial Narrow" w:eastAsia="Times New Roman" w:hAnsi="Arial Narrow" w:cs="Times New Roman"/>
          <w:b/>
          <w:bCs/>
          <w:sz w:val="20"/>
          <w:szCs w:val="20"/>
          <w:lang w:val="en-GB"/>
        </w:rPr>
      </w:pPr>
      <w:r w:rsidRPr="009C4271">
        <w:rPr>
          <w:rFonts w:ascii="Arial Narrow" w:eastAsia="Times New Roman" w:hAnsi="Arial Narrow" w:cs="Times New Roman"/>
          <w:b/>
          <w:bCs/>
          <w:sz w:val="20"/>
          <w:szCs w:val="20"/>
          <w:lang w:val="en-GB"/>
        </w:rPr>
        <w:t xml:space="preserve">Article </w:t>
      </w:r>
      <w:proofErr w:type="gramStart"/>
      <w:r w:rsidRPr="009C4271">
        <w:rPr>
          <w:rFonts w:ascii="Arial Narrow" w:eastAsia="Times New Roman" w:hAnsi="Arial Narrow" w:cs="Times New Roman"/>
          <w:b/>
          <w:bCs/>
          <w:sz w:val="20"/>
          <w:szCs w:val="20"/>
          <w:lang w:val="en-GB"/>
        </w:rPr>
        <w:t>11</w:t>
      </w:r>
      <w:r w:rsidR="009C4271">
        <w:rPr>
          <w:rFonts w:ascii="Arial Narrow" w:eastAsia="Times New Roman" w:hAnsi="Arial Narrow" w:cs="Times New Roman"/>
          <w:b/>
          <w:bCs/>
          <w:sz w:val="20"/>
          <w:szCs w:val="20"/>
          <w:lang w:val="en-GB"/>
        </w:rPr>
        <w:t xml:space="preserve"> </w:t>
      </w:r>
      <w:r w:rsidR="009078C9" w:rsidRPr="009C4271">
        <w:rPr>
          <w:rFonts w:ascii="Arial Narrow" w:eastAsia="Times New Roman" w:hAnsi="Arial Narrow" w:cs="Times New Roman"/>
          <w:b/>
          <w:bCs/>
          <w:sz w:val="20"/>
          <w:szCs w:val="20"/>
          <w:lang w:val="en-GB"/>
        </w:rPr>
        <w:t xml:space="preserve"> Warranties</w:t>
      </w:r>
      <w:proofErr w:type="gramEnd"/>
    </w:p>
    <w:p w14:paraId="2FC5BF0E" w14:textId="77777777" w:rsidR="009078C9" w:rsidRPr="009C4271" w:rsidRDefault="009078C9">
      <w:pPr>
        <w:spacing w:after="0" w:line="240" w:lineRule="auto"/>
        <w:jc w:val="both"/>
        <w:rPr>
          <w:rFonts w:ascii="Arial Narrow" w:eastAsia="Times New Roman" w:hAnsi="Arial Narrow" w:cs="Times New Roman"/>
          <w:b/>
          <w:bCs/>
          <w:sz w:val="20"/>
          <w:szCs w:val="20"/>
          <w:lang w:val="en-GB"/>
        </w:rPr>
      </w:pPr>
    </w:p>
    <w:p w14:paraId="2FC5BF0F"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b/>
          <w:sz w:val="20"/>
          <w:szCs w:val="20"/>
        </w:rPr>
        <w:t>11.1</w:t>
      </w:r>
      <w:r w:rsidR="009C4271">
        <w:rPr>
          <w:rFonts w:ascii="Arial Narrow" w:hAnsi="Arial Narrow" w:cs="Times New Roman"/>
          <w:b/>
          <w:sz w:val="20"/>
          <w:szCs w:val="20"/>
        </w:rPr>
        <w:t xml:space="preserve"> </w:t>
      </w:r>
      <w:r w:rsidRPr="009C4271">
        <w:rPr>
          <w:rFonts w:ascii="Arial Narrow" w:hAnsi="Arial Narrow" w:cs="Times New Roman"/>
          <w:b/>
          <w:sz w:val="20"/>
          <w:szCs w:val="20"/>
        </w:rPr>
        <w:t>Guarantee of peaceful possession</w:t>
      </w:r>
    </w:p>
    <w:p w14:paraId="2FC5BF10" w14:textId="77777777" w:rsidR="00275790" w:rsidRPr="009C4271" w:rsidRDefault="00275790">
      <w:pPr>
        <w:spacing w:after="0" w:line="240" w:lineRule="auto"/>
        <w:jc w:val="both"/>
        <w:rPr>
          <w:rFonts w:ascii="Arial Narrow" w:hAnsi="Arial Narrow" w:cs="Times New Roman"/>
          <w:sz w:val="20"/>
          <w:szCs w:val="20"/>
        </w:rPr>
      </w:pPr>
    </w:p>
    <w:p w14:paraId="2FC5BF11"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guarantee the Council of Europe's peaceful exercise of the rights transferred or conceded to it under Article 8 against all disturbance, claims and attempts at dispossession whatsoever from third parties maintaining that a Deliverable infringes their rights, including intellectual property rights.</w:t>
      </w:r>
    </w:p>
    <w:p w14:paraId="2FC5BF12" w14:textId="77777777" w:rsidR="00275790" w:rsidRPr="009C4271" w:rsidRDefault="00275790">
      <w:pPr>
        <w:spacing w:after="0" w:line="240" w:lineRule="auto"/>
        <w:jc w:val="both"/>
        <w:rPr>
          <w:rFonts w:ascii="Arial Narrow" w:hAnsi="Arial Narrow" w:cs="Times New Roman"/>
          <w:sz w:val="20"/>
          <w:szCs w:val="20"/>
        </w:rPr>
      </w:pPr>
    </w:p>
    <w:p w14:paraId="2FC5BF13"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guarantee that its creation of all or some of the Deliverables shall not be the result of unfair actions or parasitic copying on its part.</w:t>
      </w:r>
    </w:p>
    <w:p w14:paraId="2FC5BF14" w14:textId="77777777" w:rsidR="00275790" w:rsidRPr="009C4271" w:rsidRDefault="00275790">
      <w:pPr>
        <w:spacing w:after="0" w:line="240" w:lineRule="auto"/>
        <w:jc w:val="both"/>
        <w:rPr>
          <w:rFonts w:ascii="Arial Narrow" w:hAnsi="Arial Narrow" w:cs="Times New Roman"/>
          <w:sz w:val="20"/>
          <w:szCs w:val="20"/>
        </w:rPr>
      </w:pPr>
    </w:p>
    <w:p w14:paraId="2FC5BF15"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Consequently,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guarantee the Council of Europe against any legal action in any respect whatsoever by any person having contributed directly or indirectly to the creation of the Deliverables or believing that they possess rights over one of those Deliverables.</w:t>
      </w:r>
    </w:p>
    <w:p w14:paraId="2FC5BF16" w14:textId="77777777" w:rsidR="00275790" w:rsidRPr="009C4271" w:rsidRDefault="00275790">
      <w:pPr>
        <w:spacing w:after="0" w:line="240" w:lineRule="auto"/>
        <w:jc w:val="both"/>
        <w:rPr>
          <w:rFonts w:ascii="Arial Narrow" w:hAnsi="Arial Narrow" w:cs="Times New Roman"/>
          <w:sz w:val="20"/>
          <w:szCs w:val="20"/>
        </w:rPr>
      </w:pPr>
    </w:p>
    <w:p w14:paraId="2FC5BF17"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Council of Europe shall have the sole right to take the necessary steps to put an end to any counterfeiting, imitation or exploitation in any form whatsoever of all or some of those Deliverables.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support its guarantee by providing assistance for any action undertaken by the Council of Europe relating to an infringement of the rights held by the latter pursuant to Article 8.</w:t>
      </w:r>
    </w:p>
    <w:p w14:paraId="2FC5BF18" w14:textId="77777777" w:rsidR="00275790" w:rsidRPr="009C4271" w:rsidRDefault="00275790">
      <w:pPr>
        <w:spacing w:after="0" w:line="240" w:lineRule="auto"/>
        <w:jc w:val="both"/>
        <w:rPr>
          <w:rFonts w:ascii="Arial Narrow" w:hAnsi="Arial Narrow" w:cs="Times New Roman"/>
          <w:sz w:val="20"/>
          <w:szCs w:val="20"/>
        </w:rPr>
      </w:pPr>
    </w:p>
    <w:p w14:paraId="2FC5BF19"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The provisions of the present Article shall remain applicable indefinitely, including after any transfer of the present Contract for whatever reason.</w:t>
      </w:r>
    </w:p>
    <w:p w14:paraId="2FC5BF1A" w14:textId="77777777" w:rsidR="009078C9" w:rsidRPr="009C4271" w:rsidRDefault="009078C9">
      <w:pPr>
        <w:spacing w:after="0" w:line="240" w:lineRule="auto"/>
        <w:jc w:val="both"/>
        <w:rPr>
          <w:rFonts w:ascii="Arial Narrow" w:eastAsia="Times New Roman" w:hAnsi="Arial Narrow" w:cs="Times New Roman"/>
          <w:bCs/>
          <w:sz w:val="20"/>
          <w:szCs w:val="20"/>
          <w:highlight w:val="yellow"/>
        </w:rPr>
      </w:pPr>
    </w:p>
    <w:p w14:paraId="2FC5BF1B" w14:textId="77777777" w:rsidR="00275790" w:rsidRPr="009C4271" w:rsidRDefault="00275790">
      <w:pPr>
        <w:spacing w:after="0" w:line="240" w:lineRule="auto"/>
        <w:jc w:val="both"/>
        <w:rPr>
          <w:rFonts w:ascii="Arial Narrow" w:hAnsi="Arial Narrow" w:cs="Times New Roman"/>
          <w:b/>
          <w:sz w:val="20"/>
          <w:szCs w:val="20"/>
        </w:rPr>
      </w:pPr>
      <w:r w:rsidRPr="009C4271">
        <w:rPr>
          <w:rFonts w:ascii="Arial Narrow" w:hAnsi="Arial Narrow" w:cs="Times New Roman"/>
          <w:b/>
          <w:sz w:val="20"/>
          <w:szCs w:val="20"/>
        </w:rPr>
        <w:t>11.2</w:t>
      </w:r>
      <w:r w:rsidR="009C4271">
        <w:rPr>
          <w:rFonts w:ascii="Arial Narrow" w:hAnsi="Arial Narrow" w:cs="Times New Roman"/>
          <w:b/>
          <w:sz w:val="20"/>
          <w:szCs w:val="20"/>
        </w:rPr>
        <w:t xml:space="preserve"> </w:t>
      </w:r>
      <w:r w:rsidRPr="009C4271">
        <w:rPr>
          <w:rFonts w:ascii="Arial Narrow" w:hAnsi="Arial Narrow" w:cs="Times New Roman"/>
          <w:b/>
          <w:sz w:val="20"/>
          <w:szCs w:val="20"/>
        </w:rPr>
        <w:t>Guarantee of correct operation</w:t>
      </w:r>
    </w:p>
    <w:p w14:paraId="2FC5BF1C" w14:textId="77777777" w:rsidR="00275790" w:rsidRPr="009C4271" w:rsidRDefault="00275790">
      <w:pPr>
        <w:spacing w:after="0" w:line="240" w:lineRule="auto"/>
        <w:jc w:val="both"/>
        <w:rPr>
          <w:rFonts w:ascii="Arial Narrow" w:hAnsi="Arial Narrow" w:cs="Times New Roman"/>
          <w:sz w:val="20"/>
          <w:szCs w:val="20"/>
        </w:rPr>
      </w:pPr>
    </w:p>
    <w:p w14:paraId="2FC5BF1D"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guarantee that the Application conforms to the Detailed Specifications as well as to the normally expected standards of execution.</w:t>
      </w:r>
    </w:p>
    <w:p w14:paraId="2FC5BF1E" w14:textId="77777777" w:rsidR="00275790" w:rsidRPr="009C4271" w:rsidRDefault="00275790">
      <w:pPr>
        <w:spacing w:after="0" w:line="240" w:lineRule="auto"/>
        <w:jc w:val="both"/>
        <w:rPr>
          <w:rFonts w:ascii="Arial Narrow" w:hAnsi="Arial Narrow" w:cs="Times New Roman"/>
          <w:sz w:val="20"/>
          <w:szCs w:val="20"/>
        </w:rPr>
      </w:pPr>
    </w:p>
    <w:p w14:paraId="2FC5BF1F"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In respect of this guarantee,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rectify, free of charge, any anomalies reported to it by the Council of </w:t>
      </w:r>
      <w:r w:rsidRPr="009C4271">
        <w:rPr>
          <w:rFonts w:ascii="Arial Narrow" w:hAnsi="Arial Narrow" w:cs="Times New Roman"/>
          <w:sz w:val="20"/>
          <w:szCs w:val="20"/>
        </w:rPr>
        <w:lastRenderedPageBreak/>
        <w:t>Europe up to the expiry of a period of three months dating from the signature of the Application's acceptance report by the Parties.</w:t>
      </w:r>
    </w:p>
    <w:p w14:paraId="2FC5BF20" w14:textId="77777777" w:rsidR="00275790" w:rsidRPr="009C4271" w:rsidRDefault="00275790">
      <w:pPr>
        <w:spacing w:after="0" w:line="240" w:lineRule="auto"/>
        <w:jc w:val="both"/>
        <w:rPr>
          <w:rFonts w:ascii="Arial Narrow" w:hAnsi="Arial Narrow" w:cs="Times New Roman"/>
          <w:sz w:val="20"/>
          <w:szCs w:val="20"/>
        </w:rPr>
      </w:pPr>
    </w:p>
    <w:p w14:paraId="2FC5BF21"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This guarantee constitutes an essential obligation on the part of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and a decisive prerequisite for the Council of Europe's consent to the present Contract.</w:t>
      </w:r>
    </w:p>
    <w:p w14:paraId="2FC5BF22" w14:textId="77777777" w:rsidR="00275790" w:rsidRPr="009C4271" w:rsidRDefault="00275790">
      <w:pPr>
        <w:spacing w:after="0" w:line="240" w:lineRule="auto"/>
        <w:jc w:val="both"/>
        <w:rPr>
          <w:rFonts w:ascii="Arial Narrow" w:hAnsi="Arial Narrow" w:cs="Times New Roman"/>
          <w:sz w:val="20"/>
          <w:szCs w:val="20"/>
        </w:rPr>
      </w:pPr>
    </w:p>
    <w:p w14:paraId="2FC5BF23"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This contractual guarantee shall be applicable without prejudice to the application of legal guarantees.</w:t>
      </w:r>
    </w:p>
    <w:p w14:paraId="2FC5BF24" w14:textId="77777777" w:rsidR="00275790" w:rsidRPr="009C4271" w:rsidRDefault="00275790">
      <w:pPr>
        <w:spacing w:after="0" w:line="240" w:lineRule="auto"/>
        <w:jc w:val="both"/>
        <w:rPr>
          <w:rFonts w:ascii="Arial Narrow" w:hAnsi="Arial Narrow" w:cs="Times New Roman"/>
          <w:sz w:val="20"/>
          <w:szCs w:val="20"/>
        </w:rPr>
      </w:pPr>
    </w:p>
    <w:p w14:paraId="2FC5BF25"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It is expressly agreed that the services provided to rectify anomalies may not be invoiced in any circumstances.</w:t>
      </w:r>
    </w:p>
    <w:p w14:paraId="2FC5BF26" w14:textId="77777777" w:rsidR="009078C9" w:rsidRPr="009C4271" w:rsidRDefault="009078C9">
      <w:pPr>
        <w:spacing w:after="0" w:line="240" w:lineRule="auto"/>
        <w:jc w:val="both"/>
        <w:rPr>
          <w:rFonts w:ascii="Arial Narrow" w:eastAsia="Times New Roman" w:hAnsi="Arial Narrow" w:cs="Times New Roman"/>
          <w:bCs/>
          <w:sz w:val="20"/>
          <w:szCs w:val="20"/>
          <w:highlight w:val="yellow"/>
        </w:rPr>
      </w:pPr>
    </w:p>
    <w:p w14:paraId="2FC5BF27" w14:textId="77777777" w:rsidR="009078C9" w:rsidRPr="009C4271" w:rsidRDefault="00FE277F">
      <w:pPr>
        <w:spacing w:after="0" w:line="240" w:lineRule="auto"/>
        <w:jc w:val="both"/>
        <w:rPr>
          <w:rFonts w:ascii="Arial Narrow" w:eastAsia="Times New Roman" w:hAnsi="Arial Narrow" w:cs="Times New Roman"/>
          <w:b/>
          <w:bCs/>
          <w:sz w:val="20"/>
          <w:szCs w:val="20"/>
        </w:rPr>
      </w:pPr>
      <w:r w:rsidRPr="009C4271">
        <w:rPr>
          <w:rFonts w:ascii="Arial Narrow" w:eastAsia="Times New Roman" w:hAnsi="Arial Narrow" w:cs="Times New Roman"/>
          <w:b/>
          <w:bCs/>
          <w:sz w:val="20"/>
          <w:szCs w:val="20"/>
        </w:rPr>
        <w:t>Article 12</w:t>
      </w:r>
      <w:r w:rsidR="009C4271">
        <w:rPr>
          <w:rFonts w:ascii="Arial Narrow" w:eastAsia="Times New Roman" w:hAnsi="Arial Narrow" w:cs="Times New Roman"/>
          <w:b/>
          <w:bCs/>
          <w:sz w:val="20"/>
          <w:szCs w:val="20"/>
        </w:rPr>
        <w:t xml:space="preserve"> </w:t>
      </w:r>
      <w:r w:rsidR="009078C9" w:rsidRPr="009C4271">
        <w:rPr>
          <w:rFonts w:ascii="Arial Narrow" w:eastAsia="Times New Roman" w:hAnsi="Arial Narrow" w:cs="Times New Roman"/>
          <w:b/>
          <w:bCs/>
          <w:sz w:val="20"/>
          <w:szCs w:val="20"/>
        </w:rPr>
        <w:t>Access to Source Codes</w:t>
      </w:r>
    </w:p>
    <w:p w14:paraId="2FC5BF28"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F29" w14:textId="77777777" w:rsidR="009078C9" w:rsidRPr="009C4271" w:rsidRDefault="009078C9">
      <w:pPr>
        <w:spacing w:after="0" w:line="240" w:lineRule="auto"/>
        <w:jc w:val="both"/>
        <w:rPr>
          <w:rFonts w:ascii="Arial Narrow" w:eastAsia="Times New Roman" w:hAnsi="Arial Narrow" w:cs="Times New Roman"/>
          <w:bCs/>
          <w:sz w:val="20"/>
          <w:szCs w:val="20"/>
        </w:rPr>
      </w:pPr>
      <w:r w:rsidRPr="009C4271">
        <w:rPr>
          <w:rFonts w:ascii="Arial Narrow" w:eastAsia="Times New Roman" w:hAnsi="Arial Narrow" w:cs="Times New Roman"/>
          <w:bCs/>
          <w:sz w:val="20"/>
          <w:szCs w:val="20"/>
        </w:rPr>
        <w:t xml:space="preserve">The </w:t>
      </w:r>
      <w:r w:rsidR="00A50B61" w:rsidRPr="009C4271">
        <w:rPr>
          <w:rFonts w:ascii="Arial Narrow" w:eastAsia="Times New Roman" w:hAnsi="Arial Narrow" w:cs="Times New Roman"/>
          <w:bCs/>
          <w:sz w:val="20"/>
          <w:szCs w:val="20"/>
        </w:rPr>
        <w:t>Service Provider</w:t>
      </w:r>
      <w:r w:rsidRPr="009C4271">
        <w:rPr>
          <w:rFonts w:ascii="Arial Narrow" w:eastAsia="Times New Roman" w:hAnsi="Arial Narrow" w:cs="Times New Roman"/>
          <w:bCs/>
          <w:sz w:val="20"/>
          <w:szCs w:val="20"/>
        </w:rPr>
        <w:t xml:space="preserve"> undertakes to communicate to the Council of Europe all the source and object codes of the application, object of the present Contract, in the language defined by the Council of Europe, as well as any preparatory material, and their corrections, updates and documentation.</w:t>
      </w:r>
    </w:p>
    <w:p w14:paraId="2FC5BF2A"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F2B" w14:textId="77777777" w:rsidR="009078C9" w:rsidRPr="009C4271" w:rsidRDefault="00FE277F">
      <w:pPr>
        <w:spacing w:after="0" w:line="240" w:lineRule="auto"/>
        <w:jc w:val="both"/>
        <w:rPr>
          <w:rFonts w:ascii="Arial Narrow" w:eastAsia="Times New Roman" w:hAnsi="Arial Narrow" w:cs="Times New Roman"/>
          <w:b/>
          <w:bCs/>
          <w:sz w:val="20"/>
          <w:szCs w:val="20"/>
          <w:lang w:val="en-GB"/>
        </w:rPr>
      </w:pPr>
      <w:r w:rsidRPr="009C4271">
        <w:rPr>
          <w:rFonts w:ascii="Arial Narrow" w:eastAsia="Times New Roman" w:hAnsi="Arial Narrow" w:cs="Times New Roman"/>
          <w:b/>
          <w:bCs/>
          <w:sz w:val="20"/>
          <w:szCs w:val="20"/>
          <w:lang w:val="en-GB"/>
        </w:rPr>
        <w:t>Article 13</w:t>
      </w:r>
      <w:r w:rsidR="009C4271">
        <w:rPr>
          <w:rFonts w:ascii="Arial Narrow" w:eastAsia="Times New Roman" w:hAnsi="Arial Narrow" w:cs="Times New Roman"/>
          <w:b/>
          <w:bCs/>
          <w:sz w:val="20"/>
          <w:szCs w:val="20"/>
          <w:lang w:val="en-GB"/>
        </w:rPr>
        <w:t xml:space="preserve"> </w:t>
      </w:r>
      <w:r w:rsidR="009078C9" w:rsidRPr="009C4271">
        <w:rPr>
          <w:rFonts w:ascii="Arial Narrow" w:eastAsia="Times New Roman" w:hAnsi="Arial Narrow" w:cs="Times New Roman"/>
          <w:b/>
          <w:bCs/>
          <w:sz w:val="20"/>
          <w:szCs w:val="20"/>
          <w:lang w:val="en-GB"/>
        </w:rPr>
        <w:t>Financial Conditions</w:t>
      </w:r>
    </w:p>
    <w:p w14:paraId="2FC5BF2C" w14:textId="77777777" w:rsidR="009078C9" w:rsidRPr="009C4271" w:rsidRDefault="009078C9">
      <w:pPr>
        <w:spacing w:after="0" w:line="240" w:lineRule="auto"/>
        <w:jc w:val="both"/>
        <w:rPr>
          <w:rFonts w:ascii="Arial Narrow" w:eastAsia="Times New Roman" w:hAnsi="Arial Narrow" w:cs="Times New Roman"/>
          <w:b/>
          <w:bCs/>
          <w:sz w:val="20"/>
          <w:szCs w:val="20"/>
          <w:lang w:val="en-GB"/>
        </w:rPr>
      </w:pPr>
    </w:p>
    <w:p w14:paraId="2FC5BF2D"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b/>
          <w:sz w:val="20"/>
          <w:szCs w:val="20"/>
        </w:rPr>
        <w:t>13.1</w:t>
      </w:r>
      <w:r w:rsidR="0063357B" w:rsidRPr="009C4271">
        <w:rPr>
          <w:rFonts w:ascii="Arial Narrow" w:hAnsi="Arial Narrow" w:cs="Times New Roman"/>
          <w:b/>
          <w:sz w:val="20"/>
          <w:szCs w:val="20"/>
        </w:rPr>
        <w:t xml:space="preserve"> </w:t>
      </w:r>
      <w:r w:rsidRPr="009C4271">
        <w:rPr>
          <w:rFonts w:ascii="Arial Narrow" w:hAnsi="Arial Narrow" w:cs="Times New Roman"/>
          <w:b/>
          <w:sz w:val="20"/>
          <w:szCs w:val="20"/>
        </w:rPr>
        <w:t>Prices of services supplied</w:t>
      </w:r>
    </w:p>
    <w:p w14:paraId="2FC5BF2E" w14:textId="77777777" w:rsidR="00275790" w:rsidRPr="009C4271" w:rsidRDefault="00275790">
      <w:pPr>
        <w:spacing w:after="0" w:line="240" w:lineRule="auto"/>
        <w:jc w:val="both"/>
        <w:rPr>
          <w:rFonts w:ascii="Arial Narrow" w:hAnsi="Arial Narrow" w:cs="Times New Roman"/>
          <w:sz w:val="20"/>
          <w:szCs w:val="20"/>
        </w:rPr>
      </w:pPr>
    </w:p>
    <w:p w14:paraId="2FC5BF2F"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In return for the services supplied by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and the transfer of the intellectual property rights stipulated in Article 8, the Council of Europe shall pay to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w:t>
      </w:r>
      <w:r w:rsidR="00B8756C" w:rsidRPr="009C4271">
        <w:rPr>
          <w:rFonts w:ascii="Arial Narrow" w:hAnsi="Arial Narrow" w:cs="Times New Roman"/>
          <w:sz w:val="20"/>
          <w:szCs w:val="20"/>
        </w:rPr>
        <w:t>the</w:t>
      </w:r>
      <w:r w:rsidRPr="009C4271">
        <w:rPr>
          <w:rFonts w:ascii="Arial Narrow" w:hAnsi="Arial Narrow" w:cs="Times New Roman"/>
          <w:sz w:val="20"/>
          <w:szCs w:val="20"/>
        </w:rPr>
        <w:t xml:space="preserve"> </w:t>
      </w:r>
      <w:r w:rsidR="00BF0866" w:rsidRPr="009C4271">
        <w:rPr>
          <w:rFonts w:ascii="Arial Narrow" w:hAnsi="Arial Narrow" w:cs="Times New Roman"/>
          <w:sz w:val="20"/>
          <w:szCs w:val="20"/>
        </w:rPr>
        <w:t xml:space="preserve">respective </w:t>
      </w:r>
      <w:r w:rsidRPr="009C4271">
        <w:rPr>
          <w:rFonts w:ascii="Arial Narrow" w:hAnsi="Arial Narrow" w:cs="Times New Roman"/>
          <w:sz w:val="20"/>
          <w:szCs w:val="20"/>
        </w:rPr>
        <w:t xml:space="preserve">price </w:t>
      </w:r>
      <w:r w:rsidR="00BF0866" w:rsidRPr="009C4271">
        <w:rPr>
          <w:rFonts w:ascii="Arial Narrow" w:hAnsi="Arial Narrow" w:cs="Times New Roman"/>
          <w:sz w:val="20"/>
          <w:szCs w:val="20"/>
        </w:rPr>
        <w:t xml:space="preserve">per work package </w:t>
      </w:r>
      <w:r w:rsidRPr="009C4271">
        <w:rPr>
          <w:rFonts w:ascii="Arial Narrow" w:hAnsi="Arial Narrow" w:cs="Times New Roman"/>
          <w:sz w:val="20"/>
          <w:szCs w:val="20"/>
        </w:rPr>
        <w:t xml:space="preserve">as specified in the </w:t>
      </w:r>
      <w:r w:rsidR="004114A7" w:rsidRPr="009C4271">
        <w:rPr>
          <w:rFonts w:ascii="Arial Narrow" w:hAnsi="Arial Narrow" w:cs="Times New Roman"/>
          <w:sz w:val="20"/>
          <w:szCs w:val="20"/>
        </w:rPr>
        <w:t>Service Provider’s Tender Proposal Form</w:t>
      </w:r>
      <w:r w:rsidR="00A622EB" w:rsidRPr="009C4271">
        <w:rPr>
          <w:rFonts w:ascii="Arial Narrow" w:hAnsi="Arial Narrow" w:cs="Times New Roman"/>
          <w:sz w:val="20"/>
          <w:szCs w:val="20"/>
        </w:rPr>
        <w:t>.</w:t>
      </w:r>
    </w:p>
    <w:p w14:paraId="2FC5BF30" w14:textId="77777777" w:rsidR="00275790" w:rsidRPr="009C4271" w:rsidRDefault="00275790">
      <w:pPr>
        <w:spacing w:after="0" w:line="240" w:lineRule="auto"/>
        <w:jc w:val="both"/>
        <w:rPr>
          <w:rFonts w:ascii="Arial Narrow" w:hAnsi="Arial Narrow" w:cs="Times New Roman"/>
          <w:sz w:val="20"/>
          <w:szCs w:val="20"/>
        </w:rPr>
      </w:pPr>
    </w:p>
    <w:p w14:paraId="2FC5BF31"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It shall also be the responsibility of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where it considers that a service, including a service requested by the Council of Europe, is not included in the </w:t>
      </w:r>
      <w:r w:rsidR="004114A7" w:rsidRPr="009C4271">
        <w:rPr>
          <w:rFonts w:ascii="Arial Narrow" w:hAnsi="Arial Narrow" w:cs="Times New Roman"/>
          <w:sz w:val="20"/>
          <w:szCs w:val="20"/>
        </w:rPr>
        <w:t xml:space="preserve">Tender file </w:t>
      </w:r>
      <w:r w:rsidRPr="009C4271">
        <w:rPr>
          <w:rFonts w:ascii="Arial Narrow" w:hAnsi="Arial Narrow" w:cs="Times New Roman"/>
          <w:sz w:val="20"/>
          <w:szCs w:val="20"/>
        </w:rPr>
        <w:t>and has therefore not been evaluated, to inform the Council of Europe without delay in writing, specifying the nature of the service and the corresponding additional charge.</w:t>
      </w:r>
    </w:p>
    <w:p w14:paraId="2FC5BF32" w14:textId="77777777" w:rsidR="00275790" w:rsidRPr="009C4271" w:rsidRDefault="00275790">
      <w:pPr>
        <w:spacing w:after="0" w:line="240" w:lineRule="auto"/>
        <w:jc w:val="both"/>
        <w:rPr>
          <w:rFonts w:ascii="Arial Narrow" w:hAnsi="Arial Narrow" w:cs="Times New Roman"/>
          <w:sz w:val="20"/>
          <w:szCs w:val="20"/>
        </w:rPr>
      </w:pPr>
    </w:p>
    <w:p w14:paraId="2FC5BF33"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This shall be the case in particular if an additional need is expressed by the Council of Europe during the </w:t>
      </w:r>
      <w:r w:rsidR="00391723" w:rsidRPr="009C4271">
        <w:rPr>
          <w:rFonts w:ascii="Arial Narrow" w:hAnsi="Arial Narrow" w:cs="Times New Roman"/>
          <w:sz w:val="20"/>
          <w:szCs w:val="20"/>
        </w:rPr>
        <w:t>execution of the Contract</w:t>
      </w:r>
      <w:proofErr w:type="gramStart"/>
      <w:r w:rsidR="00391723" w:rsidRPr="009C4271">
        <w:rPr>
          <w:rFonts w:ascii="Arial Narrow" w:hAnsi="Arial Narrow" w:cs="Times New Roman"/>
          <w:sz w:val="20"/>
          <w:szCs w:val="20"/>
        </w:rPr>
        <w:t>.</w:t>
      </w:r>
      <w:r w:rsidRPr="009C4271">
        <w:rPr>
          <w:rFonts w:ascii="Arial Narrow" w:hAnsi="Arial Narrow" w:cs="Times New Roman"/>
          <w:sz w:val="20"/>
          <w:szCs w:val="20"/>
        </w:rPr>
        <w:t>.</w:t>
      </w:r>
      <w:proofErr w:type="gramEnd"/>
    </w:p>
    <w:p w14:paraId="2FC5BF34" w14:textId="77777777" w:rsidR="00275790" w:rsidRPr="009C4271" w:rsidRDefault="00275790">
      <w:pPr>
        <w:spacing w:after="0" w:line="240" w:lineRule="auto"/>
        <w:jc w:val="both"/>
        <w:rPr>
          <w:rFonts w:ascii="Arial Narrow" w:hAnsi="Arial Narrow" w:cs="Times New Roman"/>
          <w:sz w:val="20"/>
          <w:szCs w:val="20"/>
        </w:rPr>
      </w:pPr>
    </w:p>
    <w:p w14:paraId="2FC5BF35"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may in no circumstances claim that the Council of Europe has changed the scope of the Contract if it has not alerted the Council of Europe, as soon as it becomes aware of it, to such a change and to the foreseeable ramifications for the project budget and schedule.</w:t>
      </w:r>
    </w:p>
    <w:p w14:paraId="2FC5BF36" w14:textId="77777777" w:rsidR="005850FA" w:rsidRPr="009C4271" w:rsidRDefault="005850FA">
      <w:pPr>
        <w:spacing w:after="0" w:line="240" w:lineRule="auto"/>
        <w:jc w:val="both"/>
        <w:rPr>
          <w:rFonts w:ascii="Arial Narrow" w:hAnsi="Arial Narrow" w:cs="Times New Roman"/>
          <w:sz w:val="20"/>
          <w:szCs w:val="20"/>
        </w:rPr>
      </w:pPr>
    </w:p>
    <w:p w14:paraId="2FC5BF37" w14:textId="0F7E18A8" w:rsidR="007E7306" w:rsidRDefault="001E2FB2">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The present contract includes</w:t>
      </w:r>
      <w:r w:rsidR="00B20DDC" w:rsidRPr="009C4271">
        <w:rPr>
          <w:rFonts w:ascii="Arial Narrow" w:hAnsi="Arial Narrow" w:cs="Times New Roman"/>
          <w:sz w:val="20"/>
          <w:szCs w:val="20"/>
        </w:rPr>
        <w:t xml:space="preserve"> </w:t>
      </w:r>
      <w:r w:rsidRPr="009C4271">
        <w:rPr>
          <w:rFonts w:ascii="Arial Narrow" w:hAnsi="Arial Narrow" w:cs="Times New Roman"/>
          <w:sz w:val="20"/>
          <w:szCs w:val="20"/>
        </w:rPr>
        <w:t>[</w:t>
      </w:r>
      <w:r w:rsidR="00FF405B" w:rsidRPr="009C4271">
        <w:rPr>
          <w:rFonts w:ascii="Arial Narrow" w:hAnsi="Arial Narrow" w:cs="Times New Roman"/>
          <w:sz w:val="20"/>
          <w:szCs w:val="20"/>
          <w:highlight w:val="red"/>
        </w:rPr>
        <w:t>XX (XX</w:t>
      </w:r>
      <w:r w:rsidR="005850FA" w:rsidRPr="009C4271">
        <w:rPr>
          <w:rFonts w:ascii="Arial Narrow" w:hAnsi="Arial Narrow" w:cs="Times New Roman"/>
          <w:sz w:val="20"/>
          <w:szCs w:val="20"/>
          <w:highlight w:val="red"/>
        </w:rPr>
        <w:t>)</w:t>
      </w:r>
      <w:r w:rsidRPr="009C4271">
        <w:rPr>
          <w:rFonts w:ascii="Arial Narrow" w:hAnsi="Arial Narrow" w:cs="Times New Roman"/>
          <w:sz w:val="20"/>
          <w:szCs w:val="20"/>
        </w:rPr>
        <w:t>]</w:t>
      </w:r>
      <w:r w:rsidR="005850FA" w:rsidRPr="009C4271">
        <w:rPr>
          <w:rFonts w:ascii="Arial Narrow" w:hAnsi="Arial Narrow" w:cs="Times New Roman"/>
          <w:sz w:val="20"/>
          <w:szCs w:val="20"/>
        </w:rPr>
        <w:t xml:space="preserve"> work packages. The payment for </w:t>
      </w:r>
      <w:r w:rsidR="00921549" w:rsidRPr="009C4271">
        <w:rPr>
          <w:rFonts w:ascii="Arial Narrow" w:hAnsi="Arial Narrow" w:cs="Times New Roman"/>
          <w:sz w:val="20"/>
          <w:szCs w:val="20"/>
        </w:rPr>
        <w:t>respective</w:t>
      </w:r>
      <w:r w:rsidR="007E7306" w:rsidRPr="009C4271">
        <w:rPr>
          <w:rFonts w:ascii="Arial Narrow" w:hAnsi="Arial Narrow" w:cs="Times New Roman"/>
          <w:sz w:val="20"/>
          <w:szCs w:val="20"/>
        </w:rPr>
        <w:t xml:space="preserve"> work package</w:t>
      </w:r>
      <w:r w:rsidR="00921549" w:rsidRPr="009C4271">
        <w:rPr>
          <w:rFonts w:ascii="Arial Narrow" w:hAnsi="Arial Narrow" w:cs="Times New Roman"/>
          <w:sz w:val="20"/>
          <w:szCs w:val="20"/>
        </w:rPr>
        <w:t>s</w:t>
      </w:r>
      <w:r w:rsidR="007E7306" w:rsidRPr="009C4271">
        <w:rPr>
          <w:rFonts w:ascii="Arial Narrow" w:hAnsi="Arial Narrow" w:cs="Times New Roman"/>
          <w:sz w:val="20"/>
          <w:szCs w:val="20"/>
        </w:rPr>
        <w:t xml:space="preserve"> will</w:t>
      </w:r>
      <w:r w:rsidR="005850FA" w:rsidRPr="009C4271">
        <w:rPr>
          <w:rFonts w:ascii="Arial Narrow" w:hAnsi="Arial Narrow" w:cs="Times New Roman"/>
          <w:sz w:val="20"/>
          <w:szCs w:val="20"/>
        </w:rPr>
        <w:t xml:space="preserve"> be due in </w:t>
      </w:r>
      <w:r w:rsidR="007E7306" w:rsidRPr="009C4271">
        <w:rPr>
          <w:rFonts w:ascii="Arial Narrow" w:hAnsi="Arial Narrow" w:cs="Times New Roman"/>
          <w:sz w:val="20"/>
          <w:szCs w:val="20"/>
        </w:rPr>
        <w:t>accordance with the Service Provider’s Tender Proposal Form (</w:t>
      </w:r>
      <w:r w:rsidR="00F028BC" w:rsidRPr="009C4271">
        <w:rPr>
          <w:rFonts w:ascii="Arial Narrow" w:hAnsi="Arial Narrow" w:cs="Times New Roman"/>
          <w:sz w:val="20"/>
          <w:szCs w:val="20"/>
        </w:rPr>
        <w:t>as recorded by the Council of Europe</w:t>
      </w:r>
      <w:r w:rsidR="007E7306" w:rsidRPr="009C4271">
        <w:rPr>
          <w:rFonts w:ascii="Arial Narrow" w:hAnsi="Arial Narrow" w:cs="Times New Roman"/>
          <w:sz w:val="20"/>
          <w:szCs w:val="20"/>
        </w:rPr>
        <w:t xml:space="preserve">) </w:t>
      </w:r>
      <w:r w:rsidR="00127FE4" w:rsidRPr="009C4271">
        <w:rPr>
          <w:rFonts w:ascii="Arial Narrow" w:hAnsi="Arial Narrow" w:cs="Times New Roman"/>
          <w:sz w:val="20"/>
          <w:szCs w:val="20"/>
        </w:rPr>
        <w:t xml:space="preserve">in return for the services supplied by the Service Provider under respective work package and the transfer of the intellectual property </w:t>
      </w:r>
      <w:r w:rsidR="00EA050C">
        <w:rPr>
          <w:rFonts w:ascii="Arial Narrow" w:hAnsi="Arial Narrow" w:cs="Times New Roman"/>
          <w:sz w:val="20"/>
          <w:szCs w:val="20"/>
        </w:rPr>
        <w:t>rights stipulated in Article 8.</w:t>
      </w:r>
    </w:p>
    <w:p w14:paraId="449E7F15" w14:textId="77777777" w:rsidR="00EA050C" w:rsidRPr="009C4271" w:rsidRDefault="00EA050C">
      <w:pPr>
        <w:spacing w:after="0" w:line="240" w:lineRule="auto"/>
        <w:jc w:val="both"/>
        <w:rPr>
          <w:rFonts w:ascii="Arial Narrow" w:hAnsi="Arial Narrow" w:cs="Times New Roman"/>
          <w:sz w:val="20"/>
          <w:szCs w:val="20"/>
        </w:rPr>
      </w:pPr>
    </w:p>
    <w:p w14:paraId="35F3642D" w14:textId="381BFAD8" w:rsidR="00EA050C" w:rsidRDefault="00EA050C" w:rsidP="00EA050C">
      <w:pPr>
        <w:spacing w:after="0" w:line="240" w:lineRule="auto"/>
        <w:jc w:val="both"/>
        <w:rPr>
          <w:rFonts w:ascii="Arial Narrow" w:hAnsi="Arial Narrow" w:cs="Times New Roman"/>
          <w:b/>
          <w:sz w:val="20"/>
          <w:szCs w:val="20"/>
          <w:highlight w:val="yellow"/>
        </w:rPr>
      </w:pPr>
      <w:r w:rsidRPr="00EA050C">
        <w:rPr>
          <w:rFonts w:ascii="Arial Narrow" w:hAnsi="Arial Narrow" w:cs="Times New Roman"/>
          <w:sz w:val="20"/>
          <w:szCs w:val="20"/>
          <w:highlight w:val="yellow"/>
        </w:rPr>
        <w:t>[</w:t>
      </w:r>
      <w:r w:rsidR="00897315">
        <w:rPr>
          <w:rFonts w:ascii="Arial Narrow" w:hAnsi="Arial Narrow" w:cs="Times New Roman"/>
          <w:b/>
          <w:sz w:val="20"/>
          <w:szCs w:val="20"/>
          <w:highlight w:val="yellow"/>
        </w:rPr>
        <w:t>13.2 Ordering procedure</w:t>
      </w:r>
    </w:p>
    <w:p w14:paraId="7FAB2557" w14:textId="77777777" w:rsidR="00897315" w:rsidRDefault="00897315" w:rsidP="00EA050C">
      <w:pPr>
        <w:spacing w:after="0" w:line="240" w:lineRule="auto"/>
        <w:jc w:val="both"/>
        <w:rPr>
          <w:rFonts w:ascii="Arial Narrow" w:hAnsi="Arial Narrow" w:cs="Times New Roman"/>
          <w:sz w:val="20"/>
          <w:szCs w:val="20"/>
          <w:highlight w:val="yellow"/>
        </w:rPr>
      </w:pPr>
    </w:p>
    <w:p w14:paraId="0BA8055E" w14:textId="459D9CCD" w:rsidR="00897315" w:rsidRPr="00897315" w:rsidRDefault="00897315" w:rsidP="00EA050C">
      <w:pPr>
        <w:spacing w:after="0" w:line="240" w:lineRule="auto"/>
        <w:jc w:val="both"/>
        <w:rPr>
          <w:rFonts w:ascii="Arial Narrow" w:hAnsi="Arial Narrow" w:cs="Times New Roman"/>
          <w:sz w:val="20"/>
          <w:szCs w:val="20"/>
          <w:highlight w:val="yellow"/>
        </w:rPr>
      </w:pPr>
      <w:r w:rsidRPr="00897315">
        <w:rPr>
          <w:rFonts w:ascii="Arial Narrow" w:hAnsi="Arial Narrow" w:cs="Times New Roman"/>
          <w:sz w:val="20"/>
          <w:szCs w:val="20"/>
          <w:highlight w:val="yellow"/>
        </w:rPr>
        <w:t>This provision applies to evolutionary maintenance services only.</w:t>
      </w:r>
    </w:p>
    <w:p w14:paraId="0BADA3ED" w14:textId="77777777" w:rsidR="00897315" w:rsidRPr="00EA050C" w:rsidRDefault="00897315" w:rsidP="00EA050C">
      <w:pPr>
        <w:spacing w:after="0" w:line="240" w:lineRule="auto"/>
        <w:jc w:val="both"/>
        <w:rPr>
          <w:rFonts w:ascii="Arial Narrow" w:hAnsi="Arial Narrow" w:cs="Times New Roman"/>
          <w:b/>
          <w:sz w:val="20"/>
          <w:szCs w:val="20"/>
          <w:highlight w:val="yellow"/>
        </w:rPr>
      </w:pPr>
    </w:p>
    <w:p w14:paraId="5556E897" w14:textId="57E9DA07" w:rsidR="00EA050C" w:rsidRPr="00EA050C" w:rsidRDefault="00EA050C" w:rsidP="00EA050C">
      <w:pPr>
        <w:spacing w:after="0" w:line="240" w:lineRule="auto"/>
        <w:jc w:val="both"/>
        <w:rPr>
          <w:rFonts w:ascii="Arial Narrow" w:hAnsi="Arial Narrow" w:cs="Times New Roman"/>
          <w:sz w:val="20"/>
          <w:szCs w:val="20"/>
          <w:highlight w:val="yellow"/>
        </w:rPr>
      </w:pPr>
      <w:r w:rsidRPr="00EA050C">
        <w:rPr>
          <w:rFonts w:ascii="Arial Narrow" w:hAnsi="Arial Narrow" w:cs="Times New Roman"/>
          <w:sz w:val="20"/>
          <w:szCs w:val="20"/>
          <w:highlight w:val="yellow"/>
        </w:rPr>
        <w:t>These services shall be carried out on the basis of Order Forms submitted by the Council, by post or electronically. The Provider undertakes to take all the necessary measures to send to the Council within 5 (five) working days the signed Order Form together with a quote in line with the indications specified on each Order Form</w:t>
      </w:r>
      <w:r w:rsidR="00897315">
        <w:rPr>
          <w:rFonts w:ascii="Arial Narrow" w:hAnsi="Arial Narrow" w:cs="Times New Roman"/>
          <w:sz w:val="20"/>
          <w:szCs w:val="20"/>
          <w:highlight w:val="yellow"/>
        </w:rPr>
        <w:t xml:space="preserve">, and respecting </w:t>
      </w:r>
      <w:r w:rsidR="00680FAB">
        <w:rPr>
          <w:rFonts w:ascii="Arial Narrow" w:hAnsi="Arial Narrow" w:cs="Times New Roman"/>
          <w:sz w:val="20"/>
          <w:szCs w:val="20"/>
          <w:highlight w:val="yellow"/>
        </w:rPr>
        <w:t>the unit prices fixed in the Co</w:t>
      </w:r>
      <w:r w:rsidR="00897315">
        <w:rPr>
          <w:rFonts w:ascii="Arial Narrow" w:hAnsi="Arial Narrow" w:cs="Times New Roman"/>
          <w:sz w:val="20"/>
          <w:szCs w:val="20"/>
          <w:highlight w:val="yellow"/>
        </w:rPr>
        <w:t>ntract</w:t>
      </w:r>
      <w:r w:rsidRPr="00EA050C">
        <w:rPr>
          <w:rFonts w:ascii="Arial Narrow" w:hAnsi="Arial Narrow" w:cs="Times New Roman"/>
          <w:sz w:val="20"/>
          <w:szCs w:val="20"/>
          <w:highlight w:val="yellow"/>
        </w:rPr>
        <w:t xml:space="preserve">. </w:t>
      </w:r>
    </w:p>
    <w:p w14:paraId="4F49ABE8" w14:textId="77777777" w:rsidR="00EA050C" w:rsidRPr="00EA050C" w:rsidRDefault="00EA050C" w:rsidP="00EA050C">
      <w:pPr>
        <w:spacing w:after="0" w:line="240" w:lineRule="auto"/>
        <w:jc w:val="both"/>
        <w:rPr>
          <w:rFonts w:ascii="Arial Narrow" w:hAnsi="Arial Narrow" w:cs="Times New Roman"/>
          <w:sz w:val="20"/>
          <w:szCs w:val="20"/>
          <w:highlight w:val="yellow"/>
        </w:rPr>
      </w:pPr>
    </w:p>
    <w:p w14:paraId="0225C552" w14:textId="05637473" w:rsidR="00EA050C" w:rsidRPr="00EA050C" w:rsidRDefault="00EA050C" w:rsidP="00EA050C">
      <w:pPr>
        <w:spacing w:after="0" w:line="240" w:lineRule="auto"/>
        <w:jc w:val="both"/>
        <w:rPr>
          <w:rFonts w:ascii="Arial Narrow" w:hAnsi="Arial Narrow" w:cs="Times New Roman"/>
          <w:sz w:val="20"/>
          <w:szCs w:val="20"/>
          <w:highlight w:val="yellow"/>
        </w:rPr>
      </w:pPr>
      <w:r w:rsidRPr="00EA050C">
        <w:rPr>
          <w:rFonts w:ascii="Arial Narrow" w:hAnsi="Arial Narrow" w:cs="Times New Roman"/>
          <w:sz w:val="20"/>
          <w:szCs w:val="20"/>
          <w:highlight w:val="yellow"/>
        </w:rPr>
        <w:t>An Order Form is considered to be legally binding when the quote is approved by the Council, by displaying a Council’</w:t>
      </w:r>
      <w:r>
        <w:rPr>
          <w:rFonts w:ascii="Arial Narrow" w:hAnsi="Arial Narrow" w:cs="Times New Roman"/>
          <w:sz w:val="20"/>
          <w:szCs w:val="20"/>
          <w:highlight w:val="yellow"/>
        </w:rPr>
        <w:t>s Purchase Order number on the O</w:t>
      </w:r>
      <w:r w:rsidRPr="00EA050C">
        <w:rPr>
          <w:rFonts w:ascii="Arial Narrow" w:hAnsi="Arial Narrow" w:cs="Times New Roman"/>
          <w:sz w:val="20"/>
          <w:szCs w:val="20"/>
          <w:highlight w:val="yellow"/>
        </w:rPr>
        <w:t>rder, as well as by signing and stamping the Order concerned. Copy of each approved Order Form shall be sent to the Service Provider, to the extent possible on the day of its signature.</w:t>
      </w:r>
    </w:p>
    <w:p w14:paraId="5854C6A3" w14:textId="77777777" w:rsidR="00EA050C" w:rsidRPr="00EA050C" w:rsidRDefault="00EA050C" w:rsidP="00EA050C">
      <w:pPr>
        <w:spacing w:after="0" w:line="240" w:lineRule="auto"/>
        <w:jc w:val="both"/>
        <w:rPr>
          <w:rFonts w:ascii="Arial Narrow" w:hAnsi="Arial Narrow" w:cs="Times New Roman"/>
          <w:sz w:val="20"/>
          <w:szCs w:val="20"/>
          <w:highlight w:val="yellow"/>
        </w:rPr>
      </w:pPr>
    </w:p>
    <w:p w14:paraId="2FC5BF38" w14:textId="077461D5" w:rsidR="00A622EB" w:rsidRDefault="00EA050C" w:rsidP="00EA050C">
      <w:pPr>
        <w:spacing w:after="0" w:line="240" w:lineRule="auto"/>
        <w:jc w:val="both"/>
        <w:rPr>
          <w:rFonts w:ascii="Arial Narrow" w:hAnsi="Arial Narrow" w:cs="Times New Roman"/>
          <w:sz w:val="20"/>
          <w:szCs w:val="20"/>
        </w:rPr>
      </w:pPr>
      <w:r w:rsidRPr="00EA050C">
        <w:rPr>
          <w:rFonts w:ascii="Arial Narrow" w:hAnsi="Arial Narrow" w:cs="Times New Roman"/>
          <w:sz w:val="20"/>
          <w:szCs w:val="20"/>
          <w:highlight w:val="yellow"/>
        </w:rPr>
        <w:t>If the Service Provider fails to provide the expected s</w:t>
      </w:r>
      <w:r>
        <w:rPr>
          <w:rFonts w:ascii="Arial Narrow" w:hAnsi="Arial Narrow" w:cs="Times New Roman"/>
          <w:sz w:val="20"/>
          <w:szCs w:val="20"/>
          <w:highlight w:val="yellow"/>
        </w:rPr>
        <w:t>ervice level, as defined in the Contract</w:t>
      </w:r>
      <w:r w:rsidRPr="00EA050C">
        <w:rPr>
          <w:rFonts w:ascii="Arial Narrow" w:hAnsi="Arial Narrow" w:cs="Times New Roman"/>
          <w:sz w:val="20"/>
          <w:szCs w:val="20"/>
          <w:highlight w:val="yellow"/>
        </w:rPr>
        <w:t>, the Council reserves the right to deduct from the price to be paid an amount corresponding, on a pro rata basis, to the level of service that the Service Provider failed to provide, and/or to terminate the contract, in all or in part.]</w:t>
      </w:r>
    </w:p>
    <w:p w14:paraId="47552F82" w14:textId="77777777" w:rsidR="00EA050C" w:rsidRPr="009C4271" w:rsidRDefault="00EA050C" w:rsidP="00EA050C">
      <w:pPr>
        <w:spacing w:after="0" w:line="240" w:lineRule="auto"/>
        <w:jc w:val="both"/>
        <w:rPr>
          <w:rFonts w:ascii="Arial Narrow" w:hAnsi="Arial Narrow" w:cs="Times New Roman"/>
          <w:sz w:val="20"/>
          <w:szCs w:val="20"/>
        </w:rPr>
      </w:pPr>
    </w:p>
    <w:p w14:paraId="2FC5BF39" w14:textId="5760630A" w:rsidR="00275790" w:rsidRPr="009C4271" w:rsidRDefault="00275790">
      <w:pPr>
        <w:spacing w:after="0" w:line="240" w:lineRule="auto"/>
        <w:jc w:val="both"/>
        <w:rPr>
          <w:rFonts w:ascii="Arial Narrow" w:hAnsi="Arial Narrow" w:cs="Times New Roman"/>
          <w:b/>
          <w:sz w:val="20"/>
          <w:szCs w:val="20"/>
        </w:rPr>
      </w:pPr>
      <w:r w:rsidRPr="009C4271">
        <w:rPr>
          <w:rFonts w:ascii="Arial Narrow" w:hAnsi="Arial Narrow" w:cs="Times New Roman"/>
          <w:b/>
          <w:sz w:val="20"/>
          <w:szCs w:val="20"/>
        </w:rPr>
        <w:t>13.</w:t>
      </w:r>
      <w:r w:rsidR="00EA050C" w:rsidRPr="00EA050C">
        <w:rPr>
          <w:rFonts w:ascii="Arial Narrow" w:hAnsi="Arial Narrow" w:cs="Times New Roman"/>
          <w:b/>
          <w:sz w:val="20"/>
          <w:szCs w:val="20"/>
          <w:highlight w:val="yellow"/>
        </w:rPr>
        <w:t>3</w:t>
      </w:r>
      <w:r w:rsidR="0063357B" w:rsidRPr="009C4271">
        <w:rPr>
          <w:rFonts w:ascii="Arial Narrow" w:hAnsi="Arial Narrow" w:cs="Times New Roman"/>
          <w:b/>
          <w:sz w:val="20"/>
          <w:szCs w:val="20"/>
        </w:rPr>
        <w:t xml:space="preserve"> </w:t>
      </w:r>
      <w:r w:rsidRPr="009C4271">
        <w:rPr>
          <w:rFonts w:ascii="Arial Narrow" w:hAnsi="Arial Narrow" w:cs="Times New Roman"/>
          <w:b/>
          <w:sz w:val="20"/>
          <w:szCs w:val="20"/>
        </w:rPr>
        <w:t>Arrangements for invoicing and payment</w:t>
      </w:r>
      <w:r w:rsidR="00276F93" w:rsidRPr="009C4271">
        <w:rPr>
          <w:rFonts w:ascii="Arial Narrow" w:hAnsi="Arial Narrow" w:cs="Times New Roman"/>
          <w:b/>
          <w:sz w:val="20"/>
          <w:szCs w:val="20"/>
        </w:rPr>
        <w:t xml:space="preserve"> </w:t>
      </w:r>
    </w:p>
    <w:p w14:paraId="2FC5BF3A" w14:textId="77777777" w:rsidR="00275790" w:rsidRPr="009C4271" w:rsidRDefault="00275790">
      <w:pPr>
        <w:spacing w:after="0" w:line="240" w:lineRule="auto"/>
        <w:ind w:firstLine="720"/>
        <w:jc w:val="both"/>
        <w:rPr>
          <w:rFonts w:ascii="Arial Narrow" w:hAnsi="Arial Narrow" w:cs="Times New Roman"/>
          <w:sz w:val="20"/>
          <w:szCs w:val="20"/>
        </w:rPr>
      </w:pPr>
    </w:p>
    <w:p w14:paraId="2FC5BF3B" w14:textId="77777777" w:rsidR="003A47EF" w:rsidRPr="009C4271" w:rsidRDefault="003A47EF">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Services will be invoiced following receipt of the services and their acceptance by the Council of Europe.</w:t>
      </w:r>
    </w:p>
    <w:p w14:paraId="2FC5BF3C" w14:textId="77777777" w:rsidR="003A47EF" w:rsidRPr="009C4271" w:rsidRDefault="003A47EF">
      <w:pPr>
        <w:spacing w:after="0" w:line="240" w:lineRule="auto"/>
        <w:jc w:val="both"/>
        <w:rPr>
          <w:rFonts w:ascii="Arial Narrow" w:hAnsi="Arial Narrow" w:cs="Times New Roman"/>
          <w:sz w:val="20"/>
          <w:szCs w:val="20"/>
        </w:rPr>
      </w:pPr>
    </w:p>
    <w:p w14:paraId="2FC5BF3D" w14:textId="77777777" w:rsidR="003A47EF" w:rsidRPr="009C4271" w:rsidRDefault="003A47EF">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Invoices shall refer to the stipulations of the present Contract.</w:t>
      </w:r>
      <w:r w:rsidR="00A622EB" w:rsidRPr="009C4271">
        <w:rPr>
          <w:rFonts w:ascii="Arial Narrow" w:hAnsi="Arial Narrow" w:cs="Times New Roman"/>
          <w:sz w:val="20"/>
          <w:szCs w:val="20"/>
        </w:rPr>
        <w:t xml:space="preserve"> </w:t>
      </w:r>
      <w:r w:rsidRPr="009C4271">
        <w:rPr>
          <w:rFonts w:ascii="Arial Narrow" w:hAnsi="Arial Narrow" w:cs="Times New Roman"/>
          <w:sz w:val="20"/>
          <w:szCs w:val="20"/>
        </w:rPr>
        <w:t xml:space="preserve">The Provider shall submit an invoice, or request for payment in the case of Providers who do not charge VAT under the applicable legislation, in triplicate and in Euros in conformity with the applicable legislation, for each service or batch of services delivered. </w:t>
      </w:r>
    </w:p>
    <w:p w14:paraId="2FC5BF3E" w14:textId="77777777" w:rsidR="003A47EF" w:rsidRPr="009C4271" w:rsidRDefault="003A47EF">
      <w:pPr>
        <w:spacing w:after="0" w:line="240" w:lineRule="auto"/>
        <w:jc w:val="both"/>
        <w:rPr>
          <w:rFonts w:ascii="Arial Narrow" w:hAnsi="Arial Narrow" w:cs="Times New Roman"/>
          <w:sz w:val="20"/>
          <w:szCs w:val="20"/>
        </w:rPr>
      </w:pPr>
    </w:p>
    <w:p w14:paraId="2FC5BF3F" w14:textId="77777777" w:rsidR="003A47EF" w:rsidRPr="009C4271" w:rsidRDefault="003A47EF">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fee shall be payable within 60 calendar days, to the bank account indicated in this Contract, upon receipt of the services and their acceptance by the Council and on presentation of an invoice in triplicate, or a request for payment in the case of Providers who </w:t>
      </w:r>
      <w:r w:rsidR="00147C2D" w:rsidRPr="009C4271">
        <w:rPr>
          <w:rFonts w:ascii="Arial Narrow" w:hAnsi="Arial Narrow" w:cs="Times New Roman"/>
          <w:sz w:val="20"/>
          <w:szCs w:val="20"/>
        </w:rPr>
        <w:t>do</w:t>
      </w:r>
      <w:r w:rsidRPr="009C4271">
        <w:rPr>
          <w:rFonts w:ascii="Arial Narrow" w:hAnsi="Arial Narrow" w:cs="Times New Roman"/>
          <w:sz w:val="20"/>
          <w:szCs w:val="20"/>
        </w:rPr>
        <w:t xml:space="preserve"> not charge VAT under the applicable legislation, and in Euros.</w:t>
      </w:r>
    </w:p>
    <w:p w14:paraId="2FC5BF40" w14:textId="77777777" w:rsidR="003A47EF" w:rsidRPr="009C4271" w:rsidRDefault="003A47EF">
      <w:pPr>
        <w:spacing w:after="0" w:line="240" w:lineRule="auto"/>
        <w:jc w:val="both"/>
        <w:rPr>
          <w:rFonts w:ascii="Arial Narrow" w:hAnsi="Arial Narrow" w:cs="Times New Roman"/>
          <w:sz w:val="20"/>
          <w:szCs w:val="20"/>
        </w:rPr>
      </w:pPr>
    </w:p>
    <w:p w14:paraId="2FC5BF41" w14:textId="77777777" w:rsidR="003A47EF" w:rsidRPr="009C4271" w:rsidRDefault="00A622EB">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Should the Provider be located in France, invoices shall be tax inclusive. </w:t>
      </w:r>
      <w:r w:rsidR="003A47EF" w:rsidRPr="009C4271">
        <w:rPr>
          <w:rFonts w:ascii="Arial Narrow" w:hAnsi="Arial Narrow" w:cs="Times New Roman"/>
          <w:sz w:val="20"/>
          <w:szCs w:val="20"/>
        </w:rPr>
        <w:t>Should the Provider be located in another EU country than France, and should the deliverables be taxable in this country, the Council of Europe will send to the Provider an exemption certificate.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003A47EF" w:rsidRPr="009C4271">
        <w:rPr>
          <w:rFonts w:ascii="Arial Narrow" w:hAnsi="Arial Narrow" w:cs="Times New Roman"/>
          <w:i/>
          <w:sz w:val="20"/>
          <w:szCs w:val="20"/>
        </w:rPr>
        <w:t xml:space="preserve">Intra-Community service to an exempted </w:t>
      </w:r>
      <w:proofErr w:type="spellStart"/>
      <w:r w:rsidR="003A47EF" w:rsidRPr="009C4271">
        <w:rPr>
          <w:rFonts w:ascii="Arial Narrow" w:hAnsi="Arial Narrow" w:cs="Times New Roman"/>
          <w:i/>
          <w:sz w:val="20"/>
          <w:szCs w:val="20"/>
        </w:rPr>
        <w:t>organisation</w:t>
      </w:r>
      <w:proofErr w:type="spellEnd"/>
      <w:r w:rsidR="003A47EF" w:rsidRPr="009C4271">
        <w:rPr>
          <w:rFonts w:ascii="Arial Narrow" w:hAnsi="Arial Narrow" w:cs="Times New Roman"/>
          <w:i/>
          <w:sz w:val="20"/>
          <w:szCs w:val="20"/>
        </w:rPr>
        <w:t>: Articles 143 and 151 of Council Directive 2006/112/EC</w:t>
      </w:r>
      <w:r w:rsidR="003A47EF" w:rsidRPr="009C4271">
        <w:rPr>
          <w:rFonts w:ascii="Arial Narrow" w:hAnsi="Arial Narrow" w:cs="Times New Roman"/>
          <w:sz w:val="20"/>
          <w:szCs w:val="20"/>
        </w:rPr>
        <w:t xml:space="preserve">” and should indicate the final total amount excluding VAT. In case the </w:t>
      </w:r>
      <w:r w:rsidR="003A47EF" w:rsidRPr="009C4271">
        <w:rPr>
          <w:rFonts w:ascii="Arial Narrow" w:hAnsi="Arial Narrow" w:cs="Times New Roman"/>
          <w:sz w:val="20"/>
          <w:szCs w:val="20"/>
        </w:rPr>
        <w:lastRenderedPageBreak/>
        <w:t xml:space="preserve">Council of Europe will not be in a position to provide the said certificate, the Council will pay the invoice with VAT included.  </w:t>
      </w:r>
    </w:p>
    <w:p w14:paraId="2FC5BF42" w14:textId="77777777" w:rsidR="003A47EF" w:rsidRPr="009C4271" w:rsidRDefault="003A47EF">
      <w:pPr>
        <w:spacing w:after="0" w:line="240" w:lineRule="auto"/>
        <w:jc w:val="both"/>
        <w:rPr>
          <w:rFonts w:ascii="Arial Narrow" w:hAnsi="Arial Narrow" w:cs="Times New Roman"/>
          <w:sz w:val="20"/>
          <w:szCs w:val="20"/>
        </w:rPr>
      </w:pPr>
    </w:p>
    <w:p w14:paraId="2FC5BF43" w14:textId="2510C01F" w:rsidR="00DB1431" w:rsidRPr="009C4271" w:rsidRDefault="00DB1431">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13.</w:t>
      </w:r>
      <w:r w:rsidR="00EA050C" w:rsidRPr="00EA050C">
        <w:rPr>
          <w:rFonts w:ascii="Arial Narrow" w:hAnsi="Arial Narrow" w:cs="Times New Roman"/>
          <w:sz w:val="20"/>
          <w:szCs w:val="20"/>
          <w:highlight w:val="yellow"/>
        </w:rPr>
        <w:t>3</w:t>
      </w:r>
      <w:r w:rsidRPr="009C4271">
        <w:rPr>
          <w:rFonts w:ascii="Arial Narrow" w:hAnsi="Arial Narrow" w:cs="Times New Roman"/>
          <w:sz w:val="20"/>
          <w:szCs w:val="20"/>
        </w:rPr>
        <w:t xml:space="preserve">.1 </w:t>
      </w:r>
      <w:proofErr w:type="gramStart"/>
      <w:r w:rsidRPr="009C4271">
        <w:rPr>
          <w:rFonts w:ascii="Arial Narrow" w:hAnsi="Arial Narrow" w:cs="Times New Roman"/>
          <w:sz w:val="20"/>
          <w:szCs w:val="20"/>
        </w:rPr>
        <w:t>For</w:t>
      </w:r>
      <w:proofErr w:type="gramEnd"/>
      <w:r w:rsidRPr="009C4271">
        <w:rPr>
          <w:rFonts w:ascii="Arial Narrow" w:hAnsi="Arial Narrow" w:cs="Times New Roman"/>
          <w:sz w:val="20"/>
          <w:szCs w:val="20"/>
        </w:rPr>
        <w:t xml:space="preserve"> Work</w:t>
      </w:r>
      <w:r w:rsidR="001E2FB2" w:rsidRPr="009C4271">
        <w:rPr>
          <w:rFonts w:ascii="Arial Narrow" w:hAnsi="Arial Narrow" w:cs="Times New Roman"/>
          <w:sz w:val="20"/>
          <w:szCs w:val="20"/>
        </w:rPr>
        <w:t xml:space="preserve"> Package[s] [</w:t>
      </w:r>
      <w:r w:rsidR="00D445F6" w:rsidRPr="009C4271">
        <w:rPr>
          <w:rFonts w:ascii="Arial Narrow" w:hAnsi="Arial Narrow" w:cs="Times New Roman"/>
          <w:sz w:val="20"/>
          <w:szCs w:val="20"/>
          <w:highlight w:val="red"/>
        </w:rPr>
        <w:t>XX</w:t>
      </w:r>
      <w:r w:rsidR="001E2FB2" w:rsidRPr="009C4271">
        <w:rPr>
          <w:rFonts w:ascii="Arial Narrow" w:hAnsi="Arial Narrow" w:cs="Times New Roman"/>
          <w:sz w:val="20"/>
          <w:szCs w:val="20"/>
        </w:rPr>
        <w:t>]</w:t>
      </w:r>
      <w:r w:rsidRPr="009C4271">
        <w:rPr>
          <w:rFonts w:ascii="Arial Narrow" w:hAnsi="Arial Narrow" w:cs="Times New Roman"/>
          <w:sz w:val="20"/>
          <w:szCs w:val="20"/>
        </w:rPr>
        <w:t>:</w:t>
      </w:r>
    </w:p>
    <w:p w14:paraId="2FC5BF44" w14:textId="77777777" w:rsidR="00A622EB" w:rsidRPr="009C4271" w:rsidRDefault="00A622EB">
      <w:pPr>
        <w:spacing w:after="0" w:line="240" w:lineRule="auto"/>
        <w:jc w:val="both"/>
        <w:rPr>
          <w:rFonts w:ascii="Arial Narrow" w:hAnsi="Arial Narrow" w:cs="Times New Roman"/>
          <w:sz w:val="20"/>
          <w:szCs w:val="20"/>
        </w:rPr>
      </w:pPr>
    </w:p>
    <w:p w14:paraId="2FC5BF45"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The invoicing schedule shall be as follows:</w:t>
      </w:r>
    </w:p>
    <w:p w14:paraId="2FC5BF46" w14:textId="77777777" w:rsidR="00275790" w:rsidRPr="009C4271" w:rsidRDefault="00FF405B" w:rsidP="00DB1431">
      <w:pPr>
        <w:pStyle w:val="ListParagraph"/>
        <w:numPr>
          <w:ilvl w:val="0"/>
          <w:numId w:val="4"/>
        </w:numPr>
        <w:spacing w:after="0" w:line="240" w:lineRule="auto"/>
        <w:ind w:left="284" w:hanging="142"/>
        <w:jc w:val="both"/>
        <w:rPr>
          <w:rFonts w:ascii="Arial Narrow" w:hAnsi="Arial Narrow" w:cs="Times New Roman"/>
          <w:sz w:val="20"/>
          <w:szCs w:val="20"/>
        </w:rPr>
      </w:pPr>
      <w:r w:rsidRPr="009C4271">
        <w:rPr>
          <w:rFonts w:ascii="Arial Narrow" w:hAnsi="Arial Narrow" w:cs="Times New Roman"/>
          <w:sz w:val="20"/>
          <w:szCs w:val="20"/>
          <w:highlight w:val="red"/>
        </w:rPr>
        <w:t>XX</w:t>
      </w:r>
      <w:r w:rsidR="00275790" w:rsidRPr="009C4271">
        <w:rPr>
          <w:rFonts w:ascii="Arial Narrow" w:hAnsi="Arial Narrow" w:cs="Times New Roman"/>
          <w:sz w:val="20"/>
          <w:szCs w:val="20"/>
        </w:rPr>
        <w:t xml:space="preserve"> </w:t>
      </w:r>
      <w:r w:rsidR="007321A9" w:rsidRPr="009C4271">
        <w:rPr>
          <w:rFonts w:ascii="Arial Narrow" w:hAnsi="Arial Narrow" w:cs="Times New Roman"/>
          <w:sz w:val="20"/>
          <w:szCs w:val="20"/>
        </w:rPr>
        <w:t xml:space="preserve">% </w:t>
      </w:r>
      <w:r w:rsidR="006B77DB" w:rsidRPr="009C4271">
        <w:rPr>
          <w:rFonts w:ascii="Arial Narrow" w:hAnsi="Arial Narrow" w:cs="Times New Roman"/>
          <w:sz w:val="20"/>
          <w:szCs w:val="20"/>
        </w:rPr>
        <w:t xml:space="preserve">of the total amount, </w:t>
      </w:r>
      <w:r w:rsidR="00275790" w:rsidRPr="009C4271">
        <w:rPr>
          <w:rFonts w:ascii="Arial Narrow" w:hAnsi="Arial Narrow" w:cs="Times New Roman"/>
          <w:sz w:val="20"/>
          <w:szCs w:val="20"/>
        </w:rPr>
        <w:t>upon signature of the present Contract</w:t>
      </w:r>
      <w:r w:rsidR="006B77DB" w:rsidRPr="009C4271">
        <w:rPr>
          <w:rFonts w:ascii="Arial Narrow" w:hAnsi="Arial Narrow" w:cs="Times New Roman"/>
          <w:sz w:val="20"/>
          <w:szCs w:val="20"/>
        </w:rPr>
        <w:t>;</w:t>
      </w:r>
    </w:p>
    <w:p w14:paraId="2FC5BF47" w14:textId="77777777" w:rsidR="0020547A" w:rsidRPr="009C4271" w:rsidRDefault="00FF405B" w:rsidP="00DB1431">
      <w:pPr>
        <w:pStyle w:val="ListParagraph"/>
        <w:numPr>
          <w:ilvl w:val="0"/>
          <w:numId w:val="4"/>
        </w:numPr>
        <w:spacing w:after="0" w:line="240" w:lineRule="auto"/>
        <w:ind w:left="284" w:hanging="142"/>
        <w:jc w:val="both"/>
        <w:rPr>
          <w:rFonts w:ascii="Arial Narrow" w:hAnsi="Arial Narrow" w:cs="Times New Roman"/>
          <w:sz w:val="20"/>
          <w:szCs w:val="20"/>
        </w:rPr>
      </w:pPr>
      <w:r w:rsidRPr="009C4271">
        <w:rPr>
          <w:rFonts w:ascii="Arial Narrow" w:hAnsi="Arial Narrow" w:cs="Times New Roman"/>
          <w:sz w:val="20"/>
          <w:szCs w:val="20"/>
          <w:highlight w:val="red"/>
        </w:rPr>
        <w:t>XX</w:t>
      </w:r>
      <w:r w:rsidR="007321A9" w:rsidRPr="009C4271">
        <w:rPr>
          <w:rFonts w:ascii="Arial Narrow" w:hAnsi="Arial Narrow" w:cs="Times New Roman"/>
          <w:sz w:val="20"/>
          <w:szCs w:val="20"/>
        </w:rPr>
        <w:t xml:space="preserve"> </w:t>
      </w:r>
      <w:r w:rsidR="0020547A" w:rsidRPr="009C4271">
        <w:rPr>
          <w:rFonts w:ascii="Arial Narrow" w:hAnsi="Arial Narrow" w:cs="Times New Roman"/>
          <w:sz w:val="20"/>
          <w:szCs w:val="20"/>
        </w:rPr>
        <w:t>%</w:t>
      </w:r>
      <w:r w:rsidR="006B77DB" w:rsidRPr="009C4271">
        <w:rPr>
          <w:rFonts w:ascii="Arial Narrow" w:hAnsi="Arial Narrow" w:cs="Times New Roman"/>
          <w:sz w:val="20"/>
          <w:szCs w:val="20"/>
        </w:rPr>
        <w:t xml:space="preserve"> of the total amount,</w:t>
      </w:r>
      <w:r w:rsidR="0020547A" w:rsidRPr="009C4271">
        <w:rPr>
          <w:rFonts w:ascii="Arial Narrow" w:hAnsi="Arial Narrow" w:cs="Times New Roman"/>
          <w:sz w:val="20"/>
          <w:szCs w:val="20"/>
        </w:rPr>
        <w:t xml:space="preserve"> </w:t>
      </w:r>
      <w:r w:rsidR="00275790" w:rsidRPr="009C4271">
        <w:rPr>
          <w:rFonts w:ascii="Arial Narrow" w:hAnsi="Arial Narrow" w:cs="Times New Roman"/>
          <w:sz w:val="20"/>
          <w:szCs w:val="20"/>
        </w:rPr>
        <w:t xml:space="preserve">after </w:t>
      </w:r>
      <w:r w:rsidR="00FA276C" w:rsidRPr="009C4271">
        <w:rPr>
          <w:rFonts w:ascii="Arial Narrow" w:hAnsi="Arial Narrow" w:cs="Times New Roman"/>
          <w:sz w:val="20"/>
          <w:szCs w:val="20"/>
          <w:highlight w:val="yellow"/>
        </w:rPr>
        <w:t>[</w:t>
      </w:r>
      <w:r w:rsidR="0020547A" w:rsidRPr="009C4271">
        <w:rPr>
          <w:rFonts w:ascii="Arial Narrow" w:hAnsi="Arial Narrow" w:cs="Times New Roman"/>
          <w:sz w:val="20"/>
          <w:szCs w:val="20"/>
          <w:highlight w:val="yellow"/>
        </w:rPr>
        <w:t>delivery of the solution (</w:t>
      </w:r>
      <w:r w:rsidR="006555AB" w:rsidRPr="009C4271">
        <w:rPr>
          <w:rFonts w:ascii="Arial Narrow" w:hAnsi="Arial Narrow" w:cs="Times New Roman"/>
          <w:sz w:val="20"/>
          <w:szCs w:val="20"/>
          <w:highlight w:val="yellow"/>
        </w:rPr>
        <w:t xml:space="preserve">validation of the delivery of the solution - </w:t>
      </w:r>
      <w:r w:rsidR="0020547A" w:rsidRPr="009C4271">
        <w:rPr>
          <w:rFonts w:ascii="Arial Narrow" w:hAnsi="Arial Narrow" w:cs="Times New Roman"/>
          <w:sz w:val="20"/>
          <w:szCs w:val="20"/>
          <w:highlight w:val="yellow"/>
        </w:rPr>
        <w:t>phase 4)</w:t>
      </w:r>
      <w:r w:rsidR="00FA276C" w:rsidRPr="009C4271">
        <w:rPr>
          <w:rFonts w:ascii="Arial Narrow" w:hAnsi="Arial Narrow" w:cs="Times New Roman"/>
          <w:sz w:val="20"/>
          <w:szCs w:val="20"/>
          <w:highlight w:val="yellow"/>
        </w:rPr>
        <w:t>]</w:t>
      </w:r>
      <w:r w:rsidR="006B77DB" w:rsidRPr="009C4271">
        <w:rPr>
          <w:rFonts w:ascii="Arial Narrow" w:hAnsi="Arial Narrow" w:cs="Times New Roman"/>
          <w:sz w:val="20"/>
          <w:szCs w:val="20"/>
        </w:rPr>
        <w:t>;</w:t>
      </w:r>
    </w:p>
    <w:p w14:paraId="2FC5BF48" w14:textId="77777777" w:rsidR="0020547A" w:rsidRPr="009C4271" w:rsidRDefault="00FF405B" w:rsidP="00DB1431">
      <w:pPr>
        <w:pStyle w:val="ListParagraph"/>
        <w:numPr>
          <w:ilvl w:val="0"/>
          <w:numId w:val="4"/>
        </w:numPr>
        <w:spacing w:after="0" w:line="240" w:lineRule="auto"/>
        <w:ind w:left="284" w:hanging="142"/>
        <w:jc w:val="both"/>
        <w:rPr>
          <w:rFonts w:ascii="Arial Narrow" w:hAnsi="Arial Narrow" w:cs="Times New Roman"/>
          <w:sz w:val="20"/>
          <w:szCs w:val="20"/>
        </w:rPr>
      </w:pPr>
      <w:r w:rsidRPr="009C4271">
        <w:rPr>
          <w:rFonts w:ascii="Arial Narrow" w:hAnsi="Arial Narrow" w:cs="Times New Roman"/>
          <w:sz w:val="20"/>
          <w:szCs w:val="20"/>
        </w:rPr>
        <w:t>XX</w:t>
      </w:r>
      <w:r w:rsidR="0020547A" w:rsidRPr="009C4271">
        <w:rPr>
          <w:rFonts w:ascii="Arial Narrow" w:hAnsi="Arial Narrow" w:cs="Times New Roman"/>
          <w:sz w:val="20"/>
          <w:szCs w:val="20"/>
        </w:rPr>
        <w:t xml:space="preserve"> % </w:t>
      </w:r>
      <w:r w:rsidR="006B77DB" w:rsidRPr="009C4271">
        <w:rPr>
          <w:rFonts w:ascii="Arial Narrow" w:hAnsi="Arial Narrow" w:cs="Times New Roman"/>
          <w:sz w:val="20"/>
          <w:szCs w:val="20"/>
        </w:rPr>
        <w:t xml:space="preserve">of the total amount, </w:t>
      </w:r>
      <w:r w:rsidR="0020547A" w:rsidRPr="009C4271">
        <w:rPr>
          <w:rFonts w:ascii="Arial Narrow" w:hAnsi="Arial Narrow" w:cs="Times New Roman"/>
          <w:sz w:val="20"/>
          <w:szCs w:val="20"/>
        </w:rPr>
        <w:t xml:space="preserve">after </w:t>
      </w:r>
      <w:r w:rsidR="00CC5B30" w:rsidRPr="009C4271">
        <w:rPr>
          <w:rFonts w:ascii="Arial Narrow" w:hAnsi="Arial Narrow" w:cs="Times New Roman"/>
          <w:sz w:val="20"/>
          <w:szCs w:val="20"/>
          <w:highlight w:val="yellow"/>
        </w:rPr>
        <w:t>[</w:t>
      </w:r>
      <w:r w:rsidR="00275790" w:rsidRPr="009C4271">
        <w:rPr>
          <w:rFonts w:ascii="Arial Narrow" w:hAnsi="Arial Narrow" w:cs="Times New Roman"/>
          <w:sz w:val="20"/>
          <w:szCs w:val="20"/>
          <w:highlight w:val="yellow"/>
        </w:rPr>
        <w:t>acceptance of the Application</w:t>
      </w:r>
      <w:r w:rsidR="0020547A" w:rsidRPr="009C4271">
        <w:rPr>
          <w:rFonts w:ascii="Arial Narrow" w:hAnsi="Arial Narrow" w:cs="Times New Roman"/>
          <w:sz w:val="20"/>
          <w:szCs w:val="20"/>
          <w:highlight w:val="yellow"/>
        </w:rPr>
        <w:t xml:space="preserve"> (</w:t>
      </w:r>
      <w:r w:rsidR="006555AB" w:rsidRPr="009C4271">
        <w:rPr>
          <w:rFonts w:ascii="Arial Narrow" w:hAnsi="Arial Narrow" w:cs="Times New Roman"/>
          <w:sz w:val="20"/>
          <w:szCs w:val="20"/>
          <w:highlight w:val="yellow"/>
        </w:rPr>
        <w:t xml:space="preserve">Aptitude Validation (VA) - </w:t>
      </w:r>
      <w:r w:rsidR="0020547A" w:rsidRPr="009C4271">
        <w:rPr>
          <w:rFonts w:ascii="Arial Narrow" w:hAnsi="Arial Narrow" w:cs="Times New Roman"/>
          <w:sz w:val="20"/>
          <w:szCs w:val="20"/>
          <w:highlight w:val="yellow"/>
        </w:rPr>
        <w:t>Phase 6)</w:t>
      </w:r>
      <w:r w:rsidR="00CC5B30" w:rsidRPr="009C4271">
        <w:rPr>
          <w:rFonts w:ascii="Arial Narrow" w:hAnsi="Arial Narrow" w:cs="Times New Roman"/>
          <w:sz w:val="20"/>
          <w:szCs w:val="20"/>
          <w:highlight w:val="yellow"/>
        </w:rPr>
        <w:t>]</w:t>
      </w:r>
      <w:r w:rsidR="006B77DB" w:rsidRPr="009C4271">
        <w:rPr>
          <w:rFonts w:ascii="Arial Narrow" w:hAnsi="Arial Narrow" w:cs="Times New Roman"/>
          <w:sz w:val="20"/>
          <w:szCs w:val="20"/>
        </w:rPr>
        <w:t>;</w:t>
      </w:r>
    </w:p>
    <w:p w14:paraId="2FC5BF49" w14:textId="77777777" w:rsidR="00275790" w:rsidRPr="009C4271" w:rsidRDefault="00A622EB" w:rsidP="00DB1431">
      <w:pPr>
        <w:pStyle w:val="ListParagraph"/>
        <w:numPr>
          <w:ilvl w:val="0"/>
          <w:numId w:val="4"/>
        </w:numPr>
        <w:spacing w:after="0" w:line="240" w:lineRule="auto"/>
        <w:ind w:left="284" w:hanging="142"/>
        <w:jc w:val="both"/>
        <w:rPr>
          <w:rFonts w:ascii="Arial Narrow" w:hAnsi="Arial Narrow" w:cs="Times New Roman"/>
          <w:sz w:val="20"/>
          <w:szCs w:val="20"/>
        </w:rPr>
      </w:pPr>
      <w:r w:rsidRPr="009C4271">
        <w:rPr>
          <w:rFonts w:ascii="Arial Narrow" w:hAnsi="Arial Narrow" w:cs="Times New Roman"/>
          <w:sz w:val="20"/>
          <w:szCs w:val="20"/>
        </w:rPr>
        <w:t>The balance</w:t>
      </w:r>
      <w:r w:rsidR="006B77DB" w:rsidRPr="009C4271">
        <w:rPr>
          <w:rFonts w:ascii="Arial Narrow" w:hAnsi="Arial Narrow" w:cs="Times New Roman"/>
          <w:sz w:val="20"/>
          <w:szCs w:val="20"/>
        </w:rPr>
        <w:t xml:space="preserve">, </w:t>
      </w:r>
      <w:r w:rsidR="0020547A" w:rsidRPr="009C4271">
        <w:rPr>
          <w:rFonts w:ascii="Arial Narrow" w:hAnsi="Arial Narrow" w:cs="Times New Roman"/>
          <w:sz w:val="20"/>
          <w:szCs w:val="20"/>
        </w:rPr>
        <w:t xml:space="preserve">after </w:t>
      </w:r>
      <w:r w:rsidR="00CC5B30" w:rsidRPr="009C4271">
        <w:rPr>
          <w:rFonts w:ascii="Arial Narrow" w:hAnsi="Arial Narrow" w:cs="Times New Roman"/>
          <w:sz w:val="20"/>
          <w:szCs w:val="20"/>
          <w:highlight w:val="yellow"/>
        </w:rPr>
        <w:t>[</w:t>
      </w:r>
      <w:r w:rsidR="0020547A" w:rsidRPr="009C4271">
        <w:rPr>
          <w:rFonts w:ascii="Arial Narrow" w:hAnsi="Arial Narrow" w:cs="Times New Roman"/>
          <w:sz w:val="20"/>
          <w:szCs w:val="20"/>
          <w:highlight w:val="yellow"/>
        </w:rPr>
        <w:t xml:space="preserve">guarantee period </w:t>
      </w:r>
      <w:r w:rsidRPr="009C4271">
        <w:rPr>
          <w:rFonts w:ascii="Arial Narrow" w:hAnsi="Arial Narrow" w:cs="Times New Roman"/>
          <w:sz w:val="20"/>
          <w:szCs w:val="20"/>
          <w:highlight w:val="yellow"/>
        </w:rPr>
        <w:t xml:space="preserve">has expired </w:t>
      </w:r>
      <w:r w:rsidR="0020547A" w:rsidRPr="009C4271">
        <w:rPr>
          <w:rFonts w:ascii="Arial Narrow" w:hAnsi="Arial Narrow" w:cs="Times New Roman"/>
          <w:sz w:val="20"/>
          <w:szCs w:val="20"/>
          <w:highlight w:val="yellow"/>
        </w:rPr>
        <w:t>(Phase 10)</w:t>
      </w:r>
      <w:r w:rsidR="00CC5B30" w:rsidRPr="009C4271">
        <w:rPr>
          <w:rFonts w:ascii="Arial Narrow" w:hAnsi="Arial Narrow" w:cs="Times New Roman"/>
          <w:sz w:val="20"/>
          <w:szCs w:val="20"/>
          <w:highlight w:val="yellow"/>
        </w:rPr>
        <w:t>]</w:t>
      </w:r>
      <w:r w:rsidR="006B77DB" w:rsidRPr="009C4271">
        <w:rPr>
          <w:rFonts w:ascii="Arial Narrow" w:hAnsi="Arial Narrow" w:cs="Times New Roman"/>
          <w:sz w:val="20"/>
          <w:szCs w:val="20"/>
        </w:rPr>
        <w:t>.</w:t>
      </w:r>
    </w:p>
    <w:p w14:paraId="2FC5BF4A" w14:textId="77777777" w:rsidR="00CC07A5" w:rsidRPr="009C4271" w:rsidRDefault="00CC07A5">
      <w:pPr>
        <w:spacing w:after="0" w:line="240" w:lineRule="auto"/>
        <w:jc w:val="both"/>
        <w:rPr>
          <w:rFonts w:ascii="Arial Narrow" w:hAnsi="Arial Narrow" w:cs="Times New Roman"/>
          <w:sz w:val="20"/>
          <w:szCs w:val="20"/>
          <w:lang w:val="en-GB"/>
        </w:rPr>
      </w:pPr>
    </w:p>
    <w:p w14:paraId="2FC5BF4B" w14:textId="2592919E" w:rsidR="00D05C2E" w:rsidRPr="009C4271" w:rsidRDefault="00D05C2E">
      <w:pPr>
        <w:spacing w:after="0" w:line="240" w:lineRule="auto"/>
        <w:jc w:val="both"/>
        <w:rPr>
          <w:rFonts w:ascii="Arial Narrow" w:eastAsia="Times New Roman" w:hAnsi="Arial Narrow" w:cs="Times New Roman"/>
          <w:b/>
          <w:bCs/>
          <w:sz w:val="20"/>
          <w:szCs w:val="20"/>
        </w:rPr>
      </w:pPr>
      <w:r w:rsidRPr="009C4271">
        <w:rPr>
          <w:rFonts w:ascii="Arial Narrow" w:eastAsia="Times New Roman" w:hAnsi="Arial Narrow" w:cs="Times New Roman"/>
          <w:b/>
          <w:bCs/>
          <w:sz w:val="20"/>
          <w:szCs w:val="20"/>
        </w:rPr>
        <w:t>13.</w:t>
      </w:r>
      <w:r w:rsidR="00EA050C" w:rsidRPr="00EA050C">
        <w:rPr>
          <w:rFonts w:ascii="Arial Narrow" w:eastAsia="Times New Roman" w:hAnsi="Arial Narrow" w:cs="Times New Roman"/>
          <w:b/>
          <w:bCs/>
          <w:sz w:val="20"/>
          <w:szCs w:val="20"/>
          <w:highlight w:val="yellow"/>
        </w:rPr>
        <w:t>4</w:t>
      </w:r>
      <w:r w:rsidRPr="009C4271">
        <w:rPr>
          <w:rFonts w:ascii="Arial Narrow" w:eastAsia="Times New Roman" w:hAnsi="Arial Narrow" w:cs="Times New Roman"/>
          <w:b/>
          <w:bCs/>
          <w:sz w:val="20"/>
          <w:szCs w:val="20"/>
        </w:rPr>
        <w:tab/>
        <w:t>Addresses and bank details of the parties</w:t>
      </w:r>
    </w:p>
    <w:p w14:paraId="2FC5BF4C" w14:textId="77777777" w:rsidR="00D05C2E" w:rsidRPr="009C4271" w:rsidRDefault="00D05C2E">
      <w:pPr>
        <w:spacing w:after="0" w:line="240" w:lineRule="auto"/>
        <w:jc w:val="both"/>
        <w:rPr>
          <w:rFonts w:ascii="Arial Narrow" w:eastAsia="Times New Roman" w:hAnsi="Arial Narrow" w:cs="Times New Roman"/>
          <w:bCs/>
          <w:sz w:val="20"/>
          <w:szCs w:val="20"/>
        </w:rPr>
      </w:pPr>
    </w:p>
    <w:p w14:paraId="2FC5BF4D" w14:textId="4CA3DDB1" w:rsidR="00D05C2E" w:rsidRPr="009C4271" w:rsidRDefault="00D05C2E">
      <w:pPr>
        <w:spacing w:after="0" w:line="240" w:lineRule="auto"/>
        <w:jc w:val="both"/>
        <w:rPr>
          <w:rFonts w:ascii="Arial Narrow" w:eastAsia="Times New Roman" w:hAnsi="Arial Narrow" w:cs="Times New Roman"/>
          <w:bCs/>
          <w:sz w:val="20"/>
          <w:szCs w:val="20"/>
        </w:rPr>
      </w:pPr>
      <w:r w:rsidRPr="009C4271">
        <w:rPr>
          <w:rFonts w:ascii="Arial Narrow" w:eastAsia="Times New Roman" w:hAnsi="Arial Narrow" w:cs="Times New Roman"/>
          <w:bCs/>
          <w:sz w:val="20"/>
          <w:szCs w:val="20"/>
        </w:rPr>
        <w:t>13.</w:t>
      </w:r>
      <w:r w:rsidR="00EA050C" w:rsidRPr="00EA050C">
        <w:rPr>
          <w:rFonts w:ascii="Arial Narrow" w:eastAsia="Times New Roman" w:hAnsi="Arial Narrow" w:cs="Times New Roman"/>
          <w:bCs/>
          <w:sz w:val="20"/>
          <w:szCs w:val="20"/>
          <w:highlight w:val="yellow"/>
        </w:rPr>
        <w:t>4</w:t>
      </w:r>
      <w:r w:rsidRPr="009C4271">
        <w:rPr>
          <w:rFonts w:ascii="Arial Narrow" w:eastAsia="Times New Roman" w:hAnsi="Arial Narrow" w:cs="Times New Roman"/>
          <w:bCs/>
          <w:sz w:val="20"/>
          <w:szCs w:val="20"/>
        </w:rPr>
        <w:t>.1</w:t>
      </w:r>
      <w:r w:rsidRPr="009C4271">
        <w:rPr>
          <w:rFonts w:ascii="Arial Narrow" w:eastAsia="Times New Roman" w:hAnsi="Arial Narrow" w:cs="Times New Roman"/>
          <w:bCs/>
          <w:sz w:val="20"/>
          <w:szCs w:val="20"/>
        </w:rPr>
        <w:tab/>
        <w:t xml:space="preserve">Supplier </w:t>
      </w:r>
    </w:p>
    <w:p w14:paraId="2FC5BF4E" w14:textId="77777777" w:rsidR="00D05C2E" w:rsidRPr="009C4271" w:rsidRDefault="00664806">
      <w:pPr>
        <w:spacing w:after="0" w:line="240" w:lineRule="auto"/>
        <w:jc w:val="both"/>
        <w:rPr>
          <w:rFonts w:ascii="Arial Narrow" w:eastAsia="Times New Roman" w:hAnsi="Arial Narrow" w:cs="Times New Roman"/>
          <w:bCs/>
          <w:sz w:val="20"/>
          <w:szCs w:val="20"/>
        </w:rPr>
      </w:pPr>
      <w:r w:rsidRPr="00664806">
        <w:rPr>
          <w:rFonts w:ascii="Arial Narrow" w:eastAsia="Times New Roman" w:hAnsi="Arial Narrow" w:cs="Times New Roman"/>
          <w:bCs/>
          <w:sz w:val="20"/>
          <w:szCs w:val="20"/>
        </w:rPr>
        <w:t>[</w:t>
      </w:r>
      <w:r w:rsidR="003A47EF" w:rsidRPr="009C4271">
        <w:rPr>
          <w:rFonts w:ascii="Arial Narrow" w:eastAsia="Times New Roman" w:hAnsi="Arial Narrow" w:cs="Times New Roman"/>
          <w:bCs/>
          <w:sz w:val="20"/>
          <w:szCs w:val="20"/>
          <w:highlight w:val="yellow"/>
        </w:rPr>
        <w:t>…</w:t>
      </w:r>
      <w:r>
        <w:rPr>
          <w:rFonts w:ascii="Arial Narrow" w:eastAsia="Times New Roman" w:hAnsi="Arial Narrow" w:cs="Times New Roman"/>
          <w:bCs/>
          <w:sz w:val="20"/>
          <w:szCs w:val="20"/>
        </w:rPr>
        <w:t>]</w:t>
      </w:r>
    </w:p>
    <w:p w14:paraId="2FC5BF4F" w14:textId="77777777" w:rsidR="009548C0" w:rsidRPr="009C4271" w:rsidRDefault="009548C0">
      <w:pPr>
        <w:spacing w:after="0" w:line="240" w:lineRule="auto"/>
        <w:jc w:val="both"/>
        <w:rPr>
          <w:rFonts w:ascii="Arial Narrow" w:eastAsia="Times New Roman" w:hAnsi="Arial Narrow" w:cs="Times New Roman"/>
          <w:bCs/>
          <w:sz w:val="20"/>
          <w:szCs w:val="20"/>
        </w:rPr>
      </w:pPr>
    </w:p>
    <w:p w14:paraId="2FC5BF50" w14:textId="4E9C5AC2" w:rsidR="00D05C2E" w:rsidRPr="009C4271" w:rsidRDefault="00D05C2E">
      <w:pPr>
        <w:spacing w:after="0" w:line="240" w:lineRule="auto"/>
        <w:jc w:val="both"/>
        <w:rPr>
          <w:rFonts w:ascii="Arial Narrow" w:eastAsia="Times New Roman" w:hAnsi="Arial Narrow" w:cs="Times New Roman"/>
          <w:bCs/>
          <w:sz w:val="20"/>
          <w:szCs w:val="20"/>
        </w:rPr>
      </w:pPr>
      <w:r w:rsidRPr="009C4271">
        <w:rPr>
          <w:rFonts w:ascii="Arial Narrow" w:eastAsia="Times New Roman" w:hAnsi="Arial Narrow" w:cs="Times New Roman"/>
          <w:bCs/>
          <w:sz w:val="20"/>
          <w:szCs w:val="20"/>
        </w:rPr>
        <w:t>13.</w:t>
      </w:r>
      <w:r w:rsidR="00EA050C" w:rsidRPr="00EA050C">
        <w:rPr>
          <w:rFonts w:ascii="Arial Narrow" w:eastAsia="Times New Roman" w:hAnsi="Arial Narrow" w:cs="Times New Roman"/>
          <w:bCs/>
          <w:sz w:val="20"/>
          <w:szCs w:val="20"/>
          <w:highlight w:val="yellow"/>
        </w:rPr>
        <w:t>4</w:t>
      </w:r>
      <w:r w:rsidRPr="009C4271">
        <w:rPr>
          <w:rFonts w:ascii="Arial Narrow" w:eastAsia="Times New Roman" w:hAnsi="Arial Narrow" w:cs="Times New Roman"/>
          <w:bCs/>
          <w:sz w:val="20"/>
          <w:szCs w:val="20"/>
        </w:rPr>
        <w:t>.2    Council of Europe</w:t>
      </w:r>
    </w:p>
    <w:p w14:paraId="2FC5BF51" w14:textId="77777777" w:rsidR="00D05C2E" w:rsidRPr="009C4271" w:rsidRDefault="00664806">
      <w:pPr>
        <w:spacing w:after="0" w:line="240" w:lineRule="auto"/>
        <w:jc w:val="both"/>
        <w:rPr>
          <w:rFonts w:ascii="Arial Narrow" w:eastAsia="Times New Roman" w:hAnsi="Arial Narrow" w:cs="Times New Roman"/>
          <w:bCs/>
          <w:sz w:val="20"/>
          <w:szCs w:val="20"/>
        </w:rPr>
      </w:pPr>
      <w:r w:rsidRPr="00664806">
        <w:rPr>
          <w:rFonts w:ascii="Arial Narrow" w:eastAsia="Times New Roman" w:hAnsi="Arial Narrow" w:cs="Times New Roman"/>
          <w:bCs/>
          <w:sz w:val="20"/>
          <w:szCs w:val="20"/>
        </w:rPr>
        <w:t>[</w:t>
      </w:r>
      <w:r w:rsidR="00147C2D" w:rsidRPr="009C4271">
        <w:rPr>
          <w:rFonts w:ascii="Arial Narrow" w:eastAsia="Times New Roman" w:hAnsi="Arial Narrow" w:cs="Times New Roman"/>
          <w:bCs/>
          <w:sz w:val="20"/>
          <w:szCs w:val="20"/>
          <w:highlight w:val="yellow"/>
        </w:rPr>
        <w:t>…</w:t>
      </w:r>
      <w:r>
        <w:rPr>
          <w:rFonts w:ascii="Arial Narrow" w:eastAsia="Times New Roman" w:hAnsi="Arial Narrow" w:cs="Times New Roman"/>
          <w:bCs/>
          <w:sz w:val="20"/>
          <w:szCs w:val="20"/>
        </w:rPr>
        <w:t>]</w:t>
      </w:r>
    </w:p>
    <w:p w14:paraId="2FC5BF52" w14:textId="77777777" w:rsidR="00230CB3" w:rsidRPr="009C4271" w:rsidRDefault="00230CB3">
      <w:pPr>
        <w:spacing w:after="0" w:line="240" w:lineRule="auto"/>
        <w:jc w:val="both"/>
        <w:rPr>
          <w:rFonts w:ascii="Arial Narrow" w:eastAsia="Times New Roman" w:hAnsi="Arial Narrow" w:cs="Times New Roman"/>
          <w:bCs/>
          <w:sz w:val="20"/>
          <w:szCs w:val="20"/>
        </w:rPr>
      </w:pPr>
    </w:p>
    <w:p w14:paraId="2FC5BF53" w14:textId="77777777" w:rsidR="008973C9" w:rsidRPr="009C4271" w:rsidRDefault="008973C9">
      <w:pPr>
        <w:spacing w:after="0" w:line="240" w:lineRule="auto"/>
        <w:jc w:val="both"/>
        <w:rPr>
          <w:rFonts w:ascii="Arial Narrow" w:hAnsi="Arial Narrow" w:cs="Times New Roman"/>
          <w:b/>
          <w:sz w:val="20"/>
          <w:szCs w:val="20"/>
        </w:rPr>
      </w:pPr>
      <w:r w:rsidRPr="009C4271">
        <w:rPr>
          <w:rFonts w:ascii="Arial Narrow" w:hAnsi="Arial Narrow" w:cs="Times New Roman"/>
          <w:b/>
          <w:sz w:val="20"/>
          <w:szCs w:val="20"/>
        </w:rPr>
        <w:t xml:space="preserve">Article </w:t>
      </w:r>
      <w:r w:rsidR="00BA0FBC" w:rsidRPr="009C4271">
        <w:rPr>
          <w:rFonts w:ascii="Arial Narrow" w:hAnsi="Arial Narrow" w:cs="Times New Roman"/>
          <w:b/>
          <w:sz w:val="20"/>
          <w:szCs w:val="20"/>
        </w:rPr>
        <w:t>14</w:t>
      </w:r>
      <w:r w:rsidRPr="009C4271">
        <w:rPr>
          <w:rFonts w:ascii="Arial Narrow" w:hAnsi="Arial Narrow" w:cs="Times New Roman"/>
          <w:b/>
          <w:sz w:val="20"/>
          <w:szCs w:val="20"/>
        </w:rPr>
        <w:t xml:space="preserve"> Penalties </w:t>
      </w:r>
    </w:p>
    <w:p w14:paraId="2FC5BF54" w14:textId="77777777" w:rsidR="000D1F56" w:rsidRPr="009C4271" w:rsidRDefault="000D1F56">
      <w:pPr>
        <w:spacing w:after="0" w:line="240" w:lineRule="auto"/>
        <w:jc w:val="both"/>
        <w:rPr>
          <w:rFonts w:ascii="Arial Narrow" w:eastAsia="Times New Roman" w:hAnsi="Arial Narrow" w:cs="Times New Roman"/>
          <w:bCs/>
          <w:sz w:val="20"/>
          <w:szCs w:val="20"/>
        </w:rPr>
      </w:pPr>
    </w:p>
    <w:p w14:paraId="2FC5BF55" w14:textId="77777777" w:rsidR="00E94A75" w:rsidRPr="009C4271" w:rsidRDefault="00E94A75">
      <w:pPr>
        <w:spacing w:after="0" w:line="240" w:lineRule="auto"/>
        <w:jc w:val="both"/>
        <w:rPr>
          <w:rFonts w:ascii="Arial Narrow" w:eastAsia="Times New Roman" w:hAnsi="Arial Narrow" w:cs="Times New Roman"/>
          <w:bCs/>
          <w:sz w:val="20"/>
          <w:szCs w:val="20"/>
        </w:rPr>
      </w:pPr>
      <w:r w:rsidRPr="009C4271">
        <w:rPr>
          <w:rFonts w:ascii="Arial Narrow" w:eastAsia="Times New Roman" w:hAnsi="Arial Narrow" w:cs="Times New Roman"/>
          <w:bCs/>
          <w:sz w:val="20"/>
          <w:szCs w:val="20"/>
        </w:rPr>
        <w:t xml:space="preserve">In case of delay on the Key Date of </w:t>
      </w:r>
      <w:r w:rsidR="00F7272B" w:rsidRPr="009C4271">
        <w:rPr>
          <w:rFonts w:ascii="Arial Narrow" w:eastAsia="Times New Roman" w:hAnsi="Arial Narrow" w:cs="Times New Roman"/>
          <w:bCs/>
          <w:sz w:val="20"/>
          <w:szCs w:val="20"/>
          <w:highlight w:val="yellow"/>
        </w:rPr>
        <w:t>[</w:t>
      </w:r>
      <w:r w:rsidRPr="009C4271">
        <w:rPr>
          <w:rFonts w:ascii="Arial Narrow" w:eastAsia="Times New Roman" w:hAnsi="Arial Narrow" w:cs="Times New Roman"/>
          <w:bCs/>
          <w:sz w:val="20"/>
          <w:szCs w:val="20"/>
          <w:highlight w:val="yellow"/>
        </w:rPr>
        <w:t xml:space="preserve">Phase </w:t>
      </w:r>
      <w:r w:rsidR="000D1F56" w:rsidRPr="009C4271">
        <w:rPr>
          <w:rFonts w:ascii="Arial Narrow" w:eastAsia="Times New Roman" w:hAnsi="Arial Narrow" w:cs="Times New Roman"/>
          <w:bCs/>
          <w:sz w:val="20"/>
          <w:szCs w:val="20"/>
          <w:highlight w:val="yellow"/>
        </w:rPr>
        <w:t>8</w:t>
      </w:r>
      <w:r w:rsidRPr="009C4271">
        <w:rPr>
          <w:rFonts w:ascii="Arial Narrow" w:eastAsia="Times New Roman" w:hAnsi="Arial Narrow" w:cs="Times New Roman"/>
          <w:bCs/>
          <w:sz w:val="20"/>
          <w:szCs w:val="20"/>
          <w:highlight w:val="yellow"/>
        </w:rPr>
        <w:t xml:space="preserve"> &lt;go live&gt;</w:t>
      </w:r>
      <w:r w:rsidR="00F7272B" w:rsidRPr="009C4271">
        <w:rPr>
          <w:rFonts w:ascii="Arial Narrow" w:eastAsia="Times New Roman" w:hAnsi="Arial Narrow" w:cs="Times New Roman"/>
          <w:bCs/>
          <w:sz w:val="20"/>
          <w:szCs w:val="20"/>
          <w:highlight w:val="yellow"/>
        </w:rPr>
        <w:t>]</w:t>
      </w:r>
      <w:r w:rsidRPr="009C4271">
        <w:rPr>
          <w:rFonts w:ascii="Arial Narrow" w:eastAsia="Times New Roman" w:hAnsi="Arial Narrow" w:cs="Times New Roman"/>
          <w:bCs/>
          <w:sz w:val="20"/>
          <w:szCs w:val="20"/>
        </w:rPr>
        <w:t xml:space="preserve">, exclusively and directly attributable to the Contractor, the Council of Europe reserves the right, to </w:t>
      </w:r>
      <w:r w:rsidR="0034652F" w:rsidRPr="009C4271">
        <w:rPr>
          <w:rFonts w:ascii="Arial Narrow" w:eastAsia="Times New Roman" w:hAnsi="Arial Narrow" w:cs="Times New Roman"/>
          <w:bCs/>
          <w:sz w:val="20"/>
          <w:szCs w:val="20"/>
        </w:rPr>
        <w:t xml:space="preserve">request </w:t>
      </w:r>
      <w:r w:rsidRPr="009C4271">
        <w:rPr>
          <w:rFonts w:ascii="Arial Narrow" w:eastAsia="Times New Roman" w:hAnsi="Arial Narrow" w:cs="Times New Roman"/>
          <w:bCs/>
          <w:sz w:val="20"/>
          <w:szCs w:val="20"/>
        </w:rPr>
        <w:t xml:space="preserve">the </w:t>
      </w:r>
      <w:r w:rsidR="000D1F56" w:rsidRPr="009C4271">
        <w:rPr>
          <w:rFonts w:ascii="Arial Narrow" w:eastAsia="Times New Roman" w:hAnsi="Arial Narrow" w:cs="Times New Roman"/>
          <w:bCs/>
          <w:sz w:val="20"/>
          <w:szCs w:val="20"/>
        </w:rPr>
        <w:t>Service Provider</w:t>
      </w:r>
      <w:r w:rsidRPr="009C4271">
        <w:rPr>
          <w:rFonts w:ascii="Arial Narrow" w:eastAsia="Times New Roman" w:hAnsi="Arial Narrow" w:cs="Times New Roman"/>
          <w:bCs/>
          <w:sz w:val="20"/>
          <w:szCs w:val="20"/>
        </w:rPr>
        <w:t xml:space="preserve"> for the justifications of such delay, and in case of rejection of these justifications to ask the </w:t>
      </w:r>
      <w:r w:rsidR="006351DC" w:rsidRPr="009C4271">
        <w:rPr>
          <w:rFonts w:ascii="Arial Narrow" w:eastAsia="Times New Roman" w:hAnsi="Arial Narrow" w:cs="Times New Roman"/>
          <w:bCs/>
          <w:sz w:val="20"/>
          <w:szCs w:val="20"/>
        </w:rPr>
        <w:t xml:space="preserve">Service Provider </w:t>
      </w:r>
      <w:r w:rsidRPr="009C4271">
        <w:rPr>
          <w:rFonts w:ascii="Arial Narrow" w:eastAsia="Times New Roman" w:hAnsi="Arial Narrow" w:cs="Times New Roman"/>
          <w:bCs/>
          <w:sz w:val="20"/>
          <w:szCs w:val="20"/>
        </w:rPr>
        <w:t xml:space="preserve">for the remittance of a penalty of </w:t>
      </w:r>
      <w:r w:rsidR="00F50C05" w:rsidRPr="009C4271">
        <w:rPr>
          <w:rFonts w:ascii="Arial Narrow" w:eastAsia="Times New Roman" w:hAnsi="Arial Narrow" w:cs="Times New Roman"/>
          <w:bCs/>
          <w:sz w:val="20"/>
          <w:szCs w:val="20"/>
        </w:rPr>
        <w:t>400</w:t>
      </w:r>
      <w:r w:rsidRPr="009C4271">
        <w:rPr>
          <w:rFonts w:ascii="Arial Narrow" w:eastAsia="Times New Roman" w:hAnsi="Arial Narrow" w:cs="Times New Roman"/>
          <w:bCs/>
          <w:sz w:val="20"/>
          <w:szCs w:val="20"/>
        </w:rPr>
        <w:t xml:space="preserve"> € (</w:t>
      </w:r>
      <w:r w:rsidR="00F50C05" w:rsidRPr="009C4271">
        <w:rPr>
          <w:rFonts w:ascii="Arial Narrow" w:eastAsia="Times New Roman" w:hAnsi="Arial Narrow" w:cs="Times New Roman"/>
          <w:bCs/>
          <w:sz w:val="20"/>
          <w:szCs w:val="20"/>
        </w:rPr>
        <w:t xml:space="preserve">four </w:t>
      </w:r>
      <w:r w:rsidR="0034652F" w:rsidRPr="009C4271">
        <w:rPr>
          <w:rFonts w:ascii="Arial Narrow" w:eastAsia="Times New Roman" w:hAnsi="Arial Narrow" w:cs="Times New Roman"/>
          <w:bCs/>
          <w:sz w:val="20"/>
          <w:szCs w:val="20"/>
        </w:rPr>
        <w:t>hundred</w:t>
      </w:r>
      <w:r w:rsidRPr="009C4271">
        <w:rPr>
          <w:rFonts w:ascii="Arial Narrow" w:eastAsia="Times New Roman" w:hAnsi="Arial Narrow" w:cs="Times New Roman"/>
          <w:bCs/>
          <w:sz w:val="20"/>
          <w:szCs w:val="20"/>
        </w:rPr>
        <w:t xml:space="preserve"> </w:t>
      </w:r>
      <w:r w:rsidR="00D95463" w:rsidRPr="009C4271">
        <w:rPr>
          <w:rFonts w:ascii="Arial Narrow" w:eastAsia="Times New Roman" w:hAnsi="Arial Narrow" w:cs="Times New Roman"/>
          <w:bCs/>
          <w:sz w:val="20"/>
          <w:szCs w:val="20"/>
        </w:rPr>
        <w:t>E</w:t>
      </w:r>
      <w:r w:rsidRPr="009C4271">
        <w:rPr>
          <w:rFonts w:ascii="Arial Narrow" w:eastAsia="Times New Roman" w:hAnsi="Arial Narrow" w:cs="Times New Roman"/>
          <w:bCs/>
          <w:sz w:val="20"/>
          <w:szCs w:val="20"/>
        </w:rPr>
        <w:t xml:space="preserve">uro) duty-free, a day calendar of delay, culminated in 20 % total sums of the Contract. Penalties will be regulated by the </w:t>
      </w:r>
      <w:r w:rsidRPr="009C4271">
        <w:rPr>
          <w:rFonts w:ascii="Arial Narrow" w:eastAsia="Times New Roman" w:hAnsi="Arial Narrow" w:cs="Times New Roman"/>
          <w:bCs/>
          <w:sz w:val="20"/>
          <w:szCs w:val="20"/>
          <w:lang w:val="en-GB"/>
        </w:rPr>
        <w:t>programme</w:t>
      </w:r>
      <w:r w:rsidRPr="009C4271">
        <w:rPr>
          <w:rFonts w:ascii="Arial Narrow" w:eastAsia="Times New Roman" w:hAnsi="Arial Narrow" w:cs="Times New Roman"/>
          <w:bCs/>
          <w:sz w:val="20"/>
          <w:szCs w:val="20"/>
        </w:rPr>
        <w:t xml:space="preserve"> of a credit. </w:t>
      </w:r>
    </w:p>
    <w:p w14:paraId="2FC5BF56" w14:textId="77777777" w:rsidR="008973C9" w:rsidRPr="009C4271" w:rsidRDefault="008973C9">
      <w:pPr>
        <w:spacing w:after="0" w:line="240" w:lineRule="auto"/>
        <w:jc w:val="both"/>
        <w:rPr>
          <w:rFonts w:ascii="Arial Narrow" w:eastAsia="Times New Roman" w:hAnsi="Arial Narrow" w:cs="Times New Roman"/>
          <w:b/>
          <w:bCs/>
          <w:sz w:val="20"/>
          <w:szCs w:val="20"/>
        </w:rPr>
      </w:pPr>
    </w:p>
    <w:p w14:paraId="2FC5BF57" w14:textId="77777777" w:rsidR="009078C9" w:rsidRPr="009C4271" w:rsidRDefault="009078C9">
      <w:pPr>
        <w:spacing w:after="0" w:line="240" w:lineRule="auto"/>
        <w:jc w:val="both"/>
        <w:rPr>
          <w:rFonts w:ascii="Arial Narrow" w:eastAsia="Times New Roman" w:hAnsi="Arial Narrow" w:cs="Times New Roman"/>
          <w:b/>
          <w:bCs/>
          <w:sz w:val="20"/>
          <w:szCs w:val="20"/>
          <w:lang w:val="en-GB"/>
        </w:rPr>
      </w:pPr>
      <w:r w:rsidRPr="009C4271">
        <w:rPr>
          <w:rFonts w:ascii="Arial Narrow" w:eastAsia="Times New Roman" w:hAnsi="Arial Narrow" w:cs="Times New Roman"/>
          <w:b/>
          <w:bCs/>
          <w:sz w:val="20"/>
          <w:szCs w:val="20"/>
          <w:lang w:val="en-GB"/>
        </w:rPr>
        <w:t>Article 1</w:t>
      </w:r>
      <w:r w:rsidR="00BA0FBC" w:rsidRPr="009C4271">
        <w:rPr>
          <w:rFonts w:ascii="Arial Narrow" w:eastAsia="Times New Roman" w:hAnsi="Arial Narrow" w:cs="Times New Roman"/>
          <w:b/>
          <w:bCs/>
          <w:sz w:val="20"/>
          <w:szCs w:val="20"/>
          <w:lang w:val="en-GB"/>
        </w:rPr>
        <w:t>5</w:t>
      </w:r>
      <w:r w:rsidR="00A01F95" w:rsidRPr="009C4271">
        <w:rPr>
          <w:rFonts w:ascii="Arial Narrow" w:eastAsia="Times New Roman" w:hAnsi="Arial Narrow" w:cs="Times New Roman"/>
          <w:b/>
          <w:bCs/>
          <w:sz w:val="20"/>
          <w:szCs w:val="20"/>
          <w:lang w:val="en-GB"/>
        </w:rPr>
        <w:t xml:space="preserve"> </w:t>
      </w:r>
      <w:r w:rsidRPr="009C4271">
        <w:rPr>
          <w:rFonts w:ascii="Arial Narrow" w:eastAsia="Times New Roman" w:hAnsi="Arial Narrow" w:cs="Times New Roman"/>
          <w:b/>
          <w:bCs/>
          <w:sz w:val="20"/>
          <w:szCs w:val="20"/>
          <w:lang w:val="en-GB"/>
        </w:rPr>
        <w:t>Liability</w:t>
      </w:r>
    </w:p>
    <w:p w14:paraId="2FC5BF58" w14:textId="77777777" w:rsidR="009078C9" w:rsidRPr="009C4271" w:rsidRDefault="009078C9">
      <w:pPr>
        <w:spacing w:after="0" w:line="240" w:lineRule="auto"/>
        <w:jc w:val="both"/>
        <w:rPr>
          <w:rFonts w:ascii="Arial Narrow" w:eastAsia="Times New Roman" w:hAnsi="Arial Narrow" w:cs="Times New Roman"/>
          <w:bCs/>
          <w:sz w:val="20"/>
          <w:szCs w:val="20"/>
          <w:lang w:val="en-GB"/>
        </w:rPr>
      </w:pPr>
    </w:p>
    <w:p w14:paraId="2FC5BF59"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be bound by an obligation of result with regards to compliance with contractual time-limits and the conformity of the Application to the Detailed Specifications and the normally expected standards of execution.</w:t>
      </w:r>
    </w:p>
    <w:p w14:paraId="2FC5BF5A" w14:textId="77777777" w:rsidR="00275790" w:rsidRPr="009C4271" w:rsidRDefault="00275790">
      <w:pPr>
        <w:spacing w:after="0" w:line="240" w:lineRule="auto"/>
        <w:jc w:val="both"/>
        <w:rPr>
          <w:rFonts w:ascii="Arial Narrow" w:hAnsi="Arial Narrow" w:cs="Times New Roman"/>
          <w:sz w:val="20"/>
          <w:szCs w:val="20"/>
        </w:rPr>
      </w:pPr>
    </w:p>
    <w:p w14:paraId="2FC5BF5B"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bear full liability for the consequences of its failings, errors or omissions, as well as the failings, errors or omissions of its agents or sub-contractors, and be responsible for taking action against the agent(s) or sub-contractor(s) concerned to enforce their liability.</w:t>
      </w:r>
    </w:p>
    <w:p w14:paraId="2FC5BF5C" w14:textId="77777777" w:rsidR="00275790" w:rsidRPr="009C4271" w:rsidRDefault="00275790">
      <w:pPr>
        <w:spacing w:after="0" w:line="240" w:lineRule="auto"/>
        <w:jc w:val="both"/>
        <w:rPr>
          <w:rFonts w:ascii="Arial Narrow" w:hAnsi="Arial Narrow" w:cs="Times New Roman"/>
          <w:sz w:val="20"/>
          <w:szCs w:val="20"/>
        </w:rPr>
      </w:pPr>
    </w:p>
    <w:p w14:paraId="2FC5BF5D"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In particular,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take full responsibility vis-à-vis the Council of Europe for any loss of earnings, increased overheads, disruption to schedules and breaches of data and information systems that might be caused to the Council of Europe by failings, errors, omissions or negligence on the part of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or their agents or sub-contractors.</w:t>
      </w:r>
    </w:p>
    <w:p w14:paraId="2FC5BF5E" w14:textId="77777777" w:rsidR="00275790" w:rsidRPr="009C4271" w:rsidRDefault="00275790">
      <w:pPr>
        <w:spacing w:after="0" w:line="240" w:lineRule="auto"/>
        <w:jc w:val="both"/>
        <w:rPr>
          <w:rFonts w:ascii="Arial Narrow" w:hAnsi="Arial Narrow" w:cs="Times New Roman"/>
          <w:sz w:val="20"/>
          <w:szCs w:val="20"/>
        </w:rPr>
      </w:pPr>
    </w:p>
    <w:p w14:paraId="2FC5BF5F"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take full responsibility for the obligations attached to its capacity of employer.</w:t>
      </w:r>
    </w:p>
    <w:p w14:paraId="2FC5BF60"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F61" w14:textId="77777777" w:rsidR="009078C9" w:rsidRPr="009C4271" w:rsidRDefault="009078C9">
      <w:pPr>
        <w:spacing w:after="0" w:line="240" w:lineRule="auto"/>
        <w:jc w:val="both"/>
        <w:rPr>
          <w:rFonts w:ascii="Arial Narrow" w:eastAsia="Times New Roman" w:hAnsi="Arial Narrow" w:cs="Times New Roman"/>
          <w:b/>
          <w:bCs/>
          <w:sz w:val="20"/>
          <w:szCs w:val="20"/>
        </w:rPr>
      </w:pPr>
      <w:r w:rsidRPr="009C4271">
        <w:rPr>
          <w:rFonts w:ascii="Arial Narrow" w:eastAsia="Times New Roman" w:hAnsi="Arial Narrow" w:cs="Times New Roman"/>
          <w:b/>
          <w:bCs/>
          <w:sz w:val="20"/>
          <w:szCs w:val="20"/>
        </w:rPr>
        <w:t>Article 1</w:t>
      </w:r>
      <w:r w:rsidR="00656F39" w:rsidRPr="009C4271">
        <w:rPr>
          <w:rFonts w:ascii="Arial Narrow" w:eastAsia="Times New Roman" w:hAnsi="Arial Narrow" w:cs="Times New Roman"/>
          <w:b/>
          <w:bCs/>
          <w:sz w:val="20"/>
          <w:szCs w:val="20"/>
        </w:rPr>
        <w:t>6</w:t>
      </w:r>
      <w:r w:rsidR="009548C0" w:rsidRPr="009C4271">
        <w:rPr>
          <w:rFonts w:ascii="Arial Narrow" w:eastAsia="Times New Roman" w:hAnsi="Arial Narrow" w:cs="Times New Roman"/>
          <w:b/>
          <w:bCs/>
          <w:sz w:val="20"/>
          <w:szCs w:val="20"/>
        </w:rPr>
        <w:t xml:space="preserve"> </w:t>
      </w:r>
      <w:r w:rsidRPr="009C4271">
        <w:rPr>
          <w:rFonts w:ascii="Arial Narrow" w:eastAsia="Times New Roman" w:hAnsi="Arial Narrow" w:cs="Times New Roman"/>
          <w:b/>
          <w:bCs/>
          <w:sz w:val="20"/>
          <w:szCs w:val="20"/>
        </w:rPr>
        <w:t>Breach of the Contract</w:t>
      </w:r>
    </w:p>
    <w:p w14:paraId="2FC5BF62"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F63" w14:textId="77777777" w:rsidR="009078C9" w:rsidRPr="009C4271" w:rsidRDefault="009078C9">
      <w:pPr>
        <w:spacing w:after="0" w:line="240" w:lineRule="auto"/>
        <w:jc w:val="both"/>
        <w:rPr>
          <w:rFonts w:ascii="Arial Narrow" w:eastAsia="Times New Roman" w:hAnsi="Arial Narrow" w:cs="Times New Roman"/>
          <w:bCs/>
          <w:sz w:val="20"/>
          <w:szCs w:val="20"/>
          <w:lang w:val="en-GB"/>
        </w:rPr>
      </w:pPr>
      <w:r w:rsidRPr="009C4271">
        <w:rPr>
          <w:rFonts w:ascii="Arial Narrow" w:eastAsia="Times New Roman" w:hAnsi="Arial Narrow" w:cs="Times New Roman"/>
          <w:bCs/>
          <w:sz w:val="20"/>
          <w:szCs w:val="20"/>
          <w:lang w:val="en-GB"/>
        </w:rPr>
        <w:t xml:space="preserve">In the event of a failure by the </w:t>
      </w:r>
      <w:r w:rsidR="00A50B61" w:rsidRPr="009C4271">
        <w:rPr>
          <w:rFonts w:ascii="Arial Narrow" w:eastAsia="Times New Roman" w:hAnsi="Arial Narrow" w:cs="Times New Roman"/>
          <w:bCs/>
          <w:sz w:val="20"/>
          <w:szCs w:val="20"/>
          <w:lang w:val="en-GB"/>
        </w:rPr>
        <w:t>Service Provider</w:t>
      </w:r>
      <w:r w:rsidRPr="009C4271">
        <w:rPr>
          <w:rFonts w:ascii="Arial Narrow" w:eastAsia="Times New Roman" w:hAnsi="Arial Narrow" w:cs="Times New Roman"/>
          <w:bCs/>
          <w:sz w:val="20"/>
          <w:szCs w:val="20"/>
          <w:lang w:val="en-GB"/>
        </w:rPr>
        <w:t xml:space="preserve"> to fulfil the obligations of this Contract, not remedied within two weeks after notification of the failure concerned by registered letter for which an acknowledgement of receipt has been requested, the Council of Europe may </w:t>
      </w:r>
      <w:r w:rsidRPr="009C4271">
        <w:rPr>
          <w:rFonts w:ascii="Arial Narrow" w:eastAsia="Times New Roman" w:hAnsi="Arial Narrow" w:cs="Times New Roman"/>
          <w:bCs/>
          <w:i/>
          <w:sz w:val="20"/>
          <w:szCs w:val="20"/>
          <w:lang w:val="en-GB"/>
        </w:rPr>
        <w:t>ipso jure</w:t>
      </w:r>
      <w:r w:rsidRPr="009C4271">
        <w:rPr>
          <w:rFonts w:ascii="Arial Narrow" w:eastAsia="Times New Roman" w:hAnsi="Arial Narrow" w:cs="Times New Roman"/>
          <w:bCs/>
          <w:sz w:val="20"/>
          <w:szCs w:val="20"/>
          <w:lang w:val="en-GB"/>
        </w:rPr>
        <w:t xml:space="preserve"> terminate the Contract.</w:t>
      </w:r>
    </w:p>
    <w:p w14:paraId="2FC5BF64" w14:textId="77777777" w:rsidR="009078C9" w:rsidRPr="009C4271" w:rsidRDefault="009078C9">
      <w:pPr>
        <w:spacing w:after="0" w:line="240" w:lineRule="auto"/>
        <w:jc w:val="both"/>
        <w:rPr>
          <w:rFonts w:ascii="Arial Narrow" w:eastAsia="Times New Roman" w:hAnsi="Arial Narrow" w:cs="Times New Roman"/>
          <w:bCs/>
          <w:sz w:val="20"/>
          <w:szCs w:val="20"/>
          <w:lang w:val="en-GB"/>
        </w:rPr>
      </w:pPr>
    </w:p>
    <w:p w14:paraId="2FC5BF65"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If, within a period of </w:t>
      </w:r>
      <w:r w:rsidR="00281966" w:rsidRPr="009C4271">
        <w:rPr>
          <w:rFonts w:ascii="Arial Narrow" w:hAnsi="Arial Narrow" w:cs="Times New Roman"/>
          <w:sz w:val="20"/>
          <w:szCs w:val="20"/>
        </w:rPr>
        <w:t>15 (</w:t>
      </w:r>
      <w:r w:rsidRPr="009C4271">
        <w:rPr>
          <w:rFonts w:ascii="Arial Narrow" w:hAnsi="Arial Narrow" w:cs="Times New Roman"/>
          <w:sz w:val="20"/>
          <w:szCs w:val="20"/>
        </w:rPr>
        <w:t>fifteen</w:t>
      </w:r>
      <w:r w:rsidR="00281966" w:rsidRPr="009C4271">
        <w:rPr>
          <w:rFonts w:ascii="Arial Narrow" w:hAnsi="Arial Narrow" w:cs="Times New Roman"/>
          <w:sz w:val="20"/>
          <w:szCs w:val="20"/>
        </w:rPr>
        <w:t>)</w:t>
      </w:r>
      <w:r w:rsidRPr="009C4271">
        <w:rPr>
          <w:rFonts w:ascii="Arial Narrow" w:hAnsi="Arial Narrow" w:cs="Times New Roman"/>
          <w:sz w:val="20"/>
          <w:szCs w:val="20"/>
        </w:rPr>
        <w:t xml:space="preserve"> days following receipt of this letter giving formal notice,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has not fulfilled its obligation, the Council of Europe reserves the right to terminate the Contract, with no other formality required than a registered letter with acknowledgement of receipt.  In such a case, the Council of Europe shall pay only the amount corresponding to the Deliverables and/or services actually delivered at the time of the Contract's termination.  The Council of Europe shall not pay the amounts corresponding to Deliverables and/or services that have not been supplied or from which it could not derive any benefit owing to the termination of the Contract; in the event of such amounts already having been paid, it shall demand their reimbursement.</w:t>
      </w:r>
    </w:p>
    <w:p w14:paraId="2FC5BF66" w14:textId="77777777" w:rsidR="00275790" w:rsidRPr="009C4271" w:rsidRDefault="00275790">
      <w:pPr>
        <w:spacing w:after="0" w:line="240" w:lineRule="auto"/>
        <w:jc w:val="both"/>
        <w:rPr>
          <w:rFonts w:ascii="Arial Narrow" w:hAnsi="Arial Narrow" w:cs="Times New Roman"/>
          <w:sz w:val="20"/>
          <w:szCs w:val="20"/>
        </w:rPr>
      </w:pPr>
    </w:p>
    <w:p w14:paraId="2FC5BF67"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amounts remaining due shall be paid by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into the bank account of the Council of Europe within 60 </w:t>
      </w:r>
      <w:r w:rsidR="00281966" w:rsidRPr="009C4271">
        <w:rPr>
          <w:rFonts w:ascii="Arial Narrow" w:hAnsi="Arial Narrow" w:cs="Times New Roman"/>
          <w:sz w:val="20"/>
          <w:szCs w:val="20"/>
        </w:rPr>
        <w:t xml:space="preserve">(sixty) </w:t>
      </w:r>
      <w:r w:rsidRPr="009C4271">
        <w:rPr>
          <w:rFonts w:ascii="Arial Narrow" w:hAnsi="Arial Narrow" w:cs="Times New Roman"/>
          <w:sz w:val="20"/>
          <w:szCs w:val="20"/>
        </w:rPr>
        <w:t xml:space="preserve">calendar days following written notification from the Council of Europe to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in this connection.</w:t>
      </w:r>
    </w:p>
    <w:p w14:paraId="2FC5BF68"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F69" w14:textId="77777777" w:rsidR="009078C9" w:rsidRPr="009C4271" w:rsidRDefault="009078C9">
      <w:pPr>
        <w:spacing w:after="0" w:line="240" w:lineRule="auto"/>
        <w:jc w:val="both"/>
        <w:rPr>
          <w:rFonts w:ascii="Arial Narrow" w:eastAsia="Times New Roman" w:hAnsi="Arial Narrow" w:cs="Times New Roman"/>
          <w:b/>
          <w:bCs/>
          <w:sz w:val="20"/>
          <w:szCs w:val="20"/>
          <w:lang w:val="en-GB"/>
        </w:rPr>
      </w:pPr>
      <w:r w:rsidRPr="009C4271">
        <w:rPr>
          <w:rFonts w:ascii="Arial Narrow" w:eastAsia="Times New Roman" w:hAnsi="Arial Narrow" w:cs="Times New Roman"/>
          <w:b/>
          <w:bCs/>
          <w:sz w:val="20"/>
          <w:szCs w:val="20"/>
          <w:lang w:val="en-GB"/>
        </w:rPr>
        <w:t>Article 1</w:t>
      </w:r>
      <w:r w:rsidR="00656F39" w:rsidRPr="009C4271">
        <w:rPr>
          <w:rFonts w:ascii="Arial Narrow" w:eastAsia="Times New Roman" w:hAnsi="Arial Narrow" w:cs="Times New Roman"/>
          <w:b/>
          <w:bCs/>
          <w:sz w:val="20"/>
          <w:szCs w:val="20"/>
          <w:lang w:val="en-GB"/>
        </w:rPr>
        <w:t>7</w:t>
      </w:r>
      <w:r w:rsidR="009548C0" w:rsidRPr="009C4271">
        <w:rPr>
          <w:rFonts w:ascii="Arial Narrow" w:eastAsia="Times New Roman" w:hAnsi="Arial Narrow" w:cs="Times New Roman"/>
          <w:b/>
          <w:bCs/>
          <w:sz w:val="20"/>
          <w:szCs w:val="20"/>
          <w:lang w:val="en-GB"/>
        </w:rPr>
        <w:t xml:space="preserve"> </w:t>
      </w:r>
      <w:r w:rsidRPr="009C4271">
        <w:rPr>
          <w:rFonts w:ascii="Arial Narrow" w:eastAsia="Times New Roman" w:hAnsi="Arial Narrow" w:cs="Times New Roman"/>
          <w:b/>
          <w:bCs/>
          <w:sz w:val="20"/>
          <w:szCs w:val="20"/>
          <w:lang w:val="en-GB"/>
        </w:rPr>
        <w:t>Loyalty and Confidentiality</w:t>
      </w:r>
    </w:p>
    <w:p w14:paraId="2FC5BF6A" w14:textId="77777777" w:rsidR="009078C9" w:rsidRPr="009C4271" w:rsidRDefault="009078C9">
      <w:pPr>
        <w:spacing w:after="0" w:line="240" w:lineRule="auto"/>
        <w:jc w:val="both"/>
        <w:rPr>
          <w:rFonts w:ascii="Arial Narrow" w:eastAsia="Times New Roman" w:hAnsi="Arial Narrow" w:cs="Times New Roman"/>
          <w:bCs/>
          <w:sz w:val="20"/>
          <w:szCs w:val="20"/>
          <w:lang w:val="en-GB"/>
        </w:rPr>
      </w:pPr>
    </w:p>
    <w:p w14:paraId="2FC5BF6B"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In the performance of the present Contract,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not seek or accept instructions from any government or any authority external to the Council of Europe and shall undertake to comply with the Secretary General's instructions for the performance of work required of it, to observe absolute discretion and to refrain from any statement or act that may be construed as committing the Council.</w:t>
      </w:r>
    </w:p>
    <w:p w14:paraId="2FC5BF6C" w14:textId="77777777" w:rsidR="00275790" w:rsidRPr="009C4271" w:rsidRDefault="00275790">
      <w:pPr>
        <w:spacing w:after="0" w:line="240" w:lineRule="auto"/>
        <w:jc w:val="both"/>
        <w:rPr>
          <w:rFonts w:ascii="Arial Narrow" w:hAnsi="Arial Narrow" w:cs="Times New Roman"/>
          <w:sz w:val="20"/>
          <w:szCs w:val="20"/>
        </w:rPr>
      </w:pPr>
    </w:p>
    <w:p w14:paraId="2FC5BF6D"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observe the utmost discretion in all matters concerning the Contract, and particularly any service matters or data that have been or are to be recorded which come to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's knowledge in the performance of the Contract.  Unless obliged to do so under the terms of the Contract, or expressly </w:t>
      </w:r>
      <w:proofErr w:type="spellStart"/>
      <w:r w:rsidRPr="009C4271">
        <w:rPr>
          <w:rFonts w:ascii="Arial Narrow" w:hAnsi="Arial Narrow" w:cs="Times New Roman"/>
          <w:sz w:val="20"/>
          <w:szCs w:val="20"/>
        </w:rPr>
        <w:t>authorised</w:t>
      </w:r>
      <w:proofErr w:type="spellEnd"/>
      <w:r w:rsidRPr="009C4271">
        <w:rPr>
          <w:rFonts w:ascii="Arial Narrow" w:hAnsi="Arial Narrow" w:cs="Times New Roman"/>
          <w:sz w:val="20"/>
          <w:szCs w:val="20"/>
        </w:rPr>
        <w:t xml:space="preserve"> to do so by the Secretary General of the Council,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refrain in all circumstances from communicating to any person, legal entity, government or authority external to the Council of Europe any information which has not been made public and which has come to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's knowledge as a result of its dealings with the Council of Europe.  Nor shall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seek to gain any private benefit from such information.</w:t>
      </w:r>
    </w:p>
    <w:p w14:paraId="2FC5BF6E" w14:textId="77777777" w:rsidR="00275790" w:rsidRPr="009C4271" w:rsidRDefault="00275790">
      <w:pPr>
        <w:spacing w:after="0" w:line="240" w:lineRule="auto"/>
        <w:jc w:val="both"/>
        <w:rPr>
          <w:rFonts w:ascii="Arial Narrow" w:hAnsi="Arial Narrow" w:cs="Times New Roman"/>
          <w:sz w:val="20"/>
          <w:szCs w:val="20"/>
        </w:rPr>
      </w:pPr>
    </w:p>
    <w:p w14:paraId="2FC5BF6F" w14:textId="77777777" w:rsidR="00275790" w:rsidRPr="009C4271" w:rsidRDefault="00275790">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Any violation of this undertaking by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constitute a grave breach of its obligations, incur its liability and entitle the Council of Europe to seek compensation for the damage caused.</w:t>
      </w:r>
    </w:p>
    <w:p w14:paraId="2FC5BF70"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F71" w14:textId="77777777" w:rsidR="009078C9" w:rsidRPr="009C4271" w:rsidRDefault="009078C9">
      <w:pPr>
        <w:spacing w:after="0" w:line="240" w:lineRule="auto"/>
        <w:jc w:val="both"/>
        <w:rPr>
          <w:rFonts w:ascii="Arial Narrow" w:eastAsia="Times New Roman" w:hAnsi="Arial Narrow" w:cs="Times New Roman"/>
          <w:b/>
          <w:bCs/>
          <w:sz w:val="20"/>
          <w:szCs w:val="20"/>
        </w:rPr>
      </w:pPr>
      <w:r w:rsidRPr="009C4271">
        <w:rPr>
          <w:rFonts w:ascii="Arial Narrow" w:eastAsia="Times New Roman" w:hAnsi="Arial Narrow" w:cs="Times New Roman"/>
          <w:b/>
          <w:bCs/>
          <w:sz w:val="20"/>
          <w:szCs w:val="20"/>
        </w:rPr>
        <w:t>Article 1</w:t>
      </w:r>
      <w:r w:rsidR="00656F39" w:rsidRPr="009C4271">
        <w:rPr>
          <w:rFonts w:ascii="Arial Narrow" w:eastAsia="Times New Roman" w:hAnsi="Arial Narrow" w:cs="Times New Roman"/>
          <w:b/>
          <w:bCs/>
          <w:sz w:val="20"/>
          <w:szCs w:val="20"/>
        </w:rPr>
        <w:t>8</w:t>
      </w:r>
      <w:r w:rsidRPr="009C4271">
        <w:rPr>
          <w:rFonts w:ascii="Arial Narrow" w:eastAsia="Times New Roman" w:hAnsi="Arial Narrow" w:cs="Times New Roman"/>
          <w:b/>
          <w:bCs/>
          <w:sz w:val="20"/>
          <w:szCs w:val="20"/>
        </w:rPr>
        <w:t xml:space="preserve"> Disclosure of the terms of the contract </w:t>
      </w:r>
    </w:p>
    <w:p w14:paraId="2FC5BF72" w14:textId="77777777" w:rsidR="009078C9" w:rsidRPr="009C4271" w:rsidRDefault="009078C9">
      <w:pPr>
        <w:spacing w:after="0" w:line="240" w:lineRule="auto"/>
        <w:jc w:val="both"/>
        <w:rPr>
          <w:rFonts w:ascii="Arial Narrow" w:eastAsia="Times New Roman" w:hAnsi="Arial Narrow" w:cs="Times New Roman"/>
          <w:b/>
          <w:bCs/>
          <w:sz w:val="20"/>
          <w:szCs w:val="20"/>
        </w:rPr>
      </w:pPr>
    </w:p>
    <w:p w14:paraId="2FC5BF73" w14:textId="77777777" w:rsidR="00DF6400" w:rsidRPr="009C4271" w:rsidRDefault="00DF6400">
      <w:pPr>
        <w:spacing w:after="0" w:line="240" w:lineRule="auto"/>
        <w:jc w:val="both"/>
        <w:rPr>
          <w:rFonts w:ascii="Arial Narrow" w:eastAsia="Times New Roman" w:hAnsi="Arial Narrow" w:cs="Times New Roman"/>
          <w:bCs/>
          <w:sz w:val="20"/>
          <w:szCs w:val="20"/>
        </w:rPr>
      </w:pPr>
      <w:r w:rsidRPr="009C4271">
        <w:rPr>
          <w:rFonts w:ascii="Arial Narrow" w:eastAsia="Times New Roman" w:hAnsi="Arial Narrow" w:cs="Times New Roman"/>
          <w:bCs/>
          <w:sz w:val="20"/>
          <w:szCs w:val="20"/>
        </w:rPr>
        <w:t xml:space="preserve">The Service Provider is informed and gives an </w:t>
      </w:r>
      <w:proofErr w:type="spellStart"/>
      <w:r w:rsidRPr="009C4271">
        <w:rPr>
          <w:rFonts w:ascii="Arial Narrow" w:eastAsia="Times New Roman" w:hAnsi="Arial Narrow" w:cs="Times New Roman"/>
          <w:bCs/>
          <w:sz w:val="20"/>
          <w:szCs w:val="20"/>
        </w:rPr>
        <w:t>authorisation</w:t>
      </w:r>
      <w:proofErr w:type="spellEnd"/>
      <w:r w:rsidRPr="009C4271">
        <w:rPr>
          <w:rFonts w:ascii="Arial Narrow" w:eastAsia="Times New Roman" w:hAnsi="Arial Narrow" w:cs="Times New Roman"/>
          <w:bCs/>
          <w:sz w:val="20"/>
          <w:szCs w:val="20"/>
        </w:rPr>
        <w:t xml:space="preserve"> of disclosure of all relevant terms of the contract, including identity and price, for the sole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Service Provider </w:t>
      </w:r>
      <w:proofErr w:type="spellStart"/>
      <w:r w:rsidRPr="009C4271">
        <w:rPr>
          <w:rFonts w:ascii="Arial Narrow" w:eastAsia="Times New Roman" w:hAnsi="Arial Narrow" w:cs="Times New Roman"/>
          <w:bCs/>
          <w:sz w:val="20"/>
          <w:szCs w:val="20"/>
        </w:rPr>
        <w:t>authorises</w:t>
      </w:r>
      <w:proofErr w:type="spellEnd"/>
      <w:r w:rsidRPr="009C4271">
        <w:rPr>
          <w:rFonts w:ascii="Arial Narrow" w:eastAsia="Times New Roman" w:hAnsi="Arial Narrow" w:cs="Times New Roman"/>
          <w:bCs/>
          <w:sz w:val="20"/>
          <w:szCs w:val="20"/>
        </w:rPr>
        <w:t xml:space="preserve"> the publication, in any form and medium, including the websites of the Council of Europe or its donors, of the title of the contract/projects, the nature and purpose of the contract/projects, name and locality of the Service Provider and amount of the contract/project.</w:t>
      </w:r>
    </w:p>
    <w:p w14:paraId="2FC5BF74" w14:textId="77777777" w:rsidR="00DF6400" w:rsidRPr="009C4271" w:rsidRDefault="00DF6400">
      <w:pPr>
        <w:spacing w:after="0" w:line="240" w:lineRule="auto"/>
        <w:jc w:val="both"/>
        <w:rPr>
          <w:rFonts w:ascii="Arial Narrow" w:eastAsia="Times New Roman" w:hAnsi="Arial Narrow" w:cs="Times New Roman"/>
          <w:bCs/>
          <w:sz w:val="20"/>
          <w:szCs w:val="20"/>
        </w:rPr>
      </w:pPr>
    </w:p>
    <w:p w14:paraId="2FC5BF75" w14:textId="77777777" w:rsidR="009078C9" w:rsidRPr="009C4271" w:rsidRDefault="00DF6400">
      <w:pPr>
        <w:spacing w:after="0" w:line="240" w:lineRule="auto"/>
        <w:jc w:val="both"/>
        <w:rPr>
          <w:rFonts w:ascii="Arial Narrow" w:eastAsia="Times New Roman" w:hAnsi="Arial Narrow" w:cs="Times New Roman"/>
          <w:bCs/>
          <w:sz w:val="20"/>
          <w:szCs w:val="20"/>
        </w:rPr>
      </w:pPr>
      <w:r w:rsidRPr="009C4271">
        <w:rPr>
          <w:rFonts w:ascii="Arial Narrow" w:eastAsia="Times New Roman" w:hAnsi="Arial Narrow" w:cs="Times New Roman"/>
          <w:bCs/>
          <w:sz w:val="20"/>
          <w:szCs w:val="20"/>
        </w:rPr>
        <w:t>Whenever appropriate, specific confidentiality measures shall be taken by the Council to preserve the vital interests of the Service Provider.</w:t>
      </w:r>
    </w:p>
    <w:p w14:paraId="2FC5BF76" w14:textId="77777777" w:rsidR="00DF6400" w:rsidRPr="009C4271" w:rsidRDefault="00DF6400">
      <w:pPr>
        <w:spacing w:after="0" w:line="240" w:lineRule="auto"/>
        <w:jc w:val="both"/>
        <w:rPr>
          <w:rFonts w:ascii="Arial Narrow" w:eastAsia="Times New Roman" w:hAnsi="Arial Narrow" w:cs="Times New Roman"/>
          <w:bCs/>
          <w:sz w:val="20"/>
          <w:szCs w:val="20"/>
        </w:rPr>
      </w:pPr>
    </w:p>
    <w:p w14:paraId="2FC5BF77" w14:textId="77777777" w:rsidR="009078C9" w:rsidRPr="009C4271" w:rsidRDefault="009078C9">
      <w:pPr>
        <w:spacing w:after="0" w:line="240" w:lineRule="auto"/>
        <w:jc w:val="both"/>
        <w:rPr>
          <w:rFonts w:ascii="Arial Narrow" w:eastAsia="Times New Roman" w:hAnsi="Arial Narrow" w:cs="Times New Roman"/>
          <w:b/>
          <w:bCs/>
          <w:sz w:val="20"/>
          <w:szCs w:val="20"/>
        </w:rPr>
      </w:pPr>
      <w:r w:rsidRPr="009C4271">
        <w:rPr>
          <w:rFonts w:ascii="Arial Narrow" w:eastAsia="Times New Roman" w:hAnsi="Arial Narrow" w:cs="Times New Roman"/>
          <w:b/>
          <w:bCs/>
          <w:sz w:val="20"/>
          <w:szCs w:val="20"/>
        </w:rPr>
        <w:t>Article 1</w:t>
      </w:r>
      <w:r w:rsidR="00656F39" w:rsidRPr="009C4271">
        <w:rPr>
          <w:rFonts w:ascii="Arial Narrow" w:eastAsia="Times New Roman" w:hAnsi="Arial Narrow" w:cs="Times New Roman"/>
          <w:b/>
          <w:bCs/>
          <w:sz w:val="20"/>
          <w:szCs w:val="20"/>
        </w:rPr>
        <w:t>9</w:t>
      </w:r>
      <w:r w:rsidRPr="009C4271">
        <w:rPr>
          <w:rFonts w:ascii="Arial Narrow" w:eastAsia="Times New Roman" w:hAnsi="Arial Narrow" w:cs="Times New Roman"/>
          <w:b/>
          <w:bCs/>
          <w:sz w:val="20"/>
          <w:szCs w:val="20"/>
        </w:rPr>
        <w:t xml:space="preserve"> Use of the name of the Council of Europe</w:t>
      </w:r>
    </w:p>
    <w:p w14:paraId="2FC5BF78" w14:textId="77777777" w:rsidR="009078C9" w:rsidRPr="009C4271" w:rsidRDefault="009078C9">
      <w:pPr>
        <w:spacing w:after="0" w:line="240" w:lineRule="auto"/>
        <w:jc w:val="both"/>
        <w:rPr>
          <w:rFonts w:ascii="Arial Narrow" w:eastAsia="Times New Roman" w:hAnsi="Arial Narrow" w:cs="Times New Roman"/>
          <w:b/>
          <w:bCs/>
          <w:sz w:val="20"/>
          <w:szCs w:val="20"/>
        </w:rPr>
      </w:pPr>
    </w:p>
    <w:p w14:paraId="2FC5BF79" w14:textId="77777777" w:rsidR="009078C9" w:rsidRPr="009C4271" w:rsidRDefault="009078C9">
      <w:pPr>
        <w:spacing w:after="0" w:line="240" w:lineRule="auto"/>
        <w:jc w:val="both"/>
        <w:rPr>
          <w:rFonts w:ascii="Arial Narrow" w:eastAsia="Times New Roman" w:hAnsi="Arial Narrow" w:cs="Times New Roman"/>
          <w:bCs/>
          <w:sz w:val="20"/>
          <w:szCs w:val="20"/>
        </w:rPr>
      </w:pPr>
      <w:r w:rsidRPr="009C4271">
        <w:rPr>
          <w:rFonts w:ascii="Arial Narrow" w:eastAsia="Times New Roman" w:hAnsi="Arial Narrow" w:cs="Times New Roman"/>
          <w:bCs/>
          <w:sz w:val="20"/>
          <w:szCs w:val="20"/>
        </w:rPr>
        <w:t xml:space="preserve">The </w:t>
      </w:r>
      <w:r w:rsidR="00A50B61" w:rsidRPr="009C4271">
        <w:rPr>
          <w:rFonts w:ascii="Arial Narrow" w:eastAsia="Times New Roman" w:hAnsi="Arial Narrow" w:cs="Times New Roman"/>
          <w:bCs/>
          <w:sz w:val="20"/>
          <w:szCs w:val="20"/>
        </w:rPr>
        <w:t>Service Provider</w:t>
      </w:r>
      <w:r w:rsidRPr="009C4271">
        <w:rPr>
          <w:rFonts w:ascii="Arial Narrow" w:eastAsia="Times New Roman" w:hAnsi="Arial Narrow" w:cs="Times New Roman"/>
          <w:bCs/>
          <w:sz w:val="20"/>
          <w:szCs w:val="20"/>
        </w:rPr>
        <w:t xml:space="preserve"> shall not use the Council’s name, flag or logo without prior </w:t>
      </w:r>
      <w:proofErr w:type="spellStart"/>
      <w:r w:rsidRPr="009C4271">
        <w:rPr>
          <w:rFonts w:ascii="Arial Narrow" w:eastAsia="Times New Roman" w:hAnsi="Arial Narrow" w:cs="Times New Roman"/>
          <w:bCs/>
          <w:sz w:val="20"/>
          <w:szCs w:val="20"/>
        </w:rPr>
        <w:t>authorisation</w:t>
      </w:r>
      <w:proofErr w:type="spellEnd"/>
      <w:r w:rsidRPr="009C4271">
        <w:rPr>
          <w:rFonts w:ascii="Arial Narrow" w:eastAsia="Times New Roman" w:hAnsi="Arial Narrow" w:cs="Times New Roman"/>
          <w:bCs/>
          <w:sz w:val="20"/>
          <w:szCs w:val="20"/>
        </w:rPr>
        <w:t xml:space="preserve"> of the Secretary General of the Council.</w:t>
      </w:r>
    </w:p>
    <w:p w14:paraId="2FC5BF7A"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F7B" w14:textId="77777777" w:rsidR="009078C9" w:rsidRPr="009C4271" w:rsidRDefault="009078C9">
      <w:pPr>
        <w:spacing w:after="0" w:line="240" w:lineRule="auto"/>
        <w:jc w:val="both"/>
        <w:rPr>
          <w:rFonts w:ascii="Arial Narrow" w:eastAsia="Times New Roman" w:hAnsi="Arial Narrow" w:cs="Times New Roman"/>
          <w:b/>
          <w:bCs/>
          <w:sz w:val="20"/>
          <w:szCs w:val="20"/>
          <w:lang w:val="en-GB"/>
        </w:rPr>
      </w:pPr>
      <w:r w:rsidRPr="009C4271">
        <w:rPr>
          <w:rFonts w:ascii="Arial Narrow" w:eastAsia="Times New Roman" w:hAnsi="Arial Narrow" w:cs="Times New Roman"/>
          <w:b/>
          <w:bCs/>
          <w:sz w:val="20"/>
          <w:szCs w:val="20"/>
          <w:lang w:val="en-GB"/>
        </w:rPr>
        <w:t xml:space="preserve">Article </w:t>
      </w:r>
      <w:r w:rsidR="00656F39" w:rsidRPr="009C4271">
        <w:rPr>
          <w:rFonts w:ascii="Arial Narrow" w:eastAsia="Times New Roman" w:hAnsi="Arial Narrow" w:cs="Times New Roman"/>
          <w:b/>
          <w:bCs/>
          <w:sz w:val="20"/>
          <w:szCs w:val="20"/>
          <w:lang w:val="en-GB"/>
        </w:rPr>
        <w:t>20</w:t>
      </w:r>
      <w:r w:rsidR="009548C0" w:rsidRPr="009C4271">
        <w:rPr>
          <w:rFonts w:ascii="Arial Narrow" w:eastAsia="Times New Roman" w:hAnsi="Arial Narrow" w:cs="Times New Roman"/>
          <w:b/>
          <w:bCs/>
          <w:sz w:val="20"/>
          <w:szCs w:val="20"/>
          <w:lang w:val="en-GB"/>
        </w:rPr>
        <w:t xml:space="preserve"> </w:t>
      </w:r>
      <w:r w:rsidRPr="009C4271">
        <w:rPr>
          <w:rFonts w:ascii="Arial Narrow" w:eastAsia="Times New Roman" w:hAnsi="Arial Narrow" w:cs="Times New Roman"/>
          <w:b/>
          <w:bCs/>
          <w:sz w:val="20"/>
          <w:szCs w:val="20"/>
          <w:lang w:val="en-GB"/>
        </w:rPr>
        <w:t>Subcontracting</w:t>
      </w:r>
    </w:p>
    <w:p w14:paraId="2FC5BF7C" w14:textId="77777777" w:rsidR="009078C9" w:rsidRPr="009C4271" w:rsidRDefault="009078C9">
      <w:pPr>
        <w:spacing w:after="0" w:line="240" w:lineRule="auto"/>
        <w:jc w:val="both"/>
        <w:rPr>
          <w:rFonts w:ascii="Arial Narrow" w:eastAsia="Times New Roman" w:hAnsi="Arial Narrow" w:cs="Times New Roman"/>
          <w:bCs/>
          <w:sz w:val="20"/>
          <w:szCs w:val="20"/>
          <w:highlight w:val="yellow"/>
          <w:lang w:val="en-GB"/>
        </w:rPr>
      </w:pPr>
    </w:p>
    <w:p w14:paraId="2FC5BF7D" w14:textId="77777777" w:rsidR="00884C72" w:rsidRPr="009C4271" w:rsidRDefault="00884C72">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Since this is an </w:t>
      </w:r>
      <w:proofErr w:type="spellStart"/>
      <w:r w:rsidRPr="009C4271">
        <w:rPr>
          <w:rFonts w:ascii="Arial Narrow" w:hAnsi="Arial Narrow" w:cs="Times New Roman"/>
          <w:i/>
          <w:sz w:val="20"/>
          <w:szCs w:val="20"/>
        </w:rPr>
        <w:t>intuitu</w:t>
      </w:r>
      <w:proofErr w:type="spellEnd"/>
      <w:r w:rsidRPr="009C4271">
        <w:rPr>
          <w:rFonts w:ascii="Arial Narrow" w:hAnsi="Arial Narrow" w:cs="Times New Roman"/>
          <w:i/>
          <w:sz w:val="20"/>
          <w:szCs w:val="20"/>
        </w:rPr>
        <w:t xml:space="preserve"> personae</w:t>
      </w:r>
      <w:r w:rsidRPr="009C4271">
        <w:rPr>
          <w:rFonts w:ascii="Arial Narrow" w:hAnsi="Arial Narrow" w:cs="Times New Roman"/>
          <w:sz w:val="20"/>
          <w:szCs w:val="20"/>
        </w:rPr>
        <w:t xml:space="preserve"> contract, the Parties hereby agree that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may in no circumstances sub-contract the performance of all or some of the services covered by it to a third party without the prior written agreement of the Council of Europe.</w:t>
      </w:r>
    </w:p>
    <w:p w14:paraId="2FC5BF7E" w14:textId="77777777" w:rsidR="00884C72" w:rsidRPr="009C4271" w:rsidRDefault="00884C72">
      <w:pPr>
        <w:spacing w:after="0" w:line="240" w:lineRule="auto"/>
        <w:jc w:val="both"/>
        <w:rPr>
          <w:rFonts w:ascii="Arial Narrow" w:hAnsi="Arial Narrow" w:cs="Times New Roman"/>
          <w:sz w:val="20"/>
          <w:szCs w:val="20"/>
        </w:rPr>
      </w:pPr>
    </w:p>
    <w:p w14:paraId="2FC5BF7F" w14:textId="77777777" w:rsidR="00884C72" w:rsidRPr="009C4271" w:rsidRDefault="00884C72">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In the event of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using the services, with the prior written agreement of the Council of Europe, of one or more sub-contractors, it is expressly agreed that:</w:t>
      </w:r>
    </w:p>
    <w:p w14:paraId="2FC5BF80" w14:textId="77777777" w:rsidR="00884C72" w:rsidRPr="009C4271" w:rsidRDefault="00884C72">
      <w:pPr>
        <w:spacing w:after="0" w:line="240" w:lineRule="auto"/>
        <w:jc w:val="both"/>
        <w:rPr>
          <w:rFonts w:ascii="Arial Narrow" w:hAnsi="Arial Narrow" w:cs="Times New Roman"/>
          <w:sz w:val="20"/>
          <w:szCs w:val="20"/>
        </w:rPr>
      </w:pPr>
    </w:p>
    <w:p w14:paraId="2FC5BF81" w14:textId="77777777" w:rsidR="00884C72" w:rsidRPr="009C4271" w:rsidRDefault="00884C72" w:rsidP="009548C0">
      <w:pPr>
        <w:pStyle w:val="ListParagraph"/>
        <w:numPr>
          <w:ilvl w:val="0"/>
          <w:numId w:val="4"/>
        </w:numPr>
        <w:spacing w:after="0" w:line="240" w:lineRule="auto"/>
        <w:ind w:left="284" w:hanging="142"/>
        <w:jc w:val="both"/>
        <w:rPr>
          <w:rFonts w:ascii="Arial Narrow" w:hAnsi="Arial Narrow" w:cs="Times New Roman"/>
          <w:sz w:val="20"/>
          <w:szCs w:val="20"/>
        </w:rPr>
      </w:pPr>
      <w:r w:rsidRPr="009C4271">
        <w:rPr>
          <w:rFonts w:ascii="Arial Narrow" w:hAnsi="Arial Narrow" w:cs="Times New Roman"/>
          <w:sz w:val="20"/>
          <w:szCs w:val="20"/>
        </w:rPr>
        <w:t xml:space="preserve">the use of sub-contractors shall not in any way lessen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's liability vis-à-vis the Council of Europe in respect of the Contract, and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remain the guarantor for the Council of Europe of the proper performance of the Contract and its sole point of contact;</w:t>
      </w:r>
    </w:p>
    <w:p w14:paraId="2FC5BF82" w14:textId="77777777" w:rsidR="00884C72" w:rsidRPr="009C4271" w:rsidRDefault="00884C72" w:rsidP="009548C0">
      <w:pPr>
        <w:pStyle w:val="ListParagraph"/>
        <w:numPr>
          <w:ilvl w:val="0"/>
          <w:numId w:val="4"/>
        </w:numPr>
        <w:spacing w:after="0" w:line="240" w:lineRule="auto"/>
        <w:ind w:left="284" w:hanging="142"/>
        <w:jc w:val="both"/>
        <w:rPr>
          <w:rFonts w:ascii="Arial Narrow" w:hAnsi="Arial Narrow" w:cs="Times New Roman"/>
          <w:sz w:val="20"/>
          <w:szCs w:val="20"/>
        </w:rPr>
      </w:pPr>
      <w:r w:rsidRPr="009C4271">
        <w:rPr>
          <w:rFonts w:ascii="Arial Narrow" w:hAnsi="Arial Narrow" w:cs="Times New Roman"/>
          <w:sz w:val="20"/>
          <w:szCs w:val="20"/>
        </w:rPr>
        <w:t xml:space="preserve">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impose contractual conditions on its sub-contractors to ensure that it can </w:t>
      </w:r>
      <w:r w:rsidR="009E1483" w:rsidRPr="009C4271">
        <w:rPr>
          <w:rFonts w:ascii="Arial Narrow" w:hAnsi="Arial Narrow" w:cs="Times New Roman"/>
          <w:sz w:val="20"/>
          <w:szCs w:val="20"/>
        </w:rPr>
        <w:t>fulfill</w:t>
      </w:r>
      <w:r w:rsidRPr="009C4271">
        <w:rPr>
          <w:rFonts w:ascii="Arial Narrow" w:hAnsi="Arial Narrow" w:cs="Times New Roman"/>
          <w:sz w:val="20"/>
          <w:szCs w:val="20"/>
        </w:rPr>
        <w:t xml:space="preserve"> its obligations to the Council of Europe;</w:t>
      </w:r>
    </w:p>
    <w:p w14:paraId="2FC5BF83" w14:textId="77777777" w:rsidR="00884C72" w:rsidRPr="009C4271" w:rsidRDefault="00884C72" w:rsidP="009548C0">
      <w:pPr>
        <w:pStyle w:val="ListParagraph"/>
        <w:numPr>
          <w:ilvl w:val="0"/>
          <w:numId w:val="4"/>
        </w:numPr>
        <w:spacing w:after="0" w:line="240" w:lineRule="auto"/>
        <w:ind w:left="284" w:hanging="142"/>
        <w:jc w:val="both"/>
        <w:rPr>
          <w:rFonts w:ascii="Arial Narrow" w:hAnsi="Arial Narrow" w:cs="Times New Roman"/>
          <w:sz w:val="20"/>
          <w:szCs w:val="20"/>
        </w:rPr>
      </w:pPr>
      <w:r w:rsidRPr="009C4271">
        <w:rPr>
          <w:rFonts w:ascii="Arial Narrow" w:hAnsi="Arial Narrow" w:cs="Times New Roman"/>
          <w:sz w:val="20"/>
          <w:szCs w:val="20"/>
        </w:rPr>
        <w:t xml:space="preserve">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select its sub-contractors in accordance with criteria of reliability, security and sustainability and define their obligations in such a way as to ensure strict fulfilment of its own obligations;</w:t>
      </w:r>
    </w:p>
    <w:p w14:paraId="2FC5BF84" w14:textId="77777777" w:rsidR="00884C72" w:rsidRPr="009C4271" w:rsidRDefault="00884C72" w:rsidP="009548C0">
      <w:pPr>
        <w:pStyle w:val="ListParagraph"/>
        <w:numPr>
          <w:ilvl w:val="0"/>
          <w:numId w:val="4"/>
        </w:numPr>
        <w:spacing w:after="0" w:line="240" w:lineRule="auto"/>
        <w:ind w:left="284" w:hanging="142"/>
        <w:jc w:val="both"/>
        <w:rPr>
          <w:rFonts w:ascii="Arial Narrow" w:hAnsi="Arial Narrow" w:cs="Times New Roman"/>
          <w:sz w:val="20"/>
          <w:szCs w:val="20"/>
        </w:rPr>
      </w:pPr>
      <w:r w:rsidRPr="009C4271">
        <w:rPr>
          <w:rFonts w:ascii="Arial Narrow" w:hAnsi="Arial Narrow" w:cs="Times New Roman"/>
          <w:sz w:val="20"/>
          <w:szCs w:val="20"/>
        </w:rPr>
        <w:t xml:space="preserve">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shall inform the Council of Europe, before the event and as soon as possible, of its intention to cease using a sub-contractor;</w:t>
      </w:r>
    </w:p>
    <w:p w14:paraId="2FC5BF85" w14:textId="77777777" w:rsidR="00884C72" w:rsidRPr="009C4271" w:rsidRDefault="00884C72" w:rsidP="009548C0">
      <w:pPr>
        <w:pStyle w:val="ListParagraph"/>
        <w:numPr>
          <w:ilvl w:val="0"/>
          <w:numId w:val="4"/>
        </w:numPr>
        <w:spacing w:after="0" w:line="240" w:lineRule="auto"/>
        <w:ind w:left="284" w:hanging="142"/>
        <w:jc w:val="both"/>
        <w:rPr>
          <w:rFonts w:ascii="Arial Narrow" w:hAnsi="Arial Narrow" w:cs="Times New Roman"/>
          <w:sz w:val="20"/>
          <w:szCs w:val="20"/>
        </w:rPr>
      </w:pPr>
      <w:proofErr w:type="gramStart"/>
      <w:r w:rsidRPr="009C4271">
        <w:rPr>
          <w:rFonts w:ascii="Arial Narrow" w:hAnsi="Arial Narrow" w:cs="Times New Roman"/>
          <w:sz w:val="20"/>
          <w:szCs w:val="20"/>
        </w:rPr>
        <w:t>the</w:t>
      </w:r>
      <w:proofErr w:type="gramEnd"/>
      <w:r w:rsidRPr="009C4271">
        <w:rPr>
          <w:rFonts w:ascii="Arial Narrow" w:hAnsi="Arial Narrow" w:cs="Times New Roman"/>
          <w:sz w:val="20"/>
          <w:szCs w:val="20"/>
        </w:rPr>
        <w:t xml:space="preserv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's sub-contractors and employees shall be placed under obligation to assign to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all intellectual property rights relating to their creation of all or part of the Deliverables, so that all such rights may be exclusively assigned to the Council of Europe by the </w:t>
      </w:r>
      <w:r w:rsidR="00A50B61" w:rsidRPr="009C4271">
        <w:rPr>
          <w:rFonts w:ascii="Arial Narrow" w:hAnsi="Arial Narrow" w:cs="Times New Roman"/>
          <w:sz w:val="20"/>
          <w:szCs w:val="20"/>
        </w:rPr>
        <w:lastRenderedPageBreak/>
        <w:t>Service Provider</w:t>
      </w:r>
      <w:r w:rsidRPr="009C4271">
        <w:rPr>
          <w:rFonts w:ascii="Arial Narrow" w:hAnsi="Arial Narrow" w:cs="Times New Roman"/>
          <w:sz w:val="20"/>
          <w:szCs w:val="20"/>
        </w:rPr>
        <w:t>, in accordance with Article 8 of the present Contract.</w:t>
      </w:r>
    </w:p>
    <w:p w14:paraId="2FC5BF86"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F87" w14:textId="77777777" w:rsidR="009078C9" w:rsidRPr="009C4271" w:rsidRDefault="009078C9">
      <w:pPr>
        <w:spacing w:after="0" w:line="240" w:lineRule="auto"/>
        <w:jc w:val="both"/>
        <w:rPr>
          <w:rFonts w:ascii="Arial Narrow" w:eastAsia="Times New Roman" w:hAnsi="Arial Narrow" w:cs="Times New Roman"/>
          <w:b/>
          <w:bCs/>
          <w:sz w:val="20"/>
          <w:szCs w:val="20"/>
        </w:rPr>
      </w:pPr>
      <w:r w:rsidRPr="009C4271">
        <w:rPr>
          <w:rFonts w:ascii="Arial Narrow" w:eastAsia="Times New Roman" w:hAnsi="Arial Narrow" w:cs="Times New Roman"/>
          <w:b/>
          <w:bCs/>
          <w:sz w:val="20"/>
          <w:szCs w:val="20"/>
        </w:rPr>
        <w:t>Article 2</w:t>
      </w:r>
      <w:r w:rsidR="00656F39" w:rsidRPr="009C4271">
        <w:rPr>
          <w:rFonts w:ascii="Arial Narrow" w:eastAsia="Times New Roman" w:hAnsi="Arial Narrow" w:cs="Times New Roman"/>
          <w:b/>
          <w:bCs/>
          <w:sz w:val="20"/>
          <w:szCs w:val="20"/>
        </w:rPr>
        <w:t>1</w:t>
      </w:r>
      <w:r w:rsidR="00A01F95" w:rsidRPr="009C4271">
        <w:rPr>
          <w:rFonts w:ascii="Arial Narrow" w:eastAsia="Times New Roman" w:hAnsi="Arial Narrow" w:cs="Times New Roman"/>
          <w:b/>
          <w:bCs/>
          <w:sz w:val="20"/>
          <w:szCs w:val="20"/>
        </w:rPr>
        <w:t xml:space="preserve"> </w:t>
      </w:r>
      <w:r w:rsidRPr="009C4271">
        <w:rPr>
          <w:rFonts w:ascii="Arial Narrow" w:eastAsia="Times New Roman" w:hAnsi="Arial Narrow" w:cs="Times New Roman"/>
          <w:b/>
          <w:bCs/>
          <w:sz w:val="20"/>
          <w:szCs w:val="20"/>
        </w:rPr>
        <w:t>Independence of the Parties</w:t>
      </w:r>
    </w:p>
    <w:p w14:paraId="2FC5BF88"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F89" w14:textId="77777777" w:rsidR="00884C72" w:rsidRPr="009C4271" w:rsidRDefault="00884C72">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Parties hereby </w:t>
      </w:r>
      <w:proofErr w:type="spellStart"/>
      <w:r w:rsidRPr="009C4271">
        <w:rPr>
          <w:rFonts w:ascii="Arial Narrow" w:hAnsi="Arial Narrow" w:cs="Times New Roman"/>
          <w:sz w:val="20"/>
          <w:szCs w:val="20"/>
        </w:rPr>
        <w:t>recognise</w:t>
      </w:r>
      <w:proofErr w:type="spellEnd"/>
      <w:r w:rsidRPr="009C4271">
        <w:rPr>
          <w:rFonts w:ascii="Arial Narrow" w:hAnsi="Arial Narrow" w:cs="Times New Roman"/>
          <w:sz w:val="20"/>
          <w:szCs w:val="20"/>
        </w:rPr>
        <w:t xml:space="preserve"> that they are each acting on their own behalf and shall not be considered as the other party's </w:t>
      </w:r>
      <w:proofErr w:type="spellStart"/>
      <w:r w:rsidRPr="009C4271">
        <w:rPr>
          <w:rFonts w:ascii="Arial Narrow" w:hAnsi="Arial Narrow" w:cs="Times New Roman"/>
          <w:sz w:val="20"/>
          <w:szCs w:val="20"/>
        </w:rPr>
        <w:t>a</w:t>
      </w:r>
      <w:proofErr w:type="gramStart"/>
      <w:r w:rsidR="00664806">
        <w:rPr>
          <w:rFonts w:ascii="Arial Narrow" w:hAnsi="Arial Narrow" w:cs="Times New Roman"/>
          <w:sz w:val="20"/>
          <w:szCs w:val="20"/>
        </w:rPr>
        <w:t>;</w:t>
      </w:r>
      <w:r w:rsidRPr="009C4271">
        <w:rPr>
          <w:rFonts w:ascii="Arial Narrow" w:hAnsi="Arial Narrow" w:cs="Times New Roman"/>
          <w:sz w:val="20"/>
          <w:szCs w:val="20"/>
        </w:rPr>
        <w:t>gent</w:t>
      </w:r>
      <w:proofErr w:type="spellEnd"/>
      <w:proofErr w:type="gramEnd"/>
      <w:r w:rsidRPr="009C4271">
        <w:rPr>
          <w:rFonts w:ascii="Arial Narrow" w:hAnsi="Arial Narrow" w:cs="Times New Roman"/>
          <w:sz w:val="20"/>
          <w:szCs w:val="20"/>
        </w:rPr>
        <w:t>.</w:t>
      </w:r>
    </w:p>
    <w:p w14:paraId="2FC5BF8A" w14:textId="77777777" w:rsidR="00884C72" w:rsidRPr="009C4271" w:rsidRDefault="00884C72">
      <w:pPr>
        <w:spacing w:after="0" w:line="240" w:lineRule="auto"/>
        <w:jc w:val="both"/>
        <w:rPr>
          <w:rFonts w:ascii="Arial Narrow" w:hAnsi="Arial Narrow" w:cs="Times New Roman"/>
          <w:sz w:val="20"/>
          <w:szCs w:val="20"/>
        </w:rPr>
      </w:pPr>
    </w:p>
    <w:p w14:paraId="2FC5BF8B" w14:textId="77777777" w:rsidR="00884C72" w:rsidRPr="009C4271" w:rsidRDefault="00884C72">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The present Contract constitutes neither an agreement of association nor a franchise nor a mandate given by one of the Parties to the other.</w:t>
      </w:r>
    </w:p>
    <w:p w14:paraId="2FC5BF8C" w14:textId="77777777" w:rsidR="00884C72" w:rsidRPr="009C4271" w:rsidRDefault="00884C72">
      <w:pPr>
        <w:spacing w:after="0" w:line="240" w:lineRule="auto"/>
        <w:jc w:val="both"/>
        <w:rPr>
          <w:rFonts w:ascii="Arial Narrow" w:hAnsi="Arial Narrow" w:cs="Times New Roman"/>
          <w:sz w:val="20"/>
          <w:szCs w:val="20"/>
        </w:rPr>
      </w:pPr>
    </w:p>
    <w:p w14:paraId="2FC5BF8D" w14:textId="77777777" w:rsidR="00884C72" w:rsidRPr="009C4271" w:rsidRDefault="00884C72">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Neither of the Parties may enter into a commitment in the name of and on behalf of the other Party.</w:t>
      </w:r>
    </w:p>
    <w:p w14:paraId="2FC5BF8E" w14:textId="77777777" w:rsidR="00884C72" w:rsidRPr="009C4271" w:rsidRDefault="00884C72">
      <w:pPr>
        <w:spacing w:after="0" w:line="240" w:lineRule="auto"/>
        <w:jc w:val="both"/>
        <w:rPr>
          <w:rFonts w:ascii="Arial Narrow" w:hAnsi="Arial Narrow" w:cs="Times New Roman"/>
          <w:sz w:val="20"/>
          <w:szCs w:val="20"/>
        </w:rPr>
      </w:pPr>
    </w:p>
    <w:p w14:paraId="2FC5BF8F" w14:textId="77777777" w:rsidR="00884C72" w:rsidRPr="009C4271" w:rsidRDefault="00884C72">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Furthermore each of the Parties retains sole liability for its acts, allegations, undertakings, services, products and staff.</w:t>
      </w:r>
    </w:p>
    <w:p w14:paraId="2FC5BF90"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F91" w14:textId="77777777" w:rsidR="009078C9" w:rsidRPr="009C4271" w:rsidRDefault="009078C9">
      <w:pPr>
        <w:spacing w:after="0" w:line="240" w:lineRule="auto"/>
        <w:jc w:val="both"/>
        <w:rPr>
          <w:rFonts w:ascii="Arial Narrow" w:eastAsia="Times New Roman" w:hAnsi="Arial Narrow" w:cs="Times New Roman"/>
          <w:b/>
          <w:bCs/>
          <w:sz w:val="20"/>
          <w:szCs w:val="20"/>
          <w:lang w:val="en-GB"/>
        </w:rPr>
      </w:pPr>
      <w:r w:rsidRPr="009C4271">
        <w:rPr>
          <w:rFonts w:ascii="Arial Narrow" w:eastAsia="Times New Roman" w:hAnsi="Arial Narrow" w:cs="Times New Roman"/>
          <w:b/>
          <w:bCs/>
          <w:sz w:val="20"/>
          <w:szCs w:val="20"/>
          <w:lang w:val="en-GB"/>
        </w:rPr>
        <w:t>Article 2</w:t>
      </w:r>
      <w:r w:rsidR="00656F39" w:rsidRPr="009C4271">
        <w:rPr>
          <w:rFonts w:ascii="Arial Narrow" w:eastAsia="Times New Roman" w:hAnsi="Arial Narrow" w:cs="Times New Roman"/>
          <w:b/>
          <w:bCs/>
          <w:sz w:val="20"/>
          <w:szCs w:val="20"/>
          <w:lang w:val="en-GB"/>
        </w:rPr>
        <w:t>2</w:t>
      </w:r>
      <w:r w:rsidR="00A01F95" w:rsidRPr="009C4271">
        <w:rPr>
          <w:rFonts w:ascii="Arial Narrow" w:eastAsia="Times New Roman" w:hAnsi="Arial Narrow" w:cs="Times New Roman"/>
          <w:b/>
          <w:bCs/>
          <w:sz w:val="20"/>
          <w:szCs w:val="20"/>
          <w:lang w:val="en-GB"/>
        </w:rPr>
        <w:t xml:space="preserve"> </w:t>
      </w:r>
      <w:r w:rsidRPr="009C4271">
        <w:rPr>
          <w:rFonts w:ascii="Arial Narrow" w:eastAsia="Times New Roman" w:hAnsi="Arial Narrow" w:cs="Times New Roman"/>
          <w:b/>
          <w:bCs/>
          <w:sz w:val="20"/>
          <w:szCs w:val="20"/>
          <w:lang w:val="en-GB"/>
        </w:rPr>
        <w:t>Transfer of Contract</w:t>
      </w:r>
    </w:p>
    <w:p w14:paraId="2FC5BF92" w14:textId="77777777" w:rsidR="009078C9" w:rsidRPr="009C4271" w:rsidRDefault="009078C9">
      <w:pPr>
        <w:spacing w:after="0" w:line="240" w:lineRule="auto"/>
        <w:jc w:val="both"/>
        <w:rPr>
          <w:rFonts w:ascii="Arial Narrow" w:eastAsia="Times New Roman" w:hAnsi="Arial Narrow" w:cs="Times New Roman"/>
          <w:bCs/>
          <w:sz w:val="20"/>
          <w:szCs w:val="20"/>
          <w:lang w:val="en-GB"/>
        </w:rPr>
      </w:pPr>
    </w:p>
    <w:p w14:paraId="2FC5BF93" w14:textId="77777777" w:rsidR="00884C72" w:rsidRPr="009C4271" w:rsidRDefault="00884C72">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The present Contract is concluded on a personal basis with the </w:t>
      </w:r>
      <w:r w:rsidR="00A50B61" w:rsidRPr="009C4271">
        <w:rPr>
          <w:rFonts w:ascii="Arial Narrow" w:hAnsi="Arial Narrow" w:cs="Times New Roman"/>
          <w:sz w:val="20"/>
          <w:szCs w:val="20"/>
        </w:rPr>
        <w:t>Service Provider</w:t>
      </w:r>
      <w:r w:rsidRPr="009C4271">
        <w:rPr>
          <w:rFonts w:ascii="Arial Narrow" w:hAnsi="Arial Narrow" w:cs="Times New Roman"/>
          <w:sz w:val="20"/>
          <w:szCs w:val="20"/>
        </w:rPr>
        <w:t>, which may not transfer or assign either the Contract or the rights and obligations arising thereunder without the prior written agreement of the Council of Europe, including in the event of a merger with or acquisition by a third party.</w:t>
      </w:r>
    </w:p>
    <w:p w14:paraId="2FC5BF94" w14:textId="77777777" w:rsidR="009078C9" w:rsidRPr="009C4271" w:rsidRDefault="009078C9">
      <w:pPr>
        <w:spacing w:after="0" w:line="240" w:lineRule="auto"/>
        <w:jc w:val="both"/>
        <w:rPr>
          <w:rFonts w:ascii="Arial Narrow" w:eastAsia="Times New Roman" w:hAnsi="Arial Narrow" w:cs="Times New Roman"/>
          <w:bCs/>
          <w:sz w:val="20"/>
          <w:szCs w:val="20"/>
        </w:rPr>
      </w:pPr>
    </w:p>
    <w:p w14:paraId="2FC5BF95" w14:textId="77777777" w:rsidR="009078C9" w:rsidRPr="009C4271" w:rsidRDefault="009078C9">
      <w:pPr>
        <w:spacing w:after="0" w:line="240" w:lineRule="auto"/>
        <w:jc w:val="both"/>
        <w:rPr>
          <w:rFonts w:ascii="Arial Narrow" w:eastAsia="Times New Roman" w:hAnsi="Arial Narrow" w:cs="Times New Roman"/>
          <w:b/>
          <w:bCs/>
          <w:sz w:val="20"/>
          <w:szCs w:val="20"/>
          <w:lang w:val="en-GB"/>
        </w:rPr>
      </w:pPr>
      <w:r w:rsidRPr="009C4271">
        <w:rPr>
          <w:rFonts w:ascii="Arial Narrow" w:eastAsia="Times New Roman" w:hAnsi="Arial Narrow" w:cs="Times New Roman"/>
          <w:b/>
          <w:bCs/>
          <w:sz w:val="20"/>
          <w:szCs w:val="20"/>
          <w:lang w:val="en-GB"/>
        </w:rPr>
        <w:t>Article 2</w:t>
      </w:r>
      <w:r w:rsidR="00656F39" w:rsidRPr="009C4271">
        <w:rPr>
          <w:rFonts w:ascii="Arial Narrow" w:eastAsia="Times New Roman" w:hAnsi="Arial Narrow" w:cs="Times New Roman"/>
          <w:b/>
          <w:bCs/>
          <w:sz w:val="20"/>
          <w:szCs w:val="20"/>
          <w:lang w:val="en-GB"/>
        </w:rPr>
        <w:t>3</w:t>
      </w:r>
      <w:r w:rsidR="00A01F95" w:rsidRPr="009C4271">
        <w:rPr>
          <w:rFonts w:ascii="Arial Narrow" w:eastAsia="Times New Roman" w:hAnsi="Arial Narrow" w:cs="Times New Roman"/>
          <w:b/>
          <w:bCs/>
          <w:sz w:val="20"/>
          <w:szCs w:val="20"/>
          <w:lang w:val="en-GB"/>
        </w:rPr>
        <w:t xml:space="preserve"> </w:t>
      </w:r>
      <w:r w:rsidRPr="009C4271">
        <w:rPr>
          <w:rFonts w:ascii="Arial Narrow" w:eastAsia="Times New Roman" w:hAnsi="Arial Narrow" w:cs="Times New Roman"/>
          <w:b/>
          <w:bCs/>
          <w:sz w:val="20"/>
          <w:szCs w:val="20"/>
          <w:lang w:val="en-GB"/>
        </w:rPr>
        <w:t>General Provisions</w:t>
      </w:r>
    </w:p>
    <w:p w14:paraId="2FC5BF96" w14:textId="77777777" w:rsidR="009078C9" w:rsidRPr="009C4271" w:rsidRDefault="009078C9">
      <w:pPr>
        <w:spacing w:after="0" w:line="240" w:lineRule="auto"/>
        <w:jc w:val="both"/>
        <w:rPr>
          <w:rFonts w:ascii="Arial Narrow" w:eastAsia="Times New Roman" w:hAnsi="Arial Narrow" w:cs="Times New Roman"/>
          <w:bCs/>
          <w:sz w:val="20"/>
          <w:szCs w:val="20"/>
          <w:lang w:val="en-GB"/>
        </w:rPr>
      </w:pPr>
    </w:p>
    <w:p w14:paraId="2FC5BF97" w14:textId="77777777" w:rsidR="00884C72" w:rsidRPr="009C4271" w:rsidRDefault="00884C72">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The present Contract sets out all the obligations binding on the Parties in respect of its subject matter.  Any document drawn up or signed after the signature of the present Contract is expressly declared outside the contractual scope thereof.</w:t>
      </w:r>
    </w:p>
    <w:p w14:paraId="2FC5BF98" w14:textId="77777777" w:rsidR="00602F3A" w:rsidRPr="009C4271" w:rsidRDefault="00602F3A">
      <w:pPr>
        <w:spacing w:after="0" w:line="240" w:lineRule="auto"/>
        <w:jc w:val="both"/>
        <w:rPr>
          <w:rFonts w:ascii="Arial Narrow" w:hAnsi="Arial Narrow" w:cs="Times New Roman"/>
          <w:sz w:val="20"/>
          <w:szCs w:val="20"/>
        </w:rPr>
      </w:pPr>
    </w:p>
    <w:p w14:paraId="2FC5BF99" w14:textId="77777777" w:rsidR="00884C72" w:rsidRPr="009C4271" w:rsidRDefault="00884C72">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The fact that one of the Parties does not demand the application of any of the present Contract's provisions, on a permanent or temporary basis, may not in any way be construed as waiving the rights of that Party arising from the provision concerned.</w:t>
      </w:r>
    </w:p>
    <w:p w14:paraId="2FC5BF9A" w14:textId="77777777" w:rsidR="00884C72" w:rsidRPr="009C4271" w:rsidRDefault="00884C72">
      <w:pPr>
        <w:spacing w:after="0" w:line="240" w:lineRule="auto"/>
        <w:jc w:val="both"/>
        <w:rPr>
          <w:rFonts w:ascii="Arial Narrow" w:hAnsi="Arial Narrow" w:cs="Times New Roman"/>
          <w:sz w:val="20"/>
          <w:szCs w:val="20"/>
        </w:rPr>
      </w:pPr>
    </w:p>
    <w:p w14:paraId="2FC5BF9B" w14:textId="77777777" w:rsidR="00884C72" w:rsidRPr="009C4271" w:rsidRDefault="00884C72">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Should any one of the clauses in the present Contract be deemed invalid, it shall be considered as null and void whereas the other clauses shall remain valid.</w:t>
      </w:r>
    </w:p>
    <w:p w14:paraId="2FC5BF9C" w14:textId="77777777" w:rsidR="00720C9E" w:rsidRPr="009C4271" w:rsidRDefault="00720C9E">
      <w:pPr>
        <w:spacing w:after="0" w:line="240" w:lineRule="auto"/>
        <w:jc w:val="both"/>
        <w:rPr>
          <w:rFonts w:ascii="Arial Narrow" w:hAnsi="Arial Narrow" w:cs="Times New Roman"/>
          <w:sz w:val="20"/>
          <w:szCs w:val="20"/>
        </w:rPr>
      </w:pPr>
    </w:p>
    <w:p w14:paraId="2FC5BF9D" w14:textId="77777777" w:rsidR="00A50B61" w:rsidRPr="009C4271" w:rsidRDefault="00A50B61">
      <w:pPr>
        <w:spacing w:after="0" w:line="240" w:lineRule="auto"/>
        <w:jc w:val="both"/>
        <w:rPr>
          <w:rFonts w:ascii="Arial Narrow" w:hAnsi="Arial Narrow" w:cs="Times New Roman"/>
          <w:b/>
          <w:sz w:val="20"/>
          <w:szCs w:val="20"/>
        </w:rPr>
      </w:pPr>
      <w:r w:rsidRPr="009C4271">
        <w:rPr>
          <w:rFonts w:ascii="Arial Narrow" w:hAnsi="Arial Narrow" w:cs="Times New Roman"/>
          <w:b/>
          <w:sz w:val="20"/>
          <w:szCs w:val="20"/>
        </w:rPr>
        <w:t>Article 2</w:t>
      </w:r>
      <w:r w:rsidR="00656F39" w:rsidRPr="009C4271">
        <w:rPr>
          <w:rFonts w:ascii="Arial Narrow" w:hAnsi="Arial Narrow" w:cs="Times New Roman"/>
          <w:b/>
          <w:sz w:val="20"/>
          <w:szCs w:val="20"/>
        </w:rPr>
        <w:t>4</w:t>
      </w:r>
      <w:r w:rsidR="00F74C36" w:rsidRPr="009C4271">
        <w:rPr>
          <w:rFonts w:ascii="Arial Narrow" w:hAnsi="Arial Narrow" w:cs="Times New Roman"/>
          <w:b/>
          <w:sz w:val="20"/>
          <w:szCs w:val="20"/>
        </w:rPr>
        <w:t xml:space="preserve"> </w:t>
      </w:r>
      <w:r w:rsidRPr="009C4271">
        <w:rPr>
          <w:rFonts w:ascii="Arial Narrow" w:hAnsi="Arial Narrow" w:cs="Times New Roman"/>
          <w:b/>
          <w:sz w:val="20"/>
          <w:szCs w:val="20"/>
        </w:rPr>
        <w:t>Amendments</w:t>
      </w:r>
    </w:p>
    <w:p w14:paraId="2FC5BF9E" w14:textId="77777777" w:rsidR="00A50B61" w:rsidRPr="009C4271" w:rsidRDefault="00A50B61">
      <w:pPr>
        <w:spacing w:after="0" w:line="240" w:lineRule="auto"/>
        <w:jc w:val="both"/>
        <w:rPr>
          <w:rFonts w:ascii="Arial Narrow" w:hAnsi="Arial Narrow" w:cs="Times New Roman"/>
          <w:sz w:val="20"/>
          <w:szCs w:val="20"/>
        </w:rPr>
      </w:pPr>
    </w:p>
    <w:p w14:paraId="2FC5BF9F" w14:textId="77777777" w:rsidR="00A50B61" w:rsidRPr="009C4271" w:rsidRDefault="00A50B61">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The provisions of this contract cannot be modified without the written agreement of both parties.</w:t>
      </w:r>
    </w:p>
    <w:p w14:paraId="2FC5BFA0" w14:textId="77777777" w:rsidR="00A50B61" w:rsidRPr="009C4271" w:rsidRDefault="00A50B61">
      <w:pPr>
        <w:spacing w:after="0" w:line="240" w:lineRule="auto"/>
        <w:jc w:val="both"/>
        <w:rPr>
          <w:rFonts w:ascii="Arial Narrow" w:hAnsi="Arial Narrow" w:cs="Times New Roman"/>
          <w:sz w:val="20"/>
          <w:szCs w:val="20"/>
        </w:rPr>
      </w:pPr>
    </w:p>
    <w:p w14:paraId="2FC5BFA1" w14:textId="77777777" w:rsidR="00A50B61" w:rsidRPr="009C4271" w:rsidRDefault="00A50B61">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This contract may not be transferred, in full or in part, for money or free of charge, without the Council’s prior </w:t>
      </w:r>
      <w:proofErr w:type="spellStart"/>
      <w:r w:rsidRPr="009C4271">
        <w:rPr>
          <w:rFonts w:ascii="Arial Narrow" w:hAnsi="Arial Narrow" w:cs="Times New Roman"/>
          <w:sz w:val="20"/>
          <w:szCs w:val="20"/>
        </w:rPr>
        <w:t>authorisation</w:t>
      </w:r>
      <w:proofErr w:type="spellEnd"/>
      <w:r w:rsidRPr="009C4271">
        <w:rPr>
          <w:rFonts w:ascii="Arial Narrow" w:hAnsi="Arial Narrow" w:cs="Times New Roman"/>
          <w:sz w:val="20"/>
          <w:szCs w:val="20"/>
        </w:rPr>
        <w:t xml:space="preserve"> in writing.</w:t>
      </w:r>
    </w:p>
    <w:p w14:paraId="2FC5BFA2" w14:textId="77777777" w:rsidR="00A50B61" w:rsidRPr="009C4271" w:rsidRDefault="00A50B61">
      <w:pPr>
        <w:spacing w:after="0" w:line="240" w:lineRule="auto"/>
        <w:jc w:val="both"/>
        <w:rPr>
          <w:rFonts w:ascii="Arial Narrow" w:hAnsi="Arial Narrow" w:cs="Times New Roman"/>
          <w:sz w:val="20"/>
          <w:szCs w:val="20"/>
        </w:rPr>
      </w:pPr>
    </w:p>
    <w:p w14:paraId="2FC5BFA3" w14:textId="77777777" w:rsidR="00A50B61" w:rsidRPr="009C4271" w:rsidRDefault="00A50B61">
      <w:pPr>
        <w:spacing w:after="0" w:line="240" w:lineRule="auto"/>
        <w:jc w:val="both"/>
        <w:rPr>
          <w:rFonts w:ascii="Arial Narrow" w:hAnsi="Arial Narrow" w:cs="Times New Roman"/>
          <w:b/>
          <w:sz w:val="20"/>
          <w:szCs w:val="20"/>
        </w:rPr>
      </w:pPr>
      <w:r w:rsidRPr="009C4271">
        <w:rPr>
          <w:rFonts w:ascii="Arial Narrow" w:hAnsi="Arial Narrow" w:cs="Times New Roman"/>
          <w:b/>
          <w:sz w:val="20"/>
          <w:szCs w:val="20"/>
        </w:rPr>
        <w:t>Article 2</w:t>
      </w:r>
      <w:r w:rsidR="00F74C36" w:rsidRPr="009C4271">
        <w:rPr>
          <w:rFonts w:ascii="Arial Narrow" w:hAnsi="Arial Narrow" w:cs="Times New Roman"/>
          <w:b/>
          <w:sz w:val="20"/>
          <w:szCs w:val="20"/>
        </w:rPr>
        <w:t xml:space="preserve">5 </w:t>
      </w:r>
      <w:r w:rsidRPr="009C4271">
        <w:rPr>
          <w:rFonts w:ascii="Arial Narrow" w:hAnsi="Arial Narrow" w:cs="Times New Roman"/>
          <w:b/>
          <w:sz w:val="20"/>
          <w:szCs w:val="20"/>
        </w:rPr>
        <w:t xml:space="preserve">Force majeure </w:t>
      </w:r>
    </w:p>
    <w:p w14:paraId="2FC5BFA4" w14:textId="77777777" w:rsidR="00A50B61" w:rsidRPr="009C4271" w:rsidRDefault="00A50B61">
      <w:pPr>
        <w:spacing w:after="0" w:line="240" w:lineRule="auto"/>
        <w:jc w:val="both"/>
        <w:rPr>
          <w:rFonts w:ascii="Arial Narrow" w:hAnsi="Arial Narrow" w:cs="Times New Roman"/>
          <w:sz w:val="20"/>
          <w:szCs w:val="20"/>
        </w:rPr>
      </w:pPr>
    </w:p>
    <w:p w14:paraId="2FC5BFA5" w14:textId="77777777" w:rsidR="00A50B61" w:rsidRPr="009C4271" w:rsidRDefault="00A50B61">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In the event of force majeure, the parties shall be released from the application of this contract without any financial compensation. Force majeure is defined as including the </w:t>
      </w:r>
      <w:r w:rsidRPr="009C4271">
        <w:rPr>
          <w:rFonts w:ascii="Arial Narrow" w:hAnsi="Arial Narrow" w:cs="Times New Roman"/>
          <w:sz w:val="20"/>
          <w:szCs w:val="20"/>
        </w:rPr>
        <w:lastRenderedPageBreak/>
        <w:t xml:space="preserve">following: major weather problems, earthquake, strikes affecting air travel, attacks, </w:t>
      </w:r>
      <w:proofErr w:type="gramStart"/>
      <w:r w:rsidRPr="009C4271">
        <w:rPr>
          <w:rFonts w:ascii="Arial Narrow" w:hAnsi="Arial Narrow" w:cs="Times New Roman"/>
          <w:sz w:val="20"/>
          <w:szCs w:val="20"/>
        </w:rPr>
        <w:t>a</w:t>
      </w:r>
      <w:proofErr w:type="gramEnd"/>
      <w:r w:rsidRPr="009C4271">
        <w:rPr>
          <w:rFonts w:ascii="Arial Narrow" w:hAnsi="Arial Narrow" w:cs="Times New Roman"/>
          <w:sz w:val="20"/>
          <w:szCs w:val="20"/>
        </w:rPr>
        <w:t xml:space="preserve"> state of war, health risks or events that would require the Council or the </w:t>
      </w:r>
      <w:r w:rsidR="00777A86" w:rsidRPr="009C4271">
        <w:rPr>
          <w:rFonts w:ascii="Arial Narrow" w:hAnsi="Arial Narrow" w:cs="Times New Roman"/>
          <w:sz w:val="20"/>
          <w:szCs w:val="20"/>
        </w:rPr>
        <w:t>Service Provider</w:t>
      </w:r>
      <w:r w:rsidRPr="009C4271">
        <w:rPr>
          <w:rFonts w:ascii="Arial Narrow" w:hAnsi="Arial Narrow" w:cs="Times New Roman"/>
          <w:sz w:val="20"/>
          <w:szCs w:val="20"/>
        </w:rPr>
        <w:t xml:space="preserve"> to cancel the contract.</w:t>
      </w:r>
    </w:p>
    <w:p w14:paraId="2FC5BFA6" w14:textId="77777777" w:rsidR="00A50B61" w:rsidRPr="009C4271" w:rsidRDefault="00A50B61">
      <w:pPr>
        <w:spacing w:after="0" w:line="240" w:lineRule="auto"/>
        <w:jc w:val="both"/>
        <w:rPr>
          <w:rFonts w:ascii="Arial Narrow" w:hAnsi="Arial Narrow" w:cs="Times New Roman"/>
          <w:sz w:val="20"/>
          <w:szCs w:val="20"/>
        </w:rPr>
      </w:pPr>
    </w:p>
    <w:p w14:paraId="2FC5BFA7" w14:textId="77777777" w:rsidR="00A50B61" w:rsidRPr="009C4271" w:rsidRDefault="00A50B61">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In the event of such circumstances each party shall be required to notify the other party accordingly in writing, within a period of 7 </w:t>
      </w:r>
      <w:r w:rsidR="00281966" w:rsidRPr="009C4271">
        <w:rPr>
          <w:rFonts w:ascii="Arial Narrow" w:hAnsi="Arial Narrow" w:cs="Times New Roman"/>
          <w:sz w:val="20"/>
          <w:szCs w:val="20"/>
        </w:rPr>
        <w:t xml:space="preserve">(seven) </w:t>
      </w:r>
      <w:r w:rsidRPr="009C4271">
        <w:rPr>
          <w:rFonts w:ascii="Arial Narrow" w:hAnsi="Arial Narrow" w:cs="Times New Roman"/>
          <w:sz w:val="20"/>
          <w:szCs w:val="20"/>
        </w:rPr>
        <w:t xml:space="preserve">calendar days. </w:t>
      </w:r>
    </w:p>
    <w:p w14:paraId="2FC5BFA8" w14:textId="77777777" w:rsidR="00A50B61" w:rsidRPr="009C4271" w:rsidRDefault="00A50B61">
      <w:pPr>
        <w:spacing w:after="0" w:line="240" w:lineRule="auto"/>
        <w:jc w:val="both"/>
        <w:rPr>
          <w:rFonts w:ascii="Arial Narrow" w:hAnsi="Arial Narrow" w:cs="Times New Roman"/>
          <w:sz w:val="20"/>
          <w:szCs w:val="20"/>
        </w:rPr>
      </w:pPr>
    </w:p>
    <w:p w14:paraId="2FC5BFA9" w14:textId="77777777" w:rsidR="00A50B61" w:rsidRPr="009C4271" w:rsidRDefault="00D05C2E">
      <w:pPr>
        <w:spacing w:after="0" w:line="240" w:lineRule="auto"/>
        <w:jc w:val="both"/>
        <w:rPr>
          <w:rFonts w:ascii="Arial Narrow" w:hAnsi="Arial Narrow" w:cs="Times New Roman"/>
          <w:b/>
          <w:sz w:val="20"/>
          <w:szCs w:val="20"/>
        </w:rPr>
      </w:pPr>
      <w:r w:rsidRPr="009C4271">
        <w:rPr>
          <w:rFonts w:ascii="Arial Narrow" w:hAnsi="Arial Narrow" w:cs="Times New Roman"/>
          <w:b/>
          <w:sz w:val="20"/>
          <w:szCs w:val="20"/>
        </w:rPr>
        <w:t>Article 2</w:t>
      </w:r>
      <w:r w:rsidR="00F74C36" w:rsidRPr="009C4271">
        <w:rPr>
          <w:rFonts w:ascii="Arial Narrow" w:hAnsi="Arial Narrow" w:cs="Times New Roman"/>
          <w:b/>
          <w:sz w:val="20"/>
          <w:szCs w:val="20"/>
        </w:rPr>
        <w:t xml:space="preserve">6 </w:t>
      </w:r>
      <w:r w:rsidR="00A50B61" w:rsidRPr="009C4271">
        <w:rPr>
          <w:rFonts w:ascii="Arial Narrow" w:hAnsi="Arial Narrow" w:cs="Times New Roman"/>
          <w:b/>
          <w:sz w:val="20"/>
          <w:szCs w:val="20"/>
        </w:rPr>
        <w:t>Jurisdiction and applicable law</w:t>
      </w:r>
    </w:p>
    <w:p w14:paraId="2FC5BFAA" w14:textId="77777777" w:rsidR="00A50B61" w:rsidRPr="009C4271" w:rsidRDefault="00A50B61">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In accordance with the provisions of Article 21 of the General Agreement on Privileges and Immunities of the Council of Europe, any dispute relating to the validity, interpretation, execution or application of the Contract shall, failing a friendly </w:t>
      </w:r>
      <w:r w:rsidRPr="009C4271">
        <w:rPr>
          <w:rFonts w:ascii="Arial Narrow" w:hAnsi="Arial Narrow" w:cs="Times New Roman"/>
          <w:sz w:val="20"/>
          <w:szCs w:val="20"/>
        </w:rPr>
        <w:lastRenderedPageBreak/>
        <w:t xml:space="preserve">settlement between the Parties, be submitted for decision to an Arbitration Board comprised of two arbitrators, each selected by one of the Parties, and of a presiding arbitrator, appointed by the other two arbitrators; in the event that no presiding arbitrator is appointed under the above conditions within a period of six months, the President of the Tribunal de Grande Instance of Strasbourg shall make the appointment, in accordance with the provisions of Rule No. 481 of </w:t>
      </w:r>
      <w:r w:rsidR="00602F3A" w:rsidRPr="009C4271">
        <w:rPr>
          <w:rFonts w:ascii="Arial Narrow" w:hAnsi="Arial Narrow" w:cs="Times New Roman"/>
          <w:sz w:val="20"/>
          <w:szCs w:val="20"/>
        </w:rPr>
        <w:t>the Secretary General (See Annex</w:t>
      </w:r>
      <w:r w:rsidRPr="009C4271">
        <w:rPr>
          <w:rFonts w:ascii="Arial Narrow" w:hAnsi="Arial Narrow" w:cs="Times New Roman"/>
          <w:sz w:val="20"/>
          <w:szCs w:val="20"/>
        </w:rPr>
        <w:t>).</w:t>
      </w:r>
    </w:p>
    <w:p w14:paraId="2FC5BFAB" w14:textId="77777777" w:rsidR="00A50B61" w:rsidRPr="009C4271" w:rsidRDefault="00A50B61">
      <w:pPr>
        <w:spacing w:after="0" w:line="240" w:lineRule="auto"/>
        <w:jc w:val="both"/>
        <w:rPr>
          <w:rFonts w:ascii="Arial Narrow" w:hAnsi="Arial Narrow" w:cs="Times New Roman"/>
          <w:sz w:val="20"/>
          <w:szCs w:val="20"/>
        </w:rPr>
      </w:pPr>
    </w:p>
    <w:p w14:paraId="2FC5BFAC" w14:textId="77777777" w:rsidR="00A50B61" w:rsidRPr="009C4271" w:rsidRDefault="00A50B61">
      <w:pPr>
        <w:spacing w:after="0" w:line="240" w:lineRule="auto"/>
        <w:jc w:val="both"/>
        <w:rPr>
          <w:rFonts w:ascii="Arial Narrow" w:hAnsi="Arial Narrow" w:cs="Times New Roman"/>
          <w:sz w:val="20"/>
          <w:szCs w:val="20"/>
        </w:rPr>
      </w:pPr>
      <w:r w:rsidRPr="009C4271">
        <w:rPr>
          <w:rFonts w:ascii="Arial Narrow" w:hAnsi="Arial Narrow" w:cs="Times New Roman"/>
          <w:sz w:val="20"/>
          <w:szCs w:val="20"/>
        </w:rPr>
        <w:t xml:space="preserve">Failing an agreement between the Parties as to the applicable law, the Arbitration Board or, if need be, the arbitrator shall decide </w:t>
      </w:r>
      <w:r w:rsidRPr="009C4271">
        <w:rPr>
          <w:rFonts w:ascii="Arial Narrow" w:hAnsi="Arial Narrow" w:cs="Times New Roman"/>
          <w:i/>
          <w:sz w:val="20"/>
          <w:szCs w:val="20"/>
        </w:rPr>
        <w:t xml:space="preserve">ex </w:t>
      </w:r>
      <w:proofErr w:type="spellStart"/>
      <w:r w:rsidRPr="009C4271">
        <w:rPr>
          <w:rFonts w:ascii="Arial Narrow" w:hAnsi="Arial Narrow" w:cs="Times New Roman"/>
          <w:i/>
          <w:sz w:val="20"/>
          <w:szCs w:val="20"/>
        </w:rPr>
        <w:t>aequo</w:t>
      </w:r>
      <w:proofErr w:type="spellEnd"/>
      <w:r w:rsidRPr="009C4271">
        <w:rPr>
          <w:rFonts w:ascii="Arial Narrow" w:hAnsi="Arial Narrow" w:cs="Times New Roman"/>
          <w:i/>
          <w:sz w:val="20"/>
          <w:szCs w:val="20"/>
        </w:rPr>
        <w:t xml:space="preserve"> et bono</w:t>
      </w:r>
      <w:r w:rsidRPr="009C4271">
        <w:rPr>
          <w:rFonts w:ascii="Arial Narrow" w:hAnsi="Arial Narrow" w:cs="Times New Roman"/>
          <w:sz w:val="20"/>
          <w:szCs w:val="20"/>
        </w:rPr>
        <w:t>, taking into account the general principles of law and the customary practices of commerce.</w:t>
      </w:r>
    </w:p>
    <w:p w14:paraId="2FC5BFAD" w14:textId="77777777" w:rsidR="009C4271" w:rsidRDefault="009C4271">
      <w:pPr>
        <w:spacing w:after="0" w:line="240" w:lineRule="auto"/>
        <w:jc w:val="both"/>
        <w:rPr>
          <w:rFonts w:ascii="Arial Narrow" w:hAnsi="Arial Narrow" w:cs="Times New Roman"/>
          <w:sz w:val="20"/>
          <w:szCs w:val="20"/>
        </w:rPr>
        <w:sectPr w:rsidR="009C4271" w:rsidSect="00602F3A">
          <w:headerReference w:type="default" r:id="rId13"/>
          <w:type w:val="continuous"/>
          <w:pgSz w:w="12240" w:h="15840"/>
          <w:pgMar w:top="851" w:right="1183" w:bottom="1440" w:left="1276" w:header="708" w:footer="708" w:gutter="0"/>
          <w:cols w:num="2" w:space="518"/>
          <w:docGrid w:linePitch="360"/>
        </w:sectPr>
      </w:pPr>
    </w:p>
    <w:p w14:paraId="2FC5BFAE" w14:textId="77777777" w:rsidR="00A50B61" w:rsidRPr="009C4271" w:rsidRDefault="00A50B61">
      <w:pPr>
        <w:spacing w:after="0" w:line="240" w:lineRule="auto"/>
        <w:jc w:val="both"/>
        <w:rPr>
          <w:rFonts w:ascii="Arial Narrow" w:hAnsi="Arial Narrow" w:cs="Times New Roman"/>
          <w:sz w:val="20"/>
          <w:szCs w:val="20"/>
        </w:rPr>
      </w:pPr>
    </w:p>
    <w:p w14:paraId="2FC5BFAF" w14:textId="77777777" w:rsidR="009C4271" w:rsidRDefault="009C4271" w:rsidP="00312EB6">
      <w:pPr>
        <w:spacing w:after="0" w:line="240" w:lineRule="auto"/>
        <w:jc w:val="both"/>
        <w:rPr>
          <w:rFonts w:ascii="Arial Narrow" w:hAnsi="Arial Narrow" w:cs="Times New Roman"/>
          <w:b/>
          <w:sz w:val="20"/>
          <w:szCs w:val="20"/>
        </w:rPr>
      </w:pPr>
    </w:p>
    <w:p w14:paraId="2FC5BFB0" w14:textId="77777777" w:rsidR="009C4271" w:rsidRPr="009C4271" w:rsidRDefault="009C4271" w:rsidP="009C4271">
      <w:pPr>
        <w:autoSpaceDE w:val="0"/>
        <w:autoSpaceDN w:val="0"/>
        <w:spacing w:after="0" w:line="240" w:lineRule="auto"/>
        <w:rPr>
          <w:rFonts w:ascii="Arial Narrow" w:eastAsia="Times New Roman" w:hAnsi="Arial Narrow" w:cs="Times New Roman"/>
          <w:b/>
          <w:sz w:val="20"/>
          <w:szCs w:val="20"/>
          <w:lang w:val="en-GB" w:eastAsia="fr-FR"/>
        </w:rPr>
      </w:pPr>
      <w:bookmarkStart w:id="2" w:name="_Toc179868657"/>
      <w:r>
        <w:rPr>
          <w:rFonts w:ascii="Arial Narrow" w:eastAsia="Times New Roman" w:hAnsi="Arial Narrow" w:cs="Times New Roman"/>
          <w:b/>
          <w:sz w:val="20"/>
          <w:szCs w:val="20"/>
          <w:lang w:val="en-GB" w:eastAsia="fr-FR"/>
        </w:rPr>
        <w:t>Article 27</w:t>
      </w:r>
      <w:r w:rsidRPr="009C4271">
        <w:rPr>
          <w:rFonts w:ascii="Arial Narrow" w:eastAsia="Times New Roman" w:hAnsi="Arial Narrow" w:cs="Times New Roman"/>
          <w:b/>
          <w:sz w:val="20"/>
          <w:szCs w:val="20"/>
          <w:lang w:val="en-GB" w:eastAsia="fr-FR"/>
        </w:rPr>
        <w:t xml:space="preserve"> – Date, place and signatures of the parties</w:t>
      </w:r>
      <w:bookmarkEnd w:id="2"/>
      <w:r w:rsidRPr="009C4271">
        <w:rPr>
          <w:rFonts w:ascii="Arial Narrow" w:eastAsia="Times New Roman" w:hAnsi="Arial Narrow" w:cs="Times New Roman"/>
          <w:b/>
          <w:sz w:val="20"/>
          <w:szCs w:val="20"/>
          <w:lang w:val="en-GB" w:eastAsia="fr-FR"/>
        </w:rPr>
        <w:t xml:space="preserve"> </w:t>
      </w:r>
    </w:p>
    <w:p w14:paraId="2FC5BFB1" w14:textId="77777777" w:rsidR="009C4271" w:rsidRPr="009C4271" w:rsidRDefault="009C4271" w:rsidP="009C4271">
      <w:pPr>
        <w:autoSpaceDE w:val="0"/>
        <w:autoSpaceDN w:val="0"/>
        <w:spacing w:after="0" w:line="240" w:lineRule="auto"/>
        <w:rPr>
          <w:rFonts w:ascii="Arial Narrow" w:eastAsia="Times New Roman" w:hAnsi="Arial Narrow" w:cs="Times New Roman"/>
          <w:sz w:val="20"/>
          <w:szCs w:val="20"/>
          <w:lang w:val="en-GB" w:eastAsia="fr-FR"/>
        </w:rPr>
      </w:pPr>
    </w:p>
    <w:p w14:paraId="2FC5BFB2" w14:textId="77777777" w:rsidR="009C4271" w:rsidRDefault="009C4271" w:rsidP="009C4271">
      <w:pPr>
        <w:spacing w:after="0" w:line="240" w:lineRule="auto"/>
        <w:jc w:val="both"/>
        <w:rPr>
          <w:rFonts w:ascii="Arial Narrow" w:eastAsia="Times New Roman" w:hAnsi="Arial Narrow" w:cs="Times New Roman"/>
          <w:sz w:val="20"/>
          <w:szCs w:val="20"/>
          <w:lang w:val="en-GB" w:eastAsia="fr-FR"/>
        </w:rPr>
      </w:pPr>
      <w:r w:rsidRPr="009C4271">
        <w:rPr>
          <w:rFonts w:ascii="Arial Narrow" w:eastAsia="Times New Roman" w:hAnsi="Arial Narrow" w:cs="Times New Roman"/>
          <w:sz w:val="20"/>
          <w:szCs w:val="20"/>
          <w:lang w:val="en-GB" w:eastAsia="fr-FR"/>
        </w:rPr>
        <w:t xml:space="preserve">Signed in two original counterparts, in </w:t>
      </w:r>
      <w:r w:rsidRPr="009C4271">
        <w:rPr>
          <w:rFonts w:ascii="Arial Narrow" w:eastAsia="Times New Roman" w:hAnsi="Arial Narrow" w:cs="Times New Roman"/>
          <w:sz w:val="20"/>
          <w:szCs w:val="20"/>
          <w:highlight w:val="yellow"/>
          <w:lang w:val="en-GB" w:eastAsia="fr-FR"/>
        </w:rPr>
        <w:t>[place]</w:t>
      </w:r>
      <w:r w:rsidRPr="009C4271">
        <w:rPr>
          <w:rFonts w:ascii="Arial Narrow" w:eastAsia="Times New Roman" w:hAnsi="Arial Narrow" w:cs="Times New Roman"/>
          <w:sz w:val="20"/>
          <w:szCs w:val="20"/>
          <w:lang w:val="en-GB" w:eastAsia="fr-FR"/>
        </w:rPr>
        <w:t xml:space="preserve">, on </w:t>
      </w:r>
      <w:r w:rsidRPr="009C4271">
        <w:rPr>
          <w:rFonts w:ascii="Arial Narrow" w:eastAsia="Times New Roman" w:hAnsi="Arial Narrow" w:cs="Times New Roman"/>
          <w:sz w:val="20"/>
          <w:szCs w:val="20"/>
          <w:highlight w:val="yellow"/>
          <w:lang w:val="en-GB" w:eastAsia="fr-FR"/>
        </w:rPr>
        <w:t>[date]</w:t>
      </w:r>
      <w:r w:rsidRPr="009C4271">
        <w:rPr>
          <w:rFonts w:ascii="Arial Narrow" w:eastAsia="Times New Roman" w:hAnsi="Arial Narrow" w:cs="Times New Roman"/>
          <w:sz w:val="20"/>
          <w:szCs w:val="20"/>
          <w:lang w:val="en-GB" w:eastAsia="fr-FR"/>
        </w:rPr>
        <w:t xml:space="preserve">, </w:t>
      </w:r>
    </w:p>
    <w:p w14:paraId="2FC5BFB3" w14:textId="77777777" w:rsidR="00664806" w:rsidRDefault="00664806" w:rsidP="009C4271">
      <w:pPr>
        <w:spacing w:after="0" w:line="240" w:lineRule="auto"/>
        <w:jc w:val="both"/>
        <w:rPr>
          <w:rFonts w:ascii="Arial Narrow" w:eastAsia="Times New Roman" w:hAnsi="Arial Narrow" w:cs="Times New Roman"/>
          <w:sz w:val="20"/>
          <w:szCs w:val="20"/>
          <w:lang w:val="en-GB" w:eastAsia="fr-FR"/>
        </w:rPr>
      </w:pPr>
    </w:p>
    <w:p w14:paraId="2FC5BFB4" w14:textId="77777777" w:rsidR="00664806" w:rsidRPr="009C4271" w:rsidRDefault="00664806" w:rsidP="009C4271">
      <w:pPr>
        <w:spacing w:after="0" w:line="240" w:lineRule="auto"/>
        <w:jc w:val="both"/>
        <w:rPr>
          <w:rFonts w:ascii="Arial Narrow" w:eastAsia="Times New Roman" w:hAnsi="Arial Narrow" w:cs="Times New Roman"/>
          <w:sz w:val="20"/>
          <w:szCs w:val="20"/>
          <w:lang w:val="en-GB" w:eastAsia="fr-FR"/>
        </w:rPr>
      </w:pPr>
      <w:r w:rsidRPr="00664806">
        <w:rPr>
          <w:rFonts w:ascii="Arial Narrow" w:eastAsia="Times New Roman" w:hAnsi="Arial Narrow" w:cs="Times New Roman"/>
          <w:sz w:val="20"/>
          <w:szCs w:val="20"/>
          <w:lang w:val="en-GB" w:eastAsia="fr-FR"/>
        </w:rPr>
        <w:t>[</w:t>
      </w:r>
      <w:r w:rsidRPr="00664806">
        <w:rPr>
          <w:rFonts w:ascii="Arial Narrow" w:eastAsia="Times New Roman" w:hAnsi="Arial Narrow" w:cs="Times New Roman"/>
          <w:sz w:val="20"/>
          <w:szCs w:val="20"/>
          <w:highlight w:val="yellow"/>
          <w:lang w:val="en-GB" w:eastAsia="fr-FR"/>
        </w:rPr>
        <w:t>…</w:t>
      </w:r>
      <w:r w:rsidRPr="00664806">
        <w:rPr>
          <w:rFonts w:ascii="Arial Narrow" w:eastAsia="Times New Roman" w:hAnsi="Arial Narrow" w:cs="Times New Roman"/>
          <w:sz w:val="20"/>
          <w:szCs w:val="20"/>
          <w:lang w:val="en-GB" w:eastAsia="fr-FR"/>
        </w:rPr>
        <w:t>]</w:t>
      </w:r>
    </w:p>
    <w:p w14:paraId="2FC5BFB5" w14:textId="77777777" w:rsidR="009C4271" w:rsidRPr="009C4271" w:rsidRDefault="009C4271" w:rsidP="009C4271">
      <w:pPr>
        <w:spacing w:after="0" w:line="240" w:lineRule="auto"/>
        <w:jc w:val="both"/>
        <w:rPr>
          <w:rFonts w:ascii="Arial Narrow" w:eastAsia="Times New Roman" w:hAnsi="Arial Narrow" w:cs="Times New Roman"/>
          <w:sz w:val="20"/>
          <w:szCs w:val="20"/>
          <w:lang w:val="en-GB" w:eastAsia="fr-FR"/>
        </w:rPr>
      </w:pPr>
    </w:p>
    <w:p w14:paraId="2FC5BFB6" w14:textId="77777777" w:rsidR="009C4271" w:rsidRDefault="009C4271">
      <w:pPr>
        <w:rPr>
          <w:rFonts w:ascii="Arial Narrow" w:hAnsi="Arial Narrow" w:cs="Times New Roman"/>
          <w:sz w:val="20"/>
          <w:szCs w:val="20"/>
        </w:rPr>
      </w:pPr>
      <w:bookmarkStart w:id="3" w:name="P8_0"/>
      <w:bookmarkEnd w:id="3"/>
    </w:p>
    <w:p w14:paraId="2FC5BFB7" w14:textId="77777777" w:rsidR="009C4271" w:rsidRDefault="009C4271" w:rsidP="009C4271">
      <w:pPr>
        <w:shd w:val="clear" w:color="auto" w:fill="FFFFFF"/>
        <w:spacing w:after="0" w:line="240" w:lineRule="auto"/>
        <w:ind w:left="11"/>
        <w:jc w:val="center"/>
        <w:rPr>
          <w:rFonts w:ascii="Arial Narrow" w:eastAsia="Times New Roman" w:hAnsi="Arial Narrow" w:cs="Times New Roman"/>
          <w:b/>
          <w:bCs/>
          <w:color w:val="000000"/>
          <w:sz w:val="20"/>
          <w:szCs w:val="20"/>
          <w:lang w:val="en-GB" w:eastAsia="fr-FR"/>
        </w:rPr>
      </w:pPr>
      <w:r>
        <w:rPr>
          <w:rFonts w:ascii="Arial Narrow" w:eastAsia="Times New Roman" w:hAnsi="Arial Narrow" w:cs="Times New Roman"/>
          <w:b/>
          <w:bCs/>
          <w:color w:val="000000"/>
          <w:sz w:val="20"/>
          <w:szCs w:val="20"/>
          <w:lang w:val="en-GB" w:eastAsia="fr-FR"/>
        </w:rPr>
        <w:t>ANNEX</w:t>
      </w:r>
    </w:p>
    <w:p w14:paraId="2FC5BFB8" w14:textId="77777777" w:rsidR="009C4271" w:rsidRDefault="009C4271" w:rsidP="00602F3A">
      <w:pPr>
        <w:shd w:val="clear" w:color="auto" w:fill="FFFFFF"/>
        <w:spacing w:after="0" w:line="240" w:lineRule="auto"/>
        <w:ind w:left="11"/>
        <w:rPr>
          <w:rFonts w:ascii="Arial Narrow" w:eastAsia="Times New Roman" w:hAnsi="Arial Narrow" w:cs="Times New Roman"/>
          <w:b/>
          <w:bCs/>
          <w:color w:val="000000"/>
          <w:sz w:val="20"/>
          <w:szCs w:val="20"/>
          <w:lang w:val="en-GB" w:eastAsia="fr-FR"/>
        </w:rPr>
      </w:pPr>
    </w:p>
    <w:p w14:paraId="2FC5BFB9" w14:textId="77777777" w:rsidR="00E40BB2" w:rsidRDefault="00E40BB2" w:rsidP="00602F3A">
      <w:pPr>
        <w:shd w:val="clear" w:color="auto" w:fill="FFFFFF"/>
        <w:spacing w:after="0" w:line="240" w:lineRule="auto"/>
        <w:ind w:left="11"/>
        <w:rPr>
          <w:rFonts w:ascii="Arial Narrow" w:eastAsia="Times New Roman" w:hAnsi="Arial Narrow" w:cs="Times New Roman"/>
          <w:b/>
          <w:bCs/>
          <w:color w:val="000000"/>
          <w:sz w:val="20"/>
          <w:szCs w:val="20"/>
          <w:lang w:val="en-GB" w:eastAsia="fr-FR"/>
        </w:rPr>
      </w:pPr>
      <w:r w:rsidRPr="009C4271">
        <w:rPr>
          <w:rFonts w:ascii="Arial Narrow" w:eastAsia="Times New Roman" w:hAnsi="Arial Narrow" w:cs="Times New Roman"/>
          <w:b/>
          <w:bCs/>
          <w:color w:val="000000"/>
          <w:sz w:val="20"/>
          <w:szCs w:val="20"/>
          <w:lang w:val="en-GB" w:eastAsia="fr-FR"/>
        </w:rPr>
        <w:t>Rule No. 481 of 27 February 1976 laying down the arbitration procedure for disputes between the Council and private persons concerning goods provided, services rendered or purchases of immovable property on behalf of the Council</w:t>
      </w:r>
    </w:p>
    <w:p w14:paraId="2FC5BFBA" w14:textId="77777777" w:rsidR="009C4271" w:rsidRPr="009C4271" w:rsidRDefault="009C4271" w:rsidP="00602F3A">
      <w:pPr>
        <w:shd w:val="clear" w:color="auto" w:fill="FFFFFF"/>
        <w:spacing w:after="0" w:line="240" w:lineRule="auto"/>
        <w:ind w:left="11"/>
        <w:rPr>
          <w:rFonts w:ascii="Arial Narrow" w:eastAsia="Times New Roman" w:hAnsi="Arial Narrow" w:cs="Times New Roman"/>
          <w:b/>
          <w:bCs/>
          <w:color w:val="000000"/>
          <w:sz w:val="20"/>
          <w:szCs w:val="20"/>
          <w:lang w:val="en-GB" w:eastAsia="fr-FR"/>
        </w:rPr>
      </w:pPr>
    </w:p>
    <w:p w14:paraId="2FC5BFBB" w14:textId="77777777" w:rsidR="00E40BB2" w:rsidRPr="009C4271" w:rsidRDefault="00E40BB2" w:rsidP="00602F3A">
      <w:pPr>
        <w:shd w:val="clear" w:color="auto" w:fill="FFFFFF"/>
        <w:spacing w:after="0" w:line="240" w:lineRule="auto"/>
        <w:ind w:left="11"/>
        <w:rPr>
          <w:rFonts w:ascii="Arial Narrow" w:eastAsia="Times New Roman" w:hAnsi="Arial Narrow" w:cs="Times New Roman"/>
          <w:color w:val="000000"/>
          <w:sz w:val="20"/>
          <w:szCs w:val="20"/>
          <w:lang w:val="en-GB" w:eastAsia="fr-FR"/>
        </w:rPr>
      </w:pPr>
      <w:r w:rsidRPr="009C4271">
        <w:rPr>
          <w:rFonts w:ascii="Arial Narrow" w:eastAsia="Times New Roman" w:hAnsi="Arial Narrow" w:cs="Times New Roman"/>
          <w:color w:val="000000"/>
          <w:sz w:val="20"/>
          <w:szCs w:val="20"/>
          <w:lang w:val="en-GB" w:eastAsia="fr-FR"/>
        </w:rPr>
        <w:t>The Secretary General of the Council of Europe,</w:t>
      </w:r>
    </w:p>
    <w:p w14:paraId="2FC5BFBC" w14:textId="77777777" w:rsidR="00E40BB2" w:rsidRPr="009C4271" w:rsidRDefault="00E40BB2" w:rsidP="00602F3A">
      <w:pPr>
        <w:shd w:val="clear" w:color="auto" w:fill="FFFFFF"/>
        <w:spacing w:after="0" w:line="240" w:lineRule="auto"/>
        <w:ind w:left="11"/>
        <w:rPr>
          <w:rFonts w:ascii="Arial Narrow" w:eastAsia="Times New Roman" w:hAnsi="Arial Narrow" w:cs="Times New Roman"/>
          <w:color w:val="000000"/>
          <w:sz w:val="20"/>
          <w:szCs w:val="20"/>
          <w:lang w:val="en-GB" w:eastAsia="fr-FR"/>
        </w:rPr>
      </w:pPr>
      <w:r w:rsidRPr="009C4271">
        <w:rPr>
          <w:rFonts w:ascii="Arial Narrow" w:eastAsia="Times New Roman" w:hAnsi="Arial Narrow" w:cs="Times New Roman"/>
          <w:color w:val="000000"/>
          <w:sz w:val="20"/>
          <w:szCs w:val="20"/>
          <w:lang w:val="en-GB" w:eastAsia="fr-FR"/>
        </w:rPr>
        <w:t>Having regard to the Statute of the Council of Europe, of 5 May 1949, and in particular its Articles 11 and 40,</w:t>
      </w:r>
    </w:p>
    <w:p w14:paraId="2FC5BFBD" w14:textId="77777777" w:rsidR="00E40BB2" w:rsidRPr="009C4271" w:rsidRDefault="00E40BB2" w:rsidP="00602F3A">
      <w:pPr>
        <w:shd w:val="clear" w:color="auto" w:fill="FFFFFF"/>
        <w:spacing w:after="0" w:line="240" w:lineRule="auto"/>
        <w:ind w:left="11"/>
        <w:rPr>
          <w:rFonts w:ascii="Arial Narrow" w:eastAsia="Times New Roman" w:hAnsi="Arial Narrow" w:cs="Times New Roman"/>
          <w:color w:val="000000"/>
          <w:sz w:val="20"/>
          <w:szCs w:val="20"/>
          <w:lang w:val="en-GB" w:eastAsia="fr-FR"/>
        </w:rPr>
      </w:pPr>
      <w:r w:rsidRPr="009C4271">
        <w:rPr>
          <w:rFonts w:ascii="Arial Narrow" w:eastAsia="Times New Roman" w:hAnsi="Arial Narrow" w:cs="Times New Roman"/>
          <w:color w:val="000000"/>
          <w:sz w:val="20"/>
          <w:szCs w:val="20"/>
          <w:lang w:val="en-GB" w:eastAsia="fr-FR"/>
        </w:rPr>
        <w:t>Having regard to the General Agreement on Privileges and Immunities of the Council of Europe signed on 2 September 1949, and in particular its Articles 1, 3, 4 and 21, as well as the Special Agreement relating to the seat of the Council of Europe signed on 2 September 1949,</w:t>
      </w:r>
    </w:p>
    <w:p w14:paraId="2FC5BFBE" w14:textId="77777777" w:rsidR="00E40BB2" w:rsidRPr="009C4271" w:rsidRDefault="00E40BB2" w:rsidP="00602F3A">
      <w:pPr>
        <w:shd w:val="clear" w:color="auto" w:fill="FFFFFF"/>
        <w:spacing w:after="0" w:line="240" w:lineRule="auto"/>
        <w:ind w:left="11"/>
        <w:rPr>
          <w:rFonts w:ascii="Arial Narrow" w:eastAsia="Times New Roman" w:hAnsi="Arial Narrow" w:cs="Times New Roman"/>
          <w:color w:val="000000"/>
          <w:sz w:val="20"/>
          <w:szCs w:val="20"/>
          <w:lang w:val="en-GB" w:eastAsia="fr-FR"/>
        </w:rPr>
      </w:pPr>
      <w:r w:rsidRPr="009C4271">
        <w:rPr>
          <w:rFonts w:ascii="Arial Narrow" w:eastAsia="Times New Roman" w:hAnsi="Arial Narrow" w:cs="Times New Roman"/>
          <w:color w:val="000000"/>
          <w:sz w:val="20"/>
          <w:szCs w:val="20"/>
          <w:lang w:val="en-GB" w:eastAsia="fr-FR"/>
        </w:rPr>
        <w:t>Considering that it is appropriate to determine the arbitration procedures for any disputes between the Council and private persons regarding supplies furnished, services rendered or immovable property purchased on behalf of the Council,</w:t>
      </w:r>
    </w:p>
    <w:p w14:paraId="2FC5BFBF" w14:textId="77777777" w:rsidR="00E40BB2" w:rsidRPr="009C4271" w:rsidRDefault="00E40BB2" w:rsidP="00602F3A">
      <w:pPr>
        <w:shd w:val="clear" w:color="auto" w:fill="FFFFFF"/>
        <w:spacing w:after="0" w:line="240" w:lineRule="auto"/>
        <w:ind w:left="11"/>
        <w:rPr>
          <w:rFonts w:ascii="Arial Narrow" w:eastAsia="Times New Roman" w:hAnsi="Arial Narrow" w:cs="Times New Roman"/>
          <w:color w:val="000000"/>
          <w:sz w:val="20"/>
          <w:szCs w:val="20"/>
          <w:lang w:val="en-GB" w:eastAsia="fr-FR"/>
        </w:rPr>
      </w:pPr>
      <w:r w:rsidRPr="009C4271">
        <w:rPr>
          <w:rFonts w:ascii="Arial Narrow" w:eastAsia="Times New Roman" w:hAnsi="Arial Narrow" w:cs="Times New Roman"/>
          <w:color w:val="000000"/>
          <w:sz w:val="20"/>
          <w:szCs w:val="20"/>
          <w:lang w:val="en-GB" w:eastAsia="fr-FR"/>
        </w:rPr>
        <w:t>Having regard to the decision of the Committee of Ministers of the Council of Europe at the 253</w:t>
      </w:r>
      <w:r w:rsidRPr="009C4271">
        <w:rPr>
          <w:rFonts w:ascii="Arial Narrow" w:eastAsia="Times New Roman" w:hAnsi="Arial Narrow" w:cs="Times New Roman"/>
          <w:color w:val="000000"/>
          <w:sz w:val="20"/>
          <w:szCs w:val="20"/>
          <w:vertAlign w:val="superscript"/>
          <w:lang w:val="en-GB" w:eastAsia="fr-FR"/>
        </w:rPr>
        <w:t>rd</w:t>
      </w:r>
      <w:r w:rsidRPr="009C4271">
        <w:rPr>
          <w:rFonts w:ascii="Arial Narrow" w:eastAsia="Times New Roman" w:hAnsi="Arial Narrow" w:cs="Times New Roman"/>
          <w:color w:val="000000"/>
          <w:sz w:val="20"/>
          <w:szCs w:val="20"/>
          <w:lang w:val="en-GB" w:eastAsia="fr-FR"/>
        </w:rPr>
        <w:t xml:space="preserve"> meeting of the Deputies,</w:t>
      </w:r>
    </w:p>
    <w:p w14:paraId="2FC5BFC0" w14:textId="77777777" w:rsidR="00602F3A" w:rsidRPr="009C4271" w:rsidRDefault="00602F3A" w:rsidP="00602F3A">
      <w:pPr>
        <w:shd w:val="clear" w:color="auto" w:fill="FFFFFF"/>
        <w:spacing w:after="0" w:line="240" w:lineRule="auto"/>
        <w:ind w:left="11"/>
        <w:rPr>
          <w:rFonts w:ascii="Arial Narrow" w:eastAsia="Times New Roman" w:hAnsi="Arial Narrow" w:cs="Times New Roman"/>
          <w:color w:val="000000"/>
          <w:sz w:val="20"/>
          <w:szCs w:val="20"/>
          <w:lang w:val="en-GB" w:eastAsia="fr-FR"/>
        </w:rPr>
      </w:pPr>
    </w:p>
    <w:p w14:paraId="2FC5BFC1" w14:textId="77777777" w:rsidR="00E40BB2" w:rsidRDefault="00E40BB2" w:rsidP="00602F3A">
      <w:pPr>
        <w:shd w:val="clear" w:color="auto" w:fill="FFFFFF"/>
        <w:spacing w:after="0" w:line="240" w:lineRule="auto"/>
        <w:ind w:left="11"/>
        <w:rPr>
          <w:rFonts w:ascii="Arial Narrow" w:eastAsia="Times New Roman" w:hAnsi="Arial Narrow" w:cs="Times New Roman"/>
          <w:b/>
          <w:bCs/>
          <w:color w:val="000000"/>
          <w:sz w:val="20"/>
          <w:szCs w:val="20"/>
          <w:lang w:val="en-GB" w:eastAsia="fr-FR"/>
        </w:rPr>
      </w:pPr>
      <w:r w:rsidRPr="009C4271">
        <w:rPr>
          <w:rFonts w:ascii="Arial Narrow" w:eastAsia="Times New Roman" w:hAnsi="Arial Narrow" w:cs="Times New Roman"/>
          <w:b/>
          <w:bCs/>
          <w:color w:val="000000"/>
          <w:sz w:val="20"/>
          <w:szCs w:val="20"/>
          <w:lang w:val="en-GB" w:eastAsia="fr-FR"/>
        </w:rPr>
        <w:t>DECIDES:</w:t>
      </w:r>
    </w:p>
    <w:p w14:paraId="2FC5BFC2" w14:textId="77777777" w:rsidR="009C4271" w:rsidRPr="009C4271" w:rsidRDefault="009C4271" w:rsidP="00602F3A">
      <w:pPr>
        <w:shd w:val="clear" w:color="auto" w:fill="FFFFFF"/>
        <w:spacing w:after="0" w:line="240" w:lineRule="auto"/>
        <w:ind w:left="11"/>
        <w:rPr>
          <w:rFonts w:ascii="Arial Narrow" w:eastAsia="Times New Roman" w:hAnsi="Arial Narrow" w:cs="Times New Roman"/>
          <w:b/>
          <w:bCs/>
          <w:color w:val="000000"/>
          <w:sz w:val="20"/>
          <w:szCs w:val="20"/>
          <w:lang w:val="en-GB" w:eastAsia="fr-FR"/>
        </w:rPr>
      </w:pPr>
    </w:p>
    <w:p w14:paraId="2FC5BFC3" w14:textId="77777777" w:rsidR="009C4271" w:rsidRDefault="00E40BB2" w:rsidP="00602F3A">
      <w:pPr>
        <w:shd w:val="clear" w:color="auto" w:fill="FFFFFF"/>
        <w:spacing w:after="0" w:line="240" w:lineRule="auto"/>
        <w:ind w:left="11"/>
        <w:rPr>
          <w:rFonts w:ascii="Arial Narrow" w:eastAsia="Times New Roman" w:hAnsi="Arial Narrow" w:cs="Times New Roman"/>
          <w:b/>
          <w:bCs/>
          <w:color w:val="000000"/>
          <w:sz w:val="20"/>
          <w:szCs w:val="20"/>
          <w:lang w:val="en-GB" w:eastAsia="fr-FR"/>
        </w:rPr>
      </w:pPr>
      <w:r w:rsidRPr="009C4271">
        <w:rPr>
          <w:rFonts w:ascii="Arial Narrow" w:eastAsia="Times New Roman" w:hAnsi="Arial Narrow" w:cs="Times New Roman"/>
          <w:b/>
          <w:bCs/>
          <w:color w:val="000000"/>
          <w:sz w:val="20"/>
          <w:szCs w:val="20"/>
          <w:lang w:val="en-GB" w:eastAsia="fr-FR"/>
        </w:rPr>
        <w:t>Article 1</w:t>
      </w:r>
    </w:p>
    <w:p w14:paraId="2FC5BFC4" w14:textId="77777777" w:rsidR="00E40BB2" w:rsidRDefault="00E40BB2" w:rsidP="00602F3A">
      <w:pPr>
        <w:shd w:val="clear" w:color="auto" w:fill="FFFFFF"/>
        <w:spacing w:after="0" w:line="240" w:lineRule="auto"/>
        <w:ind w:left="11"/>
        <w:rPr>
          <w:rFonts w:ascii="Arial Narrow" w:eastAsia="Times New Roman" w:hAnsi="Arial Narrow" w:cs="Times New Roman"/>
          <w:color w:val="000000"/>
          <w:sz w:val="20"/>
          <w:szCs w:val="20"/>
          <w:lang w:val="en-GB" w:eastAsia="fr-FR"/>
        </w:rPr>
      </w:pPr>
      <w:r w:rsidRPr="009C4271">
        <w:rPr>
          <w:rFonts w:ascii="Arial Narrow" w:eastAsia="Times New Roman" w:hAnsi="Arial Narrow" w:cs="Times New Roman"/>
          <w:color w:val="000000"/>
          <w:sz w:val="20"/>
          <w:szCs w:val="20"/>
          <w:lang w:val="en-GB" w:eastAsia="fr-FR"/>
        </w:rPr>
        <w:t>Any dispute relating to the execution or application of a contract covered by Article 21 of the General Agreement on Privileges and Immunities of the Council of Europe shall be submitted, failing a friendly settlement between the parties, for decision to an Arbitration Board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FC5BFC5" w14:textId="77777777" w:rsidR="009C4271" w:rsidRPr="009C4271" w:rsidRDefault="009C4271" w:rsidP="00602F3A">
      <w:pPr>
        <w:shd w:val="clear" w:color="auto" w:fill="FFFFFF"/>
        <w:spacing w:after="0" w:line="240" w:lineRule="auto"/>
        <w:ind w:left="11"/>
        <w:rPr>
          <w:rFonts w:ascii="Arial Narrow" w:eastAsia="Times New Roman" w:hAnsi="Arial Narrow" w:cs="Times New Roman"/>
          <w:color w:val="000000"/>
          <w:sz w:val="20"/>
          <w:szCs w:val="20"/>
          <w:lang w:val="en-GB" w:eastAsia="fr-FR"/>
        </w:rPr>
      </w:pPr>
    </w:p>
    <w:p w14:paraId="2FC5BFC6" w14:textId="77777777" w:rsidR="009C4271" w:rsidRDefault="00E40BB2" w:rsidP="00602F3A">
      <w:pPr>
        <w:shd w:val="clear" w:color="auto" w:fill="FFFFFF"/>
        <w:spacing w:after="0" w:line="240" w:lineRule="auto"/>
        <w:ind w:left="11"/>
        <w:rPr>
          <w:rFonts w:ascii="Arial Narrow" w:eastAsia="Times New Roman" w:hAnsi="Arial Narrow" w:cs="Times New Roman"/>
          <w:b/>
          <w:bCs/>
          <w:color w:val="000000"/>
          <w:sz w:val="20"/>
          <w:szCs w:val="20"/>
          <w:lang w:val="en-GB" w:eastAsia="fr-FR"/>
        </w:rPr>
      </w:pPr>
      <w:r w:rsidRPr="009C4271">
        <w:rPr>
          <w:rFonts w:ascii="Arial Narrow" w:eastAsia="Times New Roman" w:hAnsi="Arial Narrow" w:cs="Times New Roman"/>
          <w:b/>
          <w:bCs/>
          <w:color w:val="000000"/>
          <w:sz w:val="20"/>
          <w:szCs w:val="20"/>
          <w:lang w:val="en-GB" w:eastAsia="fr-FR"/>
        </w:rPr>
        <w:t>Article 2</w:t>
      </w:r>
    </w:p>
    <w:p w14:paraId="2FC5BFC7" w14:textId="77777777" w:rsidR="00E40BB2" w:rsidRDefault="00E40BB2" w:rsidP="00602F3A">
      <w:pPr>
        <w:shd w:val="clear" w:color="auto" w:fill="FFFFFF"/>
        <w:spacing w:after="0" w:line="240" w:lineRule="auto"/>
        <w:ind w:left="11"/>
        <w:rPr>
          <w:rFonts w:ascii="Arial Narrow" w:eastAsia="Times New Roman" w:hAnsi="Arial Narrow" w:cs="Times New Roman"/>
          <w:color w:val="000000"/>
          <w:sz w:val="20"/>
          <w:szCs w:val="20"/>
          <w:lang w:val="en-GB" w:eastAsia="fr-FR"/>
        </w:rPr>
      </w:pPr>
      <w:r w:rsidRPr="009C4271">
        <w:rPr>
          <w:rFonts w:ascii="Arial Narrow" w:eastAsia="Times New Roman" w:hAnsi="Arial Narrow" w:cs="Times New Roman"/>
          <w:color w:val="000000"/>
          <w:sz w:val="20"/>
          <w:szCs w:val="20"/>
          <w:lang w:val="en-GB" w:eastAsia="fr-FR"/>
        </w:rPr>
        <w:t>However, the parties may submit the dispute for decision to a single arbitrator selected by them by common agreement or, failing such agreement, by the President of t</w:t>
      </w:r>
      <w:r w:rsidR="00602F3A" w:rsidRPr="009C4271">
        <w:rPr>
          <w:rFonts w:ascii="Arial Narrow" w:eastAsia="Times New Roman" w:hAnsi="Arial Narrow" w:cs="Times New Roman"/>
          <w:color w:val="000000"/>
          <w:sz w:val="20"/>
          <w:szCs w:val="20"/>
          <w:lang w:val="en-GB" w:eastAsia="fr-FR"/>
        </w:rPr>
        <w:t>he Tribunal de Grande Inst</w:t>
      </w:r>
      <w:r w:rsidRPr="009C4271">
        <w:rPr>
          <w:rFonts w:ascii="Arial Narrow" w:eastAsia="Times New Roman" w:hAnsi="Arial Narrow" w:cs="Times New Roman"/>
          <w:color w:val="000000"/>
          <w:sz w:val="20"/>
          <w:szCs w:val="20"/>
          <w:lang w:val="en-GB" w:eastAsia="fr-FR"/>
        </w:rPr>
        <w:t>ance of Strasbourg.</w:t>
      </w:r>
    </w:p>
    <w:p w14:paraId="2FC5BFC8" w14:textId="77777777" w:rsidR="009C4271" w:rsidRPr="009C4271" w:rsidRDefault="009C4271" w:rsidP="00602F3A">
      <w:pPr>
        <w:shd w:val="clear" w:color="auto" w:fill="FFFFFF"/>
        <w:spacing w:after="0" w:line="240" w:lineRule="auto"/>
        <w:ind w:left="11"/>
        <w:rPr>
          <w:rFonts w:ascii="Arial Narrow" w:eastAsia="Times New Roman" w:hAnsi="Arial Narrow" w:cs="Times New Roman"/>
          <w:color w:val="000000"/>
          <w:sz w:val="20"/>
          <w:szCs w:val="20"/>
          <w:lang w:val="en-GB" w:eastAsia="fr-FR"/>
        </w:rPr>
      </w:pPr>
    </w:p>
    <w:p w14:paraId="2FC5BFC9" w14:textId="77777777" w:rsidR="009C4271" w:rsidRDefault="00E40BB2" w:rsidP="00602F3A">
      <w:pPr>
        <w:shd w:val="clear" w:color="auto" w:fill="FFFFFF"/>
        <w:spacing w:after="0" w:line="240" w:lineRule="auto"/>
        <w:ind w:left="11"/>
        <w:rPr>
          <w:rFonts w:ascii="Arial Narrow" w:eastAsia="Times New Roman" w:hAnsi="Arial Narrow" w:cs="Times New Roman"/>
          <w:b/>
          <w:bCs/>
          <w:color w:val="000000"/>
          <w:sz w:val="20"/>
          <w:szCs w:val="20"/>
          <w:lang w:val="en-GB" w:eastAsia="fr-FR"/>
        </w:rPr>
      </w:pPr>
      <w:r w:rsidRPr="009C4271">
        <w:rPr>
          <w:rFonts w:ascii="Arial Narrow" w:eastAsia="Times New Roman" w:hAnsi="Arial Narrow" w:cs="Times New Roman"/>
          <w:b/>
          <w:bCs/>
          <w:color w:val="000000"/>
          <w:sz w:val="20"/>
          <w:szCs w:val="20"/>
          <w:lang w:val="en-GB" w:eastAsia="fr-FR"/>
        </w:rPr>
        <w:t>Article 3</w:t>
      </w:r>
    </w:p>
    <w:p w14:paraId="2FC5BFCA" w14:textId="77777777" w:rsidR="00E40BB2" w:rsidRDefault="00E40BB2" w:rsidP="00602F3A">
      <w:pPr>
        <w:shd w:val="clear" w:color="auto" w:fill="FFFFFF"/>
        <w:spacing w:after="0" w:line="240" w:lineRule="auto"/>
        <w:ind w:left="11"/>
        <w:rPr>
          <w:rFonts w:ascii="Arial Narrow" w:eastAsia="Times New Roman" w:hAnsi="Arial Narrow" w:cs="Times New Roman"/>
          <w:color w:val="000000"/>
          <w:sz w:val="20"/>
          <w:szCs w:val="20"/>
          <w:lang w:val="en-GB" w:eastAsia="fr-FR"/>
        </w:rPr>
      </w:pPr>
      <w:r w:rsidRPr="009C4271">
        <w:rPr>
          <w:rFonts w:ascii="Arial Narrow" w:eastAsia="Times New Roman" w:hAnsi="Arial Narrow" w:cs="Times New Roman"/>
          <w:color w:val="000000"/>
          <w:sz w:val="20"/>
          <w:szCs w:val="20"/>
          <w:lang w:val="en-GB" w:eastAsia="fr-FR"/>
        </w:rPr>
        <w:t>The Board referred to in Article 1 or, where appropriate, the arbitrator referred to in Article 2 shall determine the procedure to be followed.</w:t>
      </w:r>
    </w:p>
    <w:p w14:paraId="2FC5BFCB" w14:textId="77777777" w:rsidR="009C4271" w:rsidRPr="009C4271" w:rsidRDefault="009C4271" w:rsidP="00602F3A">
      <w:pPr>
        <w:shd w:val="clear" w:color="auto" w:fill="FFFFFF"/>
        <w:spacing w:after="0" w:line="240" w:lineRule="auto"/>
        <w:ind w:left="11"/>
        <w:rPr>
          <w:rFonts w:ascii="Arial Narrow" w:eastAsia="Times New Roman" w:hAnsi="Arial Narrow" w:cs="Times New Roman"/>
          <w:color w:val="000000"/>
          <w:sz w:val="20"/>
          <w:szCs w:val="20"/>
          <w:lang w:val="en-GB" w:eastAsia="fr-FR"/>
        </w:rPr>
      </w:pPr>
    </w:p>
    <w:p w14:paraId="2FC5BFCC" w14:textId="77777777" w:rsidR="009C4271" w:rsidRDefault="00E40BB2" w:rsidP="00602F3A">
      <w:pPr>
        <w:shd w:val="clear" w:color="auto" w:fill="FFFFFF"/>
        <w:spacing w:after="0" w:line="240" w:lineRule="auto"/>
        <w:ind w:left="11"/>
        <w:rPr>
          <w:rFonts w:ascii="Arial Narrow" w:eastAsia="Times New Roman" w:hAnsi="Arial Narrow" w:cs="Times New Roman"/>
          <w:b/>
          <w:bCs/>
          <w:color w:val="000000"/>
          <w:sz w:val="20"/>
          <w:szCs w:val="20"/>
          <w:lang w:val="en-GB" w:eastAsia="fr-FR"/>
        </w:rPr>
      </w:pPr>
      <w:r w:rsidRPr="009C4271">
        <w:rPr>
          <w:rFonts w:ascii="Arial Narrow" w:eastAsia="Times New Roman" w:hAnsi="Arial Narrow" w:cs="Times New Roman"/>
          <w:b/>
          <w:bCs/>
          <w:color w:val="000000"/>
          <w:sz w:val="20"/>
          <w:szCs w:val="20"/>
          <w:lang w:val="en-GB" w:eastAsia="fr-FR"/>
        </w:rPr>
        <w:t>Article 4</w:t>
      </w:r>
    </w:p>
    <w:p w14:paraId="2FC5BFCD" w14:textId="77777777" w:rsidR="00E40BB2" w:rsidRDefault="00E40BB2" w:rsidP="00602F3A">
      <w:pPr>
        <w:shd w:val="clear" w:color="auto" w:fill="FFFFFF"/>
        <w:spacing w:after="0" w:line="240" w:lineRule="auto"/>
        <w:ind w:left="11"/>
        <w:rPr>
          <w:rFonts w:ascii="Arial Narrow" w:eastAsia="Times New Roman" w:hAnsi="Arial Narrow" w:cs="Times New Roman"/>
          <w:color w:val="000000"/>
          <w:sz w:val="20"/>
          <w:szCs w:val="20"/>
          <w:lang w:val="en-GB" w:eastAsia="fr-FR"/>
        </w:rPr>
      </w:pPr>
      <w:r w:rsidRPr="009C4271">
        <w:rPr>
          <w:rFonts w:ascii="Arial Narrow" w:eastAsia="Times New Roman" w:hAnsi="Arial Narrow" w:cs="Times New Roman"/>
          <w:color w:val="000000"/>
          <w:sz w:val="20"/>
          <w:szCs w:val="20"/>
          <w:lang w:val="en-GB" w:eastAsia="fr-FR"/>
        </w:rPr>
        <w:t xml:space="preserve">If the parties do not agree upon the law applicable the Board or, where appropriate, the arbitrator shall decide </w:t>
      </w:r>
      <w:r w:rsidRPr="009C4271">
        <w:rPr>
          <w:rFonts w:ascii="Arial Narrow" w:eastAsia="Times New Roman" w:hAnsi="Arial Narrow" w:cs="Times New Roman"/>
          <w:i/>
          <w:iCs/>
          <w:color w:val="000000"/>
          <w:sz w:val="20"/>
          <w:szCs w:val="20"/>
          <w:lang w:val="en-GB" w:eastAsia="fr-FR"/>
        </w:rPr>
        <w:t xml:space="preserve">ex </w:t>
      </w:r>
      <w:proofErr w:type="spellStart"/>
      <w:r w:rsidRPr="009C4271">
        <w:rPr>
          <w:rFonts w:ascii="Arial Narrow" w:eastAsia="Times New Roman" w:hAnsi="Arial Narrow" w:cs="Times New Roman"/>
          <w:i/>
          <w:iCs/>
          <w:color w:val="000000"/>
          <w:sz w:val="20"/>
          <w:szCs w:val="20"/>
          <w:lang w:val="en-GB" w:eastAsia="fr-FR"/>
        </w:rPr>
        <w:t>aequo</w:t>
      </w:r>
      <w:proofErr w:type="spellEnd"/>
      <w:r w:rsidRPr="009C4271">
        <w:rPr>
          <w:rFonts w:ascii="Arial Narrow" w:eastAsia="Times New Roman" w:hAnsi="Arial Narrow" w:cs="Times New Roman"/>
          <w:i/>
          <w:iCs/>
          <w:color w:val="000000"/>
          <w:sz w:val="20"/>
          <w:szCs w:val="20"/>
          <w:lang w:val="en-GB" w:eastAsia="fr-FR"/>
        </w:rPr>
        <w:t xml:space="preserve"> </w:t>
      </w:r>
      <w:proofErr w:type="gramStart"/>
      <w:r w:rsidRPr="009C4271">
        <w:rPr>
          <w:rFonts w:ascii="Arial Narrow" w:eastAsia="Times New Roman" w:hAnsi="Arial Narrow" w:cs="Times New Roman"/>
          <w:i/>
          <w:iCs/>
          <w:color w:val="000000"/>
          <w:sz w:val="20"/>
          <w:szCs w:val="20"/>
          <w:lang w:val="en-GB" w:eastAsia="fr-FR"/>
        </w:rPr>
        <w:t>et</w:t>
      </w:r>
      <w:proofErr w:type="gramEnd"/>
      <w:r w:rsidRPr="009C4271">
        <w:rPr>
          <w:rFonts w:ascii="Arial Narrow" w:eastAsia="Times New Roman" w:hAnsi="Arial Narrow" w:cs="Times New Roman"/>
          <w:i/>
          <w:iCs/>
          <w:color w:val="000000"/>
          <w:sz w:val="20"/>
          <w:szCs w:val="20"/>
          <w:lang w:val="en-GB" w:eastAsia="fr-FR"/>
        </w:rPr>
        <w:t xml:space="preserve"> bono</w:t>
      </w:r>
      <w:r w:rsidRPr="009C4271">
        <w:rPr>
          <w:rFonts w:ascii="Arial Narrow" w:eastAsia="Times New Roman" w:hAnsi="Arial Narrow" w:cs="Times New Roman"/>
          <w:color w:val="000000"/>
          <w:sz w:val="20"/>
          <w:szCs w:val="20"/>
          <w:lang w:val="en-GB" w:eastAsia="fr-FR"/>
        </w:rPr>
        <w:t xml:space="preserve"> having regard to the general principles of law and to commercial usage.</w:t>
      </w:r>
    </w:p>
    <w:p w14:paraId="2FC5BFCE" w14:textId="77777777" w:rsidR="009C4271" w:rsidRPr="009C4271" w:rsidRDefault="009C4271" w:rsidP="00602F3A">
      <w:pPr>
        <w:shd w:val="clear" w:color="auto" w:fill="FFFFFF"/>
        <w:spacing w:after="0" w:line="240" w:lineRule="auto"/>
        <w:ind w:left="11"/>
        <w:rPr>
          <w:rFonts w:ascii="Arial Narrow" w:eastAsia="Times New Roman" w:hAnsi="Arial Narrow" w:cs="Times New Roman"/>
          <w:color w:val="000000"/>
          <w:sz w:val="20"/>
          <w:szCs w:val="20"/>
          <w:lang w:val="en-GB" w:eastAsia="fr-FR"/>
        </w:rPr>
      </w:pPr>
    </w:p>
    <w:p w14:paraId="2FC5BFCF" w14:textId="77777777" w:rsidR="009C4271" w:rsidRDefault="00E40BB2" w:rsidP="00602F3A">
      <w:pPr>
        <w:shd w:val="clear" w:color="auto" w:fill="FFFFFF"/>
        <w:spacing w:after="0" w:line="240" w:lineRule="auto"/>
        <w:ind w:left="11"/>
        <w:rPr>
          <w:rFonts w:ascii="Arial Narrow" w:eastAsia="Times New Roman" w:hAnsi="Arial Narrow" w:cs="Times New Roman"/>
          <w:b/>
          <w:bCs/>
          <w:color w:val="000000"/>
          <w:sz w:val="20"/>
          <w:szCs w:val="20"/>
          <w:lang w:val="en-GB" w:eastAsia="fr-FR"/>
        </w:rPr>
      </w:pPr>
      <w:r w:rsidRPr="009C4271">
        <w:rPr>
          <w:rFonts w:ascii="Arial Narrow" w:eastAsia="Times New Roman" w:hAnsi="Arial Narrow" w:cs="Times New Roman"/>
          <w:b/>
          <w:bCs/>
          <w:color w:val="000000"/>
          <w:sz w:val="20"/>
          <w:szCs w:val="20"/>
          <w:lang w:val="en-GB" w:eastAsia="fr-FR"/>
        </w:rPr>
        <w:t>Article 5</w:t>
      </w:r>
    </w:p>
    <w:p w14:paraId="2FC5BFD0" w14:textId="77777777" w:rsidR="00E40BB2" w:rsidRDefault="00E40BB2" w:rsidP="00602F3A">
      <w:pPr>
        <w:shd w:val="clear" w:color="auto" w:fill="FFFFFF"/>
        <w:spacing w:after="0" w:line="240" w:lineRule="auto"/>
        <w:ind w:left="11"/>
        <w:rPr>
          <w:rFonts w:ascii="Arial Narrow" w:eastAsia="Times New Roman" w:hAnsi="Arial Narrow" w:cs="Times New Roman"/>
          <w:color w:val="000000"/>
          <w:sz w:val="20"/>
          <w:szCs w:val="20"/>
          <w:lang w:val="en-GB" w:eastAsia="fr-FR"/>
        </w:rPr>
      </w:pPr>
      <w:r w:rsidRPr="009C4271">
        <w:rPr>
          <w:rFonts w:ascii="Arial Narrow" w:eastAsia="Times New Roman" w:hAnsi="Arial Narrow" w:cs="Times New Roman"/>
          <w:color w:val="000000"/>
          <w:sz w:val="20"/>
          <w:szCs w:val="20"/>
          <w:lang w:val="en-GB" w:eastAsia="fr-FR"/>
        </w:rPr>
        <w:t>The arbitral decision shall be binding upon the parties and there shall be no appeal from it.</w:t>
      </w:r>
    </w:p>
    <w:p w14:paraId="2FC5BFD1" w14:textId="77777777" w:rsidR="009C4271" w:rsidRPr="009C4271" w:rsidRDefault="009C4271" w:rsidP="00602F3A">
      <w:pPr>
        <w:shd w:val="clear" w:color="auto" w:fill="FFFFFF"/>
        <w:spacing w:after="0" w:line="240" w:lineRule="auto"/>
        <w:ind w:left="11"/>
        <w:rPr>
          <w:rFonts w:ascii="Arial Narrow" w:eastAsia="Times New Roman" w:hAnsi="Arial Narrow" w:cs="Times New Roman"/>
          <w:color w:val="000000"/>
          <w:sz w:val="20"/>
          <w:szCs w:val="20"/>
          <w:lang w:val="en-GB" w:eastAsia="fr-FR"/>
        </w:rPr>
      </w:pPr>
    </w:p>
    <w:p w14:paraId="2FC5BFD2" w14:textId="77777777" w:rsidR="00E40BB2" w:rsidRPr="009C4271" w:rsidRDefault="00E40BB2" w:rsidP="00602F3A">
      <w:pPr>
        <w:shd w:val="clear" w:color="auto" w:fill="FFFFFF"/>
        <w:spacing w:after="0" w:line="240" w:lineRule="auto"/>
        <w:ind w:left="11"/>
        <w:rPr>
          <w:rFonts w:ascii="Arial Narrow" w:eastAsia="Times New Roman" w:hAnsi="Arial Narrow" w:cs="Times New Roman"/>
          <w:color w:val="000000"/>
          <w:sz w:val="20"/>
          <w:szCs w:val="20"/>
          <w:lang w:val="en-GB" w:eastAsia="fr-FR"/>
        </w:rPr>
      </w:pPr>
      <w:r w:rsidRPr="009C4271">
        <w:rPr>
          <w:rFonts w:ascii="Arial Narrow" w:eastAsia="Times New Roman" w:hAnsi="Arial Narrow" w:cs="Times New Roman"/>
          <w:color w:val="000000"/>
          <w:sz w:val="20"/>
          <w:szCs w:val="20"/>
          <w:lang w:val="en-GB" w:eastAsia="fr-FR"/>
        </w:rPr>
        <w:t>Strasbourg, 27 February 1976</w:t>
      </w:r>
      <w:r w:rsidR="00602F3A" w:rsidRPr="009C4271">
        <w:rPr>
          <w:rFonts w:ascii="Arial Narrow" w:eastAsia="Times New Roman" w:hAnsi="Arial Narrow" w:cs="Times New Roman"/>
          <w:color w:val="000000"/>
          <w:sz w:val="20"/>
          <w:szCs w:val="20"/>
          <w:lang w:val="en-GB" w:eastAsia="fr-FR"/>
        </w:rPr>
        <w:t xml:space="preserve"> / </w:t>
      </w:r>
      <w:r w:rsidRPr="009C4271">
        <w:rPr>
          <w:rFonts w:ascii="Arial Narrow" w:eastAsia="Times New Roman" w:hAnsi="Arial Narrow" w:cs="Times New Roman"/>
          <w:color w:val="000000"/>
          <w:sz w:val="20"/>
          <w:szCs w:val="20"/>
          <w:lang w:val="en-GB" w:eastAsia="fr-FR"/>
        </w:rPr>
        <w:t>Georg KAHN-ACKERMANN</w:t>
      </w:r>
      <w:r w:rsidR="00602F3A" w:rsidRPr="009C4271">
        <w:rPr>
          <w:rFonts w:ascii="Arial Narrow" w:eastAsia="Times New Roman" w:hAnsi="Arial Narrow" w:cs="Times New Roman"/>
          <w:color w:val="000000"/>
          <w:sz w:val="20"/>
          <w:szCs w:val="20"/>
          <w:lang w:val="en-GB" w:eastAsia="fr-FR"/>
        </w:rPr>
        <w:t xml:space="preserve"> / </w:t>
      </w:r>
    </w:p>
    <w:p w14:paraId="2FC5BFD3" w14:textId="77777777" w:rsidR="009C4271" w:rsidRDefault="00E40BB2" w:rsidP="00602F3A">
      <w:pPr>
        <w:shd w:val="clear" w:color="auto" w:fill="FFFFFF"/>
        <w:spacing w:after="0" w:line="240" w:lineRule="auto"/>
        <w:ind w:left="11"/>
        <w:rPr>
          <w:rFonts w:ascii="Arial Narrow" w:eastAsia="Times New Roman" w:hAnsi="Arial Narrow" w:cs="Times New Roman"/>
          <w:color w:val="000000"/>
          <w:sz w:val="20"/>
          <w:szCs w:val="20"/>
          <w:lang w:val="en-GB" w:eastAsia="fr-FR"/>
        </w:rPr>
        <w:sectPr w:rsidR="009C4271" w:rsidSect="009C4271">
          <w:type w:val="continuous"/>
          <w:pgSz w:w="12240" w:h="15840"/>
          <w:pgMar w:top="851" w:right="1183" w:bottom="1440" w:left="1276" w:header="708" w:footer="708" w:gutter="0"/>
          <w:cols w:space="518"/>
          <w:docGrid w:linePitch="360"/>
        </w:sectPr>
      </w:pPr>
      <w:r w:rsidRPr="009C4271">
        <w:rPr>
          <w:rFonts w:ascii="Arial Narrow" w:eastAsia="Times New Roman" w:hAnsi="Arial Narrow" w:cs="Times New Roman"/>
          <w:color w:val="000000"/>
          <w:sz w:val="20"/>
          <w:szCs w:val="20"/>
          <w:lang w:val="en-GB" w:eastAsia="fr-FR"/>
        </w:rPr>
        <w:t>Secretary General</w:t>
      </w:r>
    </w:p>
    <w:p w14:paraId="2FC5BFD4" w14:textId="77777777" w:rsidR="00E40BB2" w:rsidRPr="009C4271" w:rsidRDefault="00E40BB2" w:rsidP="00602F3A">
      <w:pPr>
        <w:shd w:val="clear" w:color="auto" w:fill="FFFFFF"/>
        <w:spacing w:after="0" w:line="240" w:lineRule="auto"/>
        <w:ind w:left="11"/>
        <w:rPr>
          <w:rFonts w:ascii="Arial Narrow" w:eastAsia="Times New Roman" w:hAnsi="Arial Narrow" w:cs="Times New Roman"/>
          <w:color w:val="000000"/>
          <w:sz w:val="20"/>
          <w:szCs w:val="20"/>
          <w:lang w:val="en-GB" w:eastAsia="fr-FR"/>
        </w:rPr>
      </w:pPr>
    </w:p>
    <w:p w14:paraId="2FC5BFD5" w14:textId="77777777" w:rsidR="00D65BC6" w:rsidRPr="009C4271" w:rsidRDefault="00D65BC6" w:rsidP="00312EB6">
      <w:pPr>
        <w:spacing w:after="0" w:line="240" w:lineRule="auto"/>
        <w:jc w:val="both"/>
        <w:rPr>
          <w:rFonts w:ascii="Arial Narrow" w:hAnsi="Arial Narrow" w:cs="Times New Roman"/>
          <w:sz w:val="20"/>
          <w:szCs w:val="20"/>
        </w:rPr>
      </w:pPr>
      <w:bookmarkStart w:id="4" w:name="_toc490"/>
      <w:bookmarkStart w:id="5" w:name="_toc498"/>
      <w:bookmarkStart w:id="6" w:name="_Toc354478468"/>
      <w:bookmarkStart w:id="7" w:name="_Toc354478874"/>
      <w:bookmarkStart w:id="8" w:name="_Toc354481966"/>
      <w:bookmarkStart w:id="9" w:name="_Toc354499144"/>
      <w:bookmarkStart w:id="10" w:name="_Toc356484620"/>
      <w:bookmarkStart w:id="11" w:name="_Toc356484945"/>
      <w:bookmarkStart w:id="12" w:name="_Toc356485270"/>
      <w:bookmarkStart w:id="13" w:name="_Toc356485595"/>
      <w:bookmarkStart w:id="14" w:name="_Toc356485919"/>
      <w:bookmarkStart w:id="15" w:name="_Toc356486421"/>
      <w:bookmarkStart w:id="16" w:name="_Toc356486746"/>
      <w:bookmarkEnd w:id="4"/>
      <w:bookmarkEnd w:id="5"/>
      <w:bookmarkEnd w:id="6"/>
      <w:bookmarkEnd w:id="7"/>
      <w:bookmarkEnd w:id="8"/>
      <w:bookmarkEnd w:id="9"/>
      <w:bookmarkEnd w:id="10"/>
      <w:bookmarkEnd w:id="11"/>
      <w:bookmarkEnd w:id="12"/>
      <w:bookmarkEnd w:id="13"/>
      <w:bookmarkEnd w:id="14"/>
      <w:bookmarkEnd w:id="15"/>
      <w:bookmarkEnd w:id="16"/>
    </w:p>
    <w:sectPr w:rsidR="00D65BC6" w:rsidRPr="009C4271" w:rsidSect="00602F3A">
      <w:type w:val="continuous"/>
      <w:pgSz w:w="12240" w:h="15840"/>
      <w:pgMar w:top="851" w:right="1183" w:bottom="1440" w:left="1276" w:header="708" w:footer="708" w:gutter="0"/>
      <w:cols w:num="2" w:space="51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5BFD8" w14:textId="77777777" w:rsidR="001D5F21" w:rsidRDefault="001D5F21" w:rsidP="009078C9">
      <w:pPr>
        <w:spacing w:after="0" w:line="240" w:lineRule="auto"/>
      </w:pPr>
      <w:r>
        <w:separator/>
      </w:r>
    </w:p>
  </w:endnote>
  <w:endnote w:type="continuationSeparator" w:id="0">
    <w:p w14:paraId="2FC5BFD9" w14:textId="77777777" w:rsidR="001D5F21" w:rsidRDefault="001D5F21" w:rsidP="0090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5BFD6" w14:textId="77777777" w:rsidR="001D5F21" w:rsidRDefault="001D5F21" w:rsidP="009078C9">
      <w:pPr>
        <w:spacing w:after="0" w:line="240" w:lineRule="auto"/>
      </w:pPr>
      <w:r>
        <w:separator/>
      </w:r>
    </w:p>
  </w:footnote>
  <w:footnote w:type="continuationSeparator" w:id="0">
    <w:p w14:paraId="2FC5BFD7" w14:textId="77777777" w:rsidR="001D5F21" w:rsidRDefault="001D5F21" w:rsidP="009078C9">
      <w:pPr>
        <w:spacing w:after="0" w:line="240" w:lineRule="auto"/>
      </w:pPr>
      <w:r>
        <w:continuationSeparator/>
      </w:r>
    </w:p>
  </w:footnote>
  <w:footnote w:id="1">
    <w:p w14:paraId="2FC5BFDB" w14:textId="77777777" w:rsidR="00A81FD0" w:rsidRPr="009C4271" w:rsidRDefault="00A81FD0">
      <w:pPr>
        <w:pStyle w:val="FootnoteText"/>
        <w:rPr>
          <w:rFonts w:ascii="Arial Narrow" w:hAnsi="Arial Narrow"/>
          <w:sz w:val="16"/>
          <w:szCs w:val="16"/>
        </w:rPr>
      </w:pPr>
      <w:r w:rsidRPr="009C4271">
        <w:rPr>
          <w:rStyle w:val="FootnoteReference"/>
          <w:rFonts w:ascii="Arial Narrow" w:hAnsi="Arial Narrow"/>
          <w:i/>
          <w:sz w:val="16"/>
          <w:szCs w:val="16"/>
        </w:rPr>
        <w:footnoteRef/>
      </w:r>
      <w:r w:rsidRPr="009C4271">
        <w:rPr>
          <w:rFonts w:ascii="Arial Narrow" w:hAnsi="Arial Narrow"/>
          <w:i/>
          <w:sz w:val="16"/>
          <w:szCs w:val="16"/>
        </w:rPr>
        <w:t xml:space="preserve"> </w:t>
      </w:r>
      <w:r w:rsidRPr="009C4271">
        <w:rPr>
          <w:rFonts w:ascii="Arial Narrow" w:hAnsi="Arial Narrow" w:cs="Times New Roman"/>
          <w:i/>
          <w:sz w:val="16"/>
          <w:szCs w:val="16"/>
        </w:rPr>
        <w:t>In English</w:t>
      </w:r>
      <w:r w:rsidRPr="009C4271">
        <w:rPr>
          <w:rFonts w:ascii="Arial Narrow" w:hAnsi="Arial Narrow" w:cs="Times New Roman"/>
          <w:sz w:val="16"/>
          <w:szCs w:val="16"/>
        </w:rPr>
        <w:t xml:space="preserve"> – “Third-party application maintenance”</w:t>
      </w:r>
    </w:p>
  </w:footnote>
  <w:footnote w:id="2">
    <w:p w14:paraId="2FC5BFDC" w14:textId="77777777" w:rsidR="00A81FD0" w:rsidRPr="000808E8" w:rsidRDefault="00A81FD0" w:rsidP="009078C9">
      <w:pPr>
        <w:pStyle w:val="COEFootnote"/>
        <w:rPr>
          <w:rFonts w:ascii="Arial Narrow" w:hAnsi="Arial Narrow"/>
          <w:i w:val="0"/>
          <w:sz w:val="14"/>
          <w:szCs w:val="14"/>
          <w:lang w:val="en-GB"/>
        </w:rPr>
      </w:pPr>
      <w:r w:rsidRPr="000808E8">
        <w:rPr>
          <w:rStyle w:val="FootnoteReference"/>
          <w:rFonts w:ascii="Arial Narrow" w:hAnsi="Arial Narrow"/>
          <w:i w:val="0"/>
          <w:sz w:val="14"/>
          <w:szCs w:val="14"/>
        </w:rPr>
        <w:footnoteRef/>
      </w:r>
      <w:r w:rsidRPr="000808E8">
        <w:rPr>
          <w:rFonts w:ascii="Arial Narrow" w:hAnsi="Arial Narrow"/>
          <w:i w:val="0"/>
          <w:sz w:val="14"/>
          <w:szCs w:val="14"/>
          <w:lang w:val="en-GB"/>
        </w:rPr>
        <w:t xml:space="preserve"> See www.coe.int and, in particular, Instruction No. 44 of 7 March 2002 on the protection of human dignity of the Council of Europe, Instruction No. 47 of 28 October 2003 on the use of the Council of Europe’s information system and Rule </w:t>
      </w:r>
      <w:r w:rsidRPr="000808E8">
        <w:rPr>
          <w:rFonts w:ascii="Arial Narrow" w:hAnsi="Arial Narrow"/>
          <w:i w:val="0"/>
          <w:sz w:val="14"/>
          <w:szCs w:val="14"/>
          <w:lang w:val="en-US"/>
        </w:rPr>
        <w:t>No. 1267 of 20 January 2007 prohibiting smoking inside all Council of Europe buildings</w:t>
      </w:r>
      <w:r w:rsidRPr="000808E8">
        <w:rPr>
          <w:rFonts w:ascii="Arial Narrow" w:hAnsi="Arial Narrow"/>
          <w:i w:val="0"/>
          <w:sz w:val="14"/>
          <w:szCs w:val="14"/>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5BFDA" w14:textId="77777777" w:rsidR="009C4271" w:rsidRDefault="009C42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FFFFFF88"/>
    <w:multiLevelType w:val="singleLevel"/>
    <w:tmpl w:val="3FECCAE4"/>
    <w:lvl w:ilvl="0">
      <w:start w:val="1"/>
      <w:numFmt w:val="decimal"/>
      <w:lvlText w:val="%1."/>
      <w:lvlJc w:val="left"/>
      <w:pPr>
        <w:tabs>
          <w:tab w:val="num" w:pos="360"/>
        </w:tabs>
        <w:ind w:left="360" w:hanging="360"/>
      </w:pPr>
    </w:lvl>
  </w:abstractNum>
  <w:abstractNum w:abstractNumId="1">
    <w:nsid w:val="05BB16CA"/>
    <w:multiLevelType w:val="hybridMultilevel"/>
    <w:tmpl w:val="AFF6059A"/>
    <w:lvl w:ilvl="0" w:tplc="8196DFB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B43B15"/>
    <w:multiLevelType w:val="hybridMultilevel"/>
    <w:tmpl w:val="CD50FE0E"/>
    <w:lvl w:ilvl="0" w:tplc="239A296A">
      <w:start w:val="1"/>
      <w:numFmt w:val="bullet"/>
      <w:pStyle w:val="ListBullet2"/>
      <w:lvlText w:val=""/>
      <w:lvlPicBulletId w:val="0"/>
      <w:lvlJc w:val="left"/>
      <w:pPr>
        <w:tabs>
          <w:tab w:val="num" w:pos="720"/>
        </w:tabs>
        <w:ind w:left="720" w:hanging="360"/>
      </w:pPr>
      <w:rPr>
        <w:rFonts w:ascii="Symbol" w:hAnsi="Symbol" w:hint="default"/>
      </w:rPr>
    </w:lvl>
    <w:lvl w:ilvl="1" w:tplc="56BA97F8">
      <w:start w:val="166"/>
      <w:numFmt w:val="bullet"/>
      <w:lvlText w:val=""/>
      <w:lvlJc w:val="left"/>
      <w:pPr>
        <w:tabs>
          <w:tab w:val="num" w:pos="1440"/>
        </w:tabs>
        <w:ind w:left="1440" w:hanging="360"/>
      </w:pPr>
      <w:rPr>
        <w:rFonts w:ascii="Wingdings" w:hAnsi="Wingdings" w:hint="default"/>
      </w:rPr>
    </w:lvl>
    <w:lvl w:ilvl="2" w:tplc="767CEC80">
      <w:start w:val="1"/>
      <w:numFmt w:val="decimal"/>
      <w:lvlText w:val="%3."/>
      <w:lvlJc w:val="left"/>
      <w:pPr>
        <w:tabs>
          <w:tab w:val="num" w:pos="2160"/>
        </w:tabs>
        <w:ind w:left="2160" w:hanging="360"/>
      </w:pPr>
    </w:lvl>
    <w:lvl w:ilvl="3" w:tplc="8B8E682E">
      <w:start w:val="1"/>
      <w:numFmt w:val="decimal"/>
      <w:lvlText w:val="%4."/>
      <w:lvlJc w:val="left"/>
      <w:pPr>
        <w:tabs>
          <w:tab w:val="num" w:pos="2880"/>
        </w:tabs>
        <w:ind w:left="2880" w:hanging="360"/>
      </w:pPr>
    </w:lvl>
    <w:lvl w:ilvl="4" w:tplc="2B442D30">
      <w:start w:val="1"/>
      <w:numFmt w:val="decimal"/>
      <w:lvlText w:val="%5."/>
      <w:lvlJc w:val="left"/>
      <w:pPr>
        <w:tabs>
          <w:tab w:val="num" w:pos="3600"/>
        </w:tabs>
        <w:ind w:left="3600" w:hanging="360"/>
      </w:pPr>
    </w:lvl>
    <w:lvl w:ilvl="5" w:tplc="0B0E7042">
      <w:start w:val="1"/>
      <w:numFmt w:val="decimal"/>
      <w:lvlText w:val="%6."/>
      <w:lvlJc w:val="left"/>
      <w:pPr>
        <w:tabs>
          <w:tab w:val="num" w:pos="4320"/>
        </w:tabs>
        <w:ind w:left="4320" w:hanging="360"/>
      </w:pPr>
    </w:lvl>
    <w:lvl w:ilvl="6" w:tplc="2474D3B0">
      <w:start w:val="1"/>
      <w:numFmt w:val="decimal"/>
      <w:lvlText w:val="%7."/>
      <w:lvlJc w:val="left"/>
      <w:pPr>
        <w:tabs>
          <w:tab w:val="num" w:pos="5040"/>
        </w:tabs>
        <w:ind w:left="5040" w:hanging="360"/>
      </w:pPr>
    </w:lvl>
    <w:lvl w:ilvl="7" w:tplc="8C90F4EE">
      <w:start w:val="1"/>
      <w:numFmt w:val="decimal"/>
      <w:lvlText w:val="%8."/>
      <w:lvlJc w:val="left"/>
      <w:pPr>
        <w:tabs>
          <w:tab w:val="num" w:pos="5760"/>
        </w:tabs>
        <w:ind w:left="5760" w:hanging="360"/>
      </w:pPr>
    </w:lvl>
    <w:lvl w:ilvl="8" w:tplc="E974B73C">
      <w:start w:val="1"/>
      <w:numFmt w:val="decimal"/>
      <w:lvlText w:val="%9."/>
      <w:lvlJc w:val="left"/>
      <w:pPr>
        <w:tabs>
          <w:tab w:val="num" w:pos="6480"/>
        </w:tabs>
        <w:ind w:left="6480" w:hanging="360"/>
      </w:pPr>
    </w:lvl>
  </w:abstractNum>
  <w:abstractNum w:abstractNumId="3">
    <w:nsid w:val="0B283D43"/>
    <w:multiLevelType w:val="hybridMultilevel"/>
    <w:tmpl w:val="0C0C872C"/>
    <w:lvl w:ilvl="0" w:tplc="860865C8">
      <w:start w:val="56"/>
      <w:numFmt w:val="bullet"/>
      <w:pStyle w:val="ListNumber5"/>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4">
    <w:nsid w:val="0DAF2B83"/>
    <w:multiLevelType w:val="multilevel"/>
    <w:tmpl w:val="B420DD28"/>
    <w:lvl w:ilvl="0">
      <w:start w:val="1"/>
      <w:numFmt w:val="decimal"/>
      <w:pStyle w:val="Heading1"/>
      <w:lvlText w:val="Article %1."/>
      <w:lvlJc w:val="left"/>
      <w:pPr>
        <w:tabs>
          <w:tab w:val="num" w:pos="432"/>
        </w:tabs>
        <w:ind w:left="432" w:hanging="432"/>
      </w:pPr>
      <w:rPr>
        <w:rFonts w:hint="default"/>
      </w:rPr>
    </w:lvl>
    <w:lvl w:ilvl="1">
      <w:start w:val="1"/>
      <w:numFmt w:val="decimal"/>
      <w:isLgl/>
      <w:suff w:val="space"/>
      <w:lvlText w:val="%1.%2."/>
      <w:lvlJc w:val="left"/>
      <w:pPr>
        <w:ind w:left="851" w:hanging="851"/>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13D86E7F"/>
    <w:multiLevelType w:val="hybridMultilevel"/>
    <w:tmpl w:val="024683C2"/>
    <w:lvl w:ilvl="0" w:tplc="D994B728">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8C873A8"/>
    <w:multiLevelType w:val="hybridMultilevel"/>
    <w:tmpl w:val="93384476"/>
    <w:lvl w:ilvl="0" w:tplc="96604DA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4102E"/>
    <w:multiLevelType w:val="hybridMultilevel"/>
    <w:tmpl w:val="E30CCA62"/>
    <w:lvl w:ilvl="0" w:tplc="04090001">
      <w:start w:val="1"/>
      <w:numFmt w:val="bullet"/>
      <w:pStyle w:val="ListBullet5"/>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5160732"/>
    <w:multiLevelType w:val="hybridMultilevel"/>
    <w:tmpl w:val="685AD36A"/>
    <w:lvl w:ilvl="0" w:tplc="D994B728">
      <w:start w:val="13"/>
      <w:numFmt w:val="bullet"/>
      <w:pStyle w:val="ListNumber2"/>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8BA1BD0"/>
    <w:multiLevelType w:val="hybridMultilevel"/>
    <w:tmpl w:val="4698BC20"/>
    <w:lvl w:ilvl="0" w:tplc="0409000F">
      <w:start w:val="1"/>
      <w:numFmt w:val="decimal"/>
      <w:pStyle w:val="ListNumber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101406"/>
    <w:multiLevelType w:val="hybridMultilevel"/>
    <w:tmpl w:val="E73EBA34"/>
    <w:lvl w:ilvl="0" w:tplc="6BB6AB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682CAA"/>
    <w:multiLevelType w:val="hybridMultilevel"/>
    <w:tmpl w:val="63C26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FBA0468"/>
    <w:multiLevelType w:val="hybridMultilevel"/>
    <w:tmpl w:val="705E4F76"/>
    <w:lvl w:ilvl="0" w:tplc="8196DFB0">
      <w:numFmt w:val="bullet"/>
      <w:pStyle w:val="List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D0B6139"/>
    <w:multiLevelType w:val="hybridMultilevel"/>
    <w:tmpl w:val="7108BD8C"/>
    <w:lvl w:ilvl="0" w:tplc="26D63F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AA4D7C"/>
    <w:multiLevelType w:val="hybridMultilevel"/>
    <w:tmpl w:val="A27AA67C"/>
    <w:lvl w:ilvl="0" w:tplc="6CCC3D10">
      <w:start w:val="1"/>
      <w:numFmt w:val="bullet"/>
      <w:lvlText w:val=""/>
      <w:lvlJc w:val="left"/>
      <w:pPr>
        <w:tabs>
          <w:tab w:val="num" w:pos="360"/>
        </w:tabs>
        <w:ind w:left="360" w:hanging="360"/>
      </w:pPr>
      <w:rPr>
        <w:rFonts w:ascii="Symbol" w:hAnsi="Symbol" w:hint="default"/>
        <w:b w:val="0"/>
        <w:i w:val="0"/>
        <w:sz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56DB5747"/>
    <w:multiLevelType w:val="hybridMultilevel"/>
    <w:tmpl w:val="A6DE2F5A"/>
    <w:lvl w:ilvl="0" w:tplc="04090001">
      <w:start w:val="1"/>
      <w:numFmt w:val="bullet"/>
      <w:pStyle w:val="ListBullet3"/>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FAB5C83"/>
    <w:multiLevelType w:val="hybridMultilevel"/>
    <w:tmpl w:val="C43E3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3295A07"/>
    <w:multiLevelType w:val="hybridMultilevel"/>
    <w:tmpl w:val="18EA1504"/>
    <w:lvl w:ilvl="0" w:tplc="D994B728">
      <w:start w:val="13"/>
      <w:numFmt w:val="bullet"/>
      <w:pStyle w:val="ListNumber3"/>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63A09C0"/>
    <w:multiLevelType w:val="hybridMultilevel"/>
    <w:tmpl w:val="8E828E0C"/>
    <w:lvl w:ilvl="0" w:tplc="04090001">
      <w:start w:val="1"/>
      <w:numFmt w:val="bullet"/>
      <w:pStyle w:val="ListBullet4"/>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C11229C"/>
    <w:multiLevelType w:val="hybridMultilevel"/>
    <w:tmpl w:val="8F86823E"/>
    <w:lvl w:ilvl="0" w:tplc="69ECFB2C">
      <w:start w:val="1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CAD6E8D"/>
    <w:multiLevelType w:val="hybridMultilevel"/>
    <w:tmpl w:val="B1EAE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256AF1"/>
    <w:multiLevelType w:val="hybridMultilevel"/>
    <w:tmpl w:val="EA708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76371A4"/>
    <w:multiLevelType w:val="hybridMultilevel"/>
    <w:tmpl w:val="2F3ED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9"/>
  </w:num>
  <w:num w:numId="3">
    <w:abstractNumId w:val="5"/>
  </w:num>
  <w:num w:numId="4">
    <w:abstractNumId w:val="10"/>
  </w:num>
  <w:num w:numId="5">
    <w:abstractNumId w:val="4"/>
  </w:num>
  <w:num w:numId="6">
    <w:abstractNumId w:val="8"/>
  </w:num>
  <w:num w:numId="7">
    <w:abstractNumId w:val="17"/>
  </w:num>
  <w:num w:numId="8">
    <w:abstractNumId w:val="9"/>
  </w:num>
  <w:num w:numId="9">
    <w:abstractNumId w:val="3"/>
  </w:num>
  <w:num w:numId="10">
    <w:abstractNumId w:val="12"/>
  </w:num>
  <w:num w:numId="11">
    <w:abstractNumId w:val="2"/>
  </w:num>
  <w:num w:numId="12">
    <w:abstractNumId w:val="15"/>
  </w:num>
  <w:num w:numId="13">
    <w:abstractNumId w:val="18"/>
  </w:num>
  <w:num w:numId="14">
    <w:abstractNumId w:val="7"/>
  </w:num>
  <w:num w:numId="15">
    <w:abstractNumId w:val="21"/>
  </w:num>
  <w:num w:numId="16">
    <w:abstractNumId w:val="22"/>
  </w:num>
  <w:num w:numId="17">
    <w:abstractNumId w:val="16"/>
  </w:num>
  <w:num w:numId="18">
    <w:abstractNumId w:val="11"/>
  </w:num>
  <w:num w:numId="19">
    <w:abstractNumId w:val="0"/>
  </w:num>
  <w:num w:numId="20">
    <w:abstractNumId w:val="14"/>
  </w:num>
  <w:num w:numId="21">
    <w:abstractNumId w:val="13"/>
  </w:num>
  <w:num w:numId="22">
    <w:abstractNumId w:val="6"/>
  </w:num>
  <w:num w:numId="2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C9"/>
    <w:rsid w:val="00004B1B"/>
    <w:rsid w:val="00010583"/>
    <w:rsid w:val="00017D09"/>
    <w:rsid w:val="00017D37"/>
    <w:rsid w:val="00027124"/>
    <w:rsid w:val="000321B8"/>
    <w:rsid w:val="00047581"/>
    <w:rsid w:val="000526CD"/>
    <w:rsid w:val="000607A4"/>
    <w:rsid w:val="000675FA"/>
    <w:rsid w:val="000708F2"/>
    <w:rsid w:val="00073CF1"/>
    <w:rsid w:val="000808E8"/>
    <w:rsid w:val="00086623"/>
    <w:rsid w:val="000B161D"/>
    <w:rsid w:val="000B1AB9"/>
    <w:rsid w:val="000B1F67"/>
    <w:rsid w:val="000B6003"/>
    <w:rsid w:val="000C2444"/>
    <w:rsid w:val="000C5D00"/>
    <w:rsid w:val="000D1F56"/>
    <w:rsid w:val="000D3A52"/>
    <w:rsid w:val="000D49E6"/>
    <w:rsid w:val="000E57EB"/>
    <w:rsid w:val="000F4152"/>
    <w:rsid w:val="001002FB"/>
    <w:rsid w:val="0010094D"/>
    <w:rsid w:val="001128A7"/>
    <w:rsid w:val="00127FE4"/>
    <w:rsid w:val="00131593"/>
    <w:rsid w:val="00140BE3"/>
    <w:rsid w:val="00140DA6"/>
    <w:rsid w:val="00142715"/>
    <w:rsid w:val="00147C2D"/>
    <w:rsid w:val="001643DE"/>
    <w:rsid w:val="00177706"/>
    <w:rsid w:val="001900AB"/>
    <w:rsid w:val="00190EEC"/>
    <w:rsid w:val="00193022"/>
    <w:rsid w:val="00197A4C"/>
    <w:rsid w:val="001A0021"/>
    <w:rsid w:val="001A7FC7"/>
    <w:rsid w:val="001B18DB"/>
    <w:rsid w:val="001B3D8B"/>
    <w:rsid w:val="001B3F62"/>
    <w:rsid w:val="001D5F21"/>
    <w:rsid w:val="001E04C2"/>
    <w:rsid w:val="001E2FB2"/>
    <w:rsid w:val="001E7760"/>
    <w:rsid w:val="001F28CF"/>
    <w:rsid w:val="001F362D"/>
    <w:rsid w:val="001F3B57"/>
    <w:rsid w:val="0020547A"/>
    <w:rsid w:val="002055B0"/>
    <w:rsid w:val="00212CEC"/>
    <w:rsid w:val="00213C34"/>
    <w:rsid w:val="00227B16"/>
    <w:rsid w:val="00230CB3"/>
    <w:rsid w:val="002318B4"/>
    <w:rsid w:val="002614E3"/>
    <w:rsid w:val="00266593"/>
    <w:rsid w:val="00267AAD"/>
    <w:rsid w:val="00270470"/>
    <w:rsid w:val="00272D3B"/>
    <w:rsid w:val="002733CE"/>
    <w:rsid w:val="00273CB0"/>
    <w:rsid w:val="00275790"/>
    <w:rsid w:val="00276F93"/>
    <w:rsid w:val="00281966"/>
    <w:rsid w:val="002A42FB"/>
    <w:rsid w:val="002A551C"/>
    <w:rsid w:val="002C613A"/>
    <w:rsid w:val="002D275A"/>
    <w:rsid w:val="002D4BD0"/>
    <w:rsid w:val="002E2B52"/>
    <w:rsid w:val="002E4950"/>
    <w:rsid w:val="002E7A42"/>
    <w:rsid w:val="002F1184"/>
    <w:rsid w:val="002F19AE"/>
    <w:rsid w:val="002F4549"/>
    <w:rsid w:val="00307BC5"/>
    <w:rsid w:val="00307E72"/>
    <w:rsid w:val="00312EB6"/>
    <w:rsid w:val="0032691A"/>
    <w:rsid w:val="003300F8"/>
    <w:rsid w:val="00336F61"/>
    <w:rsid w:val="0034131A"/>
    <w:rsid w:val="0034652F"/>
    <w:rsid w:val="003501CB"/>
    <w:rsid w:val="003508D8"/>
    <w:rsid w:val="003523A4"/>
    <w:rsid w:val="0036377F"/>
    <w:rsid w:val="003808CB"/>
    <w:rsid w:val="00382B10"/>
    <w:rsid w:val="00385507"/>
    <w:rsid w:val="00391723"/>
    <w:rsid w:val="00391BEE"/>
    <w:rsid w:val="00397B0D"/>
    <w:rsid w:val="003A300E"/>
    <w:rsid w:val="003A47EF"/>
    <w:rsid w:val="003B5701"/>
    <w:rsid w:val="003C0C65"/>
    <w:rsid w:val="003C61AC"/>
    <w:rsid w:val="003E000A"/>
    <w:rsid w:val="003E34FD"/>
    <w:rsid w:val="003E6CF9"/>
    <w:rsid w:val="003F2583"/>
    <w:rsid w:val="004114A7"/>
    <w:rsid w:val="00413FC9"/>
    <w:rsid w:val="004143C6"/>
    <w:rsid w:val="00422F1F"/>
    <w:rsid w:val="004376CD"/>
    <w:rsid w:val="004466D7"/>
    <w:rsid w:val="0045516F"/>
    <w:rsid w:val="00473C7D"/>
    <w:rsid w:val="004847C3"/>
    <w:rsid w:val="00484D7C"/>
    <w:rsid w:val="00486901"/>
    <w:rsid w:val="00492B5E"/>
    <w:rsid w:val="004938CE"/>
    <w:rsid w:val="004A0E96"/>
    <w:rsid w:val="004A26F5"/>
    <w:rsid w:val="004B6FA2"/>
    <w:rsid w:val="004D3706"/>
    <w:rsid w:val="004E6D20"/>
    <w:rsid w:val="004E75AC"/>
    <w:rsid w:val="005033D1"/>
    <w:rsid w:val="005040DE"/>
    <w:rsid w:val="005303B0"/>
    <w:rsid w:val="00533821"/>
    <w:rsid w:val="005418F6"/>
    <w:rsid w:val="00557B37"/>
    <w:rsid w:val="005650A9"/>
    <w:rsid w:val="00566102"/>
    <w:rsid w:val="00570A9E"/>
    <w:rsid w:val="005752A6"/>
    <w:rsid w:val="00576087"/>
    <w:rsid w:val="00577E24"/>
    <w:rsid w:val="00584D99"/>
    <w:rsid w:val="005850FA"/>
    <w:rsid w:val="00586D54"/>
    <w:rsid w:val="00595EB3"/>
    <w:rsid w:val="00596916"/>
    <w:rsid w:val="005A2BAE"/>
    <w:rsid w:val="005A2C9D"/>
    <w:rsid w:val="005A461F"/>
    <w:rsid w:val="005A5BAE"/>
    <w:rsid w:val="005A6184"/>
    <w:rsid w:val="005B1A47"/>
    <w:rsid w:val="005B2B20"/>
    <w:rsid w:val="005B730D"/>
    <w:rsid w:val="005C5723"/>
    <w:rsid w:val="005D25F8"/>
    <w:rsid w:val="005D6D2E"/>
    <w:rsid w:val="00600C75"/>
    <w:rsid w:val="00602F3A"/>
    <w:rsid w:val="0062147E"/>
    <w:rsid w:val="00621903"/>
    <w:rsid w:val="00622133"/>
    <w:rsid w:val="0062518F"/>
    <w:rsid w:val="0063357B"/>
    <w:rsid w:val="006351DC"/>
    <w:rsid w:val="00642CBA"/>
    <w:rsid w:val="0064322C"/>
    <w:rsid w:val="006450F4"/>
    <w:rsid w:val="006555AB"/>
    <w:rsid w:val="00656F39"/>
    <w:rsid w:val="0065781F"/>
    <w:rsid w:val="00664806"/>
    <w:rsid w:val="00680A10"/>
    <w:rsid w:val="00680FAB"/>
    <w:rsid w:val="00686A1E"/>
    <w:rsid w:val="006913DA"/>
    <w:rsid w:val="00692DCE"/>
    <w:rsid w:val="00693933"/>
    <w:rsid w:val="0069399E"/>
    <w:rsid w:val="00696E12"/>
    <w:rsid w:val="006B0474"/>
    <w:rsid w:val="006B77DB"/>
    <w:rsid w:val="006B7880"/>
    <w:rsid w:val="006C05E9"/>
    <w:rsid w:val="006C741F"/>
    <w:rsid w:val="006D07E3"/>
    <w:rsid w:val="006E08D5"/>
    <w:rsid w:val="006E1A99"/>
    <w:rsid w:val="006F08A1"/>
    <w:rsid w:val="007168E1"/>
    <w:rsid w:val="00720495"/>
    <w:rsid w:val="00720C9E"/>
    <w:rsid w:val="00721EBD"/>
    <w:rsid w:val="00730712"/>
    <w:rsid w:val="007321A9"/>
    <w:rsid w:val="00733E07"/>
    <w:rsid w:val="00735FFC"/>
    <w:rsid w:val="00740E4B"/>
    <w:rsid w:val="00742A38"/>
    <w:rsid w:val="007440E6"/>
    <w:rsid w:val="00745D8F"/>
    <w:rsid w:val="007517F1"/>
    <w:rsid w:val="0075182E"/>
    <w:rsid w:val="00756D66"/>
    <w:rsid w:val="007576D7"/>
    <w:rsid w:val="00767215"/>
    <w:rsid w:val="00777A86"/>
    <w:rsid w:val="00781CC4"/>
    <w:rsid w:val="00782824"/>
    <w:rsid w:val="00786F86"/>
    <w:rsid w:val="00791282"/>
    <w:rsid w:val="007930CC"/>
    <w:rsid w:val="00794457"/>
    <w:rsid w:val="007A1DE8"/>
    <w:rsid w:val="007A2804"/>
    <w:rsid w:val="007A5B5F"/>
    <w:rsid w:val="007B28D7"/>
    <w:rsid w:val="007C5D71"/>
    <w:rsid w:val="007D3A12"/>
    <w:rsid w:val="007E7306"/>
    <w:rsid w:val="007F003E"/>
    <w:rsid w:val="00801B60"/>
    <w:rsid w:val="00804296"/>
    <w:rsid w:val="008116E9"/>
    <w:rsid w:val="008209B9"/>
    <w:rsid w:val="0083242C"/>
    <w:rsid w:val="00837ED0"/>
    <w:rsid w:val="008424AE"/>
    <w:rsid w:val="00856980"/>
    <w:rsid w:val="00861941"/>
    <w:rsid w:val="008652AB"/>
    <w:rsid w:val="00870897"/>
    <w:rsid w:val="00875C4E"/>
    <w:rsid w:val="00877369"/>
    <w:rsid w:val="00884C72"/>
    <w:rsid w:val="00886109"/>
    <w:rsid w:val="00887248"/>
    <w:rsid w:val="008953AA"/>
    <w:rsid w:val="008970E8"/>
    <w:rsid w:val="00897315"/>
    <w:rsid w:val="008973C9"/>
    <w:rsid w:val="008A067C"/>
    <w:rsid w:val="008A447B"/>
    <w:rsid w:val="008B3AC0"/>
    <w:rsid w:val="008B4CB9"/>
    <w:rsid w:val="008B5690"/>
    <w:rsid w:val="008B5B21"/>
    <w:rsid w:val="008C3B6B"/>
    <w:rsid w:val="008D0E5B"/>
    <w:rsid w:val="008D2E3F"/>
    <w:rsid w:val="008D487B"/>
    <w:rsid w:val="008D4E02"/>
    <w:rsid w:val="008E193C"/>
    <w:rsid w:val="008F0FD0"/>
    <w:rsid w:val="00902EC6"/>
    <w:rsid w:val="009078C9"/>
    <w:rsid w:val="009120C9"/>
    <w:rsid w:val="00921549"/>
    <w:rsid w:val="0094268A"/>
    <w:rsid w:val="009548C0"/>
    <w:rsid w:val="009606D9"/>
    <w:rsid w:val="00960ED5"/>
    <w:rsid w:val="00965013"/>
    <w:rsid w:val="009819FD"/>
    <w:rsid w:val="00993442"/>
    <w:rsid w:val="009A2290"/>
    <w:rsid w:val="009C2A8A"/>
    <w:rsid w:val="009C4271"/>
    <w:rsid w:val="009D02E7"/>
    <w:rsid w:val="009E1483"/>
    <w:rsid w:val="009F12A4"/>
    <w:rsid w:val="009F2D15"/>
    <w:rsid w:val="009F3C2C"/>
    <w:rsid w:val="009F7A5B"/>
    <w:rsid w:val="00A01F95"/>
    <w:rsid w:val="00A26C2C"/>
    <w:rsid w:val="00A32EB4"/>
    <w:rsid w:val="00A337DF"/>
    <w:rsid w:val="00A36CFB"/>
    <w:rsid w:val="00A42951"/>
    <w:rsid w:val="00A43855"/>
    <w:rsid w:val="00A50B61"/>
    <w:rsid w:val="00A53DB5"/>
    <w:rsid w:val="00A53F31"/>
    <w:rsid w:val="00A55957"/>
    <w:rsid w:val="00A5637A"/>
    <w:rsid w:val="00A5795B"/>
    <w:rsid w:val="00A620B1"/>
    <w:rsid w:val="00A622EB"/>
    <w:rsid w:val="00A7138B"/>
    <w:rsid w:val="00A76C5B"/>
    <w:rsid w:val="00A775A2"/>
    <w:rsid w:val="00A81FD0"/>
    <w:rsid w:val="00A853D9"/>
    <w:rsid w:val="00A92596"/>
    <w:rsid w:val="00AA1CC8"/>
    <w:rsid w:val="00AA7B45"/>
    <w:rsid w:val="00AB251F"/>
    <w:rsid w:val="00AB27C3"/>
    <w:rsid w:val="00AB5618"/>
    <w:rsid w:val="00AB6B17"/>
    <w:rsid w:val="00AC032A"/>
    <w:rsid w:val="00AC2F87"/>
    <w:rsid w:val="00AD36E3"/>
    <w:rsid w:val="00AD3A4C"/>
    <w:rsid w:val="00AF3C58"/>
    <w:rsid w:val="00B00EDA"/>
    <w:rsid w:val="00B125C9"/>
    <w:rsid w:val="00B13EAE"/>
    <w:rsid w:val="00B1551C"/>
    <w:rsid w:val="00B20DDC"/>
    <w:rsid w:val="00B232AE"/>
    <w:rsid w:val="00B25F1E"/>
    <w:rsid w:val="00B364FC"/>
    <w:rsid w:val="00B52933"/>
    <w:rsid w:val="00B54C40"/>
    <w:rsid w:val="00B565E3"/>
    <w:rsid w:val="00B6245A"/>
    <w:rsid w:val="00B836E5"/>
    <w:rsid w:val="00B839E5"/>
    <w:rsid w:val="00B871F9"/>
    <w:rsid w:val="00B8756C"/>
    <w:rsid w:val="00B9353B"/>
    <w:rsid w:val="00B93ABE"/>
    <w:rsid w:val="00B95977"/>
    <w:rsid w:val="00BA0FBC"/>
    <w:rsid w:val="00BB5DA3"/>
    <w:rsid w:val="00BC4AD4"/>
    <w:rsid w:val="00BC517A"/>
    <w:rsid w:val="00BC617B"/>
    <w:rsid w:val="00BD7832"/>
    <w:rsid w:val="00BE5864"/>
    <w:rsid w:val="00BE6183"/>
    <w:rsid w:val="00BE6C27"/>
    <w:rsid w:val="00BF0866"/>
    <w:rsid w:val="00BF20A0"/>
    <w:rsid w:val="00C045D2"/>
    <w:rsid w:val="00C0725E"/>
    <w:rsid w:val="00C07926"/>
    <w:rsid w:val="00C10545"/>
    <w:rsid w:val="00C1349F"/>
    <w:rsid w:val="00C20B25"/>
    <w:rsid w:val="00C23718"/>
    <w:rsid w:val="00C250FF"/>
    <w:rsid w:val="00C32C2A"/>
    <w:rsid w:val="00C426FF"/>
    <w:rsid w:val="00C46FAF"/>
    <w:rsid w:val="00C478C8"/>
    <w:rsid w:val="00C51FD2"/>
    <w:rsid w:val="00C562F6"/>
    <w:rsid w:val="00C6191B"/>
    <w:rsid w:val="00C62927"/>
    <w:rsid w:val="00C76B78"/>
    <w:rsid w:val="00C85336"/>
    <w:rsid w:val="00C955A9"/>
    <w:rsid w:val="00CB237F"/>
    <w:rsid w:val="00CB33E4"/>
    <w:rsid w:val="00CC07A5"/>
    <w:rsid w:val="00CC402F"/>
    <w:rsid w:val="00CC5B30"/>
    <w:rsid w:val="00CE701E"/>
    <w:rsid w:val="00CF1438"/>
    <w:rsid w:val="00CF2906"/>
    <w:rsid w:val="00D03411"/>
    <w:rsid w:val="00D05C2E"/>
    <w:rsid w:val="00D06846"/>
    <w:rsid w:val="00D06C6C"/>
    <w:rsid w:val="00D12DFE"/>
    <w:rsid w:val="00D247A8"/>
    <w:rsid w:val="00D26FD7"/>
    <w:rsid w:val="00D275F6"/>
    <w:rsid w:val="00D30397"/>
    <w:rsid w:val="00D361F5"/>
    <w:rsid w:val="00D42CB2"/>
    <w:rsid w:val="00D445F6"/>
    <w:rsid w:val="00D46182"/>
    <w:rsid w:val="00D46DAB"/>
    <w:rsid w:val="00D623F7"/>
    <w:rsid w:val="00D65BC6"/>
    <w:rsid w:val="00D66008"/>
    <w:rsid w:val="00D71EFF"/>
    <w:rsid w:val="00D73981"/>
    <w:rsid w:val="00D7633A"/>
    <w:rsid w:val="00D76BF6"/>
    <w:rsid w:val="00D95463"/>
    <w:rsid w:val="00D95910"/>
    <w:rsid w:val="00D95B0A"/>
    <w:rsid w:val="00DB122D"/>
    <w:rsid w:val="00DB1431"/>
    <w:rsid w:val="00DB710B"/>
    <w:rsid w:val="00DC3122"/>
    <w:rsid w:val="00DD7983"/>
    <w:rsid w:val="00DF2E41"/>
    <w:rsid w:val="00DF6400"/>
    <w:rsid w:val="00DF774D"/>
    <w:rsid w:val="00E00010"/>
    <w:rsid w:val="00E04146"/>
    <w:rsid w:val="00E2099B"/>
    <w:rsid w:val="00E37CCA"/>
    <w:rsid w:val="00E40BB2"/>
    <w:rsid w:val="00E42CC8"/>
    <w:rsid w:val="00E631E2"/>
    <w:rsid w:val="00E93C1A"/>
    <w:rsid w:val="00E94A75"/>
    <w:rsid w:val="00E97593"/>
    <w:rsid w:val="00EA050C"/>
    <w:rsid w:val="00EA30BB"/>
    <w:rsid w:val="00EA4F61"/>
    <w:rsid w:val="00ED0949"/>
    <w:rsid w:val="00ED35BA"/>
    <w:rsid w:val="00ED5C88"/>
    <w:rsid w:val="00EE1163"/>
    <w:rsid w:val="00EE2AA0"/>
    <w:rsid w:val="00EE4F00"/>
    <w:rsid w:val="00EF4061"/>
    <w:rsid w:val="00EF5FD4"/>
    <w:rsid w:val="00F028BC"/>
    <w:rsid w:val="00F220D2"/>
    <w:rsid w:val="00F312CB"/>
    <w:rsid w:val="00F3485A"/>
    <w:rsid w:val="00F40604"/>
    <w:rsid w:val="00F429BC"/>
    <w:rsid w:val="00F50C05"/>
    <w:rsid w:val="00F55A09"/>
    <w:rsid w:val="00F61F6B"/>
    <w:rsid w:val="00F627CF"/>
    <w:rsid w:val="00F65931"/>
    <w:rsid w:val="00F67D2E"/>
    <w:rsid w:val="00F7272B"/>
    <w:rsid w:val="00F74C36"/>
    <w:rsid w:val="00F84A1F"/>
    <w:rsid w:val="00F863E3"/>
    <w:rsid w:val="00F90603"/>
    <w:rsid w:val="00F97DAD"/>
    <w:rsid w:val="00FA276C"/>
    <w:rsid w:val="00FA51AF"/>
    <w:rsid w:val="00FA5467"/>
    <w:rsid w:val="00FB1971"/>
    <w:rsid w:val="00FB38D7"/>
    <w:rsid w:val="00FB4607"/>
    <w:rsid w:val="00FB58F4"/>
    <w:rsid w:val="00FB6A94"/>
    <w:rsid w:val="00FC764B"/>
    <w:rsid w:val="00FD329D"/>
    <w:rsid w:val="00FE0B08"/>
    <w:rsid w:val="00FE277F"/>
    <w:rsid w:val="00FE3CE4"/>
    <w:rsid w:val="00FE43BA"/>
    <w:rsid w:val="00FE4B53"/>
    <w:rsid w:val="00FF1126"/>
    <w:rsid w:val="00FF29E9"/>
    <w:rsid w:val="00FF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5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C9"/>
  </w:style>
  <w:style w:type="paragraph" w:styleId="Heading1">
    <w:name w:val="heading 1"/>
    <w:basedOn w:val="Normal"/>
    <w:next w:val="Normal"/>
    <w:link w:val="Heading1Char"/>
    <w:autoRedefine/>
    <w:qFormat/>
    <w:rsid w:val="00781CC4"/>
    <w:pPr>
      <w:keepNext/>
      <w:numPr>
        <w:numId w:val="5"/>
      </w:numPr>
      <w:tabs>
        <w:tab w:val="left" w:pos="1080"/>
      </w:tabs>
      <w:spacing w:before="240" w:after="0" w:line="240" w:lineRule="auto"/>
      <w:outlineLvl w:val="0"/>
    </w:pPr>
    <w:rPr>
      <w:rFonts w:ascii="Calibri" w:eastAsia="Calibri" w:hAnsi="Calibri" w:cs="Times New Roman"/>
      <w:b/>
      <w:i/>
      <w:kern w:val="28"/>
      <w:szCs w:val="20"/>
      <w:lang w:val="fr-FR"/>
    </w:rPr>
  </w:style>
  <w:style w:type="paragraph" w:styleId="Heading2">
    <w:name w:val="heading 2"/>
    <w:basedOn w:val="Normal"/>
    <w:next w:val="Normal"/>
    <w:link w:val="Heading2Char"/>
    <w:autoRedefine/>
    <w:qFormat/>
    <w:rsid w:val="005A6184"/>
    <w:pPr>
      <w:widowControl w:val="0"/>
      <w:spacing w:before="120" w:after="0" w:line="240" w:lineRule="auto"/>
      <w:outlineLvl w:val="1"/>
    </w:pPr>
    <w:rPr>
      <w:rFonts w:ascii="Times New Roman" w:eastAsia="MS Mincho" w:hAnsi="Times New Roman" w:cs="Times New Roman"/>
      <w:lang w:eastAsia="x-none"/>
    </w:rPr>
  </w:style>
  <w:style w:type="paragraph" w:styleId="Heading3">
    <w:name w:val="heading 3"/>
    <w:basedOn w:val="Normal"/>
    <w:next w:val="Normal"/>
    <w:link w:val="Heading3Char"/>
    <w:qFormat/>
    <w:rsid w:val="00781CC4"/>
    <w:pPr>
      <w:keepNext/>
      <w:numPr>
        <w:ilvl w:val="2"/>
        <w:numId w:val="5"/>
      </w:numPr>
      <w:spacing w:after="0" w:line="240" w:lineRule="auto"/>
      <w:outlineLvl w:val="2"/>
    </w:pPr>
    <w:rPr>
      <w:rFonts w:ascii="Calibri" w:eastAsia="Calibri" w:hAnsi="Calibri" w:cs="Arial"/>
      <w:szCs w:val="26"/>
      <w:lang w:val="fr-FR"/>
    </w:rPr>
  </w:style>
  <w:style w:type="paragraph" w:styleId="Heading4">
    <w:name w:val="heading 4"/>
    <w:basedOn w:val="Normal"/>
    <w:next w:val="Normal"/>
    <w:link w:val="Heading4Char"/>
    <w:uiPriority w:val="9"/>
    <w:qFormat/>
    <w:rsid w:val="00781CC4"/>
    <w:pPr>
      <w:keepNext/>
      <w:numPr>
        <w:ilvl w:val="3"/>
        <w:numId w:val="5"/>
      </w:numPr>
      <w:spacing w:after="0" w:line="240" w:lineRule="auto"/>
      <w:outlineLvl w:val="3"/>
    </w:pPr>
    <w:rPr>
      <w:rFonts w:ascii="Calibri" w:eastAsia="Calibri" w:hAnsi="Calibri" w:cs="Times New Roman"/>
      <w:szCs w:val="28"/>
      <w:lang w:val="fr-FR"/>
    </w:rPr>
  </w:style>
  <w:style w:type="paragraph" w:styleId="Heading5">
    <w:name w:val="heading 5"/>
    <w:basedOn w:val="Normal"/>
    <w:next w:val="Normal"/>
    <w:link w:val="Heading5Char"/>
    <w:uiPriority w:val="9"/>
    <w:qFormat/>
    <w:rsid w:val="00781CC4"/>
    <w:pPr>
      <w:numPr>
        <w:ilvl w:val="4"/>
        <w:numId w:val="5"/>
      </w:numPr>
      <w:spacing w:after="0" w:line="240" w:lineRule="auto"/>
      <w:outlineLvl w:val="4"/>
    </w:pPr>
    <w:rPr>
      <w:rFonts w:ascii="Calibri" w:eastAsia="Calibri" w:hAnsi="Calibri" w:cs="Times New Roman"/>
      <w:sz w:val="26"/>
      <w:szCs w:val="26"/>
      <w:lang w:val="fr-FR"/>
    </w:rPr>
  </w:style>
  <w:style w:type="paragraph" w:styleId="Heading6">
    <w:name w:val="heading 6"/>
    <w:basedOn w:val="Normal"/>
    <w:next w:val="Normal"/>
    <w:link w:val="Heading6Char"/>
    <w:qFormat/>
    <w:rsid w:val="00781CC4"/>
    <w:pPr>
      <w:numPr>
        <w:ilvl w:val="5"/>
        <w:numId w:val="5"/>
      </w:numPr>
      <w:spacing w:before="240" w:after="60" w:line="240" w:lineRule="auto"/>
      <w:outlineLvl w:val="5"/>
    </w:pPr>
    <w:rPr>
      <w:rFonts w:ascii="Calibri" w:eastAsia="Calibri" w:hAnsi="Calibri" w:cs="Times New Roman"/>
      <w:bCs/>
      <w:lang w:val="fr-FR"/>
    </w:rPr>
  </w:style>
  <w:style w:type="paragraph" w:styleId="Heading7">
    <w:name w:val="heading 7"/>
    <w:basedOn w:val="Normal"/>
    <w:next w:val="Normal"/>
    <w:link w:val="Heading7Char"/>
    <w:uiPriority w:val="9"/>
    <w:qFormat/>
    <w:rsid w:val="00781CC4"/>
    <w:pPr>
      <w:numPr>
        <w:ilvl w:val="6"/>
        <w:numId w:val="5"/>
      </w:numPr>
      <w:spacing w:before="240" w:after="60" w:line="240" w:lineRule="auto"/>
      <w:outlineLvl w:val="6"/>
    </w:pPr>
    <w:rPr>
      <w:rFonts w:ascii="Calibri" w:eastAsia="Calibri" w:hAnsi="Calibri" w:cs="Times New Roman"/>
      <w:lang w:val="fr-FR"/>
    </w:rPr>
  </w:style>
  <w:style w:type="paragraph" w:styleId="Heading8">
    <w:name w:val="heading 8"/>
    <w:basedOn w:val="Normal"/>
    <w:next w:val="Normal"/>
    <w:link w:val="Heading8Char"/>
    <w:uiPriority w:val="9"/>
    <w:qFormat/>
    <w:rsid w:val="00781CC4"/>
    <w:pPr>
      <w:numPr>
        <w:ilvl w:val="7"/>
        <w:numId w:val="5"/>
      </w:numPr>
      <w:spacing w:after="0" w:line="240" w:lineRule="auto"/>
      <w:outlineLvl w:val="7"/>
    </w:pPr>
    <w:rPr>
      <w:rFonts w:ascii="Arial" w:eastAsia="Times New Roman" w:hAnsi="Arial" w:cs="Times New Roman"/>
      <w:sz w:val="20"/>
      <w:szCs w:val="24"/>
      <w:lang w:val="x-none" w:eastAsia="x-none"/>
    </w:rPr>
  </w:style>
  <w:style w:type="paragraph" w:styleId="Heading9">
    <w:name w:val="heading 9"/>
    <w:basedOn w:val="Normal"/>
    <w:next w:val="Normal"/>
    <w:link w:val="Heading9Char"/>
    <w:uiPriority w:val="9"/>
    <w:qFormat/>
    <w:rsid w:val="00781CC4"/>
    <w:pPr>
      <w:numPr>
        <w:ilvl w:val="8"/>
        <w:numId w:val="5"/>
      </w:numPr>
      <w:spacing w:before="240" w:after="60" w:line="240" w:lineRule="auto"/>
      <w:outlineLvl w:val="8"/>
    </w:pPr>
    <w:rPr>
      <w:rFonts w:ascii="Calibri" w:eastAsia="Calibri" w:hAnsi="Calibri"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8C9"/>
    <w:pPr>
      <w:ind w:left="720"/>
      <w:contextualSpacing/>
    </w:pPr>
  </w:style>
  <w:style w:type="character" w:styleId="CommentReference">
    <w:name w:val="annotation reference"/>
    <w:basedOn w:val="DefaultParagraphFont"/>
    <w:uiPriority w:val="99"/>
    <w:semiHidden/>
    <w:unhideWhenUsed/>
    <w:rsid w:val="009078C9"/>
    <w:rPr>
      <w:sz w:val="16"/>
      <w:szCs w:val="16"/>
    </w:rPr>
  </w:style>
  <w:style w:type="paragraph" w:styleId="CommentText">
    <w:name w:val="annotation text"/>
    <w:basedOn w:val="Normal"/>
    <w:link w:val="CommentTextChar"/>
    <w:uiPriority w:val="99"/>
    <w:semiHidden/>
    <w:unhideWhenUsed/>
    <w:rsid w:val="009078C9"/>
    <w:pPr>
      <w:spacing w:line="240" w:lineRule="auto"/>
    </w:pPr>
    <w:rPr>
      <w:sz w:val="20"/>
      <w:szCs w:val="20"/>
    </w:rPr>
  </w:style>
  <w:style w:type="character" w:customStyle="1" w:styleId="CommentTextChar">
    <w:name w:val="Comment Text Char"/>
    <w:basedOn w:val="DefaultParagraphFont"/>
    <w:link w:val="CommentText"/>
    <w:uiPriority w:val="99"/>
    <w:semiHidden/>
    <w:rsid w:val="009078C9"/>
    <w:rPr>
      <w:sz w:val="20"/>
      <w:szCs w:val="20"/>
    </w:rPr>
  </w:style>
  <w:style w:type="character" w:styleId="FootnoteReference">
    <w:name w:val="footnote reference"/>
    <w:aliases w:val="Footnotes refss"/>
    <w:basedOn w:val="DefaultParagraphFont"/>
    <w:semiHidden/>
    <w:rsid w:val="009078C9"/>
    <w:rPr>
      <w:vertAlign w:val="superscript"/>
    </w:rPr>
  </w:style>
  <w:style w:type="paragraph" w:customStyle="1" w:styleId="COEFootnote">
    <w:name w:val="COE_Footnote"/>
    <w:basedOn w:val="Normal"/>
    <w:next w:val="Normal"/>
    <w:link w:val="COEFootnoteChar"/>
    <w:rsid w:val="009078C9"/>
    <w:pPr>
      <w:spacing w:after="100" w:afterAutospacing="1" w:line="240" w:lineRule="auto"/>
      <w:jc w:val="both"/>
    </w:pPr>
    <w:rPr>
      <w:rFonts w:ascii="Verdana" w:eastAsia="Times New Roman" w:hAnsi="Verdana" w:cs="Times New Roman"/>
      <w:i/>
      <w:sz w:val="20"/>
      <w:szCs w:val="24"/>
      <w:lang w:val="fr-FR" w:eastAsia="fr-FR"/>
    </w:rPr>
  </w:style>
  <w:style w:type="character" w:customStyle="1" w:styleId="COEFootnoteChar">
    <w:name w:val="COE_Footnote Char"/>
    <w:basedOn w:val="DefaultParagraphFont"/>
    <w:link w:val="COEFootnote"/>
    <w:rsid w:val="009078C9"/>
    <w:rPr>
      <w:rFonts w:ascii="Verdana" w:eastAsia="Times New Roman" w:hAnsi="Verdana" w:cs="Times New Roman"/>
      <w:i/>
      <w:sz w:val="20"/>
      <w:szCs w:val="24"/>
      <w:lang w:val="fr-FR" w:eastAsia="fr-FR"/>
    </w:rPr>
  </w:style>
  <w:style w:type="paragraph" w:styleId="BalloonText">
    <w:name w:val="Balloon Text"/>
    <w:basedOn w:val="Normal"/>
    <w:link w:val="BalloonTextChar"/>
    <w:uiPriority w:val="99"/>
    <w:semiHidden/>
    <w:unhideWhenUsed/>
    <w:rsid w:val="00907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8C9"/>
    <w:rPr>
      <w:rFonts w:ascii="Tahoma" w:hAnsi="Tahoma" w:cs="Tahoma"/>
      <w:sz w:val="16"/>
      <w:szCs w:val="16"/>
    </w:rPr>
  </w:style>
  <w:style w:type="paragraph" w:styleId="Header">
    <w:name w:val="header"/>
    <w:basedOn w:val="Normal"/>
    <w:link w:val="HeaderChar"/>
    <w:unhideWhenUsed/>
    <w:rsid w:val="00A50B61"/>
    <w:pPr>
      <w:tabs>
        <w:tab w:val="center" w:pos="4680"/>
        <w:tab w:val="right" w:pos="9360"/>
      </w:tabs>
      <w:spacing w:after="0" w:line="240" w:lineRule="auto"/>
    </w:pPr>
  </w:style>
  <w:style w:type="character" w:customStyle="1" w:styleId="HeaderChar">
    <w:name w:val="Header Char"/>
    <w:basedOn w:val="DefaultParagraphFont"/>
    <w:link w:val="Header"/>
    <w:rsid w:val="00A50B61"/>
  </w:style>
  <w:style w:type="paragraph" w:styleId="Footer">
    <w:name w:val="footer"/>
    <w:basedOn w:val="Normal"/>
    <w:link w:val="FooterChar"/>
    <w:unhideWhenUsed/>
    <w:rsid w:val="00A50B61"/>
    <w:pPr>
      <w:tabs>
        <w:tab w:val="center" w:pos="4680"/>
        <w:tab w:val="right" w:pos="9360"/>
      </w:tabs>
      <w:spacing w:after="0" w:line="240" w:lineRule="auto"/>
    </w:pPr>
  </w:style>
  <w:style w:type="character" w:customStyle="1" w:styleId="FooterChar">
    <w:name w:val="Footer Char"/>
    <w:basedOn w:val="DefaultParagraphFont"/>
    <w:link w:val="Footer"/>
    <w:rsid w:val="00A50B61"/>
  </w:style>
  <w:style w:type="paragraph" w:styleId="CommentSubject">
    <w:name w:val="annotation subject"/>
    <w:basedOn w:val="CommentText"/>
    <w:next w:val="CommentText"/>
    <w:link w:val="CommentSubjectChar"/>
    <w:uiPriority w:val="99"/>
    <w:semiHidden/>
    <w:unhideWhenUsed/>
    <w:rsid w:val="00CC07A5"/>
    <w:rPr>
      <w:b/>
      <w:bCs/>
    </w:rPr>
  </w:style>
  <w:style w:type="character" w:customStyle="1" w:styleId="CommentSubjectChar">
    <w:name w:val="Comment Subject Char"/>
    <w:basedOn w:val="CommentTextChar"/>
    <w:link w:val="CommentSubject"/>
    <w:uiPriority w:val="99"/>
    <w:semiHidden/>
    <w:rsid w:val="00CC07A5"/>
    <w:rPr>
      <w:b/>
      <w:bCs/>
      <w:sz w:val="20"/>
      <w:szCs w:val="20"/>
    </w:rPr>
  </w:style>
  <w:style w:type="character" w:customStyle="1" w:styleId="Heading1Char">
    <w:name w:val="Heading 1 Char"/>
    <w:basedOn w:val="DefaultParagraphFont"/>
    <w:link w:val="Heading1"/>
    <w:rsid w:val="00781CC4"/>
    <w:rPr>
      <w:rFonts w:ascii="Calibri" w:eastAsia="Calibri" w:hAnsi="Calibri" w:cs="Times New Roman"/>
      <w:b/>
      <w:i/>
      <w:kern w:val="28"/>
      <w:szCs w:val="20"/>
      <w:lang w:val="fr-FR"/>
    </w:rPr>
  </w:style>
  <w:style w:type="character" w:customStyle="1" w:styleId="Heading2Char">
    <w:name w:val="Heading 2 Char"/>
    <w:basedOn w:val="DefaultParagraphFont"/>
    <w:link w:val="Heading2"/>
    <w:uiPriority w:val="9"/>
    <w:rsid w:val="005A6184"/>
    <w:rPr>
      <w:rFonts w:ascii="Times New Roman" w:eastAsia="MS Mincho" w:hAnsi="Times New Roman" w:cs="Times New Roman"/>
      <w:lang w:eastAsia="x-none"/>
    </w:rPr>
  </w:style>
  <w:style w:type="character" w:customStyle="1" w:styleId="Heading3Char">
    <w:name w:val="Heading 3 Char"/>
    <w:basedOn w:val="DefaultParagraphFont"/>
    <w:link w:val="Heading3"/>
    <w:rsid w:val="00781CC4"/>
    <w:rPr>
      <w:rFonts w:ascii="Calibri" w:eastAsia="Calibri" w:hAnsi="Calibri" w:cs="Arial"/>
      <w:szCs w:val="26"/>
      <w:lang w:val="fr-FR"/>
    </w:rPr>
  </w:style>
  <w:style w:type="character" w:customStyle="1" w:styleId="Heading4Char">
    <w:name w:val="Heading 4 Char"/>
    <w:basedOn w:val="DefaultParagraphFont"/>
    <w:link w:val="Heading4"/>
    <w:uiPriority w:val="9"/>
    <w:rsid w:val="00781CC4"/>
    <w:rPr>
      <w:rFonts w:ascii="Calibri" w:eastAsia="Calibri" w:hAnsi="Calibri" w:cs="Times New Roman"/>
      <w:szCs w:val="28"/>
      <w:lang w:val="fr-FR"/>
    </w:rPr>
  </w:style>
  <w:style w:type="character" w:customStyle="1" w:styleId="Heading5Char">
    <w:name w:val="Heading 5 Char"/>
    <w:basedOn w:val="DefaultParagraphFont"/>
    <w:link w:val="Heading5"/>
    <w:uiPriority w:val="9"/>
    <w:rsid w:val="00781CC4"/>
    <w:rPr>
      <w:rFonts w:ascii="Calibri" w:eastAsia="Calibri" w:hAnsi="Calibri" w:cs="Times New Roman"/>
      <w:sz w:val="26"/>
      <w:szCs w:val="26"/>
      <w:lang w:val="fr-FR"/>
    </w:rPr>
  </w:style>
  <w:style w:type="character" w:customStyle="1" w:styleId="Heading6Char">
    <w:name w:val="Heading 6 Char"/>
    <w:basedOn w:val="DefaultParagraphFont"/>
    <w:link w:val="Heading6"/>
    <w:rsid w:val="00781CC4"/>
    <w:rPr>
      <w:rFonts w:ascii="Calibri" w:eastAsia="Calibri" w:hAnsi="Calibri" w:cs="Times New Roman"/>
      <w:bCs/>
      <w:lang w:val="fr-FR"/>
    </w:rPr>
  </w:style>
  <w:style w:type="character" w:customStyle="1" w:styleId="Heading7Char">
    <w:name w:val="Heading 7 Char"/>
    <w:basedOn w:val="DefaultParagraphFont"/>
    <w:link w:val="Heading7"/>
    <w:uiPriority w:val="9"/>
    <w:rsid w:val="00781CC4"/>
    <w:rPr>
      <w:rFonts w:ascii="Calibri" w:eastAsia="Calibri" w:hAnsi="Calibri" w:cs="Times New Roman"/>
      <w:lang w:val="fr-FR"/>
    </w:rPr>
  </w:style>
  <w:style w:type="character" w:customStyle="1" w:styleId="Heading8Char">
    <w:name w:val="Heading 8 Char"/>
    <w:basedOn w:val="DefaultParagraphFont"/>
    <w:link w:val="Heading8"/>
    <w:uiPriority w:val="9"/>
    <w:rsid w:val="00781CC4"/>
    <w:rPr>
      <w:rFonts w:ascii="Arial" w:eastAsia="Times New Roman" w:hAnsi="Arial" w:cs="Times New Roman"/>
      <w:sz w:val="20"/>
      <w:szCs w:val="24"/>
      <w:lang w:val="x-none" w:eastAsia="x-none"/>
    </w:rPr>
  </w:style>
  <w:style w:type="character" w:customStyle="1" w:styleId="Heading9Char">
    <w:name w:val="Heading 9 Char"/>
    <w:basedOn w:val="DefaultParagraphFont"/>
    <w:link w:val="Heading9"/>
    <w:uiPriority w:val="9"/>
    <w:rsid w:val="00781CC4"/>
    <w:rPr>
      <w:rFonts w:ascii="Calibri" w:eastAsia="Calibri" w:hAnsi="Calibri" w:cs="Arial"/>
      <w:lang w:val="fr-FR"/>
    </w:rPr>
  </w:style>
  <w:style w:type="paragraph" w:styleId="NormalWeb">
    <w:name w:val="Normal (Web)"/>
    <w:basedOn w:val="Normal"/>
    <w:unhideWhenUsed/>
    <w:rsid w:val="002E7A42"/>
    <w:rPr>
      <w:rFonts w:ascii="Times New Roman" w:hAnsi="Times New Roman" w:cs="Times New Roman"/>
      <w:sz w:val="24"/>
      <w:szCs w:val="24"/>
    </w:rPr>
  </w:style>
  <w:style w:type="character" w:styleId="Hyperlink">
    <w:name w:val="Hyperlink"/>
    <w:basedOn w:val="DefaultParagraphFont"/>
    <w:unhideWhenUsed/>
    <w:rsid w:val="00D95463"/>
    <w:rPr>
      <w:color w:val="0000FF" w:themeColor="hyperlink"/>
      <w:u w:val="single"/>
    </w:rPr>
  </w:style>
  <w:style w:type="paragraph" w:styleId="NoSpacing">
    <w:name w:val="No Spacing"/>
    <w:uiPriority w:val="1"/>
    <w:qFormat/>
    <w:rsid w:val="00621903"/>
    <w:pPr>
      <w:spacing w:after="0" w:line="240" w:lineRule="auto"/>
    </w:pPr>
  </w:style>
  <w:style w:type="table" w:styleId="TableGrid">
    <w:name w:val="Table Grid"/>
    <w:basedOn w:val="TableNormal"/>
    <w:rsid w:val="00621903"/>
    <w:pPr>
      <w:spacing w:before="12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21903"/>
    <w:pPr>
      <w:spacing w:after="0" w:line="240" w:lineRule="auto"/>
      <w:contextualSpacing/>
    </w:pPr>
    <w:rPr>
      <w:rFonts w:ascii="Calibri" w:eastAsia="Times New Roman" w:hAnsi="Calibri" w:cs="Times New Roman"/>
      <w:color w:val="365F91" w:themeColor="accent1" w:themeShade="BF"/>
      <w:szCs w:val="20"/>
      <w:lang w:val="fr-FR" w:eastAsia="fr-FR"/>
    </w:rPr>
    <w:tblPr>
      <w:tblStyleRowBandSize w:val="1"/>
      <w:jc w:val="cente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rPr>
      <w:cantSplit/>
      <w:jc w:val="center"/>
    </w:trPr>
    <w:tcPr>
      <w:vAlign w:val="center"/>
    </w:tcPr>
    <w:tblStylePr w:type="firstRow">
      <w:pPr>
        <w:spacing w:before="0" w:after="0" w:line="240" w:lineRule="auto"/>
        <w:jc w:val="lef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4F81BD" w:themeFill="accent1"/>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pPr>
        <w:jc w:val="left"/>
      </w:pPr>
      <w:rPr>
        <w:b/>
        <w:bCs/>
      </w:rPr>
    </w:tblStylePr>
    <w:tblStylePr w:type="lastCol">
      <w:rPr>
        <w:b/>
        <w:bCs/>
      </w:r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cBorders>
        <w:shd w:val="clear" w:color="auto" w:fill="D3DFEE" w:themeFill="accent1" w:themeFillTint="3F"/>
      </w:tcPr>
    </w:tblStylePr>
    <w:tblStylePr w:type="nwCell">
      <w:pPr>
        <w:wordWrap/>
        <w:contextualSpacing/>
      </w:pPr>
    </w:tblStylePr>
  </w:style>
  <w:style w:type="numbering" w:customStyle="1" w:styleId="NoList1">
    <w:name w:val="No List1"/>
    <w:next w:val="NoList"/>
    <w:uiPriority w:val="99"/>
    <w:semiHidden/>
    <w:unhideWhenUsed/>
    <w:rsid w:val="00A337DF"/>
  </w:style>
  <w:style w:type="character" w:styleId="FollowedHyperlink">
    <w:name w:val="FollowedHyperlink"/>
    <w:basedOn w:val="DefaultParagraphFont"/>
    <w:uiPriority w:val="99"/>
    <w:semiHidden/>
    <w:unhideWhenUsed/>
    <w:rsid w:val="00A337DF"/>
    <w:rPr>
      <w:color w:val="800080"/>
      <w:u w:val="single"/>
    </w:rPr>
  </w:style>
  <w:style w:type="numbering" w:customStyle="1" w:styleId="NoList2">
    <w:name w:val="No List2"/>
    <w:next w:val="NoList"/>
    <w:semiHidden/>
    <w:rsid w:val="00E40BB2"/>
  </w:style>
  <w:style w:type="paragraph" w:customStyle="1" w:styleId="Style1">
    <w:name w:val="Style1"/>
    <w:basedOn w:val="Normal"/>
    <w:rsid w:val="00E40BB2"/>
    <w:pPr>
      <w:spacing w:after="0" w:line="240" w:lineRule="auto"/>
    </w:pPr>
    <w:rPr>
      <w:rFonts w:ascii="Times New Roman" w:eastAsia="Times New Roman" w:hAnsi="Times New Roman" w:cs="Times New Roman"/>
      <w:sz w:val="24"/>
      <w:szCs w:val="24"/>
      <w:lang w:val="fr-FR" w:eastAsia="fr-FR"/>
    </w:rPr>
  </w:style>
  <w:style w:type="paragraph" w:customStyle="1" w:styleId="Style2">
    <w:name w:val="Style2"/>
    <w:basedOn w:val="Normal"/>
    <w:rsid w:val="00E40BB2"/>
    <w:pPr>
      <w:spacing w:after="0" w:line="240" w:lineRule="auto"/>
    </w:pPr>
    <w:rPr>
      <w:rFonts w:ascii="Times New Roman" w:eastAsia="Times New Roman" w:hAnsi="Times New Roman" w:cs="Times New Roman"/>
      <w:sz w:val="24"/>
      <w:szCs w:val="24"/>
      <w:lang w:val="fr-FR" w:eastAsia="fr-FR"/>
    </w:rPr>
  </w:style>
  <w:style w:type="paragraph" w:styleId="TOC1">
    <w:name w:val="toc 1"/>
    <w:basedOn w:val="Normal"/>
    <w:next w:val="Normal"/>
    <w:rsid w:val="00E40BB2"/>
    <w:pPr>
      <w:tabs>
        <w:tab w:val="right" w:leader="dot" w:pos="10773"/>
      </w:tabs>
      <w:spacing w:before="120" w:after="120" w:line="240" w:lineRule="auto"/>
    </w:pPr>
    <w:rPr>
      <w:rFonts w:ascii="Times New Roman" w:eastAsia="Times New Roman" w:hAnsi="Times New Roman" w:cs="Times New Roman"/>
      <w:b/>
      <w:bCs/>
      <w:caps/>
      <w:sz w:val="20"/>
      <w:szCs w:val="20"/>
      <w:lang w:val="fr-FR" w:eastAsia="fr-FR"/>
    </w:rPr>
  </w:style>
  <w:style w:type="paragraph" w:styleId="TOC2">
    <w:name w:val="toc 2"/>
    <w:basedOn w:val="Normal"/>
    <w:next w:val="Normal"/>
    <w:rsid w:val="00E40BB2"/>
    <w:pPr>
      <w:tabs>
        <w:tab w:val="right" w:leader="dot" w:pos="10773"/>
      </w:tabs>
      <w:spacing w:after="0" w:line="240" w:lineRule="auto"/>
      <w:ind w:left="240"/>
    </w:pPr>
    <w:rPr>
      <w:rFonts w:ascii="Times New Roman" w:eastAsia="Times New Roman" w:hAnsi="Times New Roman" w:cs="Times New Roman"/>
      <w:smallCaps/>
      <w:sz w:val="20"/>
      <w:szCs w:val="20"/>
      <w:lang w:val="fr-FR" w:eastAsia="fr-FR"/>
    </w:rPr>
  </w:style>
  <w:style w:type="paragraph" w:customStyle="1" w:styleId="Commentaires">
    <w:name w:val="Commentaires"/>
    <w:basedOn w:val="Normal"/>
    <w:rsid w:val="00E40BB2"/>
    <w:pPr>
      <w:widowControl w:val="0"/>
      <w:autoSpaceDE w:val="0"/>
      <w:autoSpaceDN w:val="0"/>
      <w:adjustRightInd w:val="0"/>
      <w:spacing w:before="120" w:after="0" w:line="240" w:lineRule="auto"/>
      <w:ind w:left="567"/>
    </w:pPr>
    <w:rPr>
      <w:rFonts w:ascii="Times New Roman" w:eastAsia="Times New Roman" w:hAnsi="Times New Roman" w:cs="Times New Roman"/>
      <w:b/>
      <w:color w:val="003300"/>
      <w:sz w:val="24"/>
      <w:szCs w:val="24"/>
      <w:u w:val="single"/>
      <w:lang w:val="fr-FR" w:eastAsia="fr-FR"/>
    </w:rPr>
  </w:style>
  <w:style w:type="paragraph" w:styleId="ListNumber">
    <w:name w:val="List Number"/>
    <w:basedOn w:val="Normal"/>
    <w:rsid w:val="00E40BB2"/>
    <w:pPr>
      <w:tabs>
        <w:tab w:val="num" w:pos="432"/>
      </w:tabs>
      <w:spacing w:after="0" w:line="240" w:lineRule="auto"/>
      <w:ind w:left="432" w:hanging="432"/>
    </w:pPr>
    <w:rPr>
      <w:rFonts w:ascii="Times New Roman" w:eastAsia="Times New Roman" w:hAnsi="Times New Roman" w:cs="Times New Roman"/>
      <w:sz w:val="24"/>
      <w:szCs w:val="24"/>
      <w:lang w:val="fr-FR" w:eastAsia="fr-FR"/>
    </w:rPr>
  </w:style>
  <w:style w:type="paragraph" w:styleId="ListNumber2">
    <w:name w:val="List Number 2"/>
    <w:basedOn w:val="Normal"/>
    <w:rsid w:val="00E40BB2"/>
    <w:pPr>
      <w:numPr>
        <w:numId w:val="6"/>
      </w:numPr>
      <w:spacing w:after="0" w:line="240" w:lineRule="auto"/>
    </w:pPr>
    <w:rPr>
      <w:rFonts w:ascii="Times New Roman" w:eastAsia="Times New Roman" w:hAnsi="Times New Roman" w:cs="Times New Roman"/>
      <w:sz w:val="24"/>
      <w:szCs w:val="24"/>
      <w:lang w:val="fr-FR" w:eastAsia="fr-FR"/>
    </w:rPr>
  </w:style>
  <w:style w:type="paragraph" w:styleId="ListNumber3">
    <w:name w:val="List Number 3"/>
    <w:basedOn w:val="Normal"/>
    <w:rsid w:val="00E40BB2"/>
    <w:pPr>
      <w:numPr>
        <w:numId w:val="7"/>
      </w:numPr>
      <w:spacing w:after="0" w:line="240" w:lineRule="auto"/>
    </w:pPr>
    <w:rPr>
      <w:rFonts w:ascii="Times New Roman" w:eastAsia="Times New Roman" w:hAnsi="Times New Roman" w:cs="Times New Roman"/>
      <w:sz w:val="24"/>
      <w:szCs w:val="24"/>
      <w:lang w:val="fr-FR" w:eastAsia="fr-FR"/>
    </w:rPr>
  </w:style>
  <w:style w:type="paragraph" w:styleId="ListNumber4">
    <w:name w:val="List Number 4"/>
    <w:basedOn w:val="Normal"/>
    <w:rsid w:val="00E40BB2"/>
    <w:pPr>
      <w:numPr>
        <w:numId w:val="8"/>
      </w:numPr>
      <w:spacing w:after="0" w:line="240" w:lineRule="auto"/>
    </w:pPr>
    <w:rPr>
      <w:rFonts w:ascii="Times New Roman" w:eastAsia="Times New Roman" w:hAnsi="Times New Roman" w:cs="Times New Roman"/>
      <w:sz w:val="24"/>
      <w:szCs w:val="24"/>
      <w:lang w:val="fr-FR" w:eastAsia="fr-FR"/>
    </w:rPr>
  </w:style>
  <w:style w:type="paragraph" w:styleId="ListNumber5">
    <w:name w:val="List Number 5"/>
    <w:basedOn w:val="Normal"/>
    <w:rsid w:val="00E40BB2"/>
    <w:pPr>
      <w:numPr>
        <w:numId w:val="9"/>
      </w:numPr>
      <w:spacing w:after="0" w:line="240" w:lineRule="auto"/>
    </w:pPr>
    <w:rPr>
      <w:rFonts w:ascii="Times New Roman" w:eastAsia="Times New Roman" w:hAnsi="Times New Roman" w:cs="Times New Roman"/>
      <w:sz w:val="24"/>
      <w:szCs w:val="24"/>
      <w:lang w:val="fr-FR" w:eastAsia="fr-FR"/>
    </w:rPr>
  </w:style>
  <w:style w:type="paragraph" w:styleId="ListBullet">
    <w:name w:val="List Bullet"/>
    <w:basedOn w:val="Normal"/>
    <w:rsid w:val="00E40BB2"/>
    <w:pPr>
      <w:numPr>
        <w:numId w:val="10"/>
      </w:numPr>
      <w:spacing w:after="0" w:line="240" w:lineRule="auto"/>
    </w:pPr>
    <w:rPr>
      <w:rFonts w:ascii="Times New Roman" w:eastAsia="Times New Roman" w:hAnsi="Times New Roman" w:cs="Times New Roman"/>
      <w:sz w:val="24"/>
      <w:szCs w:val="24"/>
      <w:lang w:val="fr-FR" w:eastAsia="fr-FR"/>
    </w:rPr>
  </w:style>
  <w:style w:type="paragraph" w:styleId="ListBullet2">
    <w:name w:val="List Bullet 2"/>
    <w:basedOn w:val="Normal"/>
    <w:rsid w:val="00E40BB2"/>
    <w:pPr>
      <w:numPr>
        <w:numId w:val="11"/>
      </w:numPr>
      <w:spacing w:after="0" w:line="240" w:lineRule="auto"/>
    </w:pPr>
    <w:rPr>
      <w:rFonts w:ascii="Times New Roman" w:eastAsia="Times New Roman" w:hAnsi="Times New Roman" w:cs="Times New Roman"/>
      <w:sz w:val="24"/>
      <w:szCs w:val="24"/>
      <w:lang w:val="fr-FR" w:eastAsia="fr-FR"/>
    </w:rPr>
  </w:style>
  <w:style w:type="paragraph" w:styleId="ListBullet3">
    <w:name w:val="List Bullet 3"/>
    <w:basedOn w:val="Normal"/>
    <w:rsid w:val="00E40BB2"/>
    <w:pPr>
      <w:numPr>
        <w:numId w:val="12"/>
      </w:numPr>
      <w:spacing w:after="0" w:line="240" w:lineRule="auto"/>
    </w:pPr>
    <w:rPr>
      <w:rFonts w:ascii="Times New Roman" w:eastAsia="Times New Roman" w:hAnsi="Times New Roman" w:cs="Times New Roman"/>
      <w:sz w:val="24"/>
      <w:szCs w:val="24"/>
      <w:lang w:val="fr-FR" w:eastAsia="fr-FR"/>
    </w:rPr>
  </w:style>
  <w:style w:type="paragraph" w:styleId="ListBullet4">
    <w:name w:val="List Bullet 4"/>
    <w:basedOn w:val="Normal"/>
    <w:rsid w:val="00E40BB2"/>
    <w:pPr>
      <w:numPr>
        <w:numId w:val="13"/>
      </w:numPr>
      <w:spacing w:after="0" w:line="240" w:lineRule="auto"/>
    </w:pPr>
    <w:rPr>
      <w:rFonts w:ascii="Times New Roman" w:eastAsia="Times New Roman" w:hAnsi="Times New Roman" w:cs="Times New Roman"/>
      <w:sz w:val="24"/>
      <w:szCs w:val="24"/>
      <w:lang w:val="fr-FR" w:eastAsia="fr-FR"/>
    </w:rPr>
  </w:style>
  <w:style w:type="paragraph" w:styleId="ListBullet5">
    <w:name w:val="List Bullet 5"/>
    <w:basedOn w:val="Normal"/>
    <w:rsid w:val="00E40BB2"/>
    <w:pPr>
      <w:numPr>
        <w:numId w:val="14"/>
      </w:numPr>
      <w:spacing w:after="0" w:line="240" w:lineRule="auto"/>
    </w:pPr>
    <w:rPr>
      <w:rFonts w:ascii="Times New Roman" w:eastAsia="Times New Roman" w:hAnsi="Times New Roman" w:cs="Times New Roman"/>
      <w:sz w:val="24"/>
      <w:szCs w:val="24"/>
      <w:lang w:val="fr-FR" w:eastAsia="fr-FR"/>
    </w:rPr>
  </w:style>
  <w:style w:type="paragraph" w:customStyle="1" w:styleId="coeheading1">
    <w:name w:val="coe_heading1"/>
    <w:basedOn w:val="Normal"/>
    <w:rsid w:val="00E40BB2"/>
    <w:pPr>
      <w:spacing w:before="100" w:beforeAutospacing="1" w:after="240" w:line="240" w:lineRule="auto"/>
    </w:pPr>
    <w:rPr>
      <w:rFonts w:ascii="Verdana" w:eastAsia="Times New Roman" w:hAnsi="Verdana" w:cs="Times New Roman"/>
      <w:color w:val="000000"/>
      <w:sz w:val="31"/>
      <w:szCs w:val="31"/>
      <w:lang w:val="fr-FR" w:eastAsia="fr-FR"/>
    </w:rPr>
  </w:style>
  <w:style w:type="paragraph" w:customStyle="1" w:styleId="coetitre">
    <w:name w:val="coe_titre"/>
    <w:basedOn w:val="Normal"/>
    <w:rsid w:val="00E40BB2"/>
    <w:pPr>
      <w:spacing w:before="100" w:beforeAutospacing="1" w:after="240" w:line="240" w:lineRule="auto"/>
    </w:pPr>
    <w:rPr>
      <w:rFonts w:ascii="Verdana" w:eastAsia="Times New Roman" w:hAnsi="Verdana" w:cs="Times New Roman"/>
      <w:b/>
      <w:bCs/>
      <w:color w:val="000000"/>
      <w:sz w:val="48"/>
      <w:szCs w:val="48"/>
      <w:lang w:val="fr-FR" w:eastAsia="fr-FR"/>
    </w:rPr>
  </w:style>
  <w:style w:type="paragraph" w:customStyle="1" w:styleId="coesoustitre">
    <w:name w:val="coe_soustitre"/>
    <w:basedOn w:val="Normal"/>
    <w:rsid w:val="00E40BB2"/>
    <w:pPr>
      <w:spacing w:before="100" w:beforeAutospacing="1" w:after="240" w:line="240" w:lineRule="auto"/>
    </w:pPr>
    <w:rPr>
      <w:rFonts w:ascii="Verdana" w:eastAsia="Times New Roman" w:hAnsi="Verdana" w:cs="Times New Roman"/>
      <w:b/>
      <w:bCs/>
      <w:color w:val="000000"/>
      <w:sz w:val="43"/>
      <w:szCs w:val="43"/>
      <w:lang w:val="fr-FR" w:eastAsia="fr-FR"/>
    </w:rPr>
  </w:style>
  <w:style w:type="paragraph" w:styleId="TOC3">
    <w:name w:val="toc 3"/>
    <w:basedOn w:val="Normal"/>
    <w:next w:val="Normal"/>
    <w:autoRedefine/>
    <w:semiHidden/>
    <w:rsid w:val="00E40BB2"/>
    <w:pPr>
      <w:spacing w:after="0" w:line="240" w:lineRule="auto"/>
      <w:ind w:left="480"/>
    </w:pPr>
    <w:rPr>
      <w:rFonts w:ascii="Times New Roman" w:eastAsia="Times New Roman" w:hAnsi="Times New Roman" w:cs="Times New Roman"/>
      <w:sz w:val="24"/>
      <w:szCs w:val="24"/>
      <w:lang w:val="fr-FR" w:eastAsia="fr-FR"/>
    </w:rPr>
  </w:style>
  <w:style w:type="paragraph" w:styleId="FootnoteText">
    <w:name w:val="footnote text"/>
    <w:basedOn w:val="Normal"/>
    <w:link w:val="FootnoteTextChar"/>
    <w:uiPriority w:val="99"/>
    <w:semiHidden/>
    <w:unhideWhenUsed/>
    <w:rsid w:val="003C61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1A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C9"/>
  </w:style>
  <w:style w:type="paragraph" w:styleId="Heading1">
    <w:name w:val="heading 1"/>
    <w:basedOn w:val="Normal"/>
    <w:next w:val="Normal"/>
    <w:link w:val="Heading1Char"/>
    <w:autoRedefine/>
    <w:qFormat/>
    <w:rsid w:val="00781CC4"/>
    <w:pPr>
      <w:keepNext/>
      <w:numPr>
        <w:numId w:val="5"/>
      </w:numPr>
      <w:tabs>
        <w:tab w:val="left" w:pos="1080"/>
      </w:tabs>
      <w:spacing w:before="240" w:after="0" w:line="240" w:lineRule="auto"/>
      <w:outlineLvl w:val="0"/>
    </w:pPr>
    <w:rPr>
      <w:rFonts w:ascii="Calibri" w:eastAsia="Calibri" w:hAnsi="Calibri" w:cs="Times New Roman"/>
      <w:b/>
      <w:i/>
      <w:kern w:val="28"/>
      <w:szCs w:val="20"/>
      <w:lang w:val="fr-FR"/>
    </w:rPr>
  </w:style>
  <w:style w:type="paragraph" w:styleId="Heading2">
    <w:name w:val="heading 2"/>
    <w:basedOn w:val="Normal"/>
    <w:next w:val="Normal"/>
    <w:link w:val="Heading2Char"/>
    <w:autoRedefine/>
    <w:qFormat/>
    <w:rsid w:val="005A6184"/>
    <w:pPr>
      <w:widowControl w:val="0"/>
      <w:spacing w:before="120" w:after="0" w:line="240" w:lineRule="auto"/>
      <w:outlineLvl w:val="1"/>
    </w:pPr>
    <w:rPr>
      <w:rFonts w:ascii="Times New Roman" w:eastAsia="MS Mincho" w:hAnsi="Times New Roman" w:cs="Times New Roman"/>
      <w:lang w:eastAsia="x-none"/>
    </w:rPr>
  </w:style>
  <w:style w:type="paragraph" w:styleId="Heading3">
    <w:name w:val="heading 3"/>
    <w:basedOn w:val="Normal"/>
    <w:next w:val="Normal"/>
    <w:link w:val="Heading3Char"/>
    <w:qFormat/>
    <w:rsid w:val="00781CC4"/>
    <w:pPr>
      <w:keepNext/>
      <w:numPr>
        <w:ilvl w:val="2"/>
        <w:numId w:val="5"/>
      </w:numPr>
      <w:spacing w:after="0" w:line="240" w:lineRule="auto"/>
      <w:outlineLvl w:val="2"/>
    </w:pPr>
    <w:rPr>
      <w:rFonts w:ascii="Calibri" w:eastAsia="Calibri" w:hAnsi="Calibri" w:cs="Arial"/>
      <w:szCs w:val="26"/>
      <w:lang w:val="fr-FR"/>
    </w:rPr>
  </w:style>
  <w:style w:type="paragraph" w:styleId="Heading4">
    <w:name w:val="heading 4"/>
    <w:basedOn w:val="Normal"/>
    <w:next w:val="Normal"/>
    <w:link w:val="Heading4Char"/>
    <w:uiPriority w:val="9"/>
    <w:qFormat/>
    <w:rsid w:val="00781CC4"/>
    <w:pPr>
      <w:keepNext/>
      <w:numPr>
        <w:ilvl w:val="3"/>
        <w:numId w:val="5"/>
      </w:numPr>
      <w:spacing w:after="0" w:line="240" w:lineRule="auto"/>
      <w:outlineLvl w:val="3"/>
    </w:pPr>
    <w:rPr>
      <w:rFonts w:ascii="Calibri" w:eastAsia="Calibri" w:hAnsi="Calibri" w:cs="Times New Roman"/>
      <w:szCs w:val="28"/>
      <w:lang w:val="fr-FR"/>
    </w:rPr>
  </w:style>
  <w:style w:type="paragraph" w:styleId="Heading5">
    <w:name w:val="heading 5"/>
    <w:basedOn w:val="Normal"/>
    <w:next w:val="Normal"/>
    <w:link w:val="Heading5Char"/>
    <w:uiPriority w:val="9"/>
    <w:qFormat/>
    <w:rsid w:val="00781CC4"/>
    <w:pPr>
      <w:numPr>
        <w:ilvl w:val="4"/>
        <w:numId w:val="5"/>
      </w:numPr>
      <w:spacing w:after="0" w:line="240" w:lineRule="auto"/>
      <w:outlineLvl w:val="4"/>
    </w:pPr>
    <w:rPr>
      <w:rFonts w:ascii="Calibri" w:eastAsia="Calibri" w:hAnsi="Calibri" w:cs="Times New Roman"/>
      <w:sz w:val="26"/>
      <w:szCs w:val="26"/>
      <w:lang w:val="fr-FR"/>
    </w:rPr>
  </w:style>
  <w:style w:type="paragraph" w:styleId="Heading6">
    <w:name w:val="heading 6"/>
    <w:basedOn w:val="Normal"/>
    <w:next w:val="Normal"/>
    <w:link w:val="Heading6Char"/>
    <w:qFormat/>
    <w:rsid w:val="00781CC4"/>
    <w:pPr>
      <w:numPr>
        <w:ilvl w:val="5"/>
        <w:numId w:val="5"/>
      </w:numPr>
      <w:spacing w:before="240" w:after="60" w:line="240" w:lineRule="auto"/>
      <w:outlineLvl w:val="5"/>
    </w:pPr>
    <w:rPr>
      <w:rFonts w:ascii="Calibri" w:eastAsia="Calibri" w:hAnsi="Calibri" w:cs="Times New Roman"/>
      <w:bCs/>
      <w:lang w:val="fr-FR"/>
    </w:rPr>
  </w:style>
  <w:style w:type="paragraph" w:styleId="Heading7">
    <w:name w:val="heading 7"/>
    <w:basedOn w:val="Normal"/>
    <w:next w:val="Normal"/>
    <w:link w:val="Heading7Char"/>
    <w:uiPriority w:val="9"/>
    <w:qFormat/>
    <w:rsid w:val="00781CC4"/>
    <w:pPr>
      <w:numPr>
        <w:ilvl w:val="6"/>
        <w:numId w:val="5"/>
      </w:numPr>
      <w:spacing w:before="240" w:after="60" w:line="240" w:lineRule="auto"/>
      <w:outlineLvl w:val="6"/>
    </w:pPr>
    <w:rPr>
      <w:rFonts w:ascii="Calibri" w:eastAsia="Calibri" w:hAnsi="Calibri" w:cs="Times New Roman"/>
      <w:lang w:val="fr-FR"/>
    </w:rPr>
  </w:style>
  <w:style w:type="paragraph" w:styleId="Heading8">
    <w:name w:val="heading 8"/>
    <w:basedOn w:val="Normal"/>
    <w:next w:val="Normal"/>
    <w:link w:val="Heading8Char"/>
    <w:uiPriority w:val="9"/>
    <w:qFormat/>
    <w:rsid w:val="00781CC4"/>
    <w:pPr>
      <w:numPr>
        <w:ilvl w:val="7"/>
        <w:numId w:val="5"/>
      </w:numPr>
      <w:spacing w:after="0" w:line="240" w:lineRule="auto"/>
      <w:outlineLvl w:val="7"/>
    </w:pPr>
    <w:rPr>
      <w:rFonts w:ascii="Arial" w:eastAsia="Times New Roman" w:hAnsi="Arial" w:cs="Times New Roman"/>
      <w:sz w:val="20"/>
      <w:szCs w:val="24"/>
      <w:lang w:val="x-none" w:eastAsia="x-none"/>
    </w:rPr>
  </w:style>
  <w:style w:type="paragraph" w:styleId="Heading9">
    <w:name w:val="heading 9"/>
    <w:basedOn w:val="Normal"/>
    <w:next w:val="Normal"/>
    <w:link w:val="Heading9Char"/>
    <w:uiPriority w:val="9"/>
    <w:qFormat/>
    <w:rsid w:val="00781CC4"/>
    <w:pPr>
      <w:numPr>
        <w:ilvl w:val="8"/>
        <w:numId w:val="5"/>
      </w:numPr>
      <w:spacing w:before="240" w:after="60" w:line="240" w:lineRule="auto"/>
      <w:outlineLvl w:val="8"/>
    </w:pPr>
    <w:rPr>
      <w:rFonts w:ascii="Calibri" w:eastAsia="Calibri" w:hAnsi="Calibri"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8C9"/>
    <w:pPr>
      <w:ind w:left="720"/>
      <w:contextualSpacing/>
    </w:pPr>
  </w:style>
  <w:style w:type="character" w:styleId="CommentReference">
    <w:name w:val="annotation reference"/>
    <w:basedOn w:val="DefaultParagraphFont"/>
    <w:uiPriority w:val="99"/>
    <w:semiHidden/>
    <w:unhideWhenUsed/>
    <w:rsid w:val="009078C9"/>
    <w:rPr>
      <w:sz w:val="16"/>
      <w:szCs w:val="16"/>
    </w:rPr>
  </w:style>
  <w:style w:type="paragraph" w:styleId="CommentText">
    <w:name w:val="annotation text"/>
    <w:basedOn w:val="Normal"/>
    <w:link w:val="CommentTextChar"/>
    <w:uiPriority w:val="99"/>
    <w:semiHidden/>
    <w:unhideWhenUsed/>
    <w:rsid w:val="009078C9"/>
    <w:pPr>
      <w:spacing w:line="240" w:lineRule="auto"/>
    </w:pPr>
    <w:rPr>
      <w:sz w:val="20"/>
      <w:szCs w:val="20"/>
    </w:rPr>
  </w:style>
  <w:style w:type="character" w:customStyle="1" w:styleId="CommentTextChar">
    <w:name w:val="Comment Text Char"/>
    <w:basedOn w:val="DefaultParagraphFont"/>
    <w:link w:val="CommentText"/>
    <w:uiPriority w:val="99"/>
    <w:semiHidden/>
    <w:rsid w:val="009078C9"/>
    <w:rPr>
      <w:sz w:val="20"/>
      <w:szCs w:val="20"/>
    </w:rPr>
  </w:style>
  <w:style w:type="character" w:styleId="FootnoteReference">
    <w:name w:val="footnote reference"/>
    <w:aliases w:val="Footnotes refss"/>
    <w:basedOn w:val="DefaultParagraphFont"/>
    <w:semiHidden/>
    <w:rsid w:val="009078C9"/>
    <w:rPr>
      <w:vertAlign w:val="superscript"/>
    </w:rPr>
  </w:style>
  <w:style w:type="paragraph" w:customStyle="1" w:styleId="COEFootnote">
    <w:name w:val="COE_Footnote"/>
    <w:basedOn w:val="Normal"/>
    <w:next w:val="Normal"/>
    <w:link w:val="COEFootnoteChar"/>
    <w:rsid w:val="009078C9"/>
    <w:pPr>
      <w:spacing w:after="100" w:afterAutospacing="1" w:line="240" w:lineRule="auto"/>
      <w:jc w:val="both"/>
    </w:pPr>
    <w:rPr>
      <w:rFonts w:ascii="Verdana" w:eastAsia="Times New Roman" w:hAnsi="Verdana" w:cs="Times New Roman"/>
      <w:i/>
      <w:sz w:val="20"/>
      <w:szCs w:val="24"/>
      <w:lang w:val="fr-FR" w:eastAsia="fr-FR"/>
    </w:rPr>
  </w:style>
  <w:style w:type="character" w:customStyle="1" w:styleId="COEFootnoteChar">
    <w:name w:val="COE_Footnote Char"/>
    <w:basedOn w:val="DefaultParagraphFont"/>
    <w:link w:val="COEFootnote"/>
    <w:rsid w:val="009078C9"/>
    <w:rPr>
      <w:rFonts w:ascii="Verdana" w:eastAsia="Times New Roman" w:hAnsi="Verdana" w:cs="Times New Roman"/>
      <w:i/>
      <w:sz w:val="20"/>
      <w:szCs w:val="24"/>
      <w:lang w:val="fr-FR" w:eastAsia="fr-FR"/>
    </w:rPr>
  </w:style>
  <w:style w:type="paragraph" w:styleId="BalloonText">
    <w:name w:val="Balloon Text"/>
    <w:basedOn w:val="Normal"/>
    <w:link w:val="BalloonTextChar"/>
    <w:uiPriority w:val="99"/>
    <w:semiHidden/>
    <w:unhideWhenUsed/>
    <w:rsid w:val="00907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8C9"/>
    <w:rPr>
      <w:rFonts w:ascii="Tahoma" w:hAnsi="Tahoma" w:cs="Tahoma"/>
      <w:sz w:val="16"/>
      <w:szCs w:val="16"/>
    </w:rPr>
  </w:style>
  <w:style w:type="paragraph" w:styleId="Header">
    <w:name w:val="header"/>
    <w:basedOn w:val="Normal"/>
    <w:link w:val="HeaderChar"/>
    <w:unhideWhenUsed/>
    <w:rsid w:val="00A50B61"/>
    <w:pPr>
      <w:tabs>
        <w:tab w:val="center" w:pos="4680"/>
        <w:tab w:val="right" w:pos="9360"/>
      </w:tabs>
      <w:spacing w:after="0" w:line="240" w:lineRule="auto"/>
    </w:pPr>
  </w:style>
  <w:style w:type="character" w:customStyle="1" w:styleId="HeaderChar">
    <w:name w:val="Header Char"/>
    <w:basedOn w:val="DefaultParagraphFont"/>
    <w:link w:val="Header"/>
    <w:rsid w:val="00A50B61"/>
  </w:style>
  <w:style w:type="paragraph" w:styleId="Footer">
    <w:name w:val="footer"/>
    <w:basedOn w:val="Normal"/>
    <w:link w:val="FooterChar"/>
    <w:unhideWhenUsed/>
    <w:rsid w:val="00A50B61"/>
    <w:pPr>
      <w:tabs>
        <w:tab w:val="center" w:pos="4680"/>
        <w:tab w:val="right" w:pos="9360"/>
      </w:tabs>
      <w:spacing w:after="0" w:line="240" w:lineRule="auto"/>
    </w:pPr>
  </w:style>
  <w:style w:type="character" w:customStyle="1" w:styleId="FooterChar">
    <w:name w:val="Footer Char"/>
    <w:basedOn w:val="DefaultParagraphFont"/>
    <w:link w:val="Footer"/>
    <w:rsid w:val="00A50B61"/>
  </w:style>
  <w:style w:type="paragraph" w:styleId="CommentSubject">
    <w:name w:val="annotation subject"/>
    <w:basedOn w:val="CommentText"/>
    <w:next w:val="CommentText"/>
    <w:link w:val="CommentSubjectChar"/>
    <w:uiPriority w:val="99"/>
    <w:semiHidden/>
    <w:unhideWhenUsed/>
    <w:rsid w:val="00CC07A5"/>
    <w:rPr>
      <w:b/>
      <w:bCs/>
    </w:rPr>
  </w:style>
  <w:style w:type="character" w:customStyle="1" w:styleId="CommentSubjectChar">
    <w:name w:val="Comment Subject Char"/>
    <w:basedOn w:val="CommentTextChar"/>
    <w:link w:val="CommentSubject"/>
    <w:uiPriority w:val="99"/>
    <w:semiHidden/>
    <w:rsid w:val="00CC07A5"/>
    <w:rPr>
      <w:b/>
      <w:bCs/>
      <w:sz w:val="20"/>
      <w:szCs w:val="20"/>
    </w:rPr>
  </w:style>
  <w:style w:type="character" w:customStyle="1" w:styleId="Heading1Char">
    <w:name w:val="Heading 1 Char"/>
    <w:basedOn w:val="DefaultParagraphFont"/>
    <w:link w:val="Heading1"/>
    <w:rsid w:val="00781CC4"/>
    <w:rPr>
      <w:rFonts w:ascii="Calibri" w:eastAsia="Calibri" w:hAnsi="Calibri" w:cs="Times New Roman"/>
      <w:b/>
      <w:i/>
      <w:kern w:val="28"/>
      <w:szCs w:val="20"/>
      <w:lang w:val="fr-FR"/>
    </w:rPr>
  </w:style>
  <w:style w:type="character" w:customStyle="1" w:styleId="Heading2Char">
    <w:name w:val="Heading 2 Char"/>
    <w:basedOn w:val="DefaultParagraphFont"/>
    <w:link w:val="Heading2"/>
    <w:uiPriority w:val="9"/>
    <w:rsid w:val="005A6184"/>
    <w:rPr>
      <w:rFonts w:ascii="Times New Roman" w:eastAsia="MS Mincho" w:hAnsi="Times New Roman" w:cs="Times New Roman"/>
      <w:lang w:eastAsia="x-none"/>
    </w:rPr>
  </w:style>
  <w:style w:type="character" w:customStyle="1" w:styleId="Heading3Char">
    <w:name w:val="Heading 3 Char"/>
    <w:basedOn w:val="DefaultParagraphFont"/>
    <w:link w:val="Heading3"/>
    <w:rsid w:val="00781CC4"/>
    <w:rPr>
      <w:rFonts w:ascii="Calibri" w:eastAsia="Calibri" w:hAnsi="Calibri" w:cs="Arial"/>
      <w:szCs w:val="26"/>
      <w:lang w:val="fr-FR"/>
    </w:rPr>
  </w:style>
  <w:style w:type="character" w:customStyle="1" w:styleId="Heading4Char">
    <w:name w:val="Heading 4 Char"/>
    <w:basedOn w:val="DefaultParagraphFont"/>
    <w:link w:val="Heading4"/>
    <w:uiPriority w:val="9"/>
    <w:rsid w:val="00781CC4"/>
    <w:rPr>
      <w:rFonts w:ascii="Calibri" w:eastAsia="Calibri" w:hAnsi="Calibri" w:cs="Times New Roman"/>
      <w:szCs w:val="28"/>
      <w:lang w:val="fr-FR"/>
    </w:rPr>
  </w:style>
  <w:style w:type="character" w:customStyle="1" w:styleId="Heading5Char">
    <w:name w:val="Heading 5 Char"/>
    <w:basedOn w:val="DefaultParagraphFont"/>
    <w:link w:val="Heading5"/>
    <w:uiPriority w:val="9"/>
    <w:rsid w:val="00781CC4"/>
    <w:rPr>
      <w:rFonts w:ascii="Calibri" w:eastAsia="Calibri" w:hAnsi="Calibri" w:cs="Times New Roman"/>
      <w:sz w:val="26"/>
      <w:szCs w:val="26"/>
      <w:lang w:val="fr-FR"/>
    </w:rPr>
  </w:style>
  <w:style w:type="character" w:customStyle="1" w:styleId="Heading6Char">
    <w:name w:val="Heading 6 Char"/>
    <w:basedOn w:val="DefaultParagraphFont"/>
    <w:link w:val="Heading6"/>
    <w:rsid w:val="00781CC4"/>
    <w:rPr>
      <w:rFonts w:ascii="Calibri" w:eastAsia="Calibri" w:hAnsi="Calibri" w:cs="Times New Roman"/>
      <w:bCs/>
      <w:lang w:val="fr-FR"/>
    </w:rPr>
  </w:style>
  <w:style w:type="character" w:customStyle="1" w:styleId="Heading7Char">
    <w:name w:val="Heading 7 Char"/>
    <w:basedOn w:val="DefaultParagraphFont"/>
    <w:link w:val="Heading7"/>
    <w:uiPriority w:val="9"/>
    <w:rsid w:val="00781CC4"/>
    <w:rPr>
      <w:rFonts w:ascii="Calibri" w:eastAsia="Calibri" w:hAnsi="Calibri" w:cs="Times New Roman"/>
      <w:lang w:val="fr-FR"/>
    </w:rPr>
  </w:style>
  <w:style w:type="character" w:customStyle="1" w:styleId="Heading8Char">
    <w:name w:val="Heading 8 Char"/>
    <w:basedOn w:val="DefaultParagraphFont"/>
    <w:link w:val="Heading8"/>
    <w:uiPriority w:val="9"/>
    <w:rsid w:val="00781CC4"/>
    <w:rPr>
      <w:rFonts w:ascii="Arial" w:eastAsia="Times New Roman" w:hAnsi="Arial" w:cs="Times New Roman"/>
      <w:sz w:val="20"/>
      <w:szCs w:val="24"/>
      <w:lang w:val="x-none" w:eastAsia="x-none"/>
    </w:rPr>
  </w:style>
  <w:style w:type="character" w:customStyle="1" w:styleId="Heading9Char">
    <w:name w:val="Heading 9 Char"/>
    <w:basedOn w:val="DefaultParagraphFont"/>
    <w:link w:val="Heading9"/>
    <w:uiPriority w:val="9"/>
    <w:rsid w:val="00781CC4"/>
    <w:rPr>
      <w:rFonts w:ascii="Calibri" w:eastAsia="Calibri" w:hAnsi="Calibri" w:cs="Arial"/>
      <w:lang w:val="fr-FR"/>
    </w:rPr>
  </w:style>
  <w:style w:type="paragraph" w:styleId="NormalWeb">
    <w:name w:val="Normal (Web)"/>
    <w:basedOn w:val="Normal"/>
    <w:unhideWhenUsed/>
    <w:rsid w:val="002E7A42"/>
    <w:rPr>
      <w:rFonts w:ascii="Times New Roman" w:hAnsi="Times New Roman" w:cs="Times New Roman"/>
      <w:sz w:val="24"/>
      <w:szCs w:val="24"/>
    </w:rPr>
  </w:style>
  <w:style w:type="character" w:styleId="Hyperlink">
    <w:name w:val="Hyperlink"/>
    <w:basedOn w:val="DefaultParagraphFont"/>
    <w:unhideWhenUsed/>
    <w:rsid w:val="00D95463"/>
    <w:rPr>
      <w:color w:val="0000FF" w:themeColor="hyperlink"/>
      <w:u w:val="single"/>
    </w:rPr>
  </w:style>
  <w:style w:type="paragraph" w:styleId="NoSpacing">
    <w:name w:val="No Spacing"/>
    <w:uiPriority w:val="1"/>
    <w:qFormat/>
    <w:rsid w:val="00621903"/>
    <w:pPr>
      <w:spacing w:after="0" w:line="240" w:lineRule="auto"/>
    </w:pPr>
  </w:style>
  <w:style w:type="table" w:styleId="TableGrid">
    <w:name w:val="Table Grid"/>
    <w:basedOn w:val="TableNormal"/>
    <w:rsid w:val="00621903"/>
    <w:pPr>
      <w:spacing w:before="12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21903"/>
    <w:pPr>
      <w:spacing w:after="0" w:line="240" w:lineRule="auto"/>
      <w:contextualSpacing/>
    </w:pPr>
    <w:rPr>
      <w:rFonts w:ascii="Calibri" w:eastAsia="Times New Roman" w:hAnsi="Calibri" w:cs="Times New Roman"/>
      <w:color w:val="365F91" w:themeColor="accent1" w:themeShade="BF"/>
      <w:szCs w:val="20"/>
      <w:lang w:val="fr-FR" w:eastAsia="fr-FR"/>
    </w:rPr>
    <w:tblPr>
      <w:tblStyleRowBandSize w:val="1"/>
      <w:jc w:val="cente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rPr>
      <w:cantSplit/>
      <w:jc w:val="center"/>
    </w:trPr>
    <w:tcPr>
      <w:vAlign w:val="center"/>
    </w:tcPr>
    <w:tblStylePr w:type="firstRow">
      <w:pPr>
        <w:spacing w:before="0" w:after="0" w:line="240" w:lineRule="auto"/>
        <w:jc w:val="lef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4F81BD" w:themeFill="accent1"/>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pPr>
        <w:jc w:val="left"/>
      </w:pPr>
      <w:rPr>
        <w:b/>
        <w:bCs/>
      </w:rPr>
    </w:tblStylePr>
    <w:tblStylePr w:type="lastCol">
      <w:rPr>
        <w:b/>
        <w:bCs/>
      </w:r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cBorders>
        <w:shd w:val="clear" w:color="auto" w:fill="D3DFEE" w:themeFill="accent1" w:themeFillTint="3F"/>
      </w:tcPr>
    </w:tblStylePr>
    <w:tblStylePr w:type="nwCell">
      <w:pPr>
        <w:wordWrap/>
        <w:contextualSpacing/>
      </w:pPr>
    </w:tblStylePr>
  </w:style>
  <w:style w:type="numbering" w:customStyle="1" w:styleId="NoList1">
    <w:name w:val="No List1"/>
    <w:next w:val="NoList"/>
    <w:uiPriority w:val="99"/>
    <w:semiHidden/>
    <w:unhideWhenUsed/>
    <w:rsid w:val="00A337DF"/>
  </w:style>
  <w:style w:type="character" w:styleId="FollowedHyperlink">
    <w:name w:val="FollowedHyperlink"/>
    <w:basedOn w:val="DefaultParagraphFont"/>
    <w:uiPriority w:val="99"/>
    <w:semiHidden/>
    <w:unhideWhenUsed/>
    <w:rsid w:val="00A337DF"/>
    <w:rPr>
      <w:color w:val="800080"/>
      <w:u w:val="single"/>
    </w:rPr>
  </w:style>
  <w:style w:type="numbering" w:customStyle="1" w:styleId="NoList2">
    <w:name w:val="No List2"/>
    <w:next w:val="NoList"/>
    <w:semiHidden/>
    <w:rsid w:val="00E40BB2"/>
  </w:style>
  <w:style w:type="paragraph" w:customStyle="1" w:styleId="Style1">
    <w:name w:val="Style1"/>
    <w:basedOn w:val="Normal"/>
    <w:rsid w:val="00E40BB2"/>
    <w:pPr>
      <w:spacing w:after="0" w:line="240" w:lineRule="auto"/>
    </w:pPr>
    <w:rPr>
      <w:rFonts w:ascii="Times New Roman" w:eastAsia="Times New Roman" w:hAnsi="Times New Roman" w:cs="Times New Roman"/>
      <w:sz w:val="24"/>
      <w:szCs w:val="24"/>
      <w:lang w:val="fr-FR" w:eastAsia="fr-FR"/>
    </w:rPr>
  </w:style>
  <w:style w:type="paragraph" w:customStyle="1" w:styleId="Style2">
    <w:name w:val="Style2"/>
    <w:basedOn w:val="Normal"/>
    <w:rsid w:val="00E40BB2"/>
    <w:pPr>
      <w:spacing w:after="0" w:line="240" w:lineRule="auto"/>
    </w:pPr>
    <w:rPr>
      <w:rFonts w:ascii="Times New Roman" w:eastAsia="Times New Roman" w:hAnsi="Times New Roman" w:cs="Times New Roman"/>
      <w:sz w:val="24"/>
      <w:szCs w:val="24"/>
      <w:lang w:val="fr-FR" w:eastAsia="fr-FR"/>
    </w:rPr>
  </w:style>
  <w:style w:type="paragraph" w:styleId="TOC1">
    <w:name w:val="toc 1"/>
    <w:basedOn w:val="Normal"/>
    <w:next w:val="Normal"/>
    <w:rsid w:val="00E40BB2"/>
    <w:pPr>
      <w:tabs>
        <w:tab w:val="right" w:leader="dot" w:pos="10773"/>
      </w:tabs>
      <w:spacing w:before="120" w:after="120" w:line="240" w:lineRule="auto"/>
    </w:pPr>
    <w:rPr>
      <w:rFonts w:ascii="Times New Roman" w:eastAsia="Times New Roman" w:hAnsi="Times New Roman" w:cs="Times New Roman"/>
      <w:b/>
      <w:bCs/>
      <w:caps/>
      <w:sz w:val="20"/>
      <w:szCs w:val="20"/>
      <w:lang w:val="fr-FR" w:eastAsia="fr-FR"/>
    </w:rPr>
  </w:style>
  <w:style w:type="paragraph" w:styleId="TOC2">
    <w:name w:val="toc 2"/>
    <w:basedOn w:val="Normal"/>
    <w:next w:val="Normal"/>
    <w:rsid w:val="00E40BB2"/>
    <w:pPr>
      <w:tabs>
        <w:tab w:val="right" w:leader="dot" w:pos="10773"/>
      </w:tabs>
      <w:spacing w:after="0" w:line="240" w:lineRule="auto"/>
      <w:ind w:left="240"/>
    </w:pPr>
    <w:rPr>
      <w:rFonts w:ascii="Times New Roman" w:eastAsia="Times New Roman" w:hAnsi="Times New Roman" w:cs="Times New Roman"/>
      <w:smallCaps/>
      <w:sz w:val="20"/>
      <w:szCs w:val="20"/>
      <w:lang w:val="fr-FR" w:eastAsia="fr-FR"/>
    </w:rPr>
  </w:style>
  <w:style w:type="paragraph" w:customStyle="1" w:styleId="Commentaires">
    <w:name w:val="Commentaires"/>
    <w:basedOn w:val="Normal"/>
    <w:rsid w:val="00E40BB2"/>
    <w:pPr>
      <w:widowControl w:val="0"/>
      <w:autoSpaceDE w:val="0"/>
      <w:autoSpaceDN w:val="0"/>
      <w:adjustRightInd w:val="0"/>
      <w:spacing w:before="120" w:after="0" w:line="240" w:lineRule="auto"/>
      <w:ind w:left="567"/>
    </w:pPr>
    <w:rPr>
      <w:rFonts w:ascii="Times New Roman" w:eastAsia="Times New Roman" w:hAnsi="Times New Roman" w:cs="Times New Roman"/>
      <w:b/>
      <w:color w:val="003300"/>
      <w:sz w:val="24"/>
      <w:szCs w:val="24"/>
      <w:u w:val="single"/>
      <w:lang w:val="fr-FR" w:eastAsia="fr-FR"/>
    </w:rPr>
  </w:style>
  <w:style w:type="paragraph" w:styleId="ListNumber">
    <w:name w:val="List Number"/>
    <w:basedOn w:val="Normal"/>
    <w:rsid w:val="00E40BB2"/>
    <w:pPr>
      <w:tabs>
        <w:tab w:val="num" w:pos="432"/>
      </w:tabs>
      <w:spacing w:after="0" w:line="240" w:lineRule="auto"/>
      <w:ind w:left="432" w:hanging="432"/>
    </w:pPr>
    <w:rPr>
      <w:rFonts w:ascii="Times New Roman" w:eastAsia="Times New Roman" w:hAnsi="Times New Roman" w:cs="Times New Roman"/>
      <w:sz w:val="24"/>
      <w:szCs w:val="24"/>
      <w:lang w:val="fr-FR" w:eastAsia="fr-FR"/>
    </w:rPr>
  </w:style>
  <w:style w:type="paragraph" w:styleId="ListNumber2">
    <w:name w:val="List Number 2"/>
    <w:basedOn w:val="Normal"/>
    <w:rsid w:val="00E40BB2"/>
    <w:pPr>
      <w:numPr>
        <w:numId w:val="6"/>
      </w:numPr>
      <w:spacing w:after="0" w:line="240" w:lineRule="auto"/>
    </w:pPr>
    <w:rPr>
      <w:rFonts w:ascii="Times New Roman" w:eastAsia="Times New Roman" w:hAnsi="Times New Roman" w:cs="Times New Roman"/>
      <w:sz w:val="24"/>
      <w:szCs w:val="24"/>
      <w:lang w:val="fr-FR" w:eastAsia="fr-FR"/>
    </w:rPr>
  </w:style>
  <w:style w:type="paragraph" w:styleId="ListNumber3">
    <w:name w:val="List Number 3"/>
    <w:basedOn w:val="Normal"/>
    <w:rsid w:val="00E40BB2"/>
    <w:pPr>
      <w:numPr>
        <w:numId w:val="7"/>
      </w:numPr>
      <w:spacing w:after="0" w:line="240" w:lineRule="auto"/>
    </w:pPr>
    <w:rPr>
      <w:rFonts w:ascii="Times New Roman" w:eastAsia="Times New Roman" w:hAnsi="Times New Roman" w:cs="Times New Roman"/>
      <w:sz w:val="24"/>
      <w:szCs w:val="24"/>
      <w:lang w:val="fr-FR" w:eastAsia="fr-FR"/>
    </w:rPr>
  </w:style>
  <w:style w:type="paragraph" w:styleId="ListNumber4">
    <w:name w:val="List Number 4"/>
    <w:basedOn w:val="Normal"/>
    <w:rsid w:val="00E40BB2"/>
    <w:pPr>
      <w:numPr>
        <w:numId w:val="8"/>
      </w:numPr>
      <w:spacing w:after="0" w:line="240" w:lineRule="auto"/>
    </w:pPr>
    <w:rPr>
      <w:rFonts w:ascii="Times New Roman" w:eastAsia="Times New Roman" w:hAnsi="Times New Roman" w:cs="Times New Roman"/>
      <w:sz w:val="24"/>
      <w:szCs w:val="24"/>
      <w:lang w:val="fr-FR" w:eastAsia="fr-FR"/>
    </w:rPr>
  </w:style>
  <w:style w:type="paragraph" w:styleId="ListNumber5">
    <w:name w:val="List Number 5"/>
    <w:basedOn w:val="Normal"/>
    <w:rsid w:val="00E40BB2"/>
    <w:pPr>
      <w:numPr>
        <w:numId w:val="9"/>
      </w:numPr>
      <w:spacing w:after="0" w:line="240" w:lineRule="auto"/>
    </w:pPr>
    <w:rPr>
      <w:rFonts w:ascii="Times New Roman" w:eastAsia="Times New Roman" w:hAnsi="Times New Roman" w:cs="Times New Roman"/>
      <w:sz w:val="24"/>
      <w:szCs w:val="24"/>
      <w:lang w:val="fr-FR" w:eastAsia="fr-FR"/>
    </w:rPr>
  </w:style>
  <w:style w:type="paragraph" w:styleId="ListBullet">
    <w:name w:val="List Bullet"/>
    <w:basedOn w:val="Normal"/>
    <w:rsid w:val="00E40BB2"/>
    <w:pPr>
      <w:numPr>
        <w:numId w:val="10"/>
      </w:numPr>
      <w:spacing w:after="0" w:line="240" w:lineRule="auto"/>
    </w:pPr>
    <w:rPr>
      <w:rFonts w:ascii="Times New Roman" w:eastAsia="Times New Roman" w:hAnsi="Times New Roman" w:cs="Times New Roman"/>
      <w:sz w:val="24"/>
      <w:szCs w:val="24"/>
      <w:lang w:val="fr-FR" w:eastAsia="fr-FR"/>
    </w:rPr>
  </w:style>
  <w:style w:type="paragraph" w:styleId="ListBullet2">
    <w:name w:val="List Bullet 2"/>
    <w:basedOn w:val="Normal"/>
    <w:rsid w:val="00E40BB2"/>
    <w:pPr>
      <w:numPr>
        <w:numId w:val="11"/>
      </w:numPr>
      <w:spacing w:after="0" w:line="240" w:lineRule="auto"/>
    </w:pPr>
    <w:rPr>
      <w:rFonts w:ascii="Times New Roman" w:eastAsia="Times New Roman" w:hAnsi="Times New Roman" w:cs="Times New Roman"/>
      <w:sz w:val="24"/>
      <w:szCs w:val="24"/>
      <w:lang w:val="fr-FR" w:eastAsia="fr-FR"/>
    </w:rPr>
  </w:style>
  <w:style w:type="paragraph" w:styleId="ListBullet3">
    <w:name w:val="List Bullet 3"/>
    <w:basedOn w:val="Normal"/>
    <w:rsid w:val="00E40BB2"/>
    <w:pPr>
      <w:numPr>
        <w:numId w:val="12"/>
      </w:numPr>
      <w:spacing w:after="0" w:line="240" w:lineRule="auto"/>
    </w:pPr>
    <w:rPr>
      <w:rFonts w:ascii="Times New Roman" w:eastAsia="Times New Roman" w:hAnsi="Times New Roman" w:cs="Times New Roman"/>
      <w:sz w:val="24"/>
      <w:szCs w:val="24"/>
      <w:lang w:val="fr-FR" w:eastAsia="fr-FR"/>
    </w:rPr>
  </w:style>
  <w:style w:type="paragraph" w:styleId="ListBullet4">
    <w:name w:val="List Bullet 4"/>
    <w:basedOn w:val="Normal"/>
    <w:rsid w:val="00E40BB2"/>
    <w:pPr>
      <w:numPr>
        <w:numId w:val="13"/>
      </w:numPr>
      <w:spacing w:after="0" w:line="240" w:lineRule="auto"/>
    </w:pPr>
    <w:rPr>
      <w:rFonts w:ascii="Times New Roman" w:eastAsia="Times New Roman" w:hAnsi="Times New Roman" w:cs="Times New Roman"/>
      <w:sz w:val="24"/>
      <w:szCs w:val="24"/>
      <w:lang w:val="fr-FR" w:eastAsia="fr-FR"/>
    </w:rPr>
  </w:style>
  <w:style w:type="paragraph" w:styleId="ListBullet5">
    <w:name w:val="List Bullet 5"/>
    <w:basedOn w:val="Normal"/>
    <w:rsid w:val="00E40BB2"/>
    <w:pPr>
      <w:numPr>
        <w:numId w:val="14"/>
      </w:numPr>
      <w:spacing w:after="0" w:line="240" w:lineRule="auto"/>
    </w:pPr>
    <w:rPr>
      <w:rFonts w:ascii="Times New Roman" w:eastAsia="Times New Roman" w:hAnsi="Times New Roman" w:cs="Times New Roman"/>
      <w:sz w:val="24"/>
      <w:szCs w:val="24"/>
      <w:lang w:val="fr-FR" w:eastAsia="fr-FR"/>
    </w:rPr>
  </w:style>
  <w:style w:type="paragraph" w:customStyle="1" w:styleId="coeheading1">
    <w:name w:val="coe_heading1"/>
    <w:basedOn w:val="Normal"/>
    <w:rsid w:val="00E40BB2"/>
    <w:pPr>
      <w:spacing w:before="100" w:beforeAutospacing="1" w:after="240" w:line="240" w:lineRule="auto"/>
    </w:pPr>
    <w:rPr>
      <w:rFonts w:ascii="Verdana" w:eastAsia="Times New Roman" w:hAnsi="Verdana" w:cs="Times New Roman"/>
      <w:color w:val="000000"/>
      <w:sz w:val="31"/>
      <w:szCs w:val="31"/>
      <w:lang w:val="fr-FR" w:eastAsia="fr-FR"/>
    </w:rPr>
  </w:style>
  <w:style w:type="paragraph" w:customStyle="1" w:styleId="coetitre">
    <w:name w:val="coe_titre"/>
    <w:basedOn w:val="Normal"/>
    <w:rsid w:val="00E40BB2"/>
    <w:pPr>
      <w:spacing w:before="100" w:beforeAutospacing="1" w:after="240" w:line="240" w:lineRule="auto"/>
    </w:pPr>
    <w:rPr>
      <w:rFonts w:ascii="Verdana" w:eastAsia="Times New Roman" w:hAnsi="Verdana" w:cs="Times New Roman"/>
      <w:b/>
      <w:bCs/>
      <w:color w:val="000000"/>
      <w:sz w:val="48"/>
      <w:szCs w:val="48"/>
      <w:lang w:val="fr-FR" w:eastAsia="fr-FR"/>
    </w:rPr>
  </w:style>
  <w:style w:type="paragraph" w:customStyle="1" w:styleId="coesoustitre">
    <w:name w:val="coe_soustitre"/>
    <w:basedOn w:val="Normal"/>
    <w:rsid w:val="00E40BB2"/>
    <w:pPr>
      <w:spacing w:before="100" w:beforeAutospacing="1" w:after="240" w:line="240" w:lineRule="auto"/>
    </w:pPr>
    <w:rPr>
      <w:rFonts w:ascii="Verdana" w:eastAsia="Times New Roman" w:hAnsi="Verdana" w:cs="Times New Roman"/>
      <w:b/>
      <w:bCs/>
      <w:color w:val="000000"/>
      <w:sz w:val="43"/>
      <w:szCs w:val="43"/>
      <w:lang w:val="fr-FR" w:eastAsia="fr-FR"/>
    </w:rPr>
  </w:style>
  <w:style w:type="paragraph" w:styleId="TOC3">
    <w:name w:val="toc 3"/>
    <w:basedOn w:val="Normal"/>
    <w:next w:val="Normal"/>
    <w:autoRedefine/>
    <w:semiHidden/>
    <w:rsid w:val="00E40BB2"/>
    <w:pPr>
      <w:spacing w:after="0" w:line="240" w:lineRule="auto"/>
      <w:ind w:left="480"/>
    </w:pPr>
    <w:rPr>
      <w:rFonts w:ascii="Times New Roman" w:eastAsia="Times New Roman" w:hAnsi="Times New Roman" w:cs="Times New Roman"/>
      <w:sz w:val="24"/>
      <w:szCs w:val="24"/>
      <w:lang w:val="fr-FR" w:eastAsia="fr-FR"/>
    </w:rPr>
  </w:style>
  <w:style w:type="paragraph" w:styleId="FootnoteText">
    <w:name w:val="footnote text"/>
    <w:basedOn w:val="Normal"/>
    <w:link w:val="FootnoteTextChar"/>
    <w:uiPriority w:val="99"/>
    <w:semiHidden/>
    <w:unhideWhenUsed/>
    <w:rsid w:val="003C61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1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89554">
      <w:bodyDiv w:val="1"/>
      <w:marLeft w:val="0"/>
      <w:marRight w:val="0"/>
      <w:marTop w:val="0"/>
      <w:marBottom w:val="0"/>
      <w:divBdr>
        <w:top w:val="none" w:sz="0" w:space="0" w:color="auto"/>
        <w:left w:val="none" w:sz="0" w:space="0" w:color="auto"/>
        <w:bottom w:val="none" w:sz="0" w:space="0" w:color="auto"/>
        <w:right w:val="none" w:sz="0" w:space="0" w:color="auto"/>
      </w:divBdr>
    </w:div>
    <w:div w:id="892738331">
      <w:bodyDiv w:val="1"/>
      <w:marLeft w:val="0"/>
      <w:marRight w:val="0"/>
      <w:marTop w:val="0"/>
      <w:marBottom w:val="0"/>
      <w:divBdr>
        <w:top w:val="none" w:sz="0" w:space="0" w:color="auto"/>
        <w:left w:val="none" w:sz="0" w:space="0" w:color="auto"/>
        <w:bottom w:val="none" w:sz="0" w:space="0" w:color="auto"/>
        <w:right w:val="none" w:sz="0" w:space="0" w:color="auto"/>
      </w:divBdr>
    </w:div>
    <w:div w:id="1132287429">
      <w:bodyDiv w:val="1"/>
      <w:marLeft w:val="0"/>
      <w:marRight w:val="0"/>
      <w:marTop w:val="0"/>
      <w:marBottom w:val="0"/>
      <w:divBdr>
        <w:top w:val="none" w:sz="0" w:space="0" w:color="auto"/>
        <w:left w:val="none" w:sz="0" w:space="0" w:color="auto"/>
        <w:bottom w:val="none" w:sz="0" w:space="0" w:color="auto"/>
        <w:right w:val="none" w:sz="0" w:space="0" w:color="auto"/>
      </w:divBdr>
    </w:div>
    <w:div w:id="168512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vdd.coe.int/2.7.4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3B28-0894-4D59-A438-81ACD919D265}">
  <ds:schemaRefs>
    <ds:schemaRef ds:uri="http://schemas.microsoft.com/sharepoint/v3/contenttype/forms"/>
  </ds:schemaRefs>
</ds:datastoreItem>
</file>

<file path=customXml/itemProps2.xml><?xml version="1.0" encoding="utf-8"?>
<ds:datastoreItem xmlns:ds="http://schemas.openxmlformats.org/officeDocument/2006/customXml" ds:itemID="{E2D97A42-C0B0-478F-9638-493B4A04E19A}">
  <ds:schemaRef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FC7D80B-4679-4838-9861-906AB561B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E7D04A-1A98-45FC-B7A0-2F34B107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5526</Words>
  <Characters>31501</Characters>
  <Application>Microsoft Office Word</Application>
  <DocSecurity>0</DocSecurity>
  <Lines>262</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GANGLOFF Camille</dc:creator>
  <cp:lastModifiedBy>BUGAEVSKI Nelea</cp:lastModifiedBy>
  <cp:revision>2</cp:revision>
  <cp:lastPrinted>2016-01-19T16:11:00Z</cp:lastPrinted>
  <dcterms:created xsi:type="dcterms:W3CDTF">2017-02-08T14:22:00Z</dcterms:created>
  <dcterms:modified xsi:type="dcterms:W3CDTF">2017-02-08T14:22:00Z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