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60" w:rsidRPr="00FE506C" w:rsidRDefault="005E5160" w:rsidP="002032B2">
      <w:pPr>
        <w:pStyle w:val="TKMAINTITLE"/>
        <w:rPr>
          <w:rFonts w:cs="Arial"/>
          <w:lang w:val="fr-FR"/>
        </w:rPr>
      </w:pPr>
      <w:r>
        <w:rPr>
          <w:lang w:val="fr-FR"/>
        </w:rPr>
        <w:t>53 – École et enseignement complémentaire</w:t>
      </w:r>
    </w:p>
    <w:p w:rsidR="005E5160" w:rsidRPr="00FE506C" w:rsidRDefault="005E5160" w:rsidP="00330A7C">
      <w:pPr>
        <w:pStyle w:val="TKAIM"/>
        <w:tabs>
          <w:tab w:val="clear" w:pos="709"/>
          <w:tab w:val="left" w:pos="1701"/>
        </w:tabs>
        <w:ind w:left="1418" w:hanging="1418"/>
        <w:rPr>
          <w:lang w:val="fr-FR"/>
        </w:rPr>
      </w:pPr>
      <w:r w:rsidRPr="00FE506C">
        <w:rPr>
          <w:lang w:val="fr-FR"/>
        </w:rPr>
        <w:t>Objectifs :</w:t>
      </w:r>
      <w:r w:rsidRPr="00FE506C">
        <w:rPr>
          <w:lang w:val="fr-FR"/>
        </w:rPr>
        <w:tab/>
        <w:t xml:space="preserve"> - </w:t>
      </w:r>
      <w:r w:rsidR="00330A7C">
        <w:rPr>
          <w:lang w:val="fr-FR"/>
        </w:rPr>
        <w:tab/>
      </w:r>
      <w:r w:rsidRPr="00FE506C">
        <w:rPr>
          <w:lang w:val="fr-FR"/>
        </w:rPr>
        <w:t>I</w:t>
      </w:r>
      <w:r>
        <w:rPr>
          <w:lang w:val="fr-FR"/>
        </w:rPr>
        <w:t>ntroduire des mots et expressions liés à la scolarité</w:t>
      </w:r>
      <w:r w:rsidRPr="00FE506C">
        <w:rPr>
          <w:lang w:val="fr-FR"/>
        </w:rPr>
        <w:t>.</w:t>
      </w:r>
      <w:r w:rsidRPr="00FE506C">
        <w:rPr>
          <w:lang w:val="fr-FR"/>
        </w:rPr>
        <w:br/>
        <w:t xml:space="preserve"> - </w:t>
      </w:r>
      <w:r w:rsidR="00330A7C">
        <w:rPr>
          <w:lang w:val="fr-FR"/>
        </w:rPr>
        <w:tab/>
      </w:r>
      <w:r w:rsidRPr="00FE506C">
        <w:rPr>
          <w:lang w:val="fr-FR"/>
        </w:rPr>
        <w:t>Inform</w:t>
      </w:r>
      <w:r>
        <w:rPr>
          <w:lang w:val="fr-FR"/>
        </w:rPr>
        <w:t>er les réfugié</w:t>
      </w:r>
      <w:r w:rsidRPr="00FE506C">
        <w:rPr>
          <w:lang w:val="fr-FR"/>
        </w:rPr>
        <w:t xml:space="preserve">s </w:t>
      </w:r>
      <w:r>
        <w:rPr>
          <w:lang w:val="fr-FR"/>
        </w:rPr>
        <w:t xml:space="preserve">des services proposés par l’école dans le pays </w:t>
      </w:r>
      <w:r w:rsidR="00330A7C">
        <w:rPr>
          <w:lang w:val="fr-FR"/>
        </w:rPr>
        <w:tab/>
      </w:r>
      <w:r>
        <w:rPr>
          <w:lang w:val="fr-FR"/>
        </w:rPr>
        <w:t>d’accueil</w:t>
      </w:r>
      <w:r w:rsidRPr="00FE506C">
        <w:rPr>
          <w:lang w:val="fr-FR"/>
        </w:rPr>
        <w:t>.</w:t>
      </w:r>
      <w:r w:rsidRPr="00FE506C">
        <w:rPr>
          <w:lang w:val="fr-FR"/>
        </w:rPr>
        <w:br/>
        <w:t xml:space="preserve"> - </w:t>
      </w:r>
      <w:r w:rsidR="00330A7C">
        <w:rPr>
          <w:lang w:val="fr-FR"/>
        </w:rPr>
        <w:tab/>
      </w:r>
      <w:r>
        <w:rPr>
          <w:lang w:val="fr-FR"/>
        </w:rPr>
        <w:t>Leur donner les moyens de communiquer sur certains de ces services</w:t>
      </w:r>
      <w:r w:rsidRPr="00FE506C">
        <w:rPr>
          <w:lang w:val="fr-FR"/>
        </w:rPr>
        <w:t>.</w:t>
      </w:r>
    </w:p>
    <w:p w:rsidR="005E5160" w:rsidRPr="00FE506C" w:rsidRDefault="005E5160" w:rsidP="002032B2">
      <w:pPr>
        <w:pStyle w:val="TKTITRE1"/>
        <w:rPr>
          <w:lang w:val="fr-FR"/>
        </w:rPr>
      </w:pPr>
      <w:r>
        <w:rPr>
          <w:lang w:val="fr-FR"/>
        </w:rPr>
        <w:t>Situations de communication</w:t>
      </w:r>
    </w:p>
    <w:p w:rsidR="005E5160" w:rsidRPr="00FE506C" w:rsidRDefault="005E5160" w:rsidP="008B434D">
      <w:pPr>
        <w:pStyle w:val="TKTEXTE"/>
        <w:rPr>
          <w:lang w:val="fr-FR"/>
        </w:rPr>
      </w:pPr>
      <w:r>
        <w:rPr>
          <w:lang w:val="fr-FR"/>
        </w:rPr>
        <w:t>Communiquer avec le personnel administratif de l’école et les enseignants (avec l’aide d’un médiateur scolaire, si possible</w:t>
      </w:r>
      <w:r w:rsidRPr="00FE506C">
        <w:rPr>
          <w:lang w:val="fr-FR"/>
        </w:rPr>
        <w:t>).</w:t>
      </w:r>
    </w:p>
    <w:p w:rsidR="005E5160" w:rsidRPr="00FE506C" w:rsidRDefault="005E5160" w:rsidP="002032B2">
      <w:pPr>
        <w:pStyle w:val="TKTITRE1"/>
        <w:rPr>
          <w:lang w:val="fr-FR"/>
        </w:rPr>
      </w:pPr>
      <w:r>
        <w:rPr>
          <w:lang w:val="fr-FR"/>
        </w:rPr>
        <w:t>Matérie</w:t>
      </w:r>
      <w:r w:rsidRPr="00FE506C">
        <w:rPr>
          <w:lang w:val="fr-FR"/>
        </w:rPr>
        <w:t>ls</w:t>
      </w:r>
    </w:p>
    <w:p w:rsidR="005E5160" w:rsidRPr="00FE506C" w:rsidRDefault="005E5160" w:rsidP="008B434D">
      <w:pPr>
        <w:pStyle w:val="TKTEXTE"/>
        <w:rPr>
          <w:lang w:val="fr-FR"/>
        </w:rPr>
      </w:pPr>
      <w:r>
        <w:rPr>
          <w:lang w:val="fr-FR"/>
        </w:rPr>
        <w:t>Photos de personnes et de lieux liés à l’école</w:t>
      </w:r>
      <w:r w:rsidRPr="00FE506C">
        <w:rPr>
          <w:lang w:val="fr-FR"/>
        </w:rPr>
        <w:t>.</w:t>
      </w:r>
    </w:p>
    <w:p w:rsidR="005E5160" w:rsidRPr="00FE506C" w:rsidRDefault="005E5160" w:rsidP="00F56D00">
      <w:pPr>
        <w:pStyle w:val="TKTITRE1"/>
        <w:rPr>
          <w:lang w:val="fr-FR"/>
        </w:rPr>
      </w:pPr>
      <w:r>
        <w:rPr>
          <w:lang w:val="fr-FR"/>
        </w:rPr>
        <w:t>Activités linguistiques</w:t>
      </w:r>
    </w:p>
    <w:p w:rsidR="005E5160" w:rsidRPr="00FE506C" w:rsidRDefault="005E5160" w:rsidP="006D0DF9">
      <w:pPr>
        <w:pStyle w:val="TKNbrsLevel1"/>
      </w:pPr>
      <w:r>
        <w:t xml:space="preserve">Appuyez-vous sur les photos (voir les exemples ci-dessous) pour </w:t>
      </w:r>
      <w:r w:rsidRPr="00FE506C">
        <w:t>:</w:t>
      </w:r>
    </w:p>
    <w:p w:rsidR="005E5160" w:rsidRPr="00FE506C" w:rsidRDefault="005E5160" w:rsidP="005C0CBC">
      <w:pPr>
        <w:pStyle w:val="TKBulletLevel2"/>
        <w:rPr>
          <w:rFonts w:cs="Arial"/>
          <w:lang w:val="fr-FR"/>
        </w:rPr>
      </w:pPr>
      <w:r>
        <w:rPr>
          <w:lang w:val="fr-FR"/>
        </w:rPr>
        <w:t>découvrir ce que les réfugiés savent sur l’école, les services proposés et les emplois existants au sein des établissements scolaires dans le pays d’accueil ;</w:t>
      </w:r>
    </w:p>
    <w:p w:rsidR="005E5160" w:rsidRPr="00FE506C" w:rsidRDefault="005E5160" w:rsidP="005C0CBC">
      <w:pPr>
        <w:pStyle w:val="TKBulletLevel2"/>
        <w:rPr>
          <w:lang w:val="fr-FR"/>
        </w:rPr>
      </w:pPr>
      <w:r>
        <w:rPr>
          <w:lang w:val="fr-FR"/>
        </w:rPr>
        <w:t>poser des questions pour définir si le système éducatif dans les pays des réfugiés est similaire ou non à celui du pays d’accueil : « </w:t>
      </w:r>
      <w:r w:rsidRPr="00697EDA">
        <w:rPr>
          <w:i/>
          <w:iCs/>
          <w:lang w:val="fr-FR"/>
        </w:rPr>
        <w:t>À quel âge les enfants entrent-ils à l’école ?</w:t>
      </w:r>
      <w:r w:rsidRPr="00697EDA">
        <w:rPr>
          <w:rFonts w:cs="Arial"/>
          <w:i/>
          <w:iCs/>
          <w:lang w:val="fr-FR"/>
        </w:rPr>
        <w:t> </w:t>
      </w:r>
      <w:r>
        <w:rPr>
          <w:lang w:val="fr-FR"/>
        </w:rPr>
        <w:t>» ;</w:t>
      </w:r>
      <w:r w:rsidRPr="00FE506C">
        <w:rPr>
          <w:lang w:val="fr-FR"/>
        </w:rPr>
        <w:t xml:space="preserve"> </w:t>
      </w:r>
      <w:r>
        <w:rPr>
          <w:lang w:val="fr-FR"/>
        </w:rPr>
        <w:t>« </w:t>
      </w:r>
      <w:r w:rsidRPr="00697EDA">
        <w:rPr>
          <w:i/>
          <w:iCs/>
          <w:lang w:val="fr-FR"/>
        </w:rPr>
        <w:t>Quels sont les types d’école qui existent dans votre pays ?</w:t>
      </w:r>
      <w:r w:rsidRPr="00697EDA">
        <w:rPr>
          <w:rFonts w:cs="Arial"/>
          <w:i/>
          <w:iCs/>
          <w:lang w:val="fr-FR"/>
        </w:rPr>
        <w:t> </w:t>
      </w:r>
      <w:r>
        <w:rPr>
          <w:lang w:val="fr-FR"/>
        </w:rPr>
        <w:t xml:space="preserve">» ; </w:t>
      </w:r>
      <w:r w:rsidRPr="00FE506C">
        <w:rPr>
          <w:lang w:val="fr-FR"/>
        </w:rPr>
        <w:t>etc.</w:t>
      </w:r>
    </w:p>
    <w:p w:rsidR="005E5160" w:rsidRPr="00FE506C" w:rsidRDefault="005E5160" w:rsidP="005C0CBC">
      <w:pPr>
        <w:pStyle w:val="TKBulletLevel2"/>
        <w:rPr>
          <w:lang w:val="fr-FR"/>
        </w:rPr>
      </w:pPr>
      <w:r>
        <w:rPr>
          <w:lang w:val="fr-FR"/>
        </w:rPr>
        <w:t>Montrez aux réfugiés des images de différentes parties d’une école (une salle de classe, le secrétariat, un couloir, la cour de récréation, la cantine…) et amenez-les à vous demander comment on dit certaines choses ou introduisez vous-même le vocabulaire pertinent</w:t>
      </w:r>
      <w:r w:rsidRPr="00FE506C">
        <w:rPr>
          <w:lang w:val="fr-FR"/>
        </w:rPr>
        <w:t>.</w:t>
      </w:r>
    </w:p>
    <w:p w:rsidR="005E5160" w:rsidRPr="00FE506C" w:rsidRDefault="005E5160" w:rsidP="006D0DF9">
      <w:pPr>
        <w:pStyle w:val="TKNbrsLevel1"/>
      </w:pPr>
      <w:r>
        <w:t>Demandez aux réfugiés de noter les nouveaux mots sur des cartes (ceux qui désignent les fonctions, comme « secrétaire », « directeur/directrice », « enseignant(e) », « agent d’entretien », et ceux qui désignent les différentes parties de l’école, comme « cantine », « salle de classe » ou « cour de récréation »</w:t>
      </w:r>
      <w:r w:rsidRPr="00FE506C">
        <w:t xml:space="preserve">. </w:t>
      </w:r>
      <w:r>
        <w:t>Ensuite, invitez-les à décrire les images que vous venez d’utiliser</w:t>
      </w:r>
      <w:r w:rsidRPr="00FE506C">
        <w:t>.</w:t>
      </w:r>
    </w:p>
    <w:p w:rsidR="005E5160" w:rsidRPr="00FE506C" w:rsidRDefault="005E5160" w:rsidP="006D0DF9">
      <w:pPr>
        <w:pStyle w:val="TKNbrsLevel1"/>
      </w:pPr>
      <w:r>
        <w:t>Faites-leur écouter un dialogue</w:t>
      </w:r>
      <w:r w:rsidRPr="00FE506C">
        <w:t xml:space="preserve"> </w:t>
      </w:r>
      <w:r>
        <w:t xml:space="preserve">entre un parent et un membre du personnel administratif de l’école, du type </w:t>
      </w:r>
      <w:r w:rsidRPr="00FE506C">
        <w:t>:</w:t>
      </w:r>
    </w:p>
    <w:p w:rsidR="005E5160" w:rsidRPr="00FE506C" w:rsidRDefault="005E5160" w:rsidP="005C0CBC">
      <w:pPr>
        <w:pStyle w:val="TKBulletLevel2"/>
        <w:rPr>
          <w:rFonts w:cs="Arial"/>
          <w:lang w:val="fr-FR"/>
        </w:rPr>
      </w:pPr>
      <w:r w:rsidRPr="00FE506C">
        <w:rPr>
          <w:lang w:val="fr-FR"/>
        </w:rPr>
        <w:t xml:space="preserve">A. </w:t>
      </w:r>
      <w:r>
        <w:rPr>
          <w:lang w:val="fr-FR"/>
        </w:rPr>
        <w:t>« </w:t>
      </w:r>
      <w:r>
        <w:rPr>
          <w:i/>
          <w:iCs/>
          <w:lang w:val="fr-FR"/>
        </w:rPr>
        <w:t>Bonjour !</w:t>
      </w:r>
      <w:r w:rsidRPr="00FE506C">
        <w:rPr>
          <w:i/>
          <w:iCs/>
          <w:lang w:val="fr-FR"/>
        </w:rPr>
        <w:t xml:space="preserve"> </w:t>
      </w:r>
      <w:r>
        <w:rPr>
          <w:i/>
          <w:iCs/>
          <w:lang w:val="fr-FR"/>
        </w:rPr>
        <w:t>Je peux vous être utile </w:t>
      </w:r>
      <w:r w:rsidRPr="00FE506C">
        <w:rPr>
          <w:i/>
          <w:iCs/>
          <w:lang w:val="fr-FR"/>
        </w:rPr>
        <w:t>?</w:t>
      </w:r>
    </w:p>
    <w:p w:rsidR="005E5160" w:rsidRPr="00FE506C" w:rsidRDefault="005E5160" w:rsidP="005C0CBC">
      <w:pPr>
        <w:pStyle w:val="TKBulletLevel2"/>
        <w:rPr>
          <w:rFonts w:cs="Arial"/>
          <w:lang w:val="fr-FR"/>
        </w:rPr>
      </w:pPr>
      <w:r w:rsidRPr="00FE506C">
        <w:rPr>
          <w:lang w:val="fr-FR"/>
        </w:rPr>
        <w:t xml:space="preserve">B. </w:t>
      </w:r>
      <w:r>
        <w:rPr>
          <w:i/>
          <w:iCs/>
          <w:lang w:val="fr-FR"/>
        </w:rPr>
        <w:t>Je voudrais inscrire ma fille à l’école primaire. Pourriez-vous m’indiquer le Secrétariat, s’il vous plaît </w:t>
      </w:r>
      <w:r w:rsidRPr="00FE506C">
        <w:rPr>
          <w:i/>
          <w:iCs/>
          <w:lang w:val="fr-FR"/>
        </w:rPr>
        <w:t>?</w:t>
      </w:r>
    </w:p>
    <w:p w:rsidR="005E5160" w:rsidRPr="00FE506C" w:rsidRDefault="005E5160" w:rsidP="005C0CBC">
      <w:pPr>
        <w:pStyle w:val="TKBulletLevel2"/>
        <w:rPr>
          <w:rFonts w:cs="Arial"/>
          <w:lang w:val="fr-FR"/>
        </w:rPr>
      </w:pPr>
      <w:r w:rsidRPr="00FE506C">
        <w:rPr>
          <w:lang w:val="fr-FR"/>
        </w:rPr>
        <w:t xml:space="preserve">A. </w:t>
      </w:r>
      <w:r>
        <w:rPr>
          <w:i/>
          <w:iCs/>
          <w:lang w:val="fr-FR"/>
        </w:rPr>
        <w:t>Oui</w:t>
      </w:r>
      <w:r w:rsidRPr="00FE506C">
        <w:rPr>
          <w:i/>
          <w:iCs/>
          <w:lang w:val="fr-FR"/>
        </w:rPr>
        <w:t>,</w:t>
      </w:r>
      <w:r>
        <w:rPr>
          <w:i/>
          <w:iCs/>
          <w:lang w:val="fr-FR"/>
        </w:rPr>
        <w:t xml:space="preserve"> bien sûr.</w:t>
      </w:r>
      <w:r w:rsidRPr="00FE506C">
        <w:rPr>
          <w:i/>
          <w:iCs/>
          <w:lang w:val="fr-FR"/>
        </w:rPr>
        <w:t xml:space="preserve"> </w:t>
      </w:r>
      <w:r>
        <w:rPr>
          <w:i/>
          <w:iCs/>
          <w:lang w:val="fr-FR"/>
        </w:rPr>
        <w:t>Prenez ce couloir, c’est la deuxième porte sur votre droite</w:t>
      </w:r>
      <w:r w:rsidRPr="00FE506C">
        <w:rPr>
          <w:i/>
          <w:iCs/>
          <w:lang w:val="fr-FR"/>
        </w:rPr>
        <w:t>.</w:t>
      </w:r>
    </w:p>
    <w:p w:rsidR="005E5160" w:rsidRPr="00FE506C" w:rsidRDefault="005E5160" w:rsidP="005C0CBC">
      <w:pPr>
        <w:pStyle w:val="TKBulletLevel2"/>
        <w:rPr>
          <w:rFonts w:cs="Arial"/>
          <w:lang w:val="fr-FR"/>
        </w:rPr>
      </w:pPr>
      <w:r w:rsidRPr="00FE506C">
        <w:rPr>
          <w:lang w:val="fr-FR"/>
        </w:rPr>
        <w:t xml:space="preserve">B. </w:t>
      </w:r>
      <w:r>
        <w:rPr>
          <w:i/>
          <w:iCs/>
          <w:lang w:val="fr-FR"/>
        </w:rPr>
        <w:t>Excusez-moi, pourriez-vous parler plus lentement, s’il vous plaît </w:t>
      </w:r>
      <w:r w:rsidRPr="00FE506C">
        <w:rPr>
          <w:i/>
          <w:iCs/>
          <w:lang w:val="fr-FR"/>
        </w:rPr>
        <w:t>?</w:t>
      </w:r>
    </w:p>
    <w:p w:rsidR="005E5160" w:rsidRPr="00FE506C" w:rsidRDefault="005E5160" w:rsidP="005C0CBC">
      <w:pPr>
        <w:pStyle w:val="TKBulletLevel2"/>
        <w:rPr>
          <w:rFonts w:cs="Arial"/>
          <w:lang w:val="fr-FR"/>
        </w:rPr>
      </w:pPr>
      <w:r w:rsidRPr="00FE506C">
        <w:rPr>
          <w:lang w:val="fr-FR"/>
        </w:rPr>
        <w:t>A</w:t>
      </w:r>
      <w:r>
        <w:rPr>
          <w:lang w:val="fr-FR"/>
        </w:rPr>
        <w:t>.</w:t>
      </w:r>
      <w:r w:rsidRPr="00FE506C">
        <w:rPr>
          <w:lang w:val="fr-FR"/>
        </w:rPr>
        <w:t xml:space="preserve"> </w:t>
      </w:r>
      <w:r>
        <w:rPr>
          <w:i/>
          <w:iCs/>
          <w:lang w:val="fr-FR"/>
        </w:rPr>
        <w:t>Pardon !</w:t>
      </w:r>
      <w:r w:rsidRPr="00FE506C">
        <w:rPr>
          <w:i/>
          <w:iCs/>
          <w:lang w:val="fr-FR"/>
        </w:rPr>
        <w:t xml:space="preserve"> </w:t>
      </w:r>
      <w:r>
        <w:rPr>
          <w:i/>
          <w:iCs/>
          <w:lang w:val="fr-FR"/>
        </w:rPr>
        <w:t>Oui, bien sûr : prenez ce couloir, c’est la deuxième porte à droite</w:t>
      </w:r>
      <w:r w:rsidRPr="00FE506C">
        <w:rPr>
          <w:i/>
          <w:iCs/>
          <w:lang w:val="fr-FR"/>
        </w:rPr>
        <w:t>.</w:t>
      </w:r>
      <w:r>
        <w:rPr>
          <w:rFonts w:cs="Arial"/>
          <w:i/>
          <w:iCs/>
          <w:lang w:val="fr-FR"/>
        </w:rPr>
        <w:t> </w:t>
      </w:r>
      <w:r>
        <w:rPr>
          <w:i/>
          <w:iCs/>
          <w:lang w:val="fr-FR"/>
        </w:rPr>
        <w:t>»</w:t>
      </w:r>
    </w:p>
    <w:p w:rsidR="005E5160" w:rsidRPr="00FE506C" w:rsidRDefault="005E5160" w:rsidP="006D0DF9">
      <w:pPr>
        <w:pStyle w:val="TKTEXTE"/>
        <w:ind w:left="567"/>
        <w:rPr>
          <w:lang w:val="fr-FR"/>
        </w:rPr>
      </w:pPr>
      <w:r>
        <w:rPr>
          <w:lang w:val="fr-FR"/>
        </w:rPr>
        <w:t xml:space="preserve">Vérifiez que les apprenants ont bien compris le dialogue, en vous concentrant tout particulièrement sur les expressions clés pour </w:t>
      </w:r>
      <w:r w:rsidRPr="00FE506C">
        <w:rPr>
          <w:lang w:val="fr-FR"/>
        </w:rPr>
        <w:t>:</w:t>
      </w:r>
    </w:p>
    <w:p w:rsidR="005E5160" w:rsidRPr="00FE506C" w:rsidRDefault="005E5160" w:rsidP="005C0CBC">
      <w:pPr>
        <w:pStyle w:val="TKBulletLevel2"/>
        <w:rPr>
          <w:rFonts w:cs="Arial"/>
          <w:lang w:val="fr-FR"/>
        </w:rPr>
      </w:pPr>
      <w:r>
        <w:rPr>
          <w:lang w:val="fr-FR"/>
        </w:rPr>
        <w:t>demander à quelqu’un de parler plus lentement ;</w:t>
      </w:r>
    </w:p>
    <w:p w:rsidR="005E5160" w:rsidRPr="00FE506C" w:rsidRDefault="005E5160" w:rsidP="005C0CBC">
      <w:pPr>
        <w:pStyle w:val="TKBulletLevel2"/>
        <w:rPr>
          <w:rFonts w:cs="Arial"/>
          <w:lang w:val="fr-FR"/>
        </w:rPr>
      </w:pPr>
      <w:r>
        <w:rPr>
          <w:lang w:val="fr-FR"/>
        </w:rPr>
        <w:lastRenderedPageBreak/>
        <w:t>s’excuser ;</w:t>
      </w:r>
    </w:p>
    <w:p w:rsidR="005E5160" w:rsidRPr="00FE506C" w:rsidRDefault="005E5160" w:rsidP="005C0CBC">
      <w:pPr>
        <w:pStyle w:val="TKBulletLevel2"/>
        <w:rPr>
          <w:lang w:val="fr-FR"/>
        </w:rPr>
      </w:pPr>
      <w:r>
        <w:rPr>
          <w:lang w:val="fr-FR"/>
        </w:rPr>
        <w:t>donner des orientations</w:t>
      </w:r>
      <w:r w:rsidRPr="00FE506C">
        <w:rPr>
          <w:lang w:val="fr-FR"/>
        </w:rPr>
        <w:t>.</w:t>
      </w:r>
    </w:p>
    <w:p w:rsidR="005E5160" w:rsidRPr="00FE506C" w:rsidRDefault="005E5160" w:rsidP="005C0CBC">
      <w:pPr>
        <w:pStyle w:val="TKTEXTE"/>
        <w:rPr>
          <w:lang w:val="fr-FR"/>
        </w:rPr>
      </w:pPr>
      <w:r>
        <w:rPr>
          <w:lang w:val="fr-FR"/>
        </w:rPr>
        <w:t>Pour finir, organisez un jeu de rôle dans lequel les réfugiés imaginent qu’ils se rendent à l’école pour la première fois pour y inscrire un enfant.</w:t>
      </w:r>
    </w:p>
    <w:p w:rsidR="005E5160" w:rsidRPr="00FE506C" w:rsidRDefault="005E5160" w:rsidP="008B434D">
      <w:pPr>
        <w:pStyle w:val="TKTITRE1"/>
        <w:rPr>
          <w:lang w:val="fr-FR"/>
        </w:rPr>
      </w:pPr>
      <w:r>
        <w:rPr>
          <w:lang w:val="fr-FR"/>
        </w:rPr>
        <w:t>Étape suivante : suggestion</w:t>
      </w:r>
    </w:p>
    <w:p w:rsidR="005E5160" w:rsidRPr="00FE506C" w:rsidRDefault="005E5160" w:rsidP="008B434D">
      <w:pPr>
        <w:pStyle w:val="TKTEXTE"/>
        <w:rPr>
          <w:lang w:val="fr-FR"/>
        </w:rPr>
      </w:pPr>
      <w:r>
        <w:rPr>
          <w:lang w:val="fr-FR"/>
        </w:rPr>
        <w:t>Si possible</w:t>
      </w:r>
      <w:r w:rsidRPr="00FE506C">
        <w:rPr>
          <w:lang w:val="fr-FR"/>
        </w:rPr>
        <w:t>, organise</w:t>
      </w:r>
      <w:r>
        <w:rPr>
          <w:lang w:val="fr-FR"/>
        </w:rPr>
        <w:t>z une sortie avec les réfugiés dans une école pour adultes ou une université</w:t>
      </w:r>
      <w:r w:rsidRPr="00FE506C">
        <w:rPr>
          <w:lang w:val="fr-FR"/>
        </w:rPr>
        <w:t>.</w:t>
      </w:r>
    </w:p>
    <w:p w:rsidR="005E5160" w:rsidRPr="00FE506C" w:rsidRDefault="005E5160" w:rsidP="008B434D">
      <w:pPr>
        <w:pStyle w:val="TKTEXTE"/>
        <w:rPr>
          <w:lang w:val="fr-FR"/>
        </w:rPr>
      </w:pPr>
      <w:r>
        <w:rPr>
          <w:lang w:val="fr-FR"/>
        </w:rPr>
        <w:t>L’objectif d’une telle visite est de se renseigner sur des formations gratuites (en langues, par exemple). Les réfugiés peuvent ainsi découvrir les possibilités qui leur sont offertes pour poursuivre leur apprentissage dans le pays d’accueil</w:t>
      </w:r>
      <w:r w:rsidRPr="00FE506C">
        <w:rPr>
          <w:lang w:val="fr-FR"/>
        </w:rPr>
        <w:t>.</w:t>
      </w:r>
    </w:p>
    <w:p w:rsidR="005E5160" w:rsidRPr="00FE506C" w:rsidRDefault="005E5160" w:rsidP="008B434D">
      <w:pPr>
        <w:pStyle w:val="TKTEXTE"/>
        <w:rPr>
          <w:lang w:val="fr-FR"/>
        </w:rPr>
      </w:pPr>
      <w:r>
        <w:rPr>
          <w:lang w:val="fr-FR"/>
        </w:rPr>
        <w:t>Une visite dans une école permet en outre à vos apprenants, et en particulier à ceux qui ont des enfants, de comprendre comment ces établissements fonctionnent dans le pays d’accueil et, le cas échéant, de se renseigner sur les modalités d’inscription pour leurs enfants</w:t>
      </w:r>
      <w:r w:rsidRPr="00FE506C">
        <w:rPr>
          <w:lang w:val="fr-FR"/>
        </w:rPr>
        <w:t>.</w:t>
      </w:r>
    </w:p>
    <w:p w:rsidR="005E5160" w:rsidRPr="00FE506C" w:rsidRDefault="005E5160" w:rsidP="008B434D">
      <w:pPr>
        <w:pStyle w:val="TKTITRE1"/>
        <w:rPr>
          <w:lang w:val="fr-FR"/>
        </w:rPr>
      </w:pPr>
      <w:r>
        <w:rPr>
          <w:lang w:val="fr-FR"/>
        </w:rPr>
        <w:t>Idées d’activités pour les apprenants ayant un faible niveau de littératie</w:t>
      </w:r>
    </w:p>
    <w:p w:rsidR="005E5160" w:rsidRPr="00FE506C" w:rsidRDefault="005E5160" w:rsidP="008B434D">
      <w:pPr>
        <w:pStyle w:val="TKTEXTE"/>
        <w:rPr>
          <w:lang w:val="fr-FR"/>
        </w:rPr>
      </w:pPr>
      <w:r>
        <w:rPr>
          <w:lang w:val="fr-FR"/>
        </w:rPr>
        <w:t>Invitez les réfugiés concernés à regarder attentivement un emploi du temps scolaire et à dire (en vous demandant de l’aide, si nécessaire) à quelle heure commencent et finissent certains cours</w:t>
      </w:r>
      <w:r w:rsidRPr="00FE506C">
        <w:rPr>
          <w:lang w:val="fr-FR"/>
        </w:rPr>
        <w:t>.</w:t>
      </w:r>
    </w:p>
    <w:p w:rsidR="005E5160" w:rsidRPr="00FE506C" w:rsidRDefault="005E5160" w:rsidP="008B434D">
      <w:pPr>
        <w:pStyle w:val="TKTEXTE"/>
        <w:rPr>
          <w:lang w:val="fr-FR"/>
        </w:rPr>
      </w:pPr>
      <w:r>
        <w:rPr>
          <w:lang w:val="fr-FR"/>
        </w:rPr>
        <w:t>Si ces personnes ont des enfants, demandez-leur de noter l’heure à laquelle commencent et finissent leurs cours chaque jour</w:t>
      </w:r>
      <w:r w:rsidRPr="00FE506C">
        <w:rPr>
          <w:lang w:val="fr-FR"/>
        </w:rPr>
        <w:t>.</w:t>
      </w:r>
    </w:p>
    <w:p w:rsidR="005E5160" w:rsidRPr="00FE506C" w:rsidRDefault="005E5160" w:rsidP="008B434D">
      <w:pPr>
        <w:pStyle w:val="TKTITRE1"/>
        <w:rPr>
          <w:lang w:val="fr-FR"/>
        </w:rPr>
      </w:pPr>
      <w:r>
        <w:rPr>
          <w:lang w:val="fr-FR"/>
        </w:rPr>
        <w:t>Exemples de matériels</w:t>
      </w:r>
    </w:p>
    <w:p w:rsidR="005E5160" w:rsidRPr="00FE506C" w:rsidRDefault="00FE17D7" w:rsidP="006D0DF9">
      <w:pPr>
        <w:pStyle w:val="TKTITRE1"/>
        <w:jc w:val="center"/>
        <w:rPr>
          <w:lang w:val="fr-FR"/>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Risultati immagini per insegnante" style="width:227.25pt;height:135.75pt;visibility:visible">
            <v:imagedata r:id="rId8" o:title=""/>
          </v:shape>
        </w:pict>
      </w:r>
      <w:r>
        <w:rPr>
          <w:noProof/>
          <w:lang w:val="fr-FR" w:eastAsia="fr-FR"/>
        </w:rPr>
        <w:pict>
          <v:shape id="Immagine 7" o:spid="_x0000_i1026" type="#_x0000_t75" alt="Risultati immagini per segreteria scolastica" style="width:195pt;height:134.25pt;visibility:visible">
            <v:imagedata r:id="rId9" o:title=""/>
          </v:shape>
        </w:pict>
      </w:r>
    </w:p>
    <w:p w:rsidR="005E5160" w:rsidRPr="00FE506C" w:rsidRDefault="00FE17D7" w:rsidP="006D0DF9">
      <w:pPr>
        <w:pStyle w:val="TKTITRE1"/>
        <w:jc w:val="center"/>
        <w:rPr>
          <w:lang w:val="fr-FR"/>
        </w:rPr>
      </w:pPr>
      <w:r>
        <w:rPr>
          <w:noProof/>
          <w:lang w:val="fr-FR" w:eastAsia="fr-FR"/>
        </w:rPr>
        <w:pict>
          <v:shape id="Immagine 4" o:spid="_x0000_i1027" type="#_x0000_t75" alt="Immagine correlata" style="width:4in;height:189.75pt;visibility:visible">
            <v:imagedata r:id="rId10" o:title=""/>
          </v:shape>
        </w:pict>
      </w:r>
      <w:r w:rsidR="005E5160">
        <w:rPr>
          <w:lang w:val="fr-FR"/>
        </w:rPr>
        <w:t xml:space="preserve"> </w:t>
      </w:r>
      <w:r>
        <w:rPr>
          <w:noProof/>
          <w:lang w:val="fr-FR" w:eastAsia="fr-FR"/>
        </w:rPr>
        <w:pict>
          <v:shape id="Image 4" o:spid="_x0000_i1028" type="#_x0000_t75" alt="Risultati immagini per collaboratore scolastico" style="width:133.5pt;height:196.5pt;visibility:visible">
            <v:imagedata r:id="rId11" o:title=""/>
          </v:shape>
        </w:pict>
      </w:r>
    </w:p>
    <w:sectPr w:rsidR="005E5160" w:rsidRPr="00FE506C" w:rsidSect="007F5F1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D50" w:rsidRDefault="00E87D50" w:rsidP="00C523EA">
      <w:r>
        <w:separator/>
      </w:r>
    </w:p>
  </w:endnote>
  <w:endnote w:type="continuationSeparator" w:id="0">
    <w:p w:rsidR="00E87D50" w:rsidRDefault="00E87D50"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D7" w:rsidRDefault="00FE1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5E5160">
      <w:trPr>
        <w:cantSplit/>
      </w:trPr>
      <w:tc>
        <w:tcPr>
          <w:tcW w:w="1667" w:type="pct"/>
          <w:tcBorders>
            <w:top w:val="single" w:sz="4" w:space="0" w:color="auto"/>
          </w:tcBorders>
        </w:tcPr>
        <w:p w:rsidR="00330A7C" w:rsidRPr="00971310" w:rsidRDefault="00330A7C" w:rsidP="00330A7C">
          <w:pPr>
            <w:tabs>
              <w:tab w:val="center" w:pos="4820"/>
            </w:tabs>
            <w:spacing w:before="60"/>
            <w:rPr>
              <w:sz w:val="18"/>
              <w:szCs w:val="18"/>
              <w:lang w:eastAsia="fr-FR"/>
            </w:rPr>
          </w:pPr>
          <w:r w:rsidRPr="00971310">
            <w:rPr>
              <w:sz w:val="18"/>
              <w:szCs w:val="18"/>
              <w:lang w:eastAsia="fr-FR"/>
            </w:rPr>
            <w:t>Programme des Politiques linguistiques</w:t>
          </w:r>
        </w:p>
        <w:p w:rsidR="00330A7C" w:rsidRPr="00C16F21" w:rsidRDefault="00330A7C" w:rsidP="00330A7C">
          <w:pPr>
            <w:tabs>
              <w:tab w:val="center" w:pos="4820"/>
            </w:tabs>
            <w:spacing w:before="60"/>
            <w:rPr>
              <w:sz w:val="18"/>
              <w:szCs w:val="18"/>
              <w:lang w:eastAsia="fr-FR"/>
            </w:rPr>
          </w:pPr>
          <w:r w:rsidRPr="00C16F21">
            <w:rPr>
              <w:sz w:val="18"/>
              <w:szCs w:val="18"/>
              <w:lang w:eastAsia="fr-FR"/>
            </w:rPr>
            <w:t>Strasbourg</w:t>
          </w:r>
        </w:p>
        <w:p w:rsidR="00330A7C" w:rsidRPr="00C16F21" w:rsidRDefault="00330A7C" w:rsidP="00330A7C">
          <w:pPr>
            <w:tabs>
              <w:tab w:val="center" w:pos="4820"/>
            </w:tabs>
            <w:spacing w:before="60"/>
            <w:rPr>
              <w:sz w:val="18"/>
              <w:szCs w:val="18"/>
              <w:lang w:eastAsia="fr-FR"/>
            </w:rPr>
          </w:pPr>
        </w:p>
        <w:p w:rsidR="005E5160" w:rsidRPr="00330A7C" w:rsidRDefault="00330A7C" w:rsidP="00330A7C">
          <w:pPr>
            <w:tabs>
              <w:tab w:val="center" w:pos="4820"/>
            </w:tabs>
            <w:spacing w:before="60"/>
            <w:rPr>
              <w:sz w:val="18"/>
              <w:szCs w:val="18"/>
              <w:lang w:eastAsia="fr-FR"/>
            </w:rPr>
          </w:pPr>
          <w:r w:rsidRPr="00C16F21">
            <w:rPr>
              <w:b/>
              <w:bCs/>
              <w:sz w:val="18"/>
              <w:szCs w:val="18"/>
              <w:lang w:eastAsia="fr-FR"/>
            </w:rPr>
            <w:t xml:space="preserve">Outil </w:t>
          </w:r>
          <w:r w:rsidR="005E5160" w:rsidRPr="00330A7C">
            <w:rPr>
              <w:b/>
              <w:bCs/>
              <w:sz w:val="18"/>
              <w:szCs w:val="18"/>
              <w:lang w:eastAsia="fr-FR"/>
            </w:rPr>
            <w:t>53</w:t>
          </w:r>
        </w:p>
      </w:tc>
      <w:tc>
        <w:tcPr>
          <w:tcW w:w="1667" w:type="pct"/>
          <w:tcBorders>
            <w:top w:val="single" w:sz="4" w:space="0" w:color="auto"/>
          </w:tcBorders>
          <w:vAlign w:val="bottom"/>
        </w:tcPr>
        <w:p w:rsidR="005E5160" w:rsidRPr="000F097A" w:rsidRDefault="005E5160" w:rsidP="000F097A">
          <w:pPr>
            <w:tabs>
              <w:tab w:val="center" w:pos="4820"/>
            </w:tabs>
            <w:spacing w:before="60"/>
            <w:jc w:val="center"/>
            <w:rPr>
              <w:sz w:val="18"/>
              <w:szCs w:val="18"/>
              <w:lang w:val="en-US" w:eastAsia="fr-FR"/>
            </w:rPr>
          </w:pPr>
          <w:r w:rsidRPr="000F097A">
            <w:rPr>
              <w:sz w:val="18"/>
              <w:szCs w:val="18"/>
              <w:lang w:val="en-US" w:eastAsia="fr-FR"/>
            </w:rPr>
            <w:t xml:space="preserve">Page </w:t>
          </w:r>
          <w:r w:rsidRPr="000F097A">
            <w:rPr>
              <w:sz w:val="18"/>
              <w:szCs w:val="18"/>
              <w:lang w:val="en-US" w:eastAsia="fr-FR"/>
            </w:rPr>
            <w:fldChar w:fldCharType="begin"/>
          </w:r>
          <w:r w:rsidRPr="000F097A">
            <w:rPr>
              <w:sz w:val="18"/>
              <w:szCs w:val="18"/>
              <w:lang w:val="en-US" w:eastAsia="fr-FR"/>
            </w:rPr>
            <w:instrText>PAGE</w:instrText>
          </w:r>
          <w:r w:rsidRPr="000F097A">
            <w:rPr>
              <w:sz w:val="18"/>
              <w:szCs w:val="18"/>
              <w:lang w:val="en-US" w:eastAsia="fr-FR"/>
            </w:rPr>
            <w:fldChar w:fldCharType="separate"/>
          </w:r>
          <w:r w:rsidR="00FE17D7">
            <w:rPr>
              <w:noProof/>
              <w:sz w:val="18"/>
              <w:szCs w:val="18"/>
              <w:lang w:val="en-US" w:eastAsia="fr-FR"/>
            </w:rPr>
            <w:t>1</w:t>
          </w:r>
          <w:r w:rsidRPr="000F097A">
            <w:rPr>
              <w:sz w:val="18"/>
              <w:szCs w:val="18"/>
              <w:lang w:val="en-US" w:eastAsia="fr-FR"/>
            </w:rPr>
            <w:fldChar w:fldCharType="end"/>
          </w:r>
          <w:r w:rsidRPr="000F097A">
            <w:rPr>
              <w:sz w:val="18"/>
              <w:szCs w:val="18"/>
              <w:lang w:val="en-US" w:eastAsia="fr-FR"/>
            </w:rPr>
            <w:t>/</w:t>
          </w:r>
          <w:r w:rsidRPr="000F097A">
            <w:rPr>
              <w:sz w:val="18"/>
              <w:szCs w:val="18"/>
              <w:lang w:val="en-US" w:eastAsia="fr-FR"/>
            </w:rPr>
            <w:fldChar w:fldCharType="begin"/>
          </w:r>
          <w:r w:rsidRPr="000F097A">
            <w:rPr>
              <w:sz w:val="18"/>
              <w:szCs w:val="18"/>
              <w:lang w:val="en-US" w:eastAsia="fr-FR"/>
            </w:rPr>
            <w:instrText>NUMPAGES</w:instrText>
          </w:r>
          <w:r w:rsidRPr="000F097A">
            <w:rPr>
              <w:sz w:val="18"/>
              <w:szCs w:val="18"/>
              <w:lang w:val="en-US" w:eastAsia="fr-FR"/>
            </w:rPr>
            <w:fldChar w:fldCharType="separate"/>
          </w:r>
          <w:r w:rsidR="00FE17D7">
            <w:rPr>
              <w:noProof/>
              <w:sz w:val="18"/>
              <w:szCs w:val="18"/>
              <w:lang w:val="en-US" w:eastAsia="fr-FR"/>
            </w:rPr>
            <w:t>2</w:t>
          </w:r>
          <w:r w:rsidRPr="000F097A">
            <w:rPr>
              <w:sz w:val="18"/>
              <w:szCs w:val="18"/>
              <w:lang w:val="en-US" w:eastAsia="fr-FR"/>
            </w:rPr>
            <w:fldChar w:fldCharType="end"/>
          </w:r>
        </w:p>
      </w:tc>
      <w:tc>
        <w:tcPr>
          <w:tcW w:w="1667" w:type="pct"/>
          <w:tcBorders>
            <w:top w:val="single" w:sz="4" w:space="0" w:color="auto"/>
          </w:tcBorders>
        </w:tcPr>
        <w:p w:rsidR="005E5160" w:rsidRPr="000F097A" w:rsidRDefault="00FE17D7" w:rsidP="000F097A">
          <w:pPr>
            <w:tabs>
              <w:tab w:val="center" w:pos="4820"/>
            </w:tabs>
            <w:spacing w:before="60"/>
            <w:jc w:val="right"/>
            <w:rPr>
              <w:sz w:val="18"/>
              <w:szCs w:val="18"/>
              <w:lang w:val="en-US" w:eastAsia="fr-FR"/>
            </w:rPr>
          </w:pPr>
          <w:r>
            <w:rPr>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9" type="#_x0000_t75" style="width:63.75pt;height:51pt;visibility:visible">
                <v:imagedata r:id="rId1" o:title=""/>
              </v:shape>
            </w:pict>
          </w:r>
        </w:p>
      </w:tc>
    </w:tr>
  </w:tbl>
  <w:p w:rsidR="005E5160" w:rsidRPr="002860CD" w:rsidRDefault="005E5160" w:rsidP="002860C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D7" w:rsidRDefault="00FE1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D50" w:rsidRDefault="00E87D50" w:rsidP="00C523EA">
      <w:r>
        <w:separator/>
      </w:r>
    </w:p>
  </w:footnote>
  <w:footnote w:type="continuationSeparator" w:id="0">
    <w:p w:rsidR="00E87D50" w:rsidRDefault="00E87D50"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D7" w:rsidRDefault="00FE1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330A7C" w:rsidRPr="00330A7C" w:rsidTr="00330A7C">
      <w:trPr>
        <w:trHeight w:val="1304"/>
      </w:trPr>
      <w:tc>
        <w:tcPr>
          <w:tcW w:w="2228" w:type="dxa"/>
          <w:tcBorders>
            <w:bottom w:val="single" w:sz="12" w:space="0" w:color="auto"/>
          </w:tcBorders>
        </w:tcPr>
        <w:p w:rsidR="00330A7C" w:rsidRPr="00CB5C65" w:rsidRDefault="00FE17D7" w:rsidP="001869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54.75pt">
                <v:imagedata r:id="rId1" o:title="ILMA"/>
              </v:shape>
            </w:pict>
          </w:r>
          <w:bookmarkStart w:id="0" w:name="_GoBack"/>
          <w:bookmarkEnd w:id="0"/>
        </w:p>
      </w:tc>
      <w:tc>
        <w:tcPr>
          <w:tcW w:w="5722" w:type="dxa"/>
          <w:tcBorders>
            <w:bottom w:val="single" w:sz="12" w:space="0" w:color="auto"/>
          </w:tcBorders>
        </w:tcPr>
        <w:p w:rsidR="00330A7C" w:rsidRPr="00971310" w:rsidRDefault="00330A7C" w:rsidP="00B86A5E">
          <w:pPr>
            <w:jc w:val="center"/>
            <w:rPr>
              <w:b/>
              <w:bCs/>
            </w:rPr>
          </w:pPr>
          <w:r w:rsidRPr="00971310">
            <w:rPr>
              <w:b/>
              <w:bCs/>
            </w:rPr>
            <w:t>Accompagnement linguistique des réfugiés adultes</w:t>
          </w:r>
          <w:r>
            <w:rPr>
              <w:b/>
              <w:bCs/>
            </w:rPr>
            <w:t> :</w:t>
          </w:r>
        </w:p>
        <w:p w:rsidR="00330A7C" w:rsidRPr="00971310" w:rsidRDefault="00330A7C" w:rsidP="00B86A5E">
          <w:pPr>
            <w:jc w:val="center"/>
            <w:rPr>
              <w:b/>
              <w:bCs/>
              <w:i/>
              <w:iCs/>
            </w:rPr>
          </w:pPr>
          <w:r w:rsidRPr="00971310">
            <w:rPr>
              <w:b/>
              <w:bCs/>
              <w:i/>
              <w:iCs/>
            </w:rPr>
            <w:t>La boîte à outils du Conseil de l’Europe</w:t>
          </w:r>
        </w:p>
        <w:p w:rsidR="00330A7C" w:rsidRPr="00C16F21" w:rsidRDefault="00E87D50" w:rsidP="00B86A5E">
          <w:pPr>
            <w:jc w:val="center"/>
            <w:rPr>
              <w:rFonts w:cs="Arial"/>
              <w:color w:val="0000FF"/>
              <w:u w:val="single"/>
            </w:rPr>
          </w:pPr>
          <w:hyperlink r:id="rId2" w:history="1">
            <w:r w:rsidR="00330A7C" w:rsidRPr="00C16F21">
              <w:rPr>
                <w:rStyle w:val="Hyperlink"/>
              </w:rPr>
              <w:t>www.coe.int/lang-refugees</w:t>
            </w:r>
          </w:hyperlink>
        </w:p>
      </w:tc>
      <w:tc>
        <w:tcPr>
          <w:tcW w:w="2732" w:type="dxa"/>
          <w:tcBorders>
            <w:bottom w:val="single" w:sz="12" w:space="0" w:color="auto"/>
          </w:tcBorders>
        </w:tcPr>
        <w:p w:rsidR="00330A7C" w:rsidRPr="00971310" w:rsidRDefault="00330A7C" w:rsidP="00B86A5E">
          <w:pPr>
            <w:tabs>
              <w:tab w:val="center" w:pos="4607"/>
              <w:tab w:val="right" w:pos="9214"/>
            </w:tabs>
            <w:jc w:val="right"/>
            <w:rPr>
              <w:sz w:val="20"/>
              <w:szCs w:val="20"/>
            </w:rPr>
          </w:pPr>
          <w:r w:rsidRPr="00971310">
            <w:rPr>
              <w:sz w:val="20"/>
              <w:szCs w:val="20"/>
            </w:rPr>
            <w:t>Intégration linguistique</w:t>
          </w:r>
        </w:p>
        <w:p w:rsidR="00330A7C" w:rsidRPr="00971310" w:rsidRDefault="00330A7C" w:rsidP="00B86A5E">
          <w:pPr>
            <w:tabs>
              <w:tab w:val="center" w:pos="4607"/>
              <w:tab w:val="right" w:pos="9214"/>
            </w:tabs>
            <w:jc w:val="right"/>
            <w:rPr>
              <w:sz w:val="20"/>
              <w:szCs w:val="20"/>
            </w:rPr>
          </w:pPr>
          <w:r w:rsidRPr="00971310">
            <w:rPr>
              <w:sz w:val="20"/>
              <w:szCs w:val="20"/>
            </w:rPr>
            <w:t>des migrants adultes</w:t>
          </w:r>
        </w:p>
        <w:p w:rsidR="00330A7C" w:rsidRPr="00971310" w:rsidRDefault="00E87D50" w:rsidP="00B86A5E">
          <w:pPr>
            <w:tabs>
              <w:tab w:val="center" w:pos="4607"/>
              <w:tab w:val="right" w:pos="9214"/>
            </w:tabs>
            <w:jc w:val="right"/>
            <w:rPr>
              <w:rFonts w:ascii="Calibri Light" w:hAnsi="Calibri Light" w:cs="Calibri Light"/>
              <w:color w:val="0000FF"/>
              <w:u w:val="single"/>
            </w:rPr>
          </w:pPr>
          <w:hyperlink r:id="rId3" w:history="1">
            <w:r w:rsidR="00330A7C" w:rsidRPr="00971310">
              <w:rPr>
                <w:rStyle w:val="Hyperlink"/>
                <w:sz w:val="20"/>
                <w:szCs w:val="20"/>
              </w:rPr>
              <w:t>www.coe.int/lang-migrants</w:t>
            </w:r>
          </w:hyperlink>
          <w:r w:rsidR="00330A7C" w:rsidRPr="00971310">
            <w:rPr>
              <w:rStyle w:val="Hyperlink"/>
              <w:sz w:val="20"/>
              <w:szCs w:val="20"/>
            </w:rPr>
            <w:t>/fr</w:t>
          </w:r>
        </w:p>
      </w:tc>
    </w:tr>
  </w:tbl>
  <w:p w:rsidR="005E5160" w:rsidRPr="00330A7C" w:rsidRDefault="005E5160" w:rsidP="00FB70A6">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D7" w:rsidRDefault="00FE1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3">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
    <w:nsid w:val="7EE02F82"/>
    <w:multiLevelType w:val="hybridMultilevel"/>
    <w:tmpl w:val="8F645854"/>
    <w:lvl w:ilvl="0" w:tplc="FA785D3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2"/>
  </w:num>
  <w:num w:numId="8">
    <w:abstractNumId w:val="8"/>
  </w:num>
  <w:num w:numId="9">
    <w:abstractNumId w:val="8"/>
  </w:num>
  <w:num w:numId="10">
    <w:abstractNumId w:val="2"/>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2D"/>
    <w:rsid w:val="00004C66"/>
    <w:rsid w:val="00010EAF"/>
    <w:rsid w:val="00013516"/>
    <w:rsid w:val="00017736"/>
    <w:rsid w:val="000338F0"/>
    <w:rsid w:val="00037B0E"/>
    <w:rsid w:val="000618A7"/>
    <w:rsid w:val="0006625A"/>
    <w:rsid w:val="000937FA"/>
    <w:rsid w:val="000A080D"/>
    <w:rsid w:val="000A5139"/>
    <w:rsid w:val="000C5F40"/>
    <w:rsid w:val="000D3776"/>
    <w:rsid w:val="000E14FA"/>
    <w:rsid w:val="000E706C"/>
    <w:rsid w:val="000F097A"/>
    <w:rsid w:val="000F42D6"/>
    <w:rsid w:val="0010798D"/>
    <w:rsid w:val="00110B4B"/>
    <w:rsid w:val="00113442"/>
    <w:rsid w:val="00126A5E"/>
    <w:rsid w:val="00154B1F"/>
    <w:rsid w:val="00170131"/>
    <w:rsid w:val="00172C07"/>
    <w:rsid w:val="001741D1"/>
    <w:rsid w:val="0017676C"/>
    <w:rsid w:val="00186952"/>
    <w:rsid w:val="001965B4"/>
    <w:rsid w:val="0019672E"/>
    <w:rsid w:val="001A1B4C"/>
    <w:rsid w:val="001B0010"/>
    <w:rsid w:val="001B602D"/>
    <w:rsid w:val="001B71AD"/>
    <w:rsid w:val="001C7918"/>
    <w:rsid w:val="0020300A"/>
    <w:rsid w:val="002032B2"/>
    <w:rsid w:val="00214CD0"/>
    <w:rsid w:val="002236D4"/>
    <w:rsid w:val="00233192"/>
    <w:rsid w:val="00254DC5"/>
    <w:rsid w:val="0026293F"/>
    <w:rsid w:val="002860CD"/>
    <w:rsid w:val="002A0CEF"/>
    <w:rsid w:val="002A3476"/>
    <w:rsid w:val="002D0CFC"/>
    <w:rsid w:val="002E4672"/>
    <w:rsid w:val="002F2562"/>
    <w:rsid w:val="00303A5A"/>
    <w:rsid w:val="0031219F"/>
    <w:rsid w:val="00327BBC"/>
    <w:rsid w:val="00330A7C"/>
    <w:rsid w:val="0033137E"/>
    <w:rsid w:val="003315EA"/>
    <w:rsid w:val="0035492A"/>
    <w:rsid w:val="003575BD"/>
    <w:rsid w:val="00373B9F"/>
    <w:rsid w:val="0038409C"/>
    <w:rsid w:val="003847AD"/>
    <w:rsid w:val="003B3CBE"/>
    <w:rsid w:val="003C050D"/>
    <w:rsid w:val="003C1CEB"/>
    <w:rsid w:val="003C32F5"/>
    <w:rsid w:val="003E358D"/>
    <w:rsid w:val="003F121D"/>
    <w:rsid w:val="00403930"/>
    <w:rsid w:val="00411F74"/>
    <w:rsid w:val="00415B0E"/>
    <w:rsid w:val="004523ED"/>
    <w:rsid w:val="00460BCC"/>
    <w:rsid w:val="00470AA9"/>
    <w:rsid w:val="00472385"/>
    <w:rsid w:val="00486140"/>
    <w:rsid w:val="0049006B"/>
    <w:rsid w:val="004A5B9A"/>
    <w:rsid w:val="004B5691"/>
    <w:rsid w:val="004B5DD8"/>
    <w:rsid w:val="004C1652"/>
    <w:rsid w:val="004D44D6"/>
    <w:rsid w:val="004E00BE"/>
    <w:rsid w:val="004E1B39"/>
    <w:rsid w:val="004E32A8"/>
    <w:rsid w:val="004E687E"/>
    <w:rsid w:val="004F2E30"/>
    <w:rsid w:val="00503E91"/>
    <w:rsid w:val="005054E5"/>
    <w:rsid w:val="00526886"/>
    <w:rsid w:val="00545E3B"/>
    <w:rsid w:val="0056050C"/>
    <w:rsid w:val="005713EB"/>
    <w:rsid w:val="005C0CBC"/>
    <w:rsid w:val="005C2E50"/>
    <w:rsid w:val="005E4CA5"/>
    <w:rsid w:val="005E5160"/>
    <w:rsid w:val="00617D74"/>
    <w:rsid w:val="00634900"/>
    <w:rsid w:val="0064154F"/>
    <w:rsid w:val="006455D0"/>
    <w:rsid w:val="00651E90"/>
    <w:rsid w:val="00655B1E"/>
    <w:rsid w:val="00655CCE"/>
    <w:rsid w:val="00697EDA"/>
    <w:rsid w:val="006A1A21"/>
    <w:rsid w:val="006C0689"/>
    <w:rsid w:val="006C08C3"/>
    <w:rsid w:val="006C7764"/>
    <w:rsid w:val="006D0DAA"/>
    <w:rsid w:val="006D0DF9"/>
    <w:rsid w:val="006D234F"/>
    <w:rsid w:val="00705BF1"/>
    <w:rsid w:val="00734E55"/>
    <w:rsid w:val="0074542C"/>
    <w:rsid w:val="007458E1"/>
    <w:rsid w:val="00773ACD"/>
    <w:rsid w:val="007A43E5"/>
    <w:rsid w:val="007B4D14"/>
    <w:rsid w:val="007E2014"/>
    <w:rsid w:val="007F5F10"/>
    <w:rsid w:val="00804AE5"/>
    <w:rsid w:val="00805257"/>
    <w:rsid w:val="008067EC"/>
    <w:rsid w:val="00807156"/>
    <w:rsid w:val="00821259"/>
    <w:rsid w:val="0083366C"/>
    <w:rsid w:val="00844534"/>
    <w:rsid w:val="008469DE"/>
    <w:rsid w:val="008506D5"/>
    <w:rsid w:val="00885FE9"/>
    <w:rsid w:val="00890A8D"/>
    <w:rsid w:val="00892B00"/>
    <w:rsid w:val="008A7BD5"/>
    <w:rsid w:val="008B434D"/>
    <w:rsid w:val="008B45A3"/>
    <w:rsid w:val="008C3DCF"/>
    <w:rsid w:val="008C4681"/>
    <w:rsid w:val="008C53DF"/>
    <w:rsid w:val="008E6FB9"/>
    <w:rsid w:val="008F0189"/>
    <w:rsid w:val="008F1473"/>
    <w:rsid w:val="008F24DC"/>
    <w:rsid w:val="009025F0"/>
    <w:rsid w:val="00906E7D"/>
    <w:rsid w:val="0093428B"/>
    <w:rsid w:val="0094551C"/>
    <w:rsid w:val="00951DF2"/>
    <w:rsid w:val="00953DC1"/>
    <w:rsid w:val="00970C63"/>
    <w:rsid w:val="0097497F"/>
    <w:rsid w:val="00975BAD"/>
    <w:rsid w:val="0098629F"/>
    <w:rsid w:val="00995450"/>
    <w:rsid w:val="009A5131"/>
    <w:rsid w:val="009B7F95"/>
    <w:rsid w:val="009F51E0"/>
    <w:rsid w:val="009F617C"/>
    <w:rsid w:val="00A03292"/>
    <w:rsid w:val="00A1258A"/>
    <w:rsid w:val="00A5196F"/>
    <w:rsid w:val="00A6623D"/>
    <w:rsid w:val="00A67362"/>
    <w:rsid w:val="00A7554F"/>
    <w:rsid w:val="00A802F2"/>
    <w:rsid w:val="00A81C9B"/>
    <w:rsid w:val="00AA1E37"/>
    <w:rsid w:val="00AB255A"/>
    <w:rsid w:val="00AB75CC"/>
    <w:rsid w:val="00AE657E"/>
    <w:rsid w:val="00AF4A1E"/>
    <w:rsid w:val="00AF56A8"/>
    <w:rsid w:val="00B33421"/>
    <w:rsid w:val="00B35EFB"/>
    <w:rsid w:val="00B466DE"/>
    <w:rsid w:val="00B73A35"/>
    <w:rsid w:val="00B87D33"/>
    <w:rsid w:val="00B91D45"/>
    <w:rsid w:val="00B94E15"/>
    <w:rsid w:val="00BA3C32"/>
    <w:rsid w:val="00BB182D"/>
    <w:rsid w:val="00BD2F15"/>
    <w:rsid w:val="00BE6428"/>
    <w:rsid w:val="00BF2B09"/>
    <w:rsid w:val="00BF693D"/>
    <w:rsid w:val="00C24B3F"/>
    <w:rsid w:val="00C32B4A"/>
    <w:rsid w:val="00C523EA"/>
    <w:rsid w:val="00C622D7"/>
    <w:rsid w:val="00C7477C"/>
    <w:rsid w:val="00C8086F"/>
    <w:rsid w:val="00CB5C65"/>
    <w:rsid w:val="00CC0991"/>
    <w:rsid w:val="00CD5C76"/>
    <w:rsid w:val="00CE3D03"/>
    <w:rsid w:val="00CF0B90"/>
    <w:rsid w:val="00CF36D3"/>
    <w:rsid w:val="00D00DA4"/>
    <w:rsid w:val="00D07616"/>
    <w:rsid w:val="00D2211A"/>
    <w:rsid w:val="00D24D40"/>
    <w:rsid w:val="00D57D70"/>
    <w:rsid w:val="00D81172"/>
    <w:rsid w:val="00D8328F"/>
    <w:rsid w:val="00DA5A92"/>
    <w:rsid w:val="00DD0635"/>
    <w:rsid w:val="00DD35DF"/>
    <w:rsid w:val="00DD53DC"/>
    <w:rsid w:val="00DE5B7D"/>
    <w:rsid w:val="00DF5B76"/>
    <w:rsid w:val="00DF60EB"/>
    <w:rsid w:val="00E076C3"/>
    <w:rsid w:val="00E12CFE"/>
    <w:rsid w:val="00E1572C"/>
    <w:rsid w:val="00E53152"/>
    <w:rsid w:val="00E87D50"/>
    <w:rsid w:val="00EB06E4"/>
    <w:rsid w:val="00ED4CB7"/>
    <w:rsid w:val="00EF08B8"/>
    <w:rsid w:val="00EF4FE5"/>
    <w:rsid w:val="00EF6B2A"/>
    <w:rsid w:val="00F260E9"/>
    <w:rsid w:val="00F5126A"/>
    <w:rsid w:val="00F56D00"/>
    <w:rsid w:val="00FA4864"/>
    <w:rsid w:val="00FB0515"/>
    <w:rsid w:val="00FB70A6"/>
    <w:rsid w:val="00FC4F80"/>
    <w:rsid w:val="00FE17D7"/>
    <w:rsid w:val="00FE506C"/>
    <w:rsid w:val="00FF5BD1"/>
    <w:rsid w:val="00FF6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0E14FA"/>
    <w:pPr>
      <w:spacing w:before="120" w:after="120"/>
    </w:pPr>
    <w:rPr>
      <w:rFonts w:cs="Calibri"/>
      <w:b/>
      <w:bCs/>
      <w:sz w:val="32"/>
      <w:szCs w:val="32"/>
      <w:lang w:val="en-US" w:eastAsia="en-US"/>
    </w:rPr>
  </w:style>
  <w:style w:type="paragraph" w:customStyle="1" w:styleId="TKTITRE3">
    <w:name w:val="TK TITRE 3"/>
    <w:uiPriority w:val="99"/>
    <w:rsid w:val="000E14FA"/>
    <w:pPr>
      <w:spacing w:before="120" w:after="120"/>
    </w:pPr>
    <w:rPr>
      <w:rFonts w:eastAsia="Times New Roman"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eastAsia="Times New Roman"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DF5B76"/>
    <w:rPr>
      <w:rFonts w:cs="Calibri"/>
      <w:sz w:val="22"/>
      <w:szCs w:val="22"/>
      <w:lang w:val="en-GB" w:eastAsia="en-US"/>
    </w:rPr>
  </w:style>
  <w:style w:type="paragraph" w:customStyle="1" w:styleId="TKAIM">
    <w:name w:val="TK AIM"/>
    <w:uiPriority w:val="99"/>
    <w:rsid w:val="000E14FA"/>
    <w:pPr>
      <w:shd w:val="clear" w:color="auto" w:fill="DDDDDD"/>
      <w:tabs>
        <w:tab w:val="left" w:pos="709"/>
      </w:tabs>
      <w:spacing w:before="480" w:after="480"/>
      <w:ind w:left="709" w:hanging="709"/>
    </w:pPr>
    <w:rPr>
      <w:rFonts w:eastAsia="Times New Roman"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0E14FA"/>
    <w:pPr>
      <w:spacing w:before="120" w:after="120"/>
      <w:jc w:val="center"/>
    </w:pPr>
    <w:rPr>
      <w:rFonts w:eastAsia="Times New Roman"/>
      <w:b/>
      <w:bCs/>
      <w:color w:val="2F5496"/>
      <w:sz w:val="40"/>
      <w:szCs w:val="40"/>
      <w:lang w:val="en-GB"/>
    </w:rPr>
  </w:style>
  <w:style w:type="paragraph" w:customStyle="1" w:styleId="TKTEXTE">
    <w:name w:val="TK TEXTE"/>
    <w:uiPriority w:val="99"/>
    <w:rsid w:val="008B434D"/>
    <w:pPr>
      <w:spacing w:before="120" w:after="120"/>
    </w:pPr>
    <w:rPr>
      <w:rFonts w:cs="Calibri"/>
      <w:sz w:val="24"/>
      <w:szCs w:val="24"/>
      <w:lang w:val="en-GB" w:eastAsia="en-US"/>
    </w:rPr>
  </w:style>
  <w:style w:type="paragraph" w:customStyle="1" w:styleId="TKBulletLevel1">
    <w:name w:val="TK Bullet Level1"/>
    <w:next w:val="Normal"/>
    <w:uiPriority w:val="99"/>
    <w:rsid w:val="000E14FA"/>
    <w:pPr>
      <w:numPr>
        <w:numId w:val="11"/>
      </w:numPr>
      <w:tabs>
        <w:tab w:val="left" w:pos="567"/>
      </w:tabs>
      <w:spacing w:before="60" w:after="60"/>
    </w:pPr>
    <w:rPr>
      <w:rFonts w:eastAsia="Times New Roman"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0E14FA"/>
    <w:pPr>
      <w:spacing w:before="120" w:after="120"/>
    </w:pPr>
    <w:rPr>
      <w:rFonts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0E14FA"/>
    <w:pPr>
      <w:ind w:left="1135"/>
    </w:pPr>
  </w:style>
  <w:style w:type="paragraph" w:customStyle="1" w:styleId="TKNbrsLevel2">
    <w:name w:val="TK Nbrs Level2"/>
    <w:uiPriority w:val="99"/>
    <w:rsid w:val="000E14FA"/>
    <w:pPr>
      <w:numPr>
        <w:numId w:val="12"/>
      </w:numPr>
      <w:spacing w:before="60" w:after="60"/>
    </w:pPr>
    <w:rPr>
      <w:rFonts w:eastAsia="Times New Roman" w:cs="Calibri"/>
      <w:sz w:val="24"/>
      <w:szCs w:val="24"/>
      <w:lang w:val="en-US" w:eastAsia="en-US"/>
    </w:rPr>
  </w:style>
  <w:style w:type="paragraph" w:customStyle="1" w:styleId="TKNbrsLevel1">
    <w:name w:val="TK_Nbrs Level1"/>
    <w:uiPriority w:val="99"/>
    <w:rsid w:val="000E14FA"/>
    <w:pPr>
      <w:numPr>
        <w:numId w:val="13"/>
      </w:numPr>
      <w:spacing w:before="60" w:after="60"/>
    </w:pPr>
    <w:rPr>
      <w:rFonts w:cs="Calibri"/>
      <w:sz w:val="24"/>
      <w:szCs w:val="24"/>
      <w:lang w:eastAsia="en-US"/>
    </w:rPr>
  </w:style>
  <w:style w:type="paragraph" w:customStyle="1" w:styleId="TKnotes">
    <w:name w:val="TK_notes"/>
    <w:uiPriority w:val="99"/>
    <w:rsid w:val="000E14FA"/>
    <w:pPr>
      <w:spacing w:before="120" w:after="120"/>
    </w:pPr>
    <w:rPr>
      <w:rFonts w:cs="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3015</Characters>
  <Application>Microsoft Office Word</Application>
  <DocSecurity>0</DocSecurity>
  <Lines>25</Lines>
  <Paragraphs>7</Paragraphs>
  <ScaleCrop>false</ScaleCrop>
  <Company>Council of Europe</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 School and college</dc:title>
  <dc:subject/>
  <dc:creator>Carole</dc:creator>
  <cp:keywords/>
  <dc:description/>
  <cp:lastModifiedBy>THALGOTT</cp:lastModifiedBy>
  <cp:revision>4</cp:revision>
  <cp:lastPrinted>2017-03-21T17:05:00Z</cp:lastPrinted>
  <dcterms:created xsi:type="dcterms:W3CDTF">2017-09-27T19:58:00Z</dcterms:created>
  <dcterms:modified xsi:type="dcterms:W3CDTF">2017-10-31T15:28:00Z</dcterms:modified>
</cp:coreProperties>
</file>