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29" w:rsidRPr="005F6688" w:rsidRDefault="00601629" w:rsidP="00B80303">
      <w:pPr>
        <w:pStyle w:val="TKMAINTITLE"/>
        <w:rPr>
          <w:lang w:val="fr-FR"/>
        </w:rPr>
      </w:pPr>
      <w:r w:rsidRPr="005F6688">
        <w:rPr>
          <w:lang w:val="fr-FR"/>
        </w:rPr>
        <w:t>52 - Utiliser des services postaux et bancaires</w:t>
      </w:r>
    </w:p>
    <w:p w:rsidR="00601629" w:rsidRPr="005F6688" w:rsidRDefault="00601629" w:rsidP="002E461B">
      <w:pPr>
        <w:pStyle w:val="TKAIM"/>
        <w:tabs>
          <w:tab w:val="clear" w:pos="709"/>
          <w:tab w:val="left" w:pos="1560"/>
        </w:tabs>
        <w:ind w:left="1418" w:hanging="1418"/>
        <w:rPr>
          <w:lang w:val="fr-FR"/>
        </w:rPr>
      </w:pPr>
      <w:r>
        <w:rPr>
          <w:lang w:val="fr-FR"/>
        </w:rPr>
        <w:t xml:space="preserve">Objectifs </w:t>
      </w:r>
      <w:r w:rsidRPr="005F6688">
        <w:rPr>
          <w:lang w:val="fr-FR"/>
        </w:rPr>
        <w:t>:</w:t>
      </w:r>
      <w:r w:rsidRPr="005F6688">
        <w:rPr>
          <w:lang w:val="fr-FR"/>
        </w:rPr>
        <w:tab/>
        <w:t>-</w:t>
      </w:r>
      <w:r>
        <w:rPr>
          <w:lang w:val="fr-FR"/>
        </w:rPr>
        <w:t xml:space="preserve"> Donner aux réfugié</w:t>
      </w:r>
      <w:r w:rsidRPr="005F6688">
        <w:rPr>
          <w:lang w:val="fr-FR"/>
        </w:rPr>
        <w:t xml:space="preserve">s </w:t>
      </w:r>
      <w:r>
        <w:rPr>
          <w:lang w:val="fr-FR"/>
        </w:rPr>
        <w:t>des informations sur les services postaux et bancaires</w:t>
      </w:r>
      <w:r w:rsidRPr="005F6688">
        <w:rPr>
          <w:lang w:val="fr-FR"/>
        </w:rPr>
        <w:t>.</w:t>
      </w:r>
      <w:r w:rsidRPr="005F6688">
        <w:rPr>
          <w:lang w:val="fr-FR"/>
        </w:rPr>
        <w:br/>
        <w:t xml:space="preserve">- </w:t>
      </w:r>
      <w:r>
        <w:rPr>
          <w:lang w:val="fr-FR"/>
        </w:rPr>
        <w:t>Leur permettre d’utiliser ces services</w:t>
      </w:r>
      <w:r w:rsidRPr="005F6688">
        <w:rPr>
          <w:lang w:val="fr-FR"/>
        </w:rPr>
        <w:t>.</w:t>
      </w:r>
    </w:p>
    <w:p w:rsidR="00601629" w:rsidRPr="005F6688" w:rsidRDefault="00601629" w:rsidP="00D6366B">
      <w:pPr>
        <w:pStyle w:val="TKTITRE1"/>
        <w:rPr>
          <w:rFonts w:cs="Arial"/>
          <w:lang w:val="fr-FR"/>
        </w:rPr>
      </w:pPr>
      <w:r>
        <w:rPr>
          <w:lang w:val="fr-FR"/>
        </w:rPr>
        <w:t>Situations de communication</w:t>
      </w:r>
    </w:p>
    <w:p w:rsidR="00601629" w:rsidRPr="005F6688" w:rsidRDefault="00601629" w:rsidP="0016195A">
      <w:pPr>
        <w:pStyle w:val="TKBulletLevel1"/>
        <w:rPr>
          <w:lang w:val="fr-FR"/>
        </w:rPr>
      </w:pPr>
      <w:r>
        <w:rPr>
          <w:lang w:val="fr-FR"/>
        </w:rPr>
        <w:t>Comprendre les panneaux/enseignes liés aux services postaux et bancaires</w:t>
      </w:r>
      <w:r w:rsidRPr="005F6688">
        <w:rPr>
          <w:lang w:val="fr-FR"/>
        </w:rPr>
        <w:t>.</w:t>
      </w:r>
    </w:p>
    <w:p w:rsidR="00601629" w:rsidRPr="005F6688" w:rsidRDefault="00601629" w:rsidP="0016195A">
      <w:pPr>
        <w:pStyle w:val="TKBulletLevel1"/>
        <w:rPr>
          <w:lang w:val="fr-FR"/>
        </w:rPr>
      </w:pPr>
      <w:r>
        <w:rPr>
          <w:lang w:val="fr-FR"/>
        </w:rPr>
        <w:t>Comprendre des informations simples sur ce type de services</w:t>
      </w:r>
      <w:r w:rsidRPr="005F6688">
        <w:rPr>
          <w:lang w:val="fr-FR"/>
        </w:rPr>
        <w:t>.</w:t>
      </w:r>
    </w:p>
    <w:p w:rsidR="00601629" w:rsidRPr="005F6688" w:rsidRDefault="00601629" w:rsidP="0016195A">
      <w:pPr>
        <w:pStyle w:val="TKBulletLevel1"/>
        <w:rPr>
          <w:lang w:val="fr-FR"/>
        </w:rPr>
      </w:pPr>
      <w:r>
        <w:rPr>
          <w:lang w:val="fr-FR"/>
        </w:rPr>
        <w:t>Utiliser un distributeur automatique de billets (DAB</w:t>
      </w:r>
      <w:r w:rsidRPr="005F6688">
        <w:rPr>
          <w:lang w:val="fr-FR"/>
        </w:rPr>
        <w:t>).</w:t>
      </w:r>
    </w:p>
    <w:p w:rsidR="00601629" w:rsidRPr="005F6688" w:rsidRDefault="00601629" w:rsidP="00D6366B">
      <w:pPr>
        <w:pStyle w:val="TKTITRE1"/>
        <w:rPr>
          <w:lang w:val="fr-FR"/>
        </w:rPr>
      </w:pPr>
      <w:r>
        <w:rPr>
          <w:lang w:val="fr-FR"/>
        </w:rPr>
        <w:t>Matérie</w:t>
      </w:r>
      <w:r w:rsidRPr="005F6688">
        <w:rPr>
          <w:lang w:val="fr-FR"/>
        </w:rPr>
        <w:t>ls</w:t>
      </w:r>
    </w:p>
    <w:p w:rsidR="00601629" w:rsidRPr="005F6688" w:rsidRDefault="00601629" w:rsidP="0016195A">
      <w:pPr>
        <w:pStyle w:val="TKBulletLevel1"/>
        <w:rPr>
          <w:lang w:val="fr-FR"/>
        </w:rPr>
      </w:pPr>
      <w:r>
        <w:rPr>
          <w:lang w:val="fr-FR"/>
        </w:rPr>
        <w:t>Photos de lieux et de panneaux/enseignes relatifs aux</w:t>
      </w:r>
      <w:r w:rsidRPr="005F6688">
        <w:rPr>
          <w:lang w:val="fr-FR"/>
        </w:rPr>
        <w:t xml:space="preserve"> </w:t>
      </w:r>
      <w:r>
        <w:rPr>
          <w:lang w:val="fr-FR"/>
        </w:rPr>
        <w:t>services postaux et bancaires</w:t>
      </w:r>
      <w:r w:rsidRPr="005F6688">
        <w:rPr>
          <w:lang w:val="fr-FR"/>
        </w:rPr>
        <w:t>.</w:t>
      </w:r>
    </w:p>
    <w:p w:rsidR="00601629" w:rsidRPr="005F6688" w:rsidRDefault="00601629" w:rsidP="0016195A">
      <w:pPr>
        <w:pStyle w:val="TKBulletLevel1"/>
        <w:rPr>
          <w:lang w:val="fr-FR"/>
        </w:rPr>
      </w:pPr>
      <w:r>
        <w:rPr>
          <w:lang w:val="fr-FR"/>
        </w:rPr>
        <w:t>Brochures ou fiches d’information sur une banque ou un bureau de poste</w:t>
      </w:r>
      <w:r w:rsidRPr="005F6688">
        <w:rPr>
          <w:lang w:val="fr-FR"/>
        </w:rPr>
        <w:t>.</w:t>
      </w:r>
    </w:p>
    <w:p w:rsidR="00601629" w:rsidRPr="005F6688" w:rsidRDefault="00601629" w:rsidP="00D6366B">
      <w:pPr>
        <w:pStyle w:val="TKTITRE1"/>
        <w:rPr>
          <w:rFonts w:cs="Arial"/>
          <w:lang w:val="fr-FR"/>
        </w:rPr>
      </w:pPr>
      <w:r>
        <w:rPr>
          <w:lang w:val="fr-FR"/>
        </w:rPr>
        <w:t>Activités linguistiques</w:t>
      </w:r>
    </w:p>
    <w:p w:rsidR="00601629" w:rsidRPr="005F6688" w:rsidRDefault="00601629" w:rsidP="00D6366B">
      <w:pPr>
        <w:pStyle w:val="TKTITRE3"/>
        <w:rPr>
          <w:noProof w:val="0"/>
          <w:lang w:val="fr-FR"/>
        </w:rPr>
      </w:pPr>
      <w:r>
        <w:rPr>
          <w:noProof w:val="0"/>
          <w:lang w:val="fr-FR"/>
        </w:rPr>
        <w:t>Activité</w:t>
      </w:r>
      <w:r w:rsidRPr="005F6688">
        <w:rPr>
          <w:noProof w:val="0"/>
          <w:lang w:val="fr-FR"/>
        </w:rPr>
        <w:t xml:space="preserve"> 1</w:t>
      </w:r>
    </w:p>
    <w:p w:rsidR="00601629" w:rsidRPr="005F6688" w:rsidRDefault="00601629" w:rsidP="003A09B8">
      <w:pPr>
        <w:pStyle w:val="TKTEXTE"/>
        <w:rPr>
          <w:lang w:val="fr-FR"/>
        </w:rPr>
      </w:pPr>
      <w:r>
        <w:rPr>
          <w:lang w:val="fr-FR"/>
        </w:rPr>
        <w:t xml:space="preserve">Utilisez les images pour </w:t>
      </w:r>
      <w:r w:rsidRPr="005F6688">
        <w:rPr>
          <w:lang w:val="fr-FR"/>
        </w:rPr>
        <w:t>:</w:t>
      </w:r>
    </w:p>
    <w:p w:rsidR="00601629" w:rsidRPr="005F6688" w:rsidRDefault="00601629" w:rsidP="003A09B8">
      <w:pPr>
        <w:pStyle w:val="TKBulletLevel1"/>
        <w:rPr>
          <w:i/>
          <w:iCs/>
          <w:lang w:val="fr-FR"/>
        </w:rPr>
      </w:pPr>
      <w:r>
        <w:rPr>
          <w:lang w:val="fr-FR"/>
        </w:rPr>
        <w:t>introduire des informations et du vocabulaire de base sur les services postaux et bancaires en posant des questions comme « </w:t>
      </w:r>
      <w:r>
        <w:rPr>
          <w:i/>
          <w:iCs/>
          <w:lang w:val="fr-FR"/>
        </w:rPr>
        <w:t>Où doit-on se rendre pour envoyer une lettre à l’étranger </w:t>
      </w:r>
      <w:r w:rsidRPr="005F6688">
        <w:rPr>
          <w:i/>
          <w:iCs/>
          <w:lang w:val="fr-FR"/>
        </w:rPr>
        <w:t xml:space="preserve">? </w:t>
      </w:r>
      <w:r>
        <w:rPr>
          <w:i/>
          <w:iCs/>
          <w:lang w:val="fr-FR"/>
        </w:rPr>
        <w:t>Et où peut-on changer de l’argent </w:t>
      </w:r>
      <w:r w:rsidRPr="005F6688">
        <w:rPr>
          <w:i/>
          <w:iCs/>
          <w:lang w:val="fr-FR"/>
        </w:rPr>
        <w:t>?</w:t>
      </w:r>
      <w:r>
        <w:rPr>
          <w:i/>
          <w:iCs/>
          <w:lang w:val="fr-FR"/>
        </w:rPr>
        <w:t> »</w:t>
      </w:r>
    </w:p>
    <w:p w:rsidR="00601629" w:rsidRPr="005F6688" w:rsidRDefault="00601629" w:rsidP="003A09B8">
      <w:pPr>
        <w:pStyle w:val="TKBulletLevel1"/>
        <w:rPr>
          <w:lang w:val="fr-FR"/>
        </w:rPr>
      </w:pPr>
      <w:r>
        <w:rPr>
          <w:lang w:val="fr-FR"/>
        </w:rPr>
        <w:t>faire parler les réfugiés du fonctionnement de ces services dans leur pays</w:t>
      </w:r>
      <w:r w:rsidRPr="005F6688">
        <w:rPr>
          <w:lang w:val="fr-FR"/>
        </w:rPr>
        <w:t>.</w:t>
      </w:r>
    </w:p>
    <w:p w:rsidR="00601629" w:rsidRPr="005F6688" w:rsidRDefault="00601629" w:rsidP="00D6366B">
      <w:pPr>
        <w:pStyle w:val="TKTITRE3"/>
        <w:rPr>
          <w:noProof w:val="0"/>
          <w:lang w:val="fr-FR"/>
        </w:rPr>
      </w:pPr>
      <w:r>
        <w:rPr>
          <w:noProof w:val="0"/>
          <w:lang w:val="fr-FR"/>
        </w:rPr>
        <w:t>Activité</w:t>
      </w:r>
      <w:r w:rsidRPr="005F6688">
        <w:rPr>
          <w:noProof w:val="0"/>
          <w:lang w:val="fr-FR"/>
        </w:rPr>
        <w:t xml:space="preserve"> 2</w:t>
      </w:r>
    </w:p>
    <w:p w:rsidR="00601629" w:rsidRPr="005F6688" w:rsidRDefault="00601629" w:rsidP="003A09B8">
      <w:pPr>
        <w:pStyle w:val="TKTEXTE"/>
        <w:rPr>
          <w:rFonts w:cs="Arial"/>
          <w:lang w:val="fr-FR"/>
        </w:rPr>
      </w:pPr>
      <w:r w:rsidRPr="005F6688">
        <w:rPr>
          <w:lang w:val="fr-FR"/>
        </w:rPr>
        <w:t>U</w:t>
      </w:r>
      <w:r>
        <w:rPr>
          <w:lang w:val="fr-FR"/>
        </w:rPr>
        <w:t>tilisez les photos pour expliquer les panneaux/enseignes utiles à connaître.</w:t>
      </w:r>
    </w:p>
    <w:p w:rsidR="00601629" w:rsidRPr="005F6688" w:rsidRDefault="00601629" w:rsidP="003A09B8">
      <w:pPr>
        <w:pStyle w:val="TKBulletLevel1"/>
        <w:rPr>
          <w:lang w:val="fr-FR"/>
        </w:rPr>
      </w:pPr>
      <w:r>
        <w:rPr>
          <w:lang w:val="fr-FR"/>
        </w:rPr>
        <w:t>Invitez les réfugiés à noter les mots et expressions clés sur des cartes, puis à lire les inscriptions figurant sur les mêmes types de panneaux/enseignes sur d’autres photos (l</w:t>
      </w:r>
      <w:r w:rsidRPr="005F6688">
        <w:rPr>
          <w:lang w:val="fr-FR"/>
        </w:rPr>
        <w:t xml:space="preserve">a photo </w:t>
      </w:r>
      <w:r>
        <w:rPr>
          <w:lang w:val="fr-FR"/>
        </w:rPr>
        <w:t>d’une rue où l’on voit le même type d’enseigne</w:t>
      </w:r>
      <w:r w:rsidRPr="005F6688">
        <w:rPr>
          <w:lang w:val="fr-FR"/>
        </w:rPr>
        <w:t>).</w:t>
      </w:r>
    </w:p>
    <w:p w:rsidR="00601629" w:rsidRPr="005F6688" w:rsidRDefault="00601629" w:rsidP="003A09B8">
      <w:pPr>
        <w:pStyle w:val="TKBulletLevel1"/>
        <w:rPr>
          <w:lang w:val="fr-FR"/>
        </w:rPr>
      </w:pPr>
      <w:r>
        <w:rPr>
          <w:lang w:val="fr-FR"/>
        </w:rPr>
        <w:t>Assurez-vous qu’ils ont bien compris le vocabulaire étudié en leur demandant d’associer les mots aux photos et aux panneaux</w:t>
      </w:r>
      <w:r w:rsidRPr="005F6688">
        <w:rPr>
          <w:lang w:val="fr-FR"/>
        </w:rPr>
        <w:t>.</w:t>
      </w:r>
    </w:p>
    <w:p w:rsidR="00601629" w:rsidRPr="005F6688" w:rsidRDefault="00601629" w:rsidP="00D6366B">
      <w:pPr>
        <w:pStyle w:val="TKTITRE3"/>
        <w:rPr>
          <w:noProof w:val="0"/>
          <w:lang w:val="fr-FR"/>
        </w:rPr>
      </w:pPr>
      <w:r>
        <w:rPr>
          <w:noProof w:val="0"/>
          <w:lang w:val="fr-FR"/>
        </w:rPr>
        <w:t>Activité</w:t>
      </w:r>
      <w:r w:rsidRPr="005F6688">
        <w:rPr>
          <w:noProof w:val="0"/>
          <w:lang w:val="fr-FR"/>
        </w:rPr>
        <w:t xml:space="preserve"> 3</w:t>
      </w:r>
    </w:p>
    <w:p w:rsidR="00601629" w:rsidRPr="005F6688" w:rsidRDefault="00601629" w:rsidP="003A09B8">
      <w:pPr>
        <w:pStyle w:val="TKTEXTE"/>
        <w:rPr>
          <w:lang w:val="fr-FR"/>
        </w:rPr>
      </w:pPr>
      <w:r>
        <w:rPr>
          <w:lang w:val="fr-FR"/>
        </w:rPr>
        <w:t>Donnez aux apprenants une brochure illustrée de la Poste ou la banque la plus proche, dans laquelle sont notamment précisées l’adresse et les heures d’ouverture du bureau ou de l’agence en question</w:t>
      </w:r>
      <w:r w:rsidRPr="005F6688">
        <w:rPr>
          <w:lang w:val="fr-FR"/>
        </w:rPr>
        <w:t>.</w:t>
      </w:r>
    </w:p>
    <w:p w:rsidR="00601629" w:rsidRPr="005F6688" w:rsidRDefault="00601629" w:rsidP="003A09B8">
      <w:pPr>
        <w:pStyle w:val="TKBulletLevel1"/>
        <w:rPr>
          <w:i/>
          <w:iCs/>
          <w:lang w:val="fr-FR"/>
        </w:rPr>
      </w:pPr>
      <w:r>
        <w:rPr>
          <w:lang w:val="fr-FR"/>
        </w:rPr>
        <w:t>Assurez-vous que les réfugiés ont bien compris les informations présentées en posant des questions comme « </w:t>
      </w:r>
      <w:r w:rsidRPr="009746D8">
        <w:rPr>
          <w:i/>
          <w:iCs/>
          <w:lang w:val="fr-FR"/>
        </w:rPr>
        <w:t>Où se trouve la banque ? </w:t>
      </w:r>
      <w:r>
        <w:rPr>
          <w:lang w:val="fr-FR"/>
        </w:rPr>
        <w:t xml:space="preserve">» ; </w:t>
      </w:r>
      <w:r w:rsidRPr="009746D8">
        <w:rPr>
          <w:i/>
          <w:iCs/>
          <w:lang w:val="fr-FR"/>
        </w:rPr>
        <w:t>« Est-ce qu’elle ouvre le samedi ?</w:t>
      </w:r>
      <w:r>
        <w:rPr>
          <w:lang w:val="fr-FR"/>
        </w:rPr>
        <w:t xml:space="preserve"> «</w:t>
      </w:r>
      <w:r w:rsidRPr="005F6688">
        <w:rPr>
          <w:i/>
          <w:iCs/>
          <w:lang w:val="fr-FR"/>
        </w:rPr>
        <w:t xml:space="preserve"> </w:t>
      </w:r>
      <w:r>
        <w:rPr>
          <w:i/>
          <w:iCs/>
          <w:lang w:val="fr-FR"/>
        </w:rPr>
        <w:t>Quelles sont les heures d’ouverture de la Poste ? » ; « </w:t>
      </w:r>
      <w:r w:rsidRPr="00390E48">
        <w:rPr>
          <w:i/>
          <w:iCs/>
          <w:lang w:val="fr-FR"/>
        </w:rPr>
        <w:t>À</w:t>
      </w:r>
      <w:r>
        <w:rPr>
          <w:i/>
          <w:iCs/>
          <w:lang w:val="fr-FR"/>
        </w:rPr>
        <w:t xml:space="preserve"> quelle heure ferme la banque ? ». </w:t>
      </w:r>
      <w:r>
        <w:rPr>
          <w:lang w:val="fr-FR"/>
        </w:rPr>
        <w:t>Cette activité permet aux apprenants de s’exercer à dire les heures et les jours (</w:t>
      </w:r>
      <w:r>
        <w:rPr>
          <w:i/>
          <w:iCs/>
          <w:lang w:val="fr-FR"/>
        </w:rPr>
        <w:t>« La banque ouvre du lundi au vendredi, de 9h00 à 16h30. »).</w:t>
      </w:r>
    </w:p>
    <w:p w:rsidR="00601629" w:rsidRPr="005F6688" w:rsidRDefault="00601629" w:rsidP="003A09B8">
      <w:pPr>
        <w:pStyle w:val="TKBulletLevel1"/>
        <w:rPr>
          <w:lang w:val="fr-FR"/>
        </w:rPr>
      </w:pPr>
      <w:r>
        <w:rPr>
          <w:lang w:val="fr-FR"/>
        </w:rPr>
        <w:lastRenderedPageBreak/>
        <w:t>Ensuite, invitez-les à se mettre par deux et à échanger des informations extraites de la brochure.</w:t>
      </w:r>
      <w:r w:rsidRPr="005F6688">
        <w:rPr>
          <w:lang w:val="fr-FR"/>
        </w:rPr>
        <w:t xml:space="preserve"> </w:t>
      </w:r>
    </w:p>
    <w:p w:rsidR="00601629" w:rsidRPr="00935058" w:rsidRDefault="00601629" w:rsidP="00935058">
      <w:pPr>
        <w:pStyle w:val="TKBulletLevel1"/>
        <w:rPr>
          <w:lang w:val="fr-FR"/>
        </w:rPr>
      </w:pPr>
      <w:r>
        <w:rPr>
          <w:lang w:val="fr-FR"/>
        </w:rPr>
        <w:t>Pour finir, demandez-leur de présenter à l’ensemble du groupe les informations qu’ils ont comprises</w:t>
      </w:r>
      <w:r w:rsidRPr="005F6688">
        <w:rPr>
          <w:lang w:val="fr-FR"/>
        </w:rPr>
        <w:t>.</w:t>
      </w:r>
    </w:p>
    <w:p w:rsidR="00601629" w:rsidRPr="005F6688" w:rsidRDefault="00601629" w:rsidP="00D6366B">
      <w:pPr>
        <w:pStyle w:val="TKTITRE3"/>
        <w:rPr>
          <w:noProof w:val="0"/>
          <w:lang w:val="fr-FR"/>
        </w:rPr>
      </w:pPr>
      <w:r>
        <w:rPr>
          <w:noProof w:val="0"/>
          <w:lang w:val="fr-FR"/>
        </w:rPr>
        <w:t>Activité</w:t>
      </w:r>
      <w:r w:rsidRPr="005F6688">
        <w:rPr>
          <w:noProof w:val="0"/>
          <w:lang w:val="fr-FR"/>
        </w:rPr>
        <w:t xml:space="preserve"> 4</w:t>
      </w:r>
    </w:p>
    <w:p w:rsidR="00601629" w:rsidRPr="005F6688" w:rsidRDefault="00601629" w:rsidP="003A09B8">
      <w:pPr>
        <w:pStyle w:val="TKTEXTE"/>
        <w:rPr>
          <w:rFonts w:cs="Arial"/>
          <w:lang w:val="fr-FR"/>
        </w:rPr>
      </w:pPr>
      <w:r>
        <w:rPr>
          <w:lang w:val="fr-FR"/>
        </w:rPr>
        <w:t>Organisez une sortie et emmenez les réfugiés dans une banque ou un bureau de poste, ou encore dans un bureau spécialisé dans le transfert international d’argent. Si ce n’est pas possible, invitez-les à imaginer qu’ils se trouvent devant une banque.</w:t>
      </w:r>
    </w:p>
    <w:p w:rsidR="00601629" w:rsidRPr="005F6688" w:rsidRDefault="00601629" w:rsidP="00614AAA">
      <w:pPr>
        <w:pStyle w:val="TKBulletLevel1"/>
        <w:ind w:left="567" w:hanging="283"/>
        <w:rPr>
          <w:i/>
          <w:iCs/>
          <w:lang w:val="fr-FR"/>
        </w:rPr>
      </w:pPr>
      <w:r>
        <w:rPr>
          <w:lang w:val="fr-FR"/>
        </w:rPr>
        <w:t>Montrez-leur des photos d’un DAB et posez-leur la question suivante : « </w:t>
      </w:r>
      <w:r>
        <w:rPr>
          <w:i/>
          <w:iCs/>
          <w:lang w:val="fr-FR"/>
        </w:rPr>
        <w:t xml:space="preserve">Comment utilise-t-on un distributeur automatique de billets (ou DAB) </w:t>
      </w:r>
      <w:r w:rsidRPr="005F6688">
        <w:rPr>
          <w:i/>
          <w:iCs/>
          <w:lang w:val="fr-FR"/>
        </w:rPr>
        <w:t>?</w:t>
      </w:r>
      <w:r>
        <w:rPr>
          <w:i/>
          <w:iCs/>
          <w:lang w:val="fr-FR"/>
        </w:rPr>
        <w:t> »</w:t>
      </w:r>
    </w:p>
    <w:p w:rsidR="00601629" w:rsidRPr="005F6688" w:rsidRDefault="00601629" w:rsidP="00614AAA">
      <w:pPr>
        <w:pStyle w:val="TKBulletLevel1"/>
        <w:ind w:left="567" w:hanging="283"/>
        <w:rPr>
          <w:lang w:val="fr-FR"/>
        </w:rPr>
      </w:pPr>
      <w:r>
        <w:rPr>
          <w:lang w:val="fr-FR"/>
        </w:rPr>
        <w:t>Si possible,</w:t>
      </w:r>
      <w:r w:rsidRPr="005F6688">
        <w:rPr>
          <w:lang w:val="fr-FR"/>
        </w:rPr>
        <w:t xml:space="preserve"> </w:t>
      </w:r>
      <w:r>
        <w:rPr>
          <w:lang w:val="fr-FR"/>
        </w:rPr>
        <w:t>montrez des captures d’écran du DAB qui expliquent la procédure à suivre pour retirer de l’argent à l’aide d’une carte de crédit/débit</w:t>
      </w:r>
      <w:r w:rsidRPr="005F6688">
        <w:rPr>
          <w:lang w:val="fr-FR"/>
        </w:rPr>
        <w:t xml:space="preserve">. </w:t>
      </w:r>
      <w:r>
        <w:rPr>
          <w:lang w:val="fr-FR"/>
        </w:rPr>
        <w:t>Puis, demandez aux réfugiés d’expliquer cette procédure avec des mots simples, comme </w:t>
      </w:r>
      <w:r w:rsidRPr="005F6688">
        <w:rPr>
          <w:lang w:val="fr-FR"/>
        </w:rPr>
        <w:t>:</w:t>
      </w:r>
    </w:p>
    <w:p w:rsidR="00601629" w:rsidRPr="005F6688" w:rsidRDefault="00601629" w:rsidP="003A09B8">
      <w:pPr>
        <w:pStyle w:val="TKNbrsLevel1"/>
        <w:rPr>
          <w:i/>
          <w:iCs/>
        </w:rPr>
      </w:pPr>
      <w:r>
        <w:rPr>
          <w:i/>
          <w:iCs/>
        </w:rPr>
        <w:t>D’abord, vous insérez votre carte</w:t>
      </w:r>
      <w:r w:rsidRPr="005F6688">
        <w:rPr>
          <w:i/>
          <w:iCs/>
        </w:rPr>
        <w:t>.</w:t>
      </w:r>
    </w:p>
    <w:p w:rsidR="00601629" w:rsidRPr="005F6688" w:rsidRDefault="00601629" w:rsidP="003A09B8">
      <w:pPr>
        <w:pStyle w:val="TKNbrsLevel1"/>
        <w:rPr>
          <w:i/>
          <w:iCs/>
        </w:rPr>
      </w:pPr>
      <w:r>
        <w:rPr>
          <w:i/>
          <w:iCs/>
        </w:rPr>
        <w:t>Ensuite, vous devez choisir entre retirer de l’argent, mettre du crédit sur votre portable, etc</w:t>
      </w:r>
      <w:r w:rsidRPr="005F6688">
        <w:rPr>
          <w:i/>
          <w:iCs/>
        </w:rPr>
        <w:t>.</w:t>
      </w:r>
    </w:p>
    <w:p w:rsidR="00601629" w:rsidRPr="005F6688" w:rsidRDefault="00601629" w:rsidP="003A09B8">
      <w:pPr>
        <w:pStyle w:val="TKNbrsLevel1"/>
        <w:rPr>
          <w:i/>
          <w:iCs/>
        </w:rPr>
      </w:pPr>
      <w:r>
        <w:rPr>
          <w:i/>
          <w:iCs/>
        </w:rPr>
        <w:t>Après, vous tapez votre code secret et vous choisissez la somme d’argent vous voulez retirer</w:t>
      </w:r>
      <w:r w:rsidRPr="005F6688">
        <w:rPr>
          <w:i/>
          <w:iCs/>
        </w:rPr>
        <w:t>, etc.</w:t>
      </w:r>
    </w:p>
    <w:p w:rsidR="00601629" w:rsidRPr="005F6688" w:rsidRDefault="00601629" w:rsidP="003A09B8">
      <w:pPr>
        <w:pStyle w:val="TKNbrsLevel1"/>
        <w:rPr>
          <w:i/>
          <w:iCs/>
        </w:rPr>
      </w:pPr>
      <w:r>
        <w:rPr>
          <w:i/>
          <w:iCs/>
        </w:rPr>
        <w:t>Vous devez reprendre votre carte pour pouvoir obtenir l’argent</w:t>
      </w:r>
      <w:r w:rsidRPr="005F6688">
        <w:rPr>
          <w:i/>
          <w:iCs/>
        </w:rPr>
        <w:t>.</w:t>
      </w:r>
    </w:p>
    <w:p w:rsidR="00601629" w:rsidRPr="005F6688" w:rsidRDefault="00601629" w:rsidP="003A09B8">
      <w:pPr>
        <w:pStyle w:val="TKTITRE3"/>
        <w:rPr>
          <w:noProof w:val="0"/>
          <w:lang w:val="fr-FR"/>
        </w:rPr>
      </w:pPr>
      <w:r>
        <w:rPr>
          <w:noProof w:val="0"/>
          <w:lang w:val="fr-FR"/>
        </w:rPr>
        <w:t>Activité</w:t>
      </w:r>
      <w:r w:rsidRPr="005F6688">
        <w:rPr>
          <w:noProof w:val="0"/>
          <w:lang w:val="fr-FR"/>
        </w:rPr>
        <w:t xml:space="preserve"> 5</w:t>
      </w:r>
    </w:p>
    <w:p w:rsidR="00601629" w:rsidRPr="005F6688" w:rsidRDefault="00601629" w:rsidP="003A09B8">
      <w:pPr>
        <w:pStyle w:val="TKTEXTE"/>
        <w:rPr>
          <w:lang w:val="fr-FR"/>
        </w:rPr>
      </w:pPr>
      <w:r>
        <w:rPr>
          <w:lang w:val="fr-FR"/>
        </w:rPr>
        <w:t xml:space="preserve">Les réfugiés s’exercent à utiliser le vocabulaire dont ils pourraient avoir besoin dans un bureau de Poste </w:t>
      </w:r>
      <w:r w:rsidRPr="005F6688">
        <w:rPr>
          <w:lang w:val="fr-FR"/>
        </w:rPr>
        <w:t>:</w:t>
      </w:r>
    </w:p>
    <w:p w:rsidR="00601629" w:rsidRPr="005F6688" w:rsidRDefault="00601629" w:rsidP="00AD6FE9">
      <w:pPr>
        <w:pStyle w:val="TKBulletLevel1"/>
        <w:numPr>
          <w:ilvl w:val="0"/>
          <w:numId w:val="0"/>
        </w:numPr>
        <w:ind w:left="284"/>
        <w:rPr>
          <w:i/>
          <w:iCs/>
          <w:lang w:val="fr-FR"/>
        </w:rPr>
      </w:pPr>
      <w:r w:rsidRPr="005F6688">
        <w:rPr>
          <w:lang w:val="fr-FR"/>
        </w:rPr>
        <w:t>A.</w:t>
      </w:r>
      <w:r>
        <w:rPr>
          <w:i/>
          <w:iCs/>
          <w:lang w:val="fr-FR"/>
        </w:rPr>
        <w:t xml:space="preserve"> « Bonjour !</w:t>
      </w:r>
    </w:p>
    <w:p w:rsidR="00601629" w:rsidRPr="005F6688" w:rsidRDefault="00601629" w:rsidP="00AD6FE9">
      <w:pPr>
        <w:pStyle w:val="TKBulletLevel1"/>
        <w:numPr>
          <w:ilvl w:val="0"/>
          <w:numId w:val="0"/>
        </w:numPr>
        <w:ind w:left="284"/>
        <w:rPr>
          <w:i/>
          <w:iCs/>
          <w:lang w:val="fr-FR"/>
        </w:rPr>
      </w:pPr>
      <w:r w:rsidRPr="005F6688">
        <w:rPr>
          <w:lang w:val="fr-FR"/>
        </w:rPr>
        <w:t>B.</w:t>
      </w:r>
      <w:r w:rsidRPr="005F6688">
        <w:rPr>
          <w:i/>
          <w:iCs/>
          <w:lang w:val="fr-FR"/>
        </w:rPr>
        <w:t xml:space="preserve"> </w:t>
      </w:r>
      <w:r>
        <w:rPr>
          <w:i/>
          <w:iCs/>
          <w:lang w:val="fr-FR"/>
        </w:rPr>
        <w:t>Bonjour, je voudrais envoyer cette lettre en Irak, s’il vous plaît</w:t>
      </w:r>
      <w:r w:rsidRPr="005F6688">
        <w:rPr>
          <w:i/>
          <w:iCs/>
          <w:lang w:val="fr-FR"/>
        </w:rPr>
        <w:t>.</w:t>
      </w:r>
    </w:p>
    <w:p w:rsidR="00601629" w:rsidRPr="005F6688" w:rsidRDefault="00601629" w:rsidP="00AD6FE9">
      <w:pPr>
        <w:pStyle w:val="TKBulletLevel1"/>
        <w:numPr>
          <w:ilvl w:val="0"/>
          <w:numId w:val="0"/>
        </w:numPr>
        <w:ind w:left="284"/>
        <w:rPr>
          <w:i/>
          <w:iCs/>
          <w:lang w:val="fr-FR"/>
        </w:rPr>
      </w:pPr>
      <w:r w:rsidRPr="005F6688">
        <w:rPr>
          <w:lang w:val="fr-FR"/>
        </w:rPr>
        <w:t>A.</w:t>
      </w:r>
      <w:r w:rsidRPr="005F6688">
        <w:rPr>
          <w:i/>
          <w:iCs/>
          <w:lang w:val="fr-FR"/>
        </w:rPr>
        <w:t xml:space="preserve"> OK</w:t>
      </w:r>
      <w:r>
        <w:rPr>
          <w:i/>
          <w:iCs/>
          <w:lang w:val="fr-FR"/>
        </w:rPr>
        <w:t>. Posez-la sur la balance. Ça fera 3 euros et cinquante centimes.</w:t>
      </w:r>
    </w:p>
    <w:p w:rsidR="00601629" w:rsidRPr="005F6688" w:rsidRDefault="00601629" w:rsidP="00AD6FE9">
      <w:pPr>
        <w:pStyle w:val="TKBulletLevel1"/>
        <w:numPr>
          <w:ilvl w:val="0"/>
          <w:numId w:val="0"/>
        </w:numPr>
        <w:ind w:left="284"/>
        <w:rPr>
          <w:i/>
          <w:iCs/>
          <w:lang w:val="fr-FR"/>
        </w:rPr>
      </w:pPr>
      <w:r w:rsidRPr="005F6688">
        <w:rPr>
          <w:lang w:val="fr-FR"/>
        </w:rPr>
        <w:t>B.</w:t>
      </w:r>
      <w:r>
        <w:rPr>
          <w:i/>
          <w:iCs/>
          <w:lang w:val="fr-FR"/>
        </w:rPr>
        <w:t xml:space="preserve"> D’accord, tenez.</w:t>
      </w:r>
      <w:r w:rsidRPr="005F6688">
        <w:rPr>
          <w:i/>
          <w:iCs/>
          <w:lang w:val="fr-FR"/>
        </w:rPr>
        <w:t xml:space="preserve"> </w:t>
      </w:r>
      <w:r>
        <w:rPr>
          <w:i/>
          <w:iCs/>
          <w:lang w:val="fr-FR"/>
        </w:rPr>
        <w:t>Dans quelle boîte dois-je la mettre </w:t>
      </w:r>
      <w:r w:rsidRPr="005F6688">
        <w:rPr>
          <w:i/>
          <w:iCs/>
          <w:lang w:val="fr-FR"/>
        </w:rPr>
        <w:t>?</w:t>
      </w:r>
    </w:p>
    <w:p w:rsidR="00601629" w:rsidRPr="005F6688" w:rsidRDefault="00601629" w:rsidP="00AD6FE9">
      <w:pPr>
        <w:pStyle w:val="TKBulletLevel1"/>
        <w:numPr>
          <w:ilvl w:val="0"/>
          <w:numId w:val="0"/>
        </w:numPr>
        <w:ind w:left="284"/>
        <w:rPr>
          <w:i/>
          <w:iCs/>
          <w:lang w:val="fr-FR"/>
        </w:rPr>
      </w:pPr>
      <w:r w:rsidRPr="005F6688">
        <w:rPr>
          <w:lang w:val="fr-FR"/>
        </w:rPr>
        <w:t>A.</w:t>
      </w:r>
      <w:r w:rsidRPr="005F6688">
        <w:rPr>
          <w:i/>
          <w:iCs/>
          <w:lang w:val="fr-FR"/>
        </w:rPr>
        <w:t xml:space="preserve"> </w:t>
      </w:r>
      <w:r>
        <w:rPr>
          <w:i/>
          <w:iCs/>
          <w:lang w:val="fr-FR"/>
        </w:rPr>
        <w:t>Dans celle où c’est marqué « étranger ».</w:t>
      </w:r>
    </w:p>
    <w:p w:rsidR="00601629" w:rsidRPr="005F6688" w:rsidRDefault="00601629" w:rsidP="00AD6FE9">
      <w:pPr>
        <w:pStyle w:val="TKBulletLevel1"/>
        <w:numPr>
          <w:ilvl w:val="0"/>
          <w:numId w:val="0"/>
        </w:numPr>
        <w:ind w:left="284"/>
        <w:rPr>
          <w:i/>
          <w:iCs/>
          <w:lang w:val="fr-FR"/>
        </w:rPr>
      </w:pPr>
      <w:r w:rsidRPr="005F6688">
        <w:rPr>
          <w:lang w:val="fr-FR"/>
        </w:rPr>
        <w:t>B.</w:t>
      </w:r>
      <w:r w:rsidRPr="005F6688">
        <w:rPr>
          <w:i/>
          <w:iCs/>
          <w:lang w:val="fr-FR"/>
        </w:rPr>
        <w:t xml:space="preserve"> OK. </w:t>
      </w:r>
      <w:r>
        <w:rPr>
          <w:i/>
          <w:iCs/>
          <w:lang w:val="fr-FR"/>
        </w:rPr>
        <w:t>Merci, au revoir ! »</w:t>
      </w:r>
    </w:p>
    <w:p w:rsidR="00601629" w:rsidRPr="005F6688" w:rsidRDefault="00601629" w:rsidP="00614AAA">
      <w:pPr>
        <w:pStyle w:val="TKTITRE3"/>
        <w:rPr>
          <w:noProof w:val="0"/>
          <w:lang w:val="fr-FR"/>
        </w:rPr>
      </w:pPr>
      <w:r>
        <w:rPr>
          <w:noProof w:val="0"/>
          <w:lang w:val="fr-FR"/>
        </w:rPr>
        <w:t>Activité</w:t>
      </w:r>
      <w:r w:rsidRPr="005F6688">
        <w:rPr>
          <w:noProof w:val="0"/>
          <w:lang w:val="fr-FR"/>
        </w:rPr>
        <w:t xml:space="preserve"> 6</w:t>
      </w:r>
    </w:p>
    <w:p w:rsidR="00601629" w:rsidRPr="005F6688" w:rsidRDefault="00601629" w:rsidP="00C45E85">
      <w:pPr>
        <w:rPr>
          <w:rFonts w:cs="Arial"/>
        </w:rPr>
      </w:pPr>
      <w:r>
        <w:t>Les réfugiés pratiquent le vocabulaire dont ils pourraient avoir besoin pour transférer de l’argent à l’étranger.</w:t>
      </w:r>
    </w:p>
    <w:p w:rsidR="00601629" w:rsidRPr="005F6688" w:rsidRDefault="00601629" w:rsidP="00614AAA">
      <w:pPr>
        <w:pStyle w:val="TKBulletLevel1"/>
        <w:numPr>
          <w:ilvl w:val="0"/>
          <w:numId w:val="0"/>
        </w:numPr>
        <w:ind w:left="284"/>
        <w:rPr>
          <w:i/>
          <w:iCs/>
          <w:lang w:val="fr-FR"/>
        </w:rPr>
      </w:pPr>
      <w:r w:rsidRPr="005F6688">
        <w:rPr>
          <w:lang w:val="fr-FR"/>
        </w:rPr>
        <w:t>A.</w:t>
      </w:r>
      <w:r w:rsidRPr="005F6688">
        <w:rPr>
          <w:i/>
          <w:iCs/>
          <w:lang w:val="fr-FR"/>
        </w:rPr>
        <w:t xml:space="preserve"> </w:t>
      </w:r>
      <w:r>
        <w:rPr>
          <w:i/>
          <w:iCs/>
          <w:lang w:val="fr-FR"/>
        </w:rPr>
        <w:t>« Bonjour. Je voudrais envoyer de l’argent au/en ****** (nom du pays</w:t>
      </w:r>
      <w:r w:rsidRPr="005F6688">
        <w:rPr>
          <w:i/>
          <w:iCs/>
          <w:lang w:val="fr-FR"/>
        </w:rPr>
        <w:t>)</w:t>
      </w:r>
      <w:r>
        <w:rPr>
          <w:i/>
          <w:iCs/>
          <w:lang w:val="fr-FR"/>
        </w:rPr>
        <w:t>.</w:t>
      </w:r>
    </w:p>
    <w:p w:rsidR="00601629" w:rsidRPr="005F6688" w:rsidRDefault="00601629" w:rsidP="00614AAA">
      <w:pPr>
        <w:pStyle w:val="TKBulletLevel1"/>
        <w:numPr>
          <w:ilvl w:val="0"/>
          <w:numId w:val="0"/>
        </w:numPr>
        <w:ind w:left="284"/>
        <w:rPr>
          <w:i/>
          <w:iCs/>
          <w:lang w:val="fr-FR"/>
        </w:rPr>
      </w:pPr>
      <w:r w:rsidRPr="005F6688">
        <w:rPr>
          <w:lang w:val="fr-FR"/>
        </w:rPr>
        <w:t>B.</w:t>
      </w:r>
      <w:r>
        <w:rPr>
          <w:i/>
          <w:iCs/>
          <w:lang w:val="fr-FR"/>
        </w:rPr>
        <w:t xml:space="preserve"> OK. Vous devez commencer par remplir ce formulaire</w:t>
      </w:r>
      <w:r w:rsidRPr="005F6688">
        <w:rPr>
          <w:i/>
          <w:iCs/>
          <w:lang w:val="fr-FR"/>
        </w:rPr>
        <w:t xml:space="preserve">. </w:t>
      </w:r>
    </w:p>
    <w:p w:rsidR="00601629" w:rsidRPr="005F6688" w:rsidRDefault="00601629" w:rsidP="00614AAA">
      <w:pPr>
        <w:pStyle w:val="TKBulletLevel1"/>
        <w:numPr>
          <w:ilvl w:val="0"/>
          <w:numId w:val="0"/>
        </w:numPr>
        <w:ind w:left="284"/>
        <w:rPr>
          <w:i/>
          <w:iCs/>
          <w:lang w:val="fr-FR"/>
        </w:rPr>
      </w:pPr>
      <w:r w:rsidRPr="005F6688">
        <w:rPr>
          <w:lang w:val="fr-FR"/>
        </w:rPr>
        <w:t>A.</w:t>
      </w:r>
      <w:r w:rsidRPr="005F6688">
        <w:rPr>
          <w:i/>
          <w:iCs/>
          <w:lang w:val="fr-FR"/>
        </w:rPr>
        <w:t xml:space="preserve"> </w:t>
      </w:r>
      <w:r>
        <w:rPr>
          <w:i/>
          <w:iCs/>
          <w:lang w:val="fr-FR"/>
        </w:rPr>
        <w:t>Ça prend combien de temps pour que l’argent arrive </w:t>
      </w:r>
      <w:r w:rsidRPr="005F6688">
        <w:rPr>
          <w:i/>
          <w:iCs/>
          <w:lang w:val="fr-FR"/>
        </w:rPr>
        <w:t>?</w:t>
      </w:r>
    </w:p>
    <w:p w:rsidR="00601629" w:rsidRPr="005F6688" w:rsidRDefault="00601629" w:rsidP="00614AAA">
      <w:pPr>
        <w:pStyle w:val="TKBulletLevel1"/>
        <w:numPr>
          <w:ilvl w:val="0"/>
          <w:numId w:val="0"/>
        </w:numPr>
        <w:ind w:left="284"/>
        <w:rPr>
          <w:i/>
          <w:iCs/>
          <w:lang w:val="fr-FR"/>
        </w:rPr>
      </w:pPr>
      <w:r w:rsidRPr="005F6688">
        <w:rPr>
          <w:lang w:val="fr-FR"/>
        </w:rPr>
        <w:t>B.</w:t>
      </w:r>
      <w:r w:rsidRPr="005F6688">
        <w:rPr>
          <w:i/>
          <w:iCs/>
          <w:lang w:val="fr-FR"/>
        </w:rPr>
        <w:t xml:space="preserve"> </w:t>
      </w:r>
      <w:r>
        <w:rPr>
          <w:i/>
          <w:iCs/>
          <w:lang w:val="fr-FR"/>
        </w:rPr>
        <w:t>C’est pratiquement immédiat.</w:t>
      </w:r>
    </w:p>
    <w:p w:rsidR="00601629" w:rsidRPr="005F6688" w:rsidRDefault="00601629" w:rsidP="00614AAA">
      <w:pPr>
        <w:pStyle w:val="TKBulletLevel1"/>
        <w:numPr>
          <w:ilvl w:val="0"/>
          <w:numId w:val="0"/>
        </w:numPr>
        <w:ind w:left="284"/>
        <w:rPr>
          <w:i/>
          <w:iCs/>
          <w:lang w:val="fr-FR"/>
        </w:rPr>
      </w:pPr>
      <w:r w:rsidRPr="005F6688">
        <w:rPr>
          <w:lang w:val="fr-FR"/>
        </w:rPr>
        <w:t>A.</w:t>
      </w:r>
      <w:r w:rsidRPr="005F6688">
        <w:rPr>
          <w:i/>
          <w:iCs/>
          <w:lang w:val="fr-FR"/>
        </w:rPr>
        <w:t xml:space="preserve"> </w:t>
      </w:r>
      <w:r>
        <w:rPr>
          <w:i/>
          <w:iCs/>
          <w:lang w:val="fr-FR"/>
        </w:rPr>
        <w:t>Sous quelle forme puis-je vous donner l’argent ?</w:t>
      </w:r>
    </w:p>
    <w:p w:rsidR="00601629" w:rsidRPr="005F6688" w:rsidRDefault="00601629" w:rsidP="00614AAA">
      <w:pPr>
        <w:pStyle w:val="TKBulletLevel1"/>
        <w:numPr>
          <w:ilvl w:val="0"/>
          <w:numId w:val="0"/>
        </w:numPr>
        <w:ind w:left="284"/>
        <w:rPr>
          <w:i/>
          <w:iCs/>
          <w:lang w:val="fr-FR"/>
        </w:rPr>
      </w:pPr>
      <w:r w:rsidRPr="005F6688">
        <w:rPr>
          <w:lang w:val="fr-FR"/>
        </w:rPr>
        <w:t>B.</w:t>
      </w:r>
      <w:r w:rsidRPr="005F6688">
        <w:rPr>
          <w:i/>
          <w:iCs/>
          <w:lang w:val="fr-FR"/>
        </w:rPr>
        <w:t xml:space="preserve"> </w:t>
      </w:r>
      <w:r>
        <w:rPr>
          <w:i/>
          <w:iCs/>
          <w:lang w:val="fr-FR"/>
        </w:rPr>
        <w:t>Vous pouvez me donner de l’argent liquide ou payer par carte bancaire</w:t>
      </w:r>
      <w:r w:rsidRPr="005F6688">
        <w:rPr>
          <w:i/>
          <w:iCs/>
          <w:lang w:val="fr-FR"/>
        </w:rPr>
        <w:t>.</w:t>
      </w:r>
    </w:p>
    <w:p w:rsidR="00601629" w:rsidRPr="005F6688" w:rsidRDefault="00601629" w:rsidP="00614AAA">
      <w:pPr>
        <w:pStyle w:val="TKBulletLevel1"/>
        <w:numPr>
          <w:ilvl w:val="0"/>
          <w:numId w:val="0"/>
        </w:numPr>
        <w:ind w:left="284"/>
        <w:rPr>
          <w:i/>
          <w:iCs/>
          <w:lang w:val="fr-FR"/>
        </w:rPr>
      </w:pPr>
      <w:r w:rsidRPr="005F6688">
        <w:rPr>
          <w:lang w:val="fr-FR"/>
        </w:rPr>
        <w:t>A.</w:t>
      </w:r>
      <w:r w:rsidRPr="005F6688">
        <w:rPr>
          <w:i/>
          <w:iCs/>
          <w:lang w:val="fr-FR"/>
        </w:rPr>
        <w:t xml:space="preserve"> </w:t>
      </w:r>
      <w:r>
        <w:rPr>
          <w:i/>
          <w:iCs/>
          <w:lang w:val="fr-FR"/>
        </w:rPr>
        <w:t>Et comment mon ami devra-t-il faire pour retirer l’argent </w:t>
      </w:r>
      <w:r w:rsidRPr="005F6688">
        <w:rPr>
          <w:i/>
          <w:iCs/>
          <w:lang w:val="fr-FR"/>
        </w:rPr>
        <w:t>?</w:t>
      </w:r>
    </w:p>
    <w:p w:rsidR="00601629" w:rsidRPr="005F6688" w:rsidRDefault="00601629" w:rsidP="00614AAA">
      <w:pPr>
        <w:pStyle w:val="TKBulletLevel1"/>
        <w:numPr>
          <w:ilvl w:val="0"/>
          <w:numId w:val="0"/>
        </w:numPr>
        <w:ind w:left="284"/>
        <w:rPr>
          <w:i/>
          <w:iCs/>
          <w:lang w:val="fr-FR"/>
        </w:rPr>
      </w:pPr>
      <w:r w:rsidRPr="005F6688">
        <w:rPr>
          <w:lang w:val="fr-FR"/>
        </w:rPr>
        <w:t>B.</w:t>
      </w:r>
      <w:r w:rsidRPr="005F6688">
        <w:rPr>
          <w:i/>
          <w:iCs/>
          <w:lang w:val="fr-FR"/>
        </w:rPr>
        <w:t xml:space="preserve"> </w:t>
      </w:r>
      <w:r>
        <w:rPr>
          <w:i/>
          <w:iCs/>
          <w:lang w:val="fr-FR"/>
        </w:rPr>
        <w:t>Vous devez lui communiquer le numéro de suivi qui est marqué là ; il devra le donner au guichetier pour pouvoir retirer l’argent dans l’un de nos bureaux</w:t>
      </w:r>
      <w:r w:rsidRPr="005F6688">
        <w:rPr>
          <w:i/>
          <w:iCs/>
          <w:lang w:val="fr-FR"/>
        </w:rPr>
        <w:t>.</w:t>
      </w:r>
    </w:p>
    <w:p w:rsidR="00601629" w:rsidRPr="005F6688" w:rsidRDefault="00601629" w:rsidP="00614AAA">
      <w:pPr>
        <w:pStyle w:val="TKBulletLevel1"/>
        <w:numPr>
          <w:ilvl w:val="0"/>
          <w:numId w:val="0"/>
        </w:numPr>
        <w:ind w:left="284"/>
        <w:rPr>
          <w:i/>
          <w:iCs/>
          <w:lang w:val="fr-FR"/>
        </w:rPr>
      </w:pPr>
      <w:r w:rsidRPr="005F6688">
        <w:rPr>
          <w:lang w:val="fr-FR"/>
        </w:rPr>
        <w:t>A.</w:t>
      </w:r>
      <w:r w:rsidRPr="005F6688">
        <w:rPr>
          <w:i/>
          <w:iCs/>
          <w:lang w:val="fr-FR"/>
        </w:rPr>
        <w:t xml:space="preserve"> </w:t>
      </w:r>
      <w:r>
        <w:rPr>
          <w:i/>
          <w:iCs/>
          <w:lang w:val="fr-FR"/>
        </w:rPr>
        <w:t>C’est parfait. Merci ! »</w:t>
      </w:r>
    </w:p>
    <w:p w:rsidR="00601629" w:rsidRPr="005F6688" w:rsidRDefault="00601629" w:rsidP="00B170A5">
      <w:pPr>
        <w:pStyle w:val="TKTITRE1"/>
        <w:rPr>
          <w:rFonts w:cs="Arial"/>
          <w:lang w:val="fr-FR"/>
        </w:rPr>
      </w:pPr>
      <w:r>
        <w:rPr>
          <w:lang w:val="fr-FR"/>
        </w:rPr>
        <w:lastRenderedPageBreak/>
        <w:t>Idées d’activités pour les apprenants ayant un faible niveau de littératie</w:t>
      </w:r>
    </w:p>
    <w:p w:rsidR="00601629" w:rsidRPr="005F6688" w:rsidRDefault="00601629" w:rsidP="00614AAA">
      <w:pPr>
        <w:pStyle w:val="TKBulletLevel1"/>
        <w:ind w:left="567" w:hanging="283"/>
        <w:rPr>
          <w:lang w:val="fr-FR"/>
        </w:rPr>
      </w:pPr>
      <w:r>
        <w:rPr>
          <w:lang w:val="fr-FR"/>
        </w:rPr>
        <w:t>Demandez aux réfugiés concernés de noter sur des cartes certains des mots employés dans les activités précédentes</w:t>
      </w:r>
      <w:r w:rsidRPr="005F6688">
        <w:rPr>
          <w:lang w:val="fr-FR"/>
        </w:rPr>
        <w:t>.</w:t>
      </w:r>
    </w:p>
    <w:p w:rsidR="00601629" w:rsidRPr="005F6688" w:rsidRDefault="00601629" w:rsidP="00614AAA">
      <w:pPr>
        <w:pStyle w:val="TKBulletLevel1"/>
        <w:ind w:left="567" w:hanging="283"/>
        <w:rPr>
          <w:lang w:val="fr-FR"/>
        </w:rPr>
      </w:pPr>
      <w:r>
        <w:rPr>
          <w:lang w:val="fr-FR"/>
        </w:rPr>
        <w:t>Invitez-les à choisir des mots faciles vus dans la brochure ou sur les images de panneaux/d’enseignes,</w:t>
      </w:r>
      <w:r w:rsidRPr="005F6688">
        <w:rPr>
          <w:lang w:val="fr-FR"/>
        </w:rPr>
        <w:t xml:space="preserve"> </w:t>
      </w:r>
      <w:r>
        <w:rPr>
          <w:lang w:val="fr-FR"/>
        </w:rPr>
        <w:t>et à les recopier</w:t>
      </w:r>
      <w:r w:rsidRPr="005F6688">
        <w:rPr>
          <w:lang w:val="fr-FR"/>
        </w:rPr>
        <w:t>.</w:t>
      </w:r>
    </w:p>
    <w:p w:rsidR="00601629" w:rsidRPr="005F6688" w:rsidRDefault="00601629" w:rsidP="00614AAA">
      <w:pPr>
        <w:pStyle w:val="TKBulletLevel1"/>
        <w:ind w:left="567" w:hanging="283"/>
        <w:rPr>
          <w:lang w:val="fr-FR"/>
        </w:rPr>
      </w:pPr>
      <w:r>
        <w:rPr>
          <w:lang w:val="fr-FR"/>
        </w:rPr>
        <w:t>Demandez-leur de lire les panneaux et indications figurant dans les bureaux de Poste et les banques</w:t>
      </w:r>
      <w:r w:rsidRPr="005F6688">
        <w:rPr>
          <w:lang w:val="fr-FR"/>
        </w:rPr>
        <w:t>.</w:t>
      </w:r>
    </w:p>
    <w:p w:rsidR="00601629" w:rsidRPr="005F6688" w:rsidRDefault="00601629">
      <w:pPr>
        <w:rPr>
          <w:rFonts w:cs="Arial"/>
          <w:b/>
          <w:bCs/>
          <w:sz w:val="32"/>
          <w:szCs w:val="32"/>
        </w:rPr>
      </w:pPr>
    </w:p>
    <w:p w:rsidR="00601629" w:rsidRPr="005F6688" w:rsidRDefault="00601629" w:rsidP="00B170A5">
      <w:pPr>
        <w:pStyle w:val="TKTITRE1"/>
        <w:rPr>
          <w:rFonts w:cs="Arial"/>
          <w:lang w:val="fr-FR"/>
        </w:rPr>
      </w:pPr>
      <w:r>
        <w:rPr>
          <w:lang w:val="fr-FR"/>
        </w:rPr>
        <w:t>Exemples de matériels</w:t>
      </w:r>
    </w:p>
    <w:p w:rsidR="00601629" w:rsidRPr="005F6688" w:rsidRDefault="00601629" w:rsidP="00B170A5">
      <w:pPr>
        <w:pStyle w:val="TKTEXTE"/>
        <w:rPr>
          <w:rFonts w:cs="Arial"/>
          <w:lang w:val="fr-FR"/>
        </w:rPr>
      </w:pPr>
      <w:r>
        <w:rPr>
          <w:lang w:val="fr-FR"/>
        </w:rPr>
        <w:t>Photos/images de lieux et de panneaux/d’enseignes relatifs aux services postaux et bancaires.</w:t>
      </w:r>
    </w:p>
    <w:tbl>
      <w:tblPr>
        <w:tblW w:w="5000" w:type="pct"/>
        <w:tblLook w:val="00A0" w:firstRow="1" w:lastRow="0" w:firstColumn="1" w:lastColumn="0" w:noHBand="0" w:noVBand="0"/>
      </w:tblPr>
      <w:tblGrid>
        <w:gridCol w:w="5341"/>
        <w:gridCol w:w="5341"/>
      </w:tblGrid>
      <w:tr w:rsidR="00601629" w:rsidRPr="005F6688" w:rsidTr="00013658">
        <w:trPr>
          <w:trHeight w:val="2722"/>
        </w:trPr>
        <w:tc>
          <w:tcPr>
            <w:tcW w:w="5303" w:type="dxa"/>
            <w:vAlign w:val="center"/>
          </w:tcPr>
          <w:p w:rsidR="00601629" w:rsidRPr="005F6688" w:rsidRDefault="00013658" w:rsidP="00CE4973">
            <w:pPr>
              <w:jc w:val="center"/>
              <w:rPr>
                <w:rFonts w:ascii="Times New Roman" w:hAnsi="Times New Roman" w:cs="Times New Roman"/>
              </w:rPr>
            </w:pPr>
            <w:r>
              <w:rPr>
                <w:rFonts w:ascii="Times New Roman" w:hAnsi="Times New Roman" w:cs="Times New Roman"/>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i1025" type="#_x0000_t75" style="width:200.25pt;height:126.75pt;visibility:visible">
                  <v:imagedata r:id="rId7" o:title=""/>
                </v:shape>
              </w:pict>
            </w:r>
          </w:p>
        </w:tc>
        <w:tc>
          <w:tcPr>
            <w:tcW w:w="5303" w:type="dxa"/>
            <w:vAlign w:val="center"/>
          </w:tcPr>
          <w:p w:rsidR="00601629" w:rsidRPr="005F6688" w:rsidRDefault="00013658" w:rsidP="00CE4973">
            <w:pPr>
              <w:jc w:val="center"/>
              <w:rPr>
                <w:rFonts w:ascii="Times New Roman" w:hAnsi="Times New Roman" w:cs="Times New Roman"/>
              </w:rPr>
            </w:pPr>
            <w:r>
              <w:rPr>
                <w:rFonts w:ascii="Times New Roman" w:hAnsi="Times New Roman" w:cs="Times New Roman"/>
                <w:noProof/>
                <w:lang w:eastAsia="fr-FR"/>
              </w:rPr>
              <w:pict>
                <v:shape id="Image 9" o:spid="_x0000_i1026" type="#_x0000_t75" style="width:192.75pt;height:126.75pt;visibility:visible">
                  <v:imagedata r:id="rId8" o:title=""/>
                </v:shape>
              </w:pict>
            </w:r>
          </w:p>
        </w:tc>
      </w:tr>
      <w:tr w:rsidR="00601629" w:rsidRPr="005F6688">
        <w:trPr>
          <w:trHeight w:val="3402"/>
        </w:trPr>
        <w:tc>
          <w:tcPr>
            <w:tcW w:w="5303" w:type="dxa"/>
            <w:vAlign w:val="center"/>
          </w:tcPr>
          <w:p w:rsidR="00601629" w:rsidRPr="005F6688" w:rsidRDefault="00013658" w:rsidP="00CE4973">
            <w:pPr>
              <w:jc w:val="center"/>
              <w:rPr>
                <w:rFonts w:ascii="Times New Roman" w:hAnsi="Times New Roman" w:cs="Times New Roman"/>
              </w:rPr>
            </w:pPr>
            <w:r>
              <w:rPr>
                <w:rFonts w:ascii="Times New Roman" w:hAnsi="Times New Roman" w:cs="Times New Roman"/>
                <w:noProof/>
                <w:lang w:eastAsia="fr-FR"/>
              </w:rPr>
              <w:pict>
                <v:shape id="Image 15" o:spid="_x0000_i1027" type="#_x0000_t75" style="width:192pt;height:127.5pt;visibility:visible">
                  <v:imagedata r:id="rId9" o:title=""/>
                </v:shape>
              </w:pict>
            </w:r>
          </w:p>
        </w:tc>
        <w:tc>
          <w:tcPr>
            <w:tcW w:w="5303" w:type="dxa"/>
            <w:vAlign w:val="center"/>
          </w:tcPr>
          <w:p w:rsidR="00601629" w:rsidRPr="005F6688" w:rsidRDefault="00013658" w:rsidP="00CE4973">
            <w:pPr>
              <w:jc w:val="center"/>
              <w:rPr>
                <w:rFonts w:ascii="Times New Roman" w:hAnsi="Times New Roman" w:cs="Times New Roman"/>
              </w:rPr>
            </w:pPr>
            <w:bookmarkStart w:id="0" w:name="_GoBack"/>
            <w:r>
              <w:rPr>
                <w:rFonts w:ascii="Times New Roman" w:hAnsi="Times New Roman" w:cs="Times New Roman"/>
                <w:noProof/>
                <w:lang w:eastAsia="fr-FR"/>
              </w:rPr>
              <w:pict>
                <v:shape id="Image 18" o:spid="_x0000_i1028" type="#_x0000_t75" style="width:186.75pt;height:124.5pt;visibility:visible">
                  <v:imagedata r:id="rId10" o:title=""/>
                </v:shape>
              </w:pict>
            </w:r>
            <w:bookmarkEnd w:id="0"/>
          </w:p>
        </w:tc>
      </w:tr>
      <w:tr w:rsidR="00601629" w:rsidRPr="005F6688">
        <w:trPr>
          <w:trHeight w:val="3402"/>
        </w:trPr>
        <w:tc>
          <w:tcPr>
            <w:tcW w:w="5303" w:type="dxa"/>
            <w:vAlign w:val="center"/>
          </w:tcPr>
          <w:p w:rsidR="00601629" w:rsidRPr="005F6688" w:rsidRDefault="00013658" w:rsidP="00CE4973">
            <w:pPr>
              <w:jc w:val="center"/>
              <w:rPr>
                <w:rFonts w:ascii="Times New Roman" w:hAnsi="Times New Roman" w:cs="Times New Roman"/>
              </w:rPr>
            </w:pPr>
            <w:r>
              <w:rPr>
                <w:rFonts w:ascii="Times New Roman" w:hAnsi="Times New Roman" w:cs="Times New Roman"/>
                <w:noProof/>
                <w:lang w:eastAsia="fr-FR"/>
              </w:rPr>
              <w:pict>
                <v:shape id="Image 12" o:spid="_x0000_i1029" type="#_x0000_t75" style="width:186.75pt;height:124.5pt;visibility:visible">
                  <v:imagedata r:id="rId11" o:title=""/>
                </v:shape>
              </w:pict>
            </w:r>
          </w:p>
        </w:tc>
        <w:tc>
          <w:tcPr>
            <w:tcW w:w="5303" w:type="dxa"/>
            <w:vAlign w:val="center"/>
          </w:tcPr>
          <w:p w:rsidR="00601629" w:rsidRPr="005F6688" w:rsidRDefault="00013658" w:rsidP="00CE4973">
            <w:pPr>
              <w:jc w:val="center"/>
              <w:rPr>
                <w:rFonts w:ascii="Times New Roman" w:hAnsi="Times New Roman" w:cs="Times New Roman"/>
              </w:rPr>
            </w:pPr>
            <w:r>
              <w:rPr>
                <w:rFonts w:ascii="Times New Roman" w:hAnsi="Times New Roman" w:cs="Times New Roman"/>
                <w:noProof/>
                <w:lang w:eastAsia="fr-FR"/>
              </w:rPr>
              <w:pict>
                <v:shape id="Image 1" o:spid="_x0000_i1030" type="#_x0000_t75" style="width:189.75pt;height:124.5pt;visibility:visible">
                  <v:imagedata r:id="rId12" o:title=""/>
                </v:shape>
              </w:pict>
            </w:r>
          </w:p>
        </w:tc>
      </w:tr>
    </w:tbl>
    <w:p w:rsidR="00601629" w:rsidRPr="005F6688" w:rsidRDefault="00601629" w:rsidP="00D6366B">
      <w:pPr>
        <w:rPr>
          <w:rFonts w:cs="Arial"/>
          <w:lang w:eastAsia="fr-FR"/>
        </w:rPr>
      </w:pPr>
    </w:p>
    <w:sectPr w:rsidR="00601629" w:rsidRPr="005F6688"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8E6" w:rsidRDefault="004248E6" w:rsidP="00C523EA">
      <w:pPr>
        <w:rPr>
          <w:rFonts w:cs="Arial"/>
        </w:rPr>
      </w:pPr>
      <w:r>
        <w:rPr>
          <w:rFonts w:cs="Arial"/>
        </w:rPr>
        <w:separator/>
      </w:r>
    </w:p>
  </w:endnote>
  <w:endnote w:type="continuationSeparator" w:id="0">
    <w:p w:rsidR="004248E6" w:rsidRDefault="004248E6"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601629">
      <w:trPr>
        <w:cantSplit/>
      </w:trPr>
      <w:tc>
        <w:tcPr>
          <w:tcW w:w="1667" w:type="pct"/>
          <w:tcBorders>
            <w:top w:val="single" w:sz="4" w:space="0" w:color="auto"/>
          </w:tcBorders>
        </w:tcPr>
        <w:p w:rsidR="002E461B" w:rsidRPr="00971310" w:rsidRDefault="002E461B" w:rsidP="002E461B">
          <w:pPr>
            <w:tabs>
              <w:tab w:val="center" w:pos="4820"/>
            </w:tabs>
            <w:spacing w:before="60"/>
            <w:rPr>
              <w:sz w:val="18"/>
              <w:szCs w:val="18"/>
              <w:lang w:eastAsia="fr-FR"/>
            </w:rPr>
          </w:pPr>
          <w:r w:rsidRPr="00971310">
            <w:rPr>
              <w:sz w:val="18"/>
              <w:szCs w:val="18"/>
              <w:lang w:eastAsia="fr-FR"/>
            </w:rPr>
            <w:t>Programme des Politiques linguistiques</w:t>
          </w:r>
        </w:p>
        <w:p w:rsidR="002E461B" w:rsidRPr="00C16F21" w:rsidRDefault="002E461B" w:rsidP="002E461B">
          <w:pPr>
            <w:tabs>
              <w:tab w:val="center" w:pos="4820"/>
            </w:tabs>
            <w:spacing w:before="60"/>
            <w:rPr>
              <w:sz w:val="18"/>
              <w:szCs w:val="18"/>
              <w:lang w:eastAsia="fr-FR"/>
            </w:rPr>
          </w:pPr>
          <w:r w:rsidRPr="00C16F21">
            <w:rPr>
              <w:sz w:val="18"/>
              <w:szCs w:val="18"/>
              <w:lang w:eastAsia="fr-FR"/>
            </w:rPr>
            <w:t>Strasbourg</w:t>
          </w:r>
        </w:p>
        <w:p w:rsidR="002E461B" w:rsidRPr="00C16F21" w:rsidRDefault="002E461B" w:rsidP="002E461B">
          <w:pPr>
            <w:tabs>
              <w:tab w:val="center" w:pos="4820"/>
            </w:tabs>
            <w:spacing w:before="60"/>
            <w:rPr>
              <w:sz w:val="18"/>
              <w:szCs w:val="18"/>
              <w:lang w:eastAsia="fr-FR"/>
            </w:rPr>
          </w:pPr>
        </w:p>
        <w:p w:rsidR="00601629" w:rsidRPr="002E461B" w:rsidRDefault="002E461B" w:rsidP="002E461B">
          <w:pPr>
            <w:tabs>
              <w:tab w:val="center" w:pos="4820"/>
            </w:tabs>
            <w:spacing w:before="60"/>
            <w:rPr>
              <w:rFonts w:cs="Arial"/>
              <w:b/>
              <w:bCs/>
              <w:sz w:val="18"/>
              <w:szCs w:val="18"/>
              <w:lang w:eastAsia="fr-FR"/>
            </w:rPr>
          </w:pPr>
          <w:r w:rsidRPr="00C16F21">
            <w:rPr>
              <w:b/>
              <w:bCs/>
              <w:sz w:val="18"/>
              <w:szCs w:val="18"/>
              <w:lang w:eastAsia="fr-FR"/>
            </w:rPr>
            <w:t xml:space="preserve">Outil </w:t>
          </w:r>
          <w:r w:rsidR="00601629" w:rsidRPr="002E461B">
            <w:rPr>
              <w:b/>
              <w:bCs/>
              <w:sz w:val="18"/>
              <w:szCs w:val="18"/>
              <w:lang w:eastAsia="fr-FR"/>
            </w:rPr>
            <w:t>52</w:t>
          </w:r>
        </w:p>
      </w:tc>
      <w:tc>
        <w:tcPr>
          <w:tcW w:w="1667" w:type="pct"/>
          <w:tcBorders>
            <w:top w:val="single" w:sz="4" w:space="0" w:color="auto"/>
          </w:tcBorders>
          <w:vAlign w:val="bottom"/>
        </w:tcPr>
        <w:p w:rsidR="00601629" w:rsidRPr="005A600F" w:rsidRDefault="00601629" w:rsidP="005A600F">
          <w:pPr>
            <w:tabs>
              <w:tab w:val="center" w:pos="4820"/>
            </w:tabs>
            <w:spacing w:before="60"/>
            <w:jc w:val="center"/>
            <w:rPr>
              <w:rFonts w:cs="Arial"/>
              <w:sz w:val="18"/>
              <w:szCs w:val="18"/>
              <w:lang w:val="en-US" w:eastAsia="fr-FR"/>
            </w:rPr>
          </w:pPr>
          <w:r w:rsidRPr="005A600F">
            <w:rPr>
              <w:sz w:val="18"/>
              <w:szCs w:val="18"/>
              <w:lang w:val="en-US" w:eastAsia="fr-FR"/>
            </w:rPr>
            <w:t xml:space="preserve">Page </w:t>
          </w:r>
          <w:r w:rsidRPr="005A600F">
            <w:rPr>
              <w:sz w:val="18"/>
              <w:szCs w:val="18"/>
              <w:lang w:val="en-US" w:eastAsia="fr-FR"/>
            </w:rPr>
            <w:fldChar w:fldCharType="begin"/>
          </w:r>
          <w:r w:rsidRPr="005A600F">
            <w:rPr>
              <w:sz w:val="18"/>
              <w:szCs w:val="18"/>
              <w:lang w:val="en-US" w:eastAsia="fr-FR"/>
            </w:rPr>
            <w:instrText>PAGE</w:instrText>
          </w:r>
          <w:r w:rsidRPr="005A600F">
            <w:rPr>
              <w:sz w:val="18"/>
              <w:szCs w:val="18"/>
              <w:lang w:val="en-US" w:eastAsia="fr-FR"/>
            </w:rPr>
            <w:fldChar w:fldCharType="separate"/>
          </w:r>
          <w:r w:rsidR="00013658">
            <w:rPr>
              <w:noProof/>
              <w:sz w:val="18"/>
              <w:szCs w:val="18"/>
              <w:lang w:val="en-US" w:eastAsia="fr-FR"/>
            </w:rPr>
            <w:t>3</w:t>
          </w:r>
          <w:r w:rsidRPr="005A600F">
            <w:rPr>
              <w:sz w:val="18"/>
              <w:szCs w:val="18"/>
              <w:lang w:val="en-US" w:eastAsia="fr-FR"/>
            </w:rPr>
            <w:fldChar w:fldCharType="end"/>
          </w:r>
          <w:r w:rsidRPr="005A600F">
            <w:rPr>
              <w:sz w:val="18"/>
              <w:szCs w:val="18"/>
              <w:lang w:val="en-US" w:eastAsia="fr-FR"/>
            </w:rPr>
            <w:t>/</w:t>
          </w:r>
          <w:r w:rsidRPr="005A600F">
            <w:rPr>
              <w:sz w:val="18"/>
              <w:szCs w:val="18"/>
              <w:lang w:val="en-US" w:eastAsia="fr-FR"/>
            </w:rPr>
            <w:fldChar w:fldCharType="begin"/>
          </w:r>
          <w:r w:rsidRPr="005A600F">
            <w:rPr>
              <w:sz w:val="18"/>
              <w:szCs w:val="18"/>
              <w:lang w:val="en-US" w:eastAsia="fr-FR"/>
            </w:rPr>
            <w:instrText>NUMPAGES</w:instrText>
          </w:r>
          <w:r w:rsidRPr="005A600F">
            <w:rPr>
              <w:sz w:val="18"/>
              <w:szCs w:val="18"/>
              <w:lang w:val="en-US" w:eastAsia="fr-FR"/>
            </w:rPr>
            <w:fldChar w:fldCharType="separate"/>
          </w:r>
          <w:r w:rsidR="00013658">
            <w:rPr>
              <w:noProof/>
              <w:sz w:val="18"/>
              <w:szCs w:val="18"/>
              <w:lang w:val="en-US" w:eastAsia="fr-FR"/>
            </w:rPr>
            <w:t>3</w:t>
          </w:r>
          <w:r w:rsidRPr="005A600F">
            <w:rPr>
              <w:sz w:val="18"/>
              <w:szCs w:val="18"/>
              <w:lang w:val="en-US" w:eastAsia="fr-FR"/>
            </w:rPr>
            <w:fldChar w:fldCharType="end"/>
          </w:r>
        </w:p>
      </w:tc>
      <w:tc>
        <w:tcPr>
          <w:tcW w:w="1667" w:type="pct"/>
          <w:tcBorders>
            <w:top w:val="single" w:sz="4" w:space="0" w:color="auto"/>
          </w:tcBorders>
        </w:tcPr>
        <w:p w:rsidR="00601629" w:rsidRPr="005A600F" w:rsidRDefault="004248E6" w:rsidP="005A600F">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32" type="#_x0000_t75" style="width:63.75pt;height:53.25pt;visibility:visible">
                <v:imagedata r:id="rId1" o:title=""/>
              </v:shape>
            </w:pict>
          </w:r>
        </w:p>
      </w:tc>
    </w:tr>
  </w:tbl>
  <w:p w:rsidR="00601629" w:rsidRPr="002860CD" w:rsidRDefault="00601629"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8E6" w:rsidRDefault="004248E6" w:rsidP="00C523EA">
      <w:pPr>
        <w:rPr>
          <w:rFonts w:cs="Arial"/>
        </w:rPr>
      </w:pPr>
      <w:r>
        <w:rPr>
          <w:rFonts w:cs="Arial"/>
        </w:rPr>
        <w:separator/>
      </w:r>
    </w:p>
  </w:footnote>
  <w:footnote w:type="continuationSeparator" w:id="0">
    <w:p w:rsidR="004248E6" w:rsidRDefault="004248E6" w:rsidP="00C523EA">
      <w:pPr>
        <w:rPr>
          <w:rFonts w:cs="Arial"/>
        </w:rPr>
      </w:pPr>
      <w:r>
        <w:rPr>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2E461B" w:rsidRPr="002E461B" w:rsidTr="002E461B">
      <w:trPr>
        <w:trHeight w:val="1304"/>
      </w:trPr>
      <w:tc>
        <w:tcPr>
          <w:tcW w:w="2228" w:type="dxa"/>
          <w:tcBorders>
            <w:bottom w:val="single" w:sz="12" w:space="0" w:color="auto"/>
          </w:tcBorders>
        </w:tcPr>
        <w:p w:rsidR="002E461B" w:rsidRPr="00CB5C65" w:rsidRDefault="004248E6" w:rsidP="00186952">
          <w:pPr>
            <w:rPr>
              <w:rFonts w:cs="Arial"/>
            </w:rPr>
          </w:pPr>
          <w:r>
            <w:rPr>
              <w:rFonts w:cs="Arial"/>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1" type="#_x0000_t75" style="width:75.75pt;height:51pt;visibility:visible">
                <v:imagedata r:id="rId1" o:title=""/>
              </v:shape>
            </w:pict>
          </w:r>
        </w:p>
      </w:tc>
      <w:tc>
        <w:tcPr>
          <w:tcW w:w="5722" w:type="dxa"/>
          <w:tcBorders>
            <w:bottom w:val="single" w:sz="12" w:space="0" w:color="auto"/>
          </w:tcBorders>
        </w:tcPr>
        <w:p w:rsidR="002E461B" w:rsidRPr="00971310" w:rsidRDefault="002E461B" w:rsidP="00B86A5E">
          <w:pPr>
            <w:jc w:val="center"/>
            <w:rPr>
              <w:b/>
              <w:bCs/>
            </w:rPr>
          </w:pPr>
          <w:r w:rsidRPr="00971310">
            <w:rPr>
              <w:b/>
              <w:bCs/>
            </w:rPr>
            <w:t>Accompagnement linguistique des réfugiés adultes</w:t>
          </w:r>
          <w:r>
            <w:rPr>
              <w:b/>
              <w:bCs/>
            </w:rPr>
            <w:t> :</w:t>
          </w:r>
        </w:p>
        <w:p w:rsidR="002E461B" w:rsidRPr="00971310" w:rsidRDefault="002E461B" w:rsidP="00B86A5E">
          <w:pPr>
            <w:jc w:val="center"/>
            <w:rPr>
              <w:b/>
              <w:bCs/>
              <w:i/>
              <w:iCs/>
            </w:rPr>
          </w:pPr>
          <w:r w:rsidRPr="00971310">
            <w:rPr>
              <w:b/>
              <w:bCs/>
              <w:i/>
              <w:iCs/>
            </w:rPr>
            <w:t>La boîte à outils du Conseil de l’Europe</w:t>
          </w:r>
        </w:p>
        <w:p w:rsidR="002E461B" w:rsidRPr="00C16F21" w:rsidRDefault="004248E6" w:rsidP="00B86A5E">
          <w:pPr>
            <w:jc w:val="center"/>
            <w:rPr>
              <w:rFonts w:cs="Arial"/>
              <w:color w:val="0000FF"/>
              <w:u w:val="single"/>
            </w:rPr>
          </w:pPr>
          <w:hyperlink r:id="rId2" w:history="1">
            <w:r w:rsidR="002E461B" w:rsidRPr="00C16F21">
              <w:rPr>
                <w:rStyle w:val="Lienhypertexte"/>
              </w:rPr>
              <w:t>www.coe.int/lang-refugees</w:t>
            </w:r>
          </w:hyperlink>
        </w:p>
      </w:tc>
      <w:tc>
        <w:tcPr>
          <w:tcW w:w="2732" w:type="dxa"/>
          <w:tcBorders>
            <w:bottom w:val="single" w:sz="12" w:space="0" w:color="auto"/>
          </w:tcBorders>
        </w:tcPr>
        <w:p w:rsidR="002E461B" w:rsidRPr="00971310" w:rsidRDefault="002E461B" w:rsidP="00B86A5E">
          <w:pPr>
            <w:tabs>
              <w:tab w:val="center" w:pos="4607"/>
              <w:tab w:val="right" w:pos="9214"/>
            </w:tabs>
            <w:jc w:val="right"/>
            <w:rPr>
              <w:sz w:val="20"/>
              <w:szCs w:val="20"/>
            </w:rPr>
          </w:pPr>
          <w:r w:rsidRPr="00971310">
            <w:rPr>
              <w:sz w:val="20"/>
              <w:szCs w:val="20"/>
            </w:rPr>
            <w:t>Intégration linguistique</w:t>
          </w:r>
        </w:p>
        <w:p w:rsidR="002E461B" w:rsidRPr="00971310" w:rsidRDefault="002E461B" w:rsidP="00B86A5E">
          <w:pPr>
            <w:tabs>
              <w:tab w:val="center" w:pos="4607"/>
              <w:tab w:val="right" w:pos="9214"/>
            </w:tabs>
            <w:jc w:val="right"/>
            <w:rPr>
              <w:sz w:val="20"/>
              <w:szCs w:val="20"/>
            </w:rPr>
          </w:pPr>
          <w:r w:rsidRPr="00971310">
            <w:rPr>
              <w:sz w:val="20"/>
              <w:szCs w:val="20"/>
            </w:rPr>
            <w:t>des migrants adultes</w:t>
          </w:r>
        </w:p>
        <w:p w:rsidR="002E461B" w:rsidRPr="00971310" w:rsidRDefault="004248E6" w:rsidP="00B86A5E">
          <w:pPr>
            <w:tabs>
              <w:tab w:val="center" w:pos="4607"/>
              <w:tab w:val="right" w:pos="9214"/>
            </w:tabs>
            <w:jc w:val="right"/>
            <w:rPr>
              <w:rFonts w:ascii="Calibri Light" w:hAnsi="Calibri Light" w:cs="Calibri Light"/>
              <w:color w:val="0000FF"/>
              <w:u w:val="single"/>
            </w:rPr>
          </w:pPr>
          <w:hyperlink r:id="rId3" w:history="1">
            <w:r w:rsidR="002E461B" w:rsidRPr="00971310">
              <w:rPr>
                <w:rStyle w:val="Lienhypertexte"/>
                <w:sz w:val="20"/>
                <w:szCs w:val="20"/>
              </w:rPr>
              <w:t>www.coe.int/lang-migrants</w:t>
            </w:r>
          </w:hyperlink>
          <w:r w:rsidR="002E461B" w:rsidRPr="00971310">
            <w:rPr>
              <w:rStyle w:val="Lienhypertexte"/>
              <w:sz w:val="20"/>
              <w:szCs w:val="20"/>
            </w:rPr>
            <w:t>/fr</w:t>
          </w:r>
        </w:p>
      </w:tc>
    </w:tr>
  </w:tbl>
  <w:p w:rsidR="00601629" w:rsidRPr="002E461B" w:rsidRDefault="00601629"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DBC"/>
    <w:multiLevelType w:val="hybridMultilevel"/>
    <w:tmpl w:val="AC5A92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4"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9"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5"/>
  </w:num>
  <w:num w:numId="2">
    <w:abstractNumId w:val="8"/>
  </w:num>
  <w:num w:numId="3">
    <w:abstractNumId w:val="12"/>
  </w:num>
  <w:num w:numId="4">
    <w:abstractNumId w:val="2"/>
  </w:num>
  <w:num w:numId="5">
    <w:abstractNumId w:val="11"/>
  </w:num>
  <w:num w:numId="6">
    <w:abstractNumId w:val="10"/>
  </w:num>
  <w:num w:numId="7">
    <w:abstractNumId w:val="8"/>
  </w:num>
  <w:num w:numId="8">
    <w:abstractNumId w:val="6"/>
  </w:num>
  <w:num w:numId="9">
    <w:abstractNumId w:val="9"/>
  </w:num>
  <w:num w:numId="10">
    <w:abstractNumId w:val="13"/>
  </w:num>
  <w:num w:numId="11">
    <w:abstractNumId w:val="8"/>
  </w:num>
  <w:num w:numId="12">
    <w:abstractNumId w:val="4"/>
  </w:num>
  <w:num w:numId="13">
    <w:abstractNumId w:val="7"/>
  </w:num>
  <w:num w:numId="14">
    <w:abstractNumId w:val="3"/>
  </w:num>
  <w:num w:numId="15">
    <w:abstractNumId w:val="1"/>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0"/>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735"/>
    <w:rsid w:val="0000026D"/>
    <w:rsid w:val="00003750"/>
    <w:rsid w:val="00004C66"/>
    <w:rsid w:val="00010263"/>
    <w:rsid w:val="00010EAF"/>
    <w:rsid w:val="0001311E"/>
    <w:rsid w:val="00013516"/>
    <w:rsid w:val="00013658"/>
    <w:rsid w:val="00015697"/>
    <w:rsid w:val="000338F0"/>
    <w:rsid w:val="00037B0E"/>
    <w:rsid w:val="000537B7"/>
    <w:rsid w:val="000618A7"/>
    <w:rsid w:val="000661BC"/>
    <w:rsid w:val="000730E4"/>
    <w:rsid w:val="000937FA"/>
    <w:rsid w:val="00093DD1"/>
    <w:rsid w:val="000954B8"/>
    <w:rsid w:val="000A080D"/>
    <w:rsid w:val="000C5F40"/>
    <w:rsid w:val="000D0A36"/>
    <w:rsid w:val="000D634F"/>
    <w:rsid w:val="000E467D"/>
    <w:rsid w:val="000E706C"/>
    <w:rsid w:val="000F42D6"/>
    <w:rsid w:val="00104E36"/>
    <w:rsid w:val="00110B4B"/>
    <w:rsid w:val="00113442"/>
    <w:rsid w:val="00123F4B"/>
    <w:rsid w:val="00126A5E"/>
    <w:rsid w:val="00127F17"/>
    <w:rsid w:val="00140B7E"/>
    <w:rsid w:val="00154B1F"/>
    <w:rsid w:val="0016195A"/>
    <w:rsid w:val="001717C0"/>
    <w:rsid w:val="00172C07"/>
    <w:rsid w:val="001741D1"/>
    <w:rsid w:val="0017676C"/>
    <w:rsid w:val="00183767"/>
    <w:rsid w:val="00184ABD"/>
    <w:rsid w:val="00186952"/>
    <w:rsid w:val="001950BB"/>
    <w:rsid w:val="001965B4"/>
    <w:rsid w:val="001A0AE4"/>
    <w:rsid w:val="001A1B4C"/>
    <w:rsid w:val="001A3D25"/>
    <w:rsid w:val="001B0010"/>
    <w:rsid w:val="001B602D"/>
    <w:rsid w:val="001B71AD"/>
    <w:rsid w:val="001C2C9B"/>
    <w:rsid w:val="001C7918"/>
    <w:rsid w:val="001D56E5"/>
    <w:rsid w:val="001D7251"/>
    <w:rsid w:val="001E57F8"/>
    <w:rsid w:val="0020300A"/>
    <w:rsid w:val="00214CD0"/>
    <w:rsid w:val="00225C85"/>
    <w:rsid w:val="00230C28"/>
    <w:rsid w:val="00233192"/>
    <w:rsid w:val="00246E8E"/>
    <w:rsid w:val="00254DC5"/>
    <w:rsid w:val="0026293F"/>
    <w:rsid w:val="002860CD"/>
    <w:rsid w:val="0029174C"/>
    <w:rsid w:val="00296D86"/>
    <w:rsid w:val="00297016"/>
    <w:rsid w:val="002A0CEF"/>
    <w:rsid w:val="002A3476"/>
    <w:rsid w:val="002A5874"/>
    <w:rsid w:val="002D7BD0"/>
    <w:rsid w:val="002E1B08"/>
    <w:rsid w:val="002E461B"/>
    <w:rsid w:val="002F0945"/>
    <w:rsid w:val="002F2562"/>
    <w:rsid w:val="002F4495"/>
    <w:rsid w:val="002F6723"/>
    <w:rsid w:val="00303A5A"/>
    <w:rsid w:val="00314978"/>
    <w:rsid w:val="003235F1"/>
    <w:rsid w:val="00327BBC"/>
    <w:rsid w:val="0033137E"/>
    <w:rsid w:val="0035492A"/>
    <w:rsid w:val="00355BB8"/>
    <w:rsid w:val="003575BD"/>
    <w:rsid w:val="00361F04"/>
    <w:rsid w:val="00373B9F"/>
    <w:rsid w:val="0037570C"/>
    <w:rsid w:val="0038409C"/>
    <w:rsid w:val="003847AD"/>
    <w:rsid w:val="003853D1"/>
    <w:rsid w:val="00390E48"/>
    <w:rsid w:val="0039517E"/>
    <w:rsid w:val="003A09B8"/>
    <w:rsid w:val="003A4BDF"/>
    <w:rsid w:val="003C050D"/>
    <w:rsid w:val="003C32F5"/>
    <w:rsid w:val="003C60BD"/>
    <w:rsid w:val="003C6F99"/>
    <w:rsid w:val="003C799F"/>
    <w:rsid w:val="003D0E09"/>
    <w:rsid w:val="003D21A3"/>
    <w:rsid w:val="003E358D"/>
    <w:rsid w:val="003E73EC"/>
    <w:rsid w:val="003E7F4D"/>
    <w:rsid w:val="003F0E50"/>
    <w:rsid w:val="003F121D"/>
    <w:rsid w:val="00401289"/>
    <w:rsid w:val="00411BC5"/>
    <w:rsid w:val="004248E6"/>
    <w:rsid w:val="00425EB7"/>
    <w:rsid w:val="00442AC0"/>
    <w:rsid w:val="00460BCC"/>
    <w:rsid w:val="00463894"/>
    <w:rsid w:val="00470AA9"/>
    <w:rsid w:val="00472385"/>
    <w:rsid w:val="0049006B"/>
    <w:rsid w:val="004B5DD8"/>
    <w:rsid w:val="004C1652"/>
    <w:rsid w:val="004D4C46"/>
    <w:rsid w:val="004E32A8"/>
    <w:rsid w:val="004E687E"/>
    <w:rsid w:val="004F2E30"/>
    <w:rsid w:val="0050334F"/>
    <w:rsid w:val="00503E91"/>
    <w:rsid w:val="00510AE8"/>
    <w:rsid w:val="0051537D"/>
    <w:rsid w:val="00526886"/>
    <w:rsid w:val="00542DB8"/>
    <w:rsid w:val="0054564B"/>
    <w:rsid w:val="00555D25"/>
    <w:rsid w:val="00570A39"/>
    <w:rsid w:val="005713EB"/>
    <w:rsid w:val="005724C7"/>
    <w:rsid w:val="005A600F"/>
    <w:rsid w:val="005C2E50"/>
    <w:rsid w:val="005C465D"/>
    <w:rsid w:val="005E4CA5"/>
    <w:rsid w:val="005E654F"/>
    <w:rsid w:val="005F6688"/>
    <w:rsid w:val="00601629"/>
    <w:rsid w:val="00614AAA"/>
    <w:rsid w:val="00617D74"/>
    <w:rsid w:val="00634900"/>
    <w:rsid w:val="006355E0"/>
    <w:rsid w:val="0064154F"/>
    <w:rsid w:val="006455D0"/>
    <w:rsid w:val="00651E90"/>
    <w:rsid w:val="00655B1E"/>
    <w:rsid w:val="00655CCE"/>
    <w:rsid w:val="00677867"/>
    <w:rsid w:val="006927BF"/>
    <w:rsid w:val="006A0F04"/>
    <w:rsid w:val="006A1A21"/>
    <w:rsid w:val="006B6385"/>
    <w:rsid w:val="006B7367"/>
    <w:rsid w:val="006C0689"/>
    <w:rsid w:val="006C08C3"/>
    <w:rsid w:val="006C19C6"/>
    <w:rsid w:val="006C7764"/>
    <w:rsid w:val="006D234F"/>
    <w:rsid w:val="006E36F2"/>
    <w:rsid w:val="006F38F4"/>
    <w:rsid w:val="006F7750"/>
    <w:rsid w:val="00705BF1"/>
    <w:rsid w:val="007324B3"/>
    <w:rsid w:val="00734E55"/>
    <w:rsid w:val="0074542C"/>
    <w:rsid w:val="007458E1"/>
    <w:rsid w:val="00745FAE"/>
    <w:rsid w:val="0076086E"/>
    <w:rsid w:val="00764A23"/>
    <w:rsid w:val="00767D0E"/>
    <w:rsid w:val="00773ACD"/>
    <w:rsid w:val="007B3F92"/>
    <w:rsid w:val="007B4D14"/>
    <w:rsid w:val="007F0F75"/>
    <w:rsid w:val="007F5F10"/>
    <w:rsid w:val="00802726"/>
    <w:rsid w:val="0080462C"/>
    <w:rsid w:val="00805257"/>
    <w:rsid w:val="008067EC"/>
    <w:rsid w:val="00806BD8"/>
    <w:rsid w:val="0083366C"/>
    <w:rsid w:val="0083398B"/>
    <w:rsid w:val="00844534"/>
    <w:rsid w:val="008469DE"/>
    <w:rsid w:val="008506D5"/>
    <w:rsid w:val="00863ACC"/>
    <w:rsid w:val="008656F3"/>
    <w:rsid w:val="00886BC3"/>
    <w:rsid w:val="00892B00"/>
    <w:rsid w:val="008B45A3"/>
    <w:rsid w:val="008C53DF"/>
    <w:rsid w:val="008E6FB9"/>
    <w:rsid w:val="008F0189"/>
    <w:rsid w:val="008F1473"/>
    <w:rsid w:val="008F24DC"/>
    <w:rsid w:val="0090151F"/>
    <w:rsid w:val="009025F0"/>
    <w:rsid w:val="00911327"/>
    <w:rsid w:val="009204A0"/>
    <w:rsid w:val="0093428B"/>
    <w:rsid w:val="00935058"/>
    <w:rsid w:val="00943A76"/>
    <w:rsid w:val="0094551C"/>
    <w:rsid w:val="00953DC1"/>
    <w:rsid w:val="00964D0B"/>
    <w:rsid w:val="00970C63"/>
    <w:rsid w:val="009746D8"/>
    <w:rsid w:val="0097497F"/>
    <w:rsid w:val="00974A87"/>
    <w:rsid w:val="00976860"/>
    <w:rsid w:val="009774A5"/>
    <w:rsid w:val="0098593A"/>
    <w:rsid w:val="00990334"/>
    <w:rsid w:val="00995804"/>
    <w:rsid w:val="009A431F"/>
    <w:rsid w:val="009A4759"/>
    <w:rsid w:val="009A5131"/>
    <w:rsid w:val="009B7F95"/>
    <w:rsid w:val="009C26D4"/>
    <w:rsid w:val="009C6D0D"/>
    <w:rsid w:val="009C6F9F"/>
    <w:rsid w:val="009D3867"/>
    <w:rsid w:val="00A03292"/>
    <w:rsid w:val="00A061CE"/>
    <w:rsid w:val="00A1258A"/>
    <w:rsid w:val="00A16FC5"/>
    <w:rsid w:val="00A27C34"/>
    <w:rsid w:val="00A36998"/>
    <w:rsid w:val="00A5196F"/>
    <w:rsid w:val="00A6623D"/>
    <w:rsid w:val="00A67362"/>
    <w:rsid w:val="00A70F8D"/>
    <w:rsid w:val="00A743A2"/>
    <w:rsid w:val="00A7554F"/>
    <w:rsid w:val="00A802F2"/>
    <w:rsid w:val="00A81C9B"/>
    <w:rsid w:val="00AB255A"/>
    <w:rsid w:val="00AD6FE9"/>
    <w:rsid w:val="00AE657E"/>
    <w:rsid w:val="00AF4A1E"/>
    <w:rsid w:val="00AF56A8"/>
    <w:rsid w:val="00B02091"/>
    <w:rsid w:val="00B026ED"/>
    <w:rsid w:val="00B03BB3"/>
    <w:rsid w:val="00B041A8"/>
    <w:rsid w:val="00B054C8"/>
    <w:rsid w:val="00B170A5"/>
    <w:rsid w:val="00B26E15"/>
    <w:rsid w:val="00B30339"/>
    <w:rsid w:val="00B3257A"/>
    <w:rsid w:val="00B33421"/>
    <w:rsid w:val="00B35EFB"/>
    <w:rsid w:val="00B51D45"/>
    <w:rsid w:val="00B66C15"/>
    <w:rsid w:val="00B73A35"/>
    <w:rsid w:val="00B80303"/>
    <w:rsid w:val="00B84D29"/>
    <w:rsid w:val="00B85307"/>
    <w:rsid w:val="00B85B33"/>
    <w:rsid w:val="00B86735"/>
    <w:rsid w:val="00B87D33"/>
    <w:rsid w:val="00B901CF"/>
    <w:rsid w:val="00B947F8"/>
    <w:rsid w:val="00B94E15"/>
    <w:rsid w:val="00BA25B4"/>
    <w:rsid w:val="00BA3C32"/>
    <w:rsid w:val="00BB182D"/>
    <w:rsid w:val="00BB6AFB"/>
    <w:rsid w:val="00BC3D7A"/>
    <w:rsid w:val="00BC619F"/>
    <w:rsid w:val="00BD216A"/>
    <w:rsid w:val="00BD2F15"/>
    <w:rsid w:val="00BE6428"/>
    <w:rsid w:val="00BF27A9"/>
    <w:rsid w:val="00BF2B09"/>
    <w:rsid w:val="00BF685F"/>
    <w:rsid w:val="00BF693D"/>
    <w:rsid w:val="00C13179"/>
    <w:rsid w:val="00C22D61"/>
    <w:rsid w:val="00C24B3F"/>
    <w:rsid w:val="00C24C86"/>
    <w:rsid w:val="00C4336B"/>
    <w:rsid w:val="00C45E85"/>
    <w:rsid w:val="00C523EA"/>
    <w:rsid w:val="00C622D7"/>
    <w:rsid w:val="00C62EB5"/>
    <w:rsid w:val="00C7477C"/>
    <w:rsid w:val="00C8086F"/>
    <w:rsid w:val="00C944E1"/>
    <w:rsid w:val="00CB5C65"/>
    <w:rsid w:val="00CC0991"/>
    <w:rsid w:val="00CC6B8F"/>
    <w:rsid w:val="00CC6E9B"/>
    <w:rsid w:val="00CC7828"/>
    <w:rsid w:val="00CE4973"/>
    <w:rsid w:val="00CF0B90"/>
    <w:rsid w:val="00CF36D3"/>
    <w:rsid w:val="00D00DA4"/>
    <w:rsid w:val="00D07616"/>
    <w:rsid w:val="00D109A8"/>
    <w:rsid w:val="00D13597"/>
    <w:rsid w:val="00D15A8B"/>
    <w:rsid w:val="00D2211A"/>
    <w:rsid w:val="00D37F94"/>
    <w:rsid w:val="00D45D78"/>
    <w:rsid w:val="00D46264"/>
    <w:rsid w:val="00D57D70"/>
    <w:rsid w:val="00D6115A"/>
    <w:rsid w:val="00D61794"/>
    <w:rsid w:val="00D6366B"/>
    <w:rsid w:val="00D66134"/>
    <w:rsid w:val="00D70BD7"/>
    <w:rsid w:val="00D74E6E"/>
    <w:rsid w:val="00D81172"/>
    <w:rsid w:val="00D8328F"/>
    <w:rsid w:val="00D94C2F"/>
    <w:rsid w:val="00D951B8"/>
    <w:rsid w:val="00DA3122"/>
    <w:rsid w:val="00DA5A92"/>
    <w:rsid w:val="00DB3E04"/>
    <w:rsid w:val="00DC3068"/>
    <w:rsid w:val="00DC410A"/>
    <w:rsid w:val="00DD0635"/>
    <w:rsid w:val="00DD35DF"/>
    <w:rsid w:val="00DD53DC"/>
    <w:rsid w:val="00DE5B7D"/>
    <w:rsid w:val="00DF371B"/>
    <w:rsid w:val="00DF37F1"/>
    <w:rsid w:val="00DF5B76"/>
    <w:rsid w:val="00DF5E24"/>
    <w:rsid w:val="00DF60EB"/>
    <w:rsid w:val="00E076C3"/>
    <w:rsid w:val="00E41A1E"/>
    <w:rsid w:val="00E52F64"/>
    <w:rsid w:val="00E53152"/>
    <w:rsid w:val="00E558FF"/>
    <w:rsid w:val="00E57F9A"/>
    <w:rsid w:val="00E74E5B"/>
    <w:rsid w:val="00E826A8"/>
    <w:rsid w:val="00E90A39"/>
    <w:rsid w:val="00EA589F"/>
    <w:rsid w:val="00EC3C97"/>
    <w:rsid w:val="00EC6747"/>
    <w:rsid w:val="00ED00D4"/>
    <w:rsid w:val="00ED4CB7"/>
    <w:rsid w:val="00F260E9"/>
    <w:rsid w:val="00F41208"/>
    <w:rsid w:val="00F46930"/>
    <w:rsid w:val="00F5126A"/>
    <w:rsid w:val="00F61A2C"/>
    <w:rsid w:val="00FB0515"/>
    <w:rsid w:val="00FB70A6"/>
    <w:rsid w:val="00FC40D5"/>
    <w:rsid w:val="00FC4F80"/>
    <w:rsid w:val="00FE2BF6"/>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Calibri"/>
      <w:sz w:val="24"/>
      <w:szCs w:val="24"/>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eastAsia="Calibri" w:hAnsi="Calibri Light" w:cs="Calibri Light"/>
      <w:b/>
      <w:bCs/>
      <w:color w:val="0070C0"/>
      <w:sz w:val="32"/>
      <w:szCs w:val="32"/>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eastAsia="Calibri" w:hAnsi="Arial Black" w:cs="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eastAsia="Calibri"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eastAsia="Calibri" w:hAnsi="Arial" w:cs="Arial"/>
      <w:b/>
      <w:bCs/>
      <w:lang w:eastAsia="de-DE"/>
    </w:rPr>
  </w:style>
  <w:style w:type="paragraph" w:styleId="Titre5">
    <w:name w:val="heading 5"/>
    <w:basedOn w:val="Normal"/>
    <w:next w:val="Normal"/>
    <w:link w:val="Titre5Car"/>
    <w:uiPriority w:val="99"/>
    <w:qFormat/>
    <w:rsid w:val="00BB182D"/>
    <w:pPr>
      <w:keepNext/>
      <w:outlineLvl w:val="4"/>
    </w:pPr>
    <w:rPr>
      <w:rFonts w:eastAsia="Calibri"/>
      <w:i/>
      <w:iCs/>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eastAsia="Calibri"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eastAsia="Calibri"/>
      <w:i/>
      <w:iCs/>
      <w:lang w:eastAsia="fr-FR"/>
    </w:rPr>
  </w:style>
  <w:style w:type="paragraph" w:styleId="Titre8">
    <w:name w:val="heading 8"/>
    <w:basedOn w:val="Normal"/>
    <w:next w:val="Normal"/>
    <w:link w:val="Titre8Car"/>
    <w:uiPriority w:val="99"/>
    <w:qFormat/>
    <w:rsid w:val="00BB182D"/>
    <w:pPr>
      <w:keepNext/>
      <w:spacing w:line="360" w:lineRule="auto"/>
      <w:outlineLvl w:val="7"/>
    </w:pPr>
    <w:rPr>
      <w:rFonts w:eastAsia="Calibri"/>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hAnsi="Calibri Light" w:cs="Calibri Light"/>
      <w:b/>
      <w:bCs/>
      <w:color w:val="0070C0"/>
      <w:sz w:val="32"/>
      <w:szCs w:val="32"/>
      <w:lang w:val="en-US" w:eastAsia="en-US"/>
    </w:rPr>
  </w:style>
  <w:style w:type="character" w:customStyle="1" w:styleId="Titre2Car">
    <w:name w:val="Titre 2 Car"/>
    <w:link w:val="Titre2"/>
    <w:uiPriority w:val="99"/>
    <w:rsid w:val="00BB182D"/>
    <w:rPr>
      <w:rFonts w:ascii="Arial Black" w:hAnsi="Arial Black" w:cs="Arial Black"/>
      <w:b/>
      <w:bCs/>
      <w:sz w:val="32"/>
      <w:szCs w:val="32"/>
      <w:lang w:eastAsia="de-DE"/>
    </w:rPr>
  </w:style>
  <w:style w:type="character" w:customStyle="1" w:styleId="Titre3Car">
    <w:name w:val="Titre 3 Car"/>
    <w:link w:val="Titre3"/>
    <w:uiPriority w:val="99"/>
    <w:rsid w:val="00BB182D"/>
    <w:rPr>
      <w:rFonts w:ascii="Arial" w:hAnsi="Arial" w:cs="Arial"/>
      <w:b/>
      <w:bCs/>
      <w:sz w:val="28"/>
      <w:szCs w:val="28"/>
      <w:lang w:eastAsia="de-DE"/>
    </w:rPr>
  </w:style>
  <w:style w:type="character" w:customStyle="1" w:styleId="Titre4Car">
    <w:name w:val="Titre 4 Car"/>
    <w:link w:val="Titre4"/>
    <w:uiPriority w:val="99"/>
    <w:rsid w:val="00BB182D"/>
    <w:rPr>
      <w:rFonts w:ascii="Arial" w:hAnsi="Arial" w:cs="Arial"/>
      <w:b/>
      <w:bCs/>
      <w:sz w:val="24"/>
      <w:szCs w:val="24"/>
      <w:lang w:eastAsia="de-DE"/>
    </w:rPr>
  </w:style>
  <w:style w:type="character" w:customStyle="1" w:styleId="Titre5Car">
    <w:name w:val="Titre 5 Car"/>
    <w:link w:val="Titre5"/>
    <w:uiPriority w:val="99"/>
    <w:rsid w:val="00BB182D"/>
    <w:rPr>
      <w:rFonts w:ascii="Times New Roman" w:hAnsi="Times New Roman" w:cs="Times New Roman"/>
      <w:i/>
      <w:iCs/>
      <w:sz w:val="24"/>
      <w:szCs w:val="24"/>
      <w:lang w:eastAsia="fr-FR"/>
    </w:rPr>
  </w:style>
  <w:style w:type="character" w:customStyle="1" w:styleId="Titre6Car">
    <w:name w:val="Titre 6 Car"/>
    <w:link w:val="Titre6"/>
    <w:uiPriority w:val="99"/>
    <w:rsid w:val="00BB182D"/>
    <w:rPr>
      <w:rFonts w:ascii="Arial" w:hAnsi="Arial" w:cs="Arial"/>
      <w:i/>
      <w:iCs/>
      <w:sz w:val="20"/>
      <w:szCs w:val="20"/>
      <w:lang w:eastAsia="de-DE"/>
    </w:rPr>
  </w:style>
  <w:style w:type="character" w:customStyle="1" w:styleId="Titre7Car">
    <w:name w:val="Titre 7 Car"/>
    <w:link w:val="Titre7"/>
    <w:uiPriority w:val="99"/>
    <w:rsid w:val="00BB182D"/>
    <w:rPr>
      <w:rFonts w:ascii="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Pieddepage">
    <w:name w:val="footer"/>
    <w:basedOn w:val="Normal"/>
    <w:link w:val="PieddepageCar"/>
    <w:uiPriority w:val="99"/>
    <w:rsid w:val="00BB182D"/>
    <w:pPr>
      <w:tabs>
        <w:tab w:val="center" w:pos="4536"/>
        <w:tab w:val="right" w:pos="9072"/>
      </w:tabs>
    </w:pPr>
    <w:rPr>
      <w:rFonts w:eastAsia="Calibri"/>
      <w:lang w:eastAsia="fr-FR"/>
    </w:rPr>
  </w:style>
  <w:style w:type="character" w:customStyle="1" w:styleId="PieddepageCar">
    <w:name w:val="Pied de page Car"/>
    <w:link w:val="Pieddepage"/>
    <w:uiPriority w:val="99"/>
    <w:rsid w:val="00BB182D"/>
    <w:rPr>
      <w:rFonts w:ascii="Calibri" w:hAnsi="Calibri" w:cs="Calibri"/>
      <w:sz w:val="24"/>
      <w:szCs w:val="24"/>
    </w:rPr>
  </w:style>
  <w:style w:type="character" w:styleId="Lienhypertexte">
    <w:name w:val="Hyperlink"/>
    <w:uiPriority w:val="99"/>
    <w:rsid w:val="00BB182D"/>
    <w:rPr>
      <w:color w:val="0000FF"/>
      <w:u w:val="single"/>
    </w:rPr>
  </w:style>
  <w:style w:type="paragraph" w:styleId="Explorateurdedocuments">
    <w:name w:val="Document Map"/>
    <w:basedOn w:val="Normal"/>
    <w:link w:val="ExplorateurdedocumentsCar"/>
    <w:uiPriority w:val="99"/>
    <w:semiHidden/>
    <w:rsid w:val="00BB182D"/>
    <w:pPr>
      <w:shd w:val="clear" w:color="auto" w:fill="000080"/>
    </w:pPr>
    <w:rPr>
      <w:rFonts w:ascii="Tahoma" w:eastAsia="Calibri" w:hAnsi="Tahoma" w:cs="Tahoma"/>
      <w:lang w:eastAsia="fr-FR"/>
    </w:rPr>
  </w:style>
  <w:style w:type="character" w:customStyle="1" w:styleId="ExplorateurdedocumentsCar">
    <w:name w:val="Explorateur de documents Car"/>
    <w:link w:val="Explorateurdedocuments"/>
    <w:uiPriority w:val="99"/>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Textebrut">
    <w:name w:val="Plain Text"/>
    <w:basedOn w:val="Normal"/>
    <w:link w:val="TextebrutCar"/>
    <w:uiPriority w:val="99"/>
    <w:semiHidden/>
    <w:rsid w:val="00526886"/>
    <w:rPr>
      <w:rFonts w:ascii="Consolas" w:eastAsia="Calibri" w:hAnsi="Consolas" w:cs="Consolas"/>
      <w:sz w:val="21"/>
      <w:szCs w:val="21"/>
      <w:lang w:eastAsia="fr-FR"/>
    </w:rPr>
  </w:style>
  <w:style w:type="character" w:customStyle="1" w:styleId="TextebrutCar">
    <w:name w:val="Texte brut Car"/>
    <w:link w:val="Textebru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rsid w:val="003E358D"/>
    <w:rPr>
      <w:rFonts w:ascii="Tahoma" w:eastAsia="Calibri" w:hAnsi="Tahoma" w:cs="Tahoma"/>
      <w:sz w:val="16"/>
      <w:szCs w:val="16"/>
      <w:lang w:eastAsia="fr-FR"/>
    </w:rPr>
  </w:style>
  <w:style w:type="character" w:customStyle="1" w:styleId="TextedebullesCar">
    <w:name w:val="Texte de bulles Car"/>
    <w:link w:val="Textedebulles"/>
    <w:uiPriority w:val="99"/>
    <w:semiHidden/>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rFonts w:eastAsia="Calibri"/>
      <w:sz w:val="20"/>
      <w:szCs w:val="20"/>
      <w:lang w:eastAsia="fr-FR"/>
    </w:rPr>
  </w:style>
  <w:style w:type="character" w:customStyle="1" w:styleId="En-tteCar">
    <w:name w:val="En-tête Car"/>
    <w:link w:val="En-tte"/>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paragraph" w:styleId="Paragraphedeliste">
    <w:name w:val="List Paragraph"/>
    <w:basedOn w:val="Normal"/>
    <w:uiPriority w:val="99"/>
    <w:qFormat/>
    <w:rsid w:val="006F7750"/>
    <w:pPr>
      <w:ind w:left="720"/>
      <w:contextualSpacing/>
    </w:pPr>
  </w:style>
  <w:style w:type="character" w:styleId="Marquedecommentaire">
    <w:name w:val="annotation reference"/>
    <w:uiPriority w:val="99"/>
    <w:semiHidden/>
    <w:rsid w:val="001E57F8"/>
    <w:rPr>
      <w:sz w:val="16"/>
      <w:szCs w:val="16"/>
    </w:rPr>
  </w:style>
  <w:style w:type="paragraph" w:styleId="Commentaire">
    <w:name w:val="annotation text"/>
    <w:basedOn w:val="Normal"/>
    <w:link w:val="CommentaireCar"/>
    <w:uiPriority w:val="99"/>
    <w:semiHidden/>
    <w:rsid w:val="001E57F8"/>
    <w:rPr>
      <w:sz w:val="20"/>
      <w:szCs w:val="20"/>
    </w:rPr>
  </w:style>
  <w:style w:type="character" w:customStyle="1" w:styleId="CommentaireCar">
    <w:name w:val="Commentaire Car"/>
    <w:link w:val="Commentaire"/>
    <w:uiPriority w:val="99"/>
    <w:semiHidden/>
    <w:rsid w:val="001E57F8"/>
    <w:rPr>
      <w:rFonts w:eastAsia="Times New Roman"/>
      <w:lang w:eastAsia="en-US"/>
    </w:rPr>
  </w:style>
  <w:style w:type="paragraph" w:styleId="Objetducommentaire">
    <w:name w:val="annotation subject"/>
    <w:basedOn w:val="Commentaire"/>
    <w:next w:val="Commentaire"/>
    <w:link w:val="ObjetducommentaireCar"/>
    <w:uiPriority w:val="99"/>
    <w:semiHidden/>
    <w:rsid w:val="001E57F8"/>
    <w:rPr>
      <w:b/>
      <w:bCs/>
    </w:rPr>
  </w:style>
  <w:style w:type="character" w:customStyle="1" w:styleId="ObjetducommentaireCar">
    <w:name w:val="Objet du commentaire Car"/>
    <w:link w:val="Objetducommentaire"/>
    <w:uiPriority w:val="99"/>
    <w:semiHidden/>
    <w:rsid w:val="001E57F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3</TotalTime>
  <Pages>3</Pages>
  <Words>824</Words>
  <Characters>3974</Characters>
  <Application>Microsoft Office Word</Application>
  <DocSecurity>0</DocSecurity>
  <Lines>62</Lines>
  <Paragraphs>30</Paragraphs>
  <ScaleCrop>false</ScaleCrop>
  <HeadingPairs>
    <vt:vector size="2" baseType="variant">
      <vt:variant>
        <vt:lpstr>Titre</vt:lpstr>
      </vt:variant>
      <vt:variant>
        <vt:i4>1</vt:i4>
      </vt:variant>
    </vt:vector>
  </HeadingPairs>
  <TitlesOfParts>
    <vt:vector size="1" baseType="lpstr">
      <vt:lpstr>52 - Using postal and banking services</vt:lpstr>
    </vt:vector>
  </TitlesOfParts>
  <Company>Council of Europe</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52 - Using postal and banking services</dc:title>
  <dc:subject/>
  <dc:creator>utilisateur</dc:creator>
  <cp:keywords/>
  <dc:description/>
  <cp:lastModifiedBy>Carole</cp:lastModifiedBy>
  <cp:revision>4</cp:revision>
  <cp:lastPrinted>2017-03-21T17:43:00Z</cp:lastPrinted>
  <dcterms:created xsi:type="dcterms:W3CDTF">2017-09-27T19:54:00Z</dcterms:created>
  <dcterms:modified xsi:type="dcterms:W3CDTF">2017-11-10T06:43:00Z</dcterms:modified>
</cp:coreProperties>
</file>