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B5" w:rsidRPr="002A2418" w:rsidRDefault="009429B5" w:rsidP="00B80303">
      <w:pPr>
        <w:pStyle w:val="TKMAINTITLE"/>
        <w:rPr>
          <w:lang w:val="fr-FR"/>
        </w:rPr>
      </w:pPr>
      <w:r w:rsidRPr="002A2418">
        <w:rPr>
          <w:lang w:val="fr-FR"/>
        </w:rPr>
        <w:t>49 - Rechercher des opportunités de formation</w:t>
      </w:r>
    </w:p>
    <w:p w:rsidR="009429B5" w:rsidRPr="002A2418" w:rsidRDefault="009429B5" w:rsidP="007B2CEB">
      <w:pPr>
        <w:pStyle w:val="TKAIM"/>
        <w:tabs>
          <w:tab w:val="clear" w:pos="709"/>
          <w:tab w:val="left" w:pos="1560"/>
        </w:tabs>
        <w:ind w:left="1418" w:hanging="1418"/>
        <w:rPr>
          <w:lang w:val="fr-FR"/>
        </w:rPr>
      </w:pPr>
      <w:r>
        <w:rPr>
          <w:lang w:val="fr-FR"/>
        </w:rPr>
        <w:t xml:space="preserve">Objectifs </w:t>
      </w:r>
      <w:r w:rsidRPr="002A2418">
        <w:rPr>
          <w:lang w:val="fr-FR"/>
        </w:rPr>
        <w:t>:</w:t>
      </w:r>
      <w:r w:rsidRPr="002A2418">
        <w:rPr>
          <w:lang w:val="fr-FR"/>
        </w:rPr>
        <w:tab/>
        <w:t>- Inform</w:t>
      </w:r>
      <w:r>
        <w:rPr>
          <w:lang w:val="fr-FR"/>
        </w:rPr>
        <w:t>er</w:t>
      </w:r>
      <w:r w:rsidRPr="002A2418">
        <w:rPr>
          <w:lang w:val="fr-FR"/>
        </w:rPr>
        <w:t xml:space="preserve"> </w:t>
      </w:r>
      <w:r>
        <w:rPr>
          <w:lang w:val="fr-FR"/>
        </w:rPr>
        <w:t>les réfugiés des opportunités de formation dans le pays d’accueil</w:t>
      </w:r>
      <w:r w:rsidRPr="002A2418">
        <w:rPr>
          <w:lang w:val="fr-FR"/>
        </w:rPr>
        <w:t>.</w:t>
      </w:r>
      <w:r w:rsidRPr="002A2418">
        <w:rPr>
          <w:lang w:val="fr-FR"/>
        </w:rPr>
        <w:br/>
        <w:t xml:space="preserve">- </w:t>
      </w:r>
      <w:r>
        <w:rPr>
          <w:lang w:val="fr-FR"/>
        </w:rPr>
        <w:t>Leur permettre de parler de formation en utilisant des expressions de base</w:t>
      </w:r>
      <w:r w:rsidRPr="002A2418">
        <w:rPr>
          <w:lang w:val="fr-FR"/>
        </w:rPr>
        <w:t>.</w:t>
      </w:r>
    </w:p>
    <w:p w:rsidR="009429B5" w:rsidRPr="002A2418" w:rsidRDefault="009429B5" w:rsidP="00055085">
      <w:pPr>
        <w:pStyle w:val="TKTITRE1"/>
        <w:rPr>
          <w:rFonts w:cs="Arial"/>
          <w:lang w:val="fr-FR"/>
        </w:rPr>
      </w:pPr>
      <w:r>
        <w:rPr>
          <w:lang w:val="fr-FR"/>
        </w:rPr>
        <w:t>Situations de communication</w:t>
      </w:r>
    </w:p>
    <w:p w:rsidR="009429B5" w:rsidRPr="002A2418" w:rsidRDefault="009429B5" w:rsidP="005666A8">
      <w:pPr>
        <w:pStyle w:val="TKBulletLevel1"/>
        <w:rPr>
          <w:lang w:val="fr-FR"/>
        </w:rPr>
      </w:pPr>
      <w:r>
        <w:rPr>
          <w:lang w:val="fr-FR"/>
        </w:rPr>
        <w:t>Répondre à des questions sur des activités de formation</w:t>
      </w:r>
      <w:r w:rsidRPr="002A2418">
        <w:rPr>
          <w:lang w:val="fr-FR"/>
        </w:rPr>
        <w:t>.</w:t>
      </w:r>
    </w:p>
    <w:p w:rsidR="009429B5" w:rsidRPr="002A2418" w:rsidRDefault="009429B5" w:rsidP="005666A8">
      <w:pPr>
        <w:pStyle w:val="TKBulletLevel1"/>
        <w:rPr>
          <w:lang w:val="fr-FR"/>
        </w:rPr>
      </w:pPr>
      <w:r>
        <w:rPr>
          <w:lang w:val="fr-FR"/>
        </w:rPr>
        <w:t>Comprendre les informations présentées dans les brochures</w:t>
      </w:r>
      <w:r w:rsidRPr="002A2418">
        <w:rPr>
          <w:lang w:val="fr-FR"/>
        </w:rPr>
        <w:t>.</w:t>
      </w:r>
    </w:p>
    <w:p w:rsidR="009429B5" w:rsidRPr="002A2418" w:rsidRDefault="009429B5" w:rsidP="005666A8">
      <w:pPr>
        <w:pStyle w:val="TKBulletLevel1"/>
        <w:rPr>
          <w:lang w:val="fr-FR"/>
        </w:rPr>
      </w:pPr>
      <w:r>
        <w:rPr>
          <w:lang w:val="fr-FR"/>
        </w:rPr>
        <w:t xml:space="preserve">Comprendre des informations orales sur les </w:t>
      </w:r>
      <w:r w:rsidRPr="009D37F0">
        <w:rPr>
          <w:lang w:val="fr-FR"/>
        </w:rPr>
        <w:t>formations e</w:t>
      </w:r>
      <w:r>
        <w:rPr>
          <w:lang w:val="fr-FR"/>
        </w:rPr>
        <w:t>t les sessions</w:t>
      </w:r>
      <w:r w:rsidRPr="002A2418">
        <w:rPr>
          <w:lang w:val="fr-FR"/>
        </w:rPr>
        <w:t>.</w:t>
      </w:r>
    </w:p>
    <w:p w:rsidR="009429B5" w:rsidRPr="002A2418" w:rsidRDefault="009429B5" w:rsidP="00055085">
      <w:pPr>
        <w:pStyle w:val="TKTITRE1"/>
        <w:rPr>
          <w:lang w:val="fr-FR"/>
        </w:rPr>
      </w:pPr>
      <w:r>
        <w:rPr>
          <w:lang w:val="fr-FR"/>
        </w:rPr>
        <w:t>Matérie</w:t>
      </w:r>
      <w:r w:rsidRPr="002A2418">
        <w:rPr>
          <w:lang w:val="fr-FR"/>
        </w:rPr>
        <w:t>ls</w:t>
      </w:r>
    </w:p>
    <w:p w:rsidR="009429B5" w:rsidRPr="002A2418" w:rsidRDefault="009429B5" w:rsidP="005666A8">
      <w:pPr>
        <w:pStyle w:val="TKBulletLevel1"/>
        <w:rPr>
          <w:lang w:val="fr-FR"/>
        </w:rPr>
      </w:pPr>
      <w:r>
        <w:rPr>
          <w:lang w:val="fr-FR"/>
        </w:rPr>
        <w:t>Des images liées à des activités de formation</w:t>
      </w:r>
      <w:r w:rsidRPr="002A2418">
        <w:rPr>
          <w:lang w:val="fr-FR"/>
        </w:rPr>
        <w:t>.</w:t>
      </w:r>
    </w:p>
    <w:p w:rsidR="009429B5" w:rsidRPr="002A2418" w:rsidRDefault="009429B5" w:rsidP="005666A8">
      <w:pPr>
        <w:pStyle w:val="TKBulletLevel1"/>
        <w:rPr>
          <w:lang w:val="fr-FR"/>
        </w:rPr>
      </w:pPr>
      <w:r>
        <w:rPr>
          <w:lang w:val="fr-FR"/>
        </w:rPr>
        <w:t>Un calend</w:t>
      </w:r>
      <w:r w:rsidRPr="002A2418">
        <w:rPr>
          <w:lang w:val="fr-FR"/>
        </w:rPr>
        <w:t>r</w:t>
      </w:r>
      <w:r>
        <w:rPr>
          <w:lang w:val="fr-FR"/>
        </w:rPr>
        <w:t>ier</w:t>
      </w:r>
      <w:r w:rsidRPr="002A2418">
        <w:rPr>
          <w:lang w:val="fr-FR"/>
        </w:rPr>
        <w:t>.</w:t>
      </w:r>
    </w:p>
    <w:p w:rsidR="009429B5" w:rsidRPr="002A2418" w:rsidRDefault="009429B5" w:rsidP="00055085">
      <w:pPr>
        <w:pStyle w:val="TKTITRE1"/>
        <w:rPr>
          <w:rFonts w:cs="Arial"/>
          <w:lang w:val="fr-FR"/>
        </w:rPr>
      </w:pPr>
      <w:r>
        <w:rPr>
          <w:lang w:val="fr-FR"/>
        </w:rPr>
        <w:t>Activités linguistiques</w:t>
      </w:r>
    </w:p>
    <w:p w:rsidR="009429B5" w:rsidRPr="002A2418" w:rsidRDefault="009429B5" w:rsidP="007F0772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2A2418">
        <w:rPr>
          <w:noProof w:val="0"/>
          <w:lang w:val="fr-FR"/>
        </w:rPr>
        <w:t xml:space="preserve"> 1</w:t>
      </w:r>
    </w:p>
    <w:p w:rsidR="009429B5" w:rsidRPr="00415033" w:rsidRDefault="009429B5" w:rsidP="007F0772">
      <w:pPr>
        <w:pStyle w:val="TKTEXTE"/>
        <w:rPr>
          <w:lang w:val="fr-FR"/>
        </w:rPr>
      </w:pPr>
      <w:r>
        <w:rPr>
          <w:lang w:val="fr-FR"/>
        </w:rPr>
        <w:t>Appuyez-</w:t>
      </w:r>
      <w:r w:rsidRPr="00415033">
        <w:rPr>
          <w:lang w:val="fr-FR"/>
        </w:rPr>
        <w:t>vous sur les images pour :</w:t>
      </w:r>
    </w:p>
    <w:p w:rsidR="009429B5" w:rsidRPr="00415033" w:rsidRDefault="009429B5" w:rsidP="007F0772">
      <w:pPr>
        <w:pStyle w:val="TKBulletLevel1"/>
        <w:rPr>
          <w:lang w:val="fr-FR"/>
        </w:rPr>
      </w:pPr>
      <w:r w:rsidRPr="00415033">
        <w:rPr>
          <w:lang w:val="fr-FR"/>
        </w:rPr>
        <w:t>introduire certains termes liés aux opportunités d’emploi et de formation, comme « </w:t>
      </w:r>
      <w:r w:rsidRPr="00415033">
        <w:rPr>
          <w:i/>
          <w:iCs/>
          <w:lang w:val="fr-FR"/>
        </w:rPr>
        <w:t xml:space="preserve">bureau » ou « types de formations » (formations en langue, formations pour électriciens, infographistes, travailleurs de santé, techniciens informatiques, personnels de restauration, </w:t>
      </w:r>
      <w:r w:rsidRPr="00415033">
        <w:rPr>
          <w:lang w:val="fr-FR"/>
        </w:rPr>
        <w:t>etc.) ;</w:t>
      </w:r>
    </w:p>
    <w:p w:rsidR="009429B5" w:rsidRPr="002A2418" w:rsidRDefault="009429B5" w:rsidP="007F0772">
      <w:pPr>
        <w:pStyle w:val="TKBulletLevel1"/>
        <w:rPr>
          <w:lang w:val="fr-FR"/>
        </w:rPr>
      </w:pPr>
      <w:r>
        <w:rPr>
          <w:lang w:val="fr-FR"/>
        </w:rPr>
        <w:t>définir ce que, par expérience, les réfugiés savent des formations professionnelles.</w:t>
      </w:r>
    </w:p>
    <w:p w:rsidR="009429B5" w:rsidRPr="002A2418" w:rsidRDefault="009429B5" w:rsidP="007F0772">
      <w:pPr>
        <w:pStyle w:val="TKBulletLevel1"/>
        <w:rPr>
          <w:i/>
          <w:iCs/>
          <w:lang w:val="fr-FR"/>
        </w:rPr>
      </w:pPr>
      <w:r w:rsidRPr="002A2418">
        <w:rPr>
          <w:lang w:val="fr-FR"/>
        </w:rPr>
        <w:tab/>
      </w:r>
      <w:r>
        <w:rPr>
          <w:lang w:val="fr-FR"/>
        </w:rPr>
        <w:t>Les réfugiés qui ont un certain niveau de compétence à l’oral peuvent s’entraîner à poser et à répondre à des questions telles que : « </w:t>
      </w:r>
      <w:r w:rsidRPr="00F731E2">
        <w:rPr>
          <w:i/>
          <w:iCs/>
          <w:lang w:val="fr-FR"/>
        </w:rPr>
        <w:t>Avez-vous suivi une quelconque formation dans votre pays ?</w:t>
      </w:r>
      <w:r>
        <w:rPr>
          <w:i/>
          <w:iCs/>
          <w:lang w:val="fr-FR"/>
        </w:rPr>
        <w:t> » ; « Si oui, pouvez-vous nous en dire quelques mots ? » ; « Avez-vous apprécié cette formation ? » ; « Pourquoi ? »…</w:t>
      </w:r>
    </w:p>
    <w:p w:rsidR="009429B5" w:rsidRPr="002A2418" w:rsidRDefault="009429B5" w:rsidP="003F3210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2A2418">
        <w:rPr>
          <w:noProof w:val="0"/>
          <w:lang w:val="fr-FR"/>
        </w:rPr>
        <w:t xml:space="preserve"> 2</w:t>
      </w:r>
    </w:p>
    <w:p w:rsidR="009429B5" w:rsidRPr="002A2418" w:rsidRDefault="009429B5" w:rsidP="003F3210">
      <w:pPr>
        <w:pStyle w:val="TKTEXTE"/>
        <w:rPr>
          <w:rFonts w:cs="Arial"/>
          <w:lang w:val="fr-FR"/>
        </w:rPr>
      </w:pPr>
      <w:r>
        <w:rPr>
          <w:lang w:val="fr-FR"/>
        </w:rPr>
        <w:t>Donnez aux réfugiés une brochure</w:t>
      </w:r>
      <w:r w:rsidRPr="002A2418">
        <w:rPr>
          <w:lang w:val="fr-FR"/>
        </w:rPr>
        <w:t xml:space="preserve"> (</w:t>
      </w:r>
      <w:r>
        <w:rPr>
          <w:lang w:val="fr-FR"/>
        </w:rPr>
        <w:t>illustrée, de préférence</w:t>
      </w:r>
      <w:r w:rsidRPr="002A2418">
        <w:rPr>
          <w:lang w:val="fr-FR"/>
        </w:rPr>
        <w:t xml:space="preserve">) </w:t>
      </w:r>
      <w:r>
        <w:rPr>
          <w:lang w:val="fr-FR"/>
        </w:rPr>
        <w:t>sur une formation en langue.</w:t>
      </w:r>
    </w:p>
    <w:p w:rsidR="009429B5" w:rsidRPr="002A2418" w:rsidRDefault="009429B5" w:rsidP="003F3210">
      <w:pPr>
        <w:pStyle w:val="TKBulletLevel1"/>
        <w:rPr>
          <w:i/>
          <w:iCs/>
          <w:lang w:val="fr-FR"/>
        </w:rPr>
      </w:pPr>
      <w:r>
        <w:rPr>
          <w:lang w:val="fr-FR"/>
        </w:rPr>
        <w:t xml:space="preserve">Vérifiez qu’ils en ont compris le contenu en posant des questions du type </w:t>
      </w:r>
      <w:r w:rsidRPr="002A2418">
        <w:rPr>
          <w:lang w:val="fr-FR"/>
        </w:rPr>
        <w:t xml:space="preserve">: </w:t>
      </w:r>
      <w:r>
        <w:rPr>
          <w:lang w:val="fr-FR"/>
        </w:rPr>
        <w:t>« </w:t>
      </w:r>
      <w:r>
        <w:rPr>
          <w:i/>
          <w:iCs/>
          <w:lang w:val="fr-FR"/>
        </w:rPr>
        <w:t>Quand commence la prochaine session </w:t>
      </w:r>
      <w:r w:rsidRPr="002A2418">
        <w:rPr>
          <w:i/>
          <w:iCs/>
          <w:lang w:val="fr-FR"/>
        </w:rPr>
        <w:t>?</w:t>
      </w:r>
      <w:r>
        <w:rPr>
          <w:i/>
          <w:iCs/>
          <w:lang w:val="fr-FR"/>
        </w:rPr>
        <w:t> » ;</w:t>
      </w:r>
      <w:r w:rsidRPr="002A2418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« Combien de temps dure-t-elle ? » ; « Est-elle gratuite ? » ; « Combien coûte-t-elle ? »…</w:t>
      </w:r>
    </w:p>
    <w:p w:rsidR="009429B5" w:rsidRPr="002A2418" w:rsidRDefault="009429B5" w:rsidP="003F3210">
      <w:pPr>
        <w:pStyle w:val="TKBulletLevel1"/>
        <w:rPr>
          <w:lang w:val="fr-FR"/>
        </w:rPr>
      </w:pPr>
      <w:r w:rsidRPr="002A2418">
        <w:rPr>
          <w:lang w:val="fr-FR"/>
        </w:rPr>
        <w:tab/>
      </w:r>
      <w:r>
        <w:rPr>
          <w:lang w:val="fr-FR"/>
        </w:rPr>
        <w:t>Ensuite, invitez les réfugiés à se mettre par deux et à parler de la formation en question en utilisant des expressions se rapportant à l’adresse et à la localisation de l’établissement ou aux dates et horaires des cours, par exemple</w:t>
      </w:r>
      <w:r w:rsidRPr="002A2418">
        <w:rPr>
          <w:lang w:val="fr-FR"/>
        </w:rPr>
        <w:t>.</w:t>
      </w:r>
    </w:p>
    <w:p w:rsidR="009429B5" w:rsidRPr="002A2418" w:rsidRDefault="009429B5" w:rsidP="003F3210">
      <w:pPr>
        <w:pStyle w:val="TKBulletLevel1"/>
        <w:rPr>
          <w:lang w:val="fr-FR"/>
        </w:rPr>
      </w:pPr>
      <w:r w:rsidRPr="002A2418">
        <w:rPr>
          <w:lang w:val="fr-FR"/>
        </w:rPr>
        <w:tab/>
      </w:r>
      <w:r>
        <w:rPr>
          <w:lang w:val="fr-FR"/>
        </w:rPr>
        <w:t>Puis, demandez-leur de présenter au reste du groupe des informations contenues dans la brochure</w:t>
      </w:r>
      <w:r w:rsidRPr="002A2418">
        <w:rPr>
          <w:lang w:val="fr-FR"/>
        </w:rPr>
        <w:t>.</w:t>
      </w:r>
    </w:p>
    <w:p w:rsidR="009429B5" w:rsidRPr="002A2418" w:rsidRDefault="009429B5" w:rsidP="005023EC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2A2418">
        <w:rPr>
          <w:noProof w:val="0"/>
          <w:lang w:val="fr-FR"/>
        </w:rPr>
        <w:t xml:space="preserve"> 3</w:t>
      </w:r>
    </w:p>
    <w:p w:rsidR="009429B5" w:rsidRPr="002A2418" w:rsidRDefault="009429B5" w:rsidP="00873D6E">
      <w:pPr>
        <w:pStyle w:val="TKTEXTE"/>
        <w:rPr>
          <w:lang w:val="fr-FR"/>
        </w:rPr>
      </w:pPr>
      <w:r>
        <w:rPr>
          <w:lang w:val="fr-FR"/>
        </w:rPr>
        <w:t>Utilisez le calendrier pour travailler le vocabulaire lié au temps. Profitez-en pour réviser les jours de la semaine et les mois</w:t>
      </w:r>
      <w:r w:rsidRPr="002A2418">
        <w:rPr>
          <w:lang w:val="fr-FR"/>
        </w:rPr>
        <w:t>.</w:t>
      </w:r>
    </w:p>
    <w:p w:rsidR="009429B5" w:rsidRPr="002A2418" w:rsidRDefault="009429B5" w:rsidP="00873D6E">
      <w:pPr>
        <w:pStyle w:val="TKBulletLevel1"/>
        <w:rPr>
          <w:lang w:val="fr-FR"/>
        </w:rPr>
      </w:pPr>
      <w:r>
        <w:rPr>
          <w:lang w:val="fr-FR"/>
        </w:rPr>
        <w:lastRenderedPageBreak/>
        <w:t>Travaillez sur les heures de la journée en demandant aux réfugiés de donner des informations sur les horaires auxquels sont dispensées les formations dans leur pays</w:t>
      </w:r>
      <w:r w:rsidRPr="002A2418">
        <w:rPr>
          <w:lang w:val="fr-FR"/>
        </w:rPr>
        <w:t>.</w:t>
      </w:r>
    </w:p>
    <w:p w:rsidR="009429B5" w:rsidRPr="002A2418" w:rsidRDefault="009429B5" w:rsidP="00873D6E">
      <w:pPr>
        <w:pStyle w:val="TKBulletLevel1"/>
        <w:rPr>
          <w:lang w:val="fr-FR"/>
        </w:rPr>
      </w:pPr>
      <w:r w:rsidRPr="002A2418">
        <w:rPr>
          <w:lang w:val="fr-FR"/>
        </w:rPr>
        <w:tab/>
      </w:r>
      <w:r>
        <w:rPr>
          <w:lang w:val="fr-FR"/>
        </w:rPr>
        <w:t>Demandez-leur d’utiliser différentes couleurs pour surligner les durées</w:t>
      </w:r>
      <w:r w:rsidRPr="002A2418">
        <w:rPr>
          <w:lang w:val="fr-FR"/>
        </w:rPr>
        <w:t xml:space="preserve"> (</w:t>
      </w:r>
      <w:r>
        <w:rPr>
          <w:i/>
          <w:iCs/>
          <w:lang w:val="fr-FR"/>
        </w:rPr>
        <w:t>du</w:t>
      </w:r>
      <w:r w:rsidRPr="002A2418">
        <w:rPr>
          <w:i/>
          <w:iCs/>
          <w:lang w:val="fr-FR"/>
        </w:rPr>
        <w:t xml:space="preserve"> ... </w:t>
      </w:r>
      <w:r>
        <w:rPr>
          <w:i/>
          <w:iCs/>
          <w:lang w:val="fr-FR"/>
        </w:rPr>
        <w:t>au…</w:t>
      </w:r>
      <w:r>
        <w:rPr>
          <w:lang w:val="fr-FR"/>
        </w:rPr>
        <w:t>)</w:t>
      </w:r>
      <w:r w:rsidRPr="002A2418">
        <w:rPr>
          <w:lang w:val="fr-FR"/>
        </w:rPr>
        <w:t xml:space="preserve"> </w:t>
      </w:r>
      <w:r>
        <w:rPr>
          <w:lang w:val="fr-FR"/>
        </w:rPr>
        <w:t>exprimées en jours et en mois</w:t>
      </w:r>
      <w:r w:rsidRPr="002A2418">
        <w:rPr>
          <w:lang w:val="fr-FR"/>
        </w:rPr>
        <w:t xml:space="preserve"> (</w:t>
      </w:r>
      <w:r>
        <w:rPr>
          <w:lang w:val="fr-FR"/>
        </w:rPr>
        <w:t>vous pouvez faire de même avec les heures en utilisant une photo d’horloge</w:t>
      </w:r>
      <w:r w:rsidRPr="002A2418">
        <w:rPr>
          <w:lang w:val="fr-FR"/>
        </w:rPr>
        <w:t>).</w:t>
      </w:r>
    </w:p>
    <w:p w:rsidR="009429B5" w:rsidRPr="002A2418" w:rsidRDefault="009429B5" w:rsidP="00873D6E">
      <w:pPr>
        <w:pStyle w:val="TKTITRE3"/>
        <w:rPr>
          <w:noProof w:val="0"/>
          <w:lang w:val="fr-FR"/>
        </w:rPr>
      </w:pPr>
      <w:r w:rsidRPr="002A2418">
        <w:rPr>
          <w:noProof w:val="0"/>
          <w:lang w:val="fr-FR"/>
        </w:rPr>
        <w:t>Activi</w:t>
      </w:r>
      <w:r>
        <w:rPr>
          <w:noProof w:val="0"/>
          <w:lang w:val="fr-FR"/>
        </w:rPr>
        <w:t>té</w:t>
      </w:r>
      <w:r w:rsidRPr="002A2418">
        <w:rPr>
          <w:noProof w:val="0"/>
          <w:lang w:val="fr-FR"/>
        </w:rPr>
        <w:t xml:space="preserve"> 4</w:t>
      </w:r>
    </w:p>
    <w:p w:rsidR="009429B5" w:rsidRPr="002A2418" w:rsidRDefault="009429B5" w:rsidP="00873D6E">
      <w:pPr>
        <w:pStyle w:val="TKTEXTE"/>
        <w:rPr>
          <w:lang w:val="fr-FR"/>
        </w:rPr>
      </w:pPr>
      <w:r>
        <w:rPr>
          <w:lang w:val="fr-FR"/>
        </w:rPr>
        <w:t>Montrez aux réfugiés les horaires et le formulaire d’inscription à l’une des formations décrites dans la brochure. Invitez-les à le remplir avec leurs renseignements personnels comme s’ils souhaitaient suivre la formation en question</w:t>
      </w:r>
      <w:r w:rsidRPr="002A2418">
        <w:rPr>
          <w:lang w:val="fr-FR"/>
        </w:rPr>
        <w:t>.</w:t>
      </w:r>
    </w:p>
    <w:p w:rsidR="009429B5" w:rsidRPr="002A2418" w:rsidRDefault="009429B5" w:rsidP="00873D6E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2A2418">
        <w:rPr>
          <w:noProof w:val="0"/>
          <w:lang w:val="fr-FR"/>
        </w:rPr>
        <w:t xml:space="preserve"> 5</w:t>
      </w:r>
    </w:p>
    <w:p w:rsidR="009429B5" w:rsidRPr="002A2418" w:rsidRDefault="009429B5" w:rsidP="00873D6E">
      <w:pPr>
        <w:pStyle w:val="TKTEXTE"/>
        <w:rPr>
          <w:lang w:val="fr-FR"/>
        </w:rPr>
      </w:pPr>
      <w:r>
        <w:rPr>
          <w:lang w:val="fr-FR"/>
        </w:rPr>
        <w:t>Les réfugiés imaginent qu’ils suivent une formation en langue</w:t>
      </w:r>
      <w:r w:rsidRPr="002A2418">
        <w:rPr>
          <w:lang w:val="fr-FR"/>
        </w:rPr>
        <w:t>.</w:t>
      </w:r>
    </w:p>
    <w:p w:rsidR="009429B5" w:rsidRPr="002A2418" w:rsidRDefault="009429B5" w:rsidP="00AD7481">
      <w:pPr>
        <w:pStyle w:val="TKBulletLevel1"/>
        <w:rPr>
          <w:lang w:val="fr-FR"/>
        </w:rPr>
      </w:pPr>
      <w:r w:rsidRPr="002A2418">
        <w:rPr>
          <w:lang w:val="fr-FR"/>
        </w:rPr>
        <w:tab/>
      </w:r>
      <w:r>
        <w:rPr>
          <w:lang w:val="fr-FR"/>
        </w:rPr>
        <w:t xml:space="preserve">Proposez-leur un dialogue du genre </w:t>
      </w:r>
      <w:r w:rsidRPr="002A2418">
        <w:rPr>
          <w:lang w:val="fr-FR"/>
        </w:rPr>
        <w:t>:</w:t>
      </w:r>
    </w:p>
    <w:p w:rsidR="009429B5" w:rsidRPr="002A2418" w:rsidRDefault="009429B5" w:rsidP="00AA1612">
      <w:pPr>
        <w:pStyle w:val="TKBulletLevel2"/>
        <w:numPr>
          <w:ilvl w:val="0"/>
          <w:numId w:val="0"/>
        </w:numPr>
        <w:ind w:left="851"/>
        <w:rPr>
          <w:i/>
          <w:iCs/>
          <w:lang w:val="fr-FR"/>
        </w:rPr>
      </w:pPr>
      <w:r w:rsidRPr="002A2418">
        <w:rPr>
          <w:lang w:val="fr-FR"/>
        </w:rPr>
        <w:t>A.</w:t>
      </w:r>
      <w:r>
        <w:rPr>
          <w:i/>
          <w:iCs/>
          <w:lang w:val="fr-FR"/>
        </w:rPr>
        <w:t xml:space="preserve"> Quand aura lieu le prochain cours ?</w:t>
      </w:r>
    </w:p>
    <w:p w:rsidR="009429B5" w:rsidRPr="002A2418" w:rsidRDefault="009429B5" w:rsidP="00AA1612">
      <w:pPr>
        <w:pStyle w:val="TKBulletLevel2"/>
        <w:numPr>
          <w:ilvl w:val="0"/>
          <w:numId w:val="0"/>
        </w:numPr>
        <w:ind w:left="851"/>
        <w:rPr>
          <w:i/>
          <w:iCs/>
          <w:lang w:val="fr-FR"/>
        </w:rPr>
      </w:pPr>
      <w:r w:rsidRPr="002A2418">
        <w:rPr>
          <w:lang w:val="fr-FR"/>
        </w:rPr>
        <w:t>B.</w:t>
      </w:r>
      <w:r w:rsidRPr="002A2418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Lundi, de 16h à 18h</w:t>
      </w:r>
      <w:r w:rsidRPr="002A2418">
        <w:rPr>
          <w:i/>
          <w:iCs/>
          <w:lang w:val="fr-FR"/>
        </w:rPr>
        <w:t>.</w:t>
      </w:r>
    </w:p>
    <w:p w:rsidR="009429B5" w:rsidRPr="002A2418" w:rsidRDefault="009429B5" w:rsidP="00AA1612">
      <w:pPr>
        <w:pStyle w:val="TKBulletLevel2"/>
        <w:numPr>
          <w:ilvl w:val="0"/>
          <w:numId w:val="0"/>
        </w:numPr>
        <w:ind w:left="851"/>
        <w:rPr>
          <w:i/>
          <w:iCs/>
          <w:lang w:val="fr-FR"/>
        </w:rPr>
      </w:pPr>
      <w:r w:rsidRPr="002A2418">
        <w:rPr>
          <w:lang w:val="fr-FR"/>
        </w:rPr>
        <w:t>A.</w:t>
      </w:r>
      <w:r w:rsidRPr="002A2418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Y a-t-il des devoirs à faire d’ici là </w:t>
      </w:r>
      <w:r w:rsidRPr="002A2418">
        <w:rPr>
          <w:i/>
          <w:iCs/>
          <w:lang w:val="fr-FR"/>
        </w:rPr>
        <w:t>?</w:t>
      </w:r>
    </w:p>
    <w:p w:rsidR="009429B5" w:rsidRPr="002A2418" w:rsidRDefault="009429B5" w:rsidP="00AA1612">
      <w:pPr>
        <w:pStyle w:val="TKBulletLevel2"/>
        <w:numPr>
          <w:ilvl w:val="0"/>
          <w:numId w:val="0"/>
        </w:numPr>
        <w:ind w:left="851"/>
        <w:rPr>
          <w:i/>
          <w:iCs/>
          <w:lang w:val="fr-FR"/>
        </w:rPr>
      </w:pPr>
      <w:r w:rsidRPr="002A2418">
        <w:rPr>
          <w:lang w:val="fr-FR"/>
        </w:rPr>
        <w:t>B.</w:t>
      </w:r>
      <w:r w:rsidRPr="002A2418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Oui</w:t>
      </w:r>
      <w:r w:rsidRPr="002A2418">
        <w:rPr>
          <w:i/>
          <w:iCs/>
          <w:lang w:val="fr-FR"/>
        </w:rPr>
        <w:t xml:space="preserve">, </w:t>
      </w:r>
      <w:r>
        <w:rPr>
          <w:i/>
          <w:iCs/>
          <w:lang w:val="fr-FR"/>
        </w:rPr>
        <w:t>je voudrais que vous lisiez les pages 34 à 38 et que vous fassiez les exercices proposés à la fin de la page 38</w:t>
      </w:r>
      <w:r w:rsidRPr="002A2418">
        <w:rPr>
          <w:i/>
          <w:iCs/>
          <w:lang w:val="fr-FR"/>
        </w:rPr>
        <w:t xml:space="preserve">. </w:t>
      </w:r>
      <w:r w:rsidRPr="002D60BC">
        <w:rPr>
          <w:i/>
          <w:iCs/>
          <w:lang w:val="fr-FR"/>
        </w:rPr>
        <w:t>À</w:t>
      </w:r>
      <w:r>
        <w:rPr>
          <w:i/>
          <w:iCs/>
          <w:lang w:val="fr-FR"/>
        </w:rPr>
        <w:t xml:space="preserve"> lundi !</w:t>
      </w:r>
    </w:p>
    <w:p w:rsidR="009429B5" w:rsidRPr="002A2418" w:rsidRDefault="009429B5" w:rsidP="006E663F">
      <w:pPr>
        <w:pStyle w:val="TKBulletLevel1"/>
        <w:rPr>
          <w:lang w:val="fr-FR"/>
        </w:rPr>
      </w:pPr>
      <w:r>
        <w:rPr>
          <w:lang w:val="fr-FR"/>
        </w:rPr>
        <w:t>Pour vérifier qu’ils ont bien compris le dialogue, demandez aux réfugiés de noter l’heure du prochain cours et les devoirs à faire</w:t>
      </w:r>
      <w:r w:rsidRPr="002A2418">
        <w:rPr>
          <w:lang w:val="fr-FR"/>
        </w:rPr>
        <w:t>.</w:t>
      </w:r>
    </w:p>
    <w:p w:rsidR="009429B5" w:rsidRPr="002A2418" w:rsidRDefault="009429B5" w:rsidP="006E663F">
      <w:pPr>
        <w:pStyle w:val="TKBulletLevel1"/>
        <w:rPr>
          <w:lang w:val="fr-FR"/>
        </w:rPr>
      </w:pPr>
      <w:r w:rsidRPr="002A2418">
        <w:rPr>
          <w:lang w:val="fr-FR"/>
        </w:rPr>
        <w:tab/>
      </w:r>
      <w:r>
        <w:rPr>
          <w:lang w:val="fr-FR"/>
        </w:rPr>
        <w:t>Ensuite, invitez-les à se mettre par deux et à jouer des dialogues similaires</w:t>
      </w:r>
      <w:r w:rsidRPr="002A2418">
        <w:rPr>
          <w:lang w:val="fr-FR"/>
        </w:rPr>
        <w:t xml:space="preserve"> (</w:t>
      </w:r>
      <w:r>
        <w:rPr>
          <w:lang w:val="fr-FR"/>
        </w:rPr>
        <w:t>prévoyez un certain temps de préparation et attirez leur attention sur le fait qu’il s’agit de répondre à des demandes d’information</w:t>
      </w:r>
      <w:r w:rsidRPr="002A2418">
        <w:rPr>
          <w:lang w:val="fr-FR"/>
        </w:rPr>
        <w:t>).</w:t>
      </w:r>
    </w:p>
    <w:p w:rsidR="009429B5" w:rsidRPr="002A2418" w:rsidRDefault="009429B5" w:rsidP="00D72B72">
      <w:pPr>
        <w:pStyle w:val="TKTITRE1"/>
        <w:rPr>
          <w:rFonts w:cs="Arial"/>
          <w:lang w:val="fr-FR"/>
        </w:rPr>
      </w:pPr>
      <w:r>
        <w:rPr>
          <w:lang w:val="fr-FR"/>
        </w:rPr>
        <w:t>Idées d’activités pour les apprenants ayant un faible niveau de littératie</w:t>
      </w:r>
    </w:p>
    <w:p w:rsidR="009429B5" w:rsidRPr="002A2418" w:rsidRDefault="009429B5" w:rsidP="00D72B72">
      <w:pPr>
        <w:pStyle w:val="TKBulletLevel1"/>
        <w:rPr>
          <w:lang w:val="fr-FR"/>
        </w:rPr>
      </w:pPr>
      <w:r w:rsidRPr="002A2418">
        <w:rPr>
          <w:lang w:val="fr-FR"/>
        </w:rPr>
        <w:tab/>
        <w:t>Invite</w:t>
      </w:r>
      <w:r>
        <w:rPr>
          <w:lang w:val="fr-FR"/>
        </w:rPr>
        <w:t>z les réfugiés concernés à recopier sur des cartes les mots les plus importants rencontrés dans les activités ci-dessus. Ces fiches pourront être réutilisées dans le cadre d’autres activités</w:t>
      </w:r>
      <w:r w:rsidRPr="002A2418">
        <w:rPr>
          <w:lang w:val="fr-FR"/>
        </w:rPr>
        <w:t>.</w:t>
      </w:r>
    </w:p>
    <w:p w:rsidR="009429B5" w:rsidRPr="002A2418" w:rsidRDefault="009429B5" w:rsidP="00D72B72">
      <w:pPr>
        <w:pStyle w:val="TKBulletLevel1"/>
        <w:rPr>
          <w:lang w:val="fr-FR"/>
        </w:rPr>
      </w:pPr>
      <w:r>
        <w:rPr>
          <w:lang w:val="fr-FR"/>
        </w:rPr>
        <w:t>Invitez-les à remplir un formulaire d’inscription simple, si nécessaire en s’appuyant sur un exemple</w:t>
      </w:r>
      <w:r w:rsidRPr="002A2418">
        <w:rPr>
          <w:lang w:val="fr-FR"/>
        </w:rPr>
        <w:t>.</w:t>
      </w:r>
    </w:p>
    <w:p w:rsidR="009429B5" w:rsidRPr="002A2418" w:rsidRDefault="009429B5" w:rsidP="00D72B72">
      <w:pPr>
        <w:pStyle w:val="TKBulletLevel1"/>
        <w:rPr>
          <w:lang w:val="fr-FR"/>
        </w:rPr>
      </w:pPr>
      <w:r w:rsidRPr="002A2418">
        <w:rPr>
          <w:lang w:val="fr-FR"/>
        </w:rPr>
        <w:tab/>
      </w:r>
      <w:r>
        <w:rPr>
          <w:lang w:val="fr-FR"/>
        </w:rPr>
        <w:t>Demandez-leur de lire et d’essayer de comprendre des brochures simples sur des formations, et encouragez-les à demander la signification des mots ou expressions qu’ils ne connaissent pas.</w:t>
      </w:r>
    </w:p>
    <w:p w:rsidR="009429B5" w:rsidRPr="002A2418" w:rsidRDefault="009429B5" w:rsidP="00D72B72">
      <w:pPr>
        <w:pStyle w:val="TKTITRE1"/>
        <w:rPr>
          <w:rFonts w:cs="Arial"/>
          <w:lang w:val="fr-FR"/>
        </w:rPr>
      </w:pPr>
      <w:r>
        <w:rPr>
          <w:lang w:val="fr-FR"/>
        </w:rPr>
        <w:t>Exemples de matériels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41"/>
        <w:gridCol w:w="5341"/>
      </w:tblGrid>
      <w:tr w:rsidR="009429B5" w:rsidRPr="002A2418">
        <w:tc>
          <w:tcPr>
            <w:tcW w:w="5303" w:type="dxa"/>
            <w:vAlign w:val="center"/>
          </w:tcPr>
          <w:p w:rsidR="009429B5" w:rsidRPr="002A2418" w:rsidRDefault="0027791A" w:rsidP="006A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229.5pt;height:151.5pt;visibility:visible">
                  <v:imagedata r:id="rId8" o:title=""/>
                </v:shape>
              </w:pict>
            </w:r>
          </w:p>
        </w:tc>
        <w:tc>
          <w:tcPr>
            <w:tcW w:w="5303" w:type="dxa"/>
            <w:vAlign w:val="center"/>
          </w:tcPr>
          <w:p w:rsidR="009429B5" w:rsidRPr="002A2418" w:rsidRDefault="0027791A" w:rsidP="006A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shape id="Image 4" o:spid="_x0000_i1026" type="#_x0000_t75" style="width:211.5pt;height:149.25pt;visibility:visible">
                  <v:imagedata r:id="rId9" o:title=""/>
                </v:shape>
              </w:pict>
            </w:r>
          </w:p>
        </w:tc>
      </w:tr>
    </w:tbl>
    <w:p w:rsidR="009429B5" w:rsidRPr="002A2418" w:rsidRDefault="009429B5" w:rsidP="00DF4F0E">
      <w:pPr>
        <w:rPr>
          <w:rFonts w:cs="Arial"/>
        </w:rPr>
      </w:pPr>
    </w:p>
    <w:sectPr w:rsidR="009429B5" w:rsidRPr="002A2418" w:rsidSect="007F5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9D" w:rsidRDefault="001D1B9D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1D1B9D" w:rsidRDefault="001D1B9D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1A" w:rsidRDefault="002779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9429B5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7B2CEB" w:rsidRPr="00971310" w:rsidRDefault="007B2CEB" w:rsidP="007B2CEB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:rsidR="007B2CEB" w:rsidRPr="00C16F21" w:rsidRDefault="007B2CEB" w:rsidP="007B2CEB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:rsidR="007B2CEB" w:rsidRPr="00C16F21" w:rsidRDefault="007B2CEB" w:rsidP="007B2CEB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:rsidR="009429B5" w:rsidRPr="007B2CEB" w:rsidRDefault="007B2CEB" w:rsidP="007B2CEB">
          <w:pPr>
            <w:tabs>
              <w:tab w:val="center" w:pos="4820"/>
            </w:tabs>
            <w:spacing w:before="60"/>
            <w:rPr>
              <w:rFonts w:cs="Arial"/>
              <w:b/>
              <w:bCs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9429B5" w:rsidRPr="007B2CEB">
            <w:rPr>
              <w:b/>
              <w:bCs/>
              <w:sz w:val="18"/>
              <w:szCs w:val="18"/>
              <w:lang w:eastAsia="fr-FR"/>
            </w:rPr>
            <w:t>49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9429B5" w:rsidRPr="005A600F" w:rsidRDefault="009429B5" w:rsidP="005A600F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5A600F">
            <w:rPr>
              <w:sz w:val="18"/>
              <w:szCs w:val="18"/>
              <w:lang w:val="en-US" w:eastAsia="fr-FR"/>
            </w:rPr>
            <w:t xml:space="preserve">Page 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27791A">
            <w:rPr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sz w:val="18"/>
              <w:szCs w:val="18"/>
              <w:lang w:val="en-US" w:eastAsia="fr-FR"/>
            </w:rPr>
            <w:t>/</w:t>
          </w:r>
          <w:r w:rsidRPr="005A600F">
            <w:rPr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sz w:val="18"/>
              <w:szCs w:val="18"/>
              <w:lang w:val="en-US" w:eastAsia="fr-FR"/>
            </w:rPr>
            <w:fldChar w:fldCharType="separate"/>
          </w:r>
          <w:r w:rsidR="0027791A">
            <w:rPr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9429B5" w:rsidRPr="005A600F" w:rsidRDefault="0027791A" w:rsidP="005A600F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27" type="#_x0000_t75" style="width:63.75pt;height:53.25pt;visibility:visible">
                <v:imagedata r:id="rId1" o:title=""/>
              </v:shape>
            </w:pict>
          </w:r>
        </w:p>
      </w:tc>
    </w:tr>
  </w:tbl>
  <w:p w:rsidR="009429B5" w:rsidRPr="002860CD" w:rsidRDefault="009429B5" w:rsidP="002860CD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1A" w:rsidRDefault="002779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9D" w:rsidRDefault="001D1B9D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1D1B9D" w:rsidRDefault="001D1B9D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1A" w:rsidRDefault="00277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7B2CEB" w:rsidRPr="007B2CEB" w:rsidTr="007B2CEB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:rsidR="007B2CEB" w:rsidRPr="00CB5C65" w:rsidRDefault="0027791A" w:rsidP="00186952">
          <w:pPr>
            <w:rPr>
              <w:rFonts w:cs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5pt;height:54.75pt">
                <v:imagedata r:id="rId1" o:title="ILMA"/>
              </v:shape>
            </w:pict>
          </w:r>
          <w:bookmarkStart w:id="0" w:name="_GoBack"/>
          <w:bookmarkEnd w:id="0"/>
        </w:p>
      </w:tc>
      <w:tc>
        <w:tcPr>
          <w:tcW w:w="5722" w:type="dxa"/>
          <w:tcBorders>
            <w:bottom w:val="single" w:sz="12" w:space="0" w:color="auto"/>
          </w:tcBorders>
        </w:tcPr>
        <w:p w:rsidR="007B2CEB" w:rsidRPr="00971310" w:rsidRDefault="007B2CEB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:rsidR="007B2CEB" w:rsidRPr="00971310" w:rsidRDefault="007B2CEB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:rsidR="007B2CEB" w:rsidRPr="00C16F21" w:rsidRDefault="001D1B9D" w:rsidP="00B86A5E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7B2CEB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:rsidR="007B2CEB" w:rsidRPr="00971310" w:rsidRDefault="007B2CEB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:rsidR="007B2CEB" w:rsidRPr="00971310" w:rsidRDefault="007B2CEB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:rsidR="007B2CEB" w:rsidRPr="00971310" w:rsidRDefault="001D1B9D" w:rsidP="00B86A5E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7B2CEB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7B2CEB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:rsidR="009429B5" w:rsidRPr="007B2CEB" w:rsidRDefault="009429B5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1A" w:rsidRDefault="00277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35"/>
    <w:rsid w:val="0000026D"/>
    <w:rsid w:val="00004C66"/>
    <w:rsid w:val="00010EAF"/>
    <w:rsid w:val="00013516"/>
    <w:rsid w:val="0002068B"/>
    <w:rsid w:val="000338F0"/>
    <w:rsid w:val="00037B0E"/>
    <w:rsid w:val="000535C9"/>
    <w:rsid w:val="00055085"/>
    <w:rsid w:val="000618A7"/>
    <w:rsid w:val="000661BC"/>
    <w:rsid w:val="000730E4"/>
    <w:rsid w:val="0007330A"/>
    <w:rsid w:val="0008328D"/>
    <w:rsid w:val="000937FA"/>
    <w:rsid w:val="00093DD1"/>
    <w:rsid w:val="000954B8"/>
    <w:rsid w:val="000A080D"/>
    <w:rsid w:val="000C52E7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61A3D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1B9D"/>
    <w:rsid w:val="001D7251"/>
    <w:rsid w:val="00202A48"/>
    <w:rsid w:val="0020300A"/>
    <w:rsid w:val="00214CD0"/>
    <w:rsid w:val="00225C85"/>
    <w:rsid w:val="00233192"/>
    <w:rsid w:val="00246E8E"/>
    <w:rsid w:val="00254DC5"/>
    <w:rsid w:val="00256EC5"/>
    <w:rsid w:val="0026293F"/>
    <w:rsid w:val="00271434"/>
    <w:rsid w:val="0027791A"/>
    <w:rsid w:val="00283B15"/>
    <w:rsid w:val="002860CD"/>
    <w:rsid w:val="002A0CEF"/>
    <w:rsid w:val="002A2418"/>
    <w:rsid w:val="002A3476"/>
    <w:rsid w:val="002A5874"/>
    <w:rsid w:val="002D60BC"/>
    <w:rsid w:val="002D7BD0"/>
    <w:rsid w:val="002E1B08"/>
    <w:rsid w:val="002F0945"/>
    <w:rsid w:val="002F2562"/>
    <w:rsid w:val="00303A5A"/>
    <w:rsid w:val="00313C61"/>
    <w:rsid w:val="00314978"/>
    <w:rsid w:val="00327BBC"/>
    <w:rsid w:val="0033137E"/>
    <w:rsid w:val="0033143F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C050D"/>
    <w:rsid w:val="003C13A2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3F3210"/>
    <w:rsid w:val="00415033"/>
    <w:rsid w:val="00425EB7"/>
    <w:rsid w:val="00442AC0"/>
    <w:rsid w:val="00460BCC"/>
    <w:rsid w:val="00463894"/>
    <w:rsid w:val="00470AA9"/>
    <w:rsid w:val="00472385"/>
    <w:rsid w:val="00484D8D"/>
    <w:rsid w:val="00484FD8"/>
    <w:rsid w:val="0049006B"/>
    <w:rsid w:val="00496591"/>
    <w:rsid w:val="004B5DD8"/>
    <w:rsid w:val="004C1652"/>
    <w:rsid w:val="004D4C46"/>
    <w:rsid w:val="004E32A8"/>
    <w:rsid w:val="004E687E"/>
    <w:rsid w:val="004F2E30"/>
    <w:rsid w:val="005023EC"/>
    <w:rsid w:val="0050334F"/>
    <w:rsid w:val="00503E91"/>
    <w:rsid w:val="00510AE8"/>
    <w:rsid w:val="0051537D"/>
    <w:rsid w:val="00520042"/>
    <w:rsid w:val="00524863"/>
    <w:rsid w:val="00526886"/>
    <w:rsid w:val="00542DB8"/>
    <w:rsid w:val="00543869"/>
    <w:rsid w:val="0054564B"/>
    <w:rsid w:val="00555D25"/>
    <w:rsid w:val="005666A8"/>
    <w:rsid w:val="005713EB"/>
    <w:rsid w:val="005A600F"/>
    <w:rsid w:val="005C2E50"/>
    <w:rsid w:val="005D39FA"/>
    <w:rsid w:val="005E4CA5"/>
    <w:rsid w:val="005E654F"/>
    <w:rsid w:val="005F358B"/>
    <w:rsid w:val="00612CCC"/>
    <w:rsid w:val="00617D74"/>
    <w:rsid w:val="00634900"/>
    <w:rsid w:val="006355E0"/>
    <w:rsid w:val="0064154F"/>
    <w:rsid w:val="006455D0"/>
    <w:rsid w:val="00651E90"/>
    <w:rsid w:val="00654584"/>
    <w:rsid w:val="00655B1E"/>
    <w:rsid w:val="00655CCE"/>
    <w:rsid w:val="00656320"/>
    <w:rsid w:val="00680749"/>
    <w:rsid w:val="006A1A21"/>
    <w:rsid w:val="006A1F2C"/>
    <w:rsid w:val="006B6385"/>
    <w:rsid w:val="006B7367"/>
    <w:rsid w:val="006C0689"/>
    <w:rsid w:val="006C08C3"/>
    <w:rsid w:val="006C19C6"/>
    <w:rsid w:val="006C7764"/>
    <w:rsid w:val="006D234F"/>
    <w:rsid w:val="006E663F"/>
    <w:rsid w:val="006F38F4"/>
    <w:rsid w:val="006F7750"/>
    <w:rsid w:val="00705BF1"/>
    <w:rsid w:val="007324B3"/>
    <w:rsid w:val="00734E55"/>
    <w:rsid w:val="00741E1A"/>
    <w:rsid w:val="0074542C"/>
    <w:rsid w:val="007458E1"/>
    <w:rsid w:val="00745FAE"/>
    <w:rsid w:val="00747118"/>
    <w:rsid w:val="00767D0E"/>
    <w:rsid w:val="00773ACD"/>
    <w:rsid w:val="007B2CEB"/>
    <w:rsid w:val="007B3F92"/>
    <w:rsid w:val="007B4D14"/>
    <w:rsid w:val="007C3159"/>
    <w:rsid w:val="007F0772"/>
    <w:rsid w:val="007F5F10"/>
    <w:rsid w:val="007F7EC8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3D6E"/>
    <w:rsid w:val="00892B00"/>
    <w:rsid w:val="008A7422"/>
    <w:rsid w:val="008B45A3"/>
    <w:rsid w:val="008C53DF"/>
    <w:rsid w:val="008E6FB9"/>
    <w:rsid w:val="008F0189"/>
    <w:rsid w:val="008F1473"/>
    <w:rsid w:val="008F24DC"/>
    <w:rsid w:val="008F6E93"/>
    <w:rsid w:val="009025F0"/>
    <w:rsid w:val="00913BC9"/>
    <w:rsid w:val="009204A0"/>
    <w:rsid w:val="0093428B"/>
    <w:rsid w:val="009429B5"/>
    <w:rsid w:val="00943A76"/>
    <w:rsid w:val="0094551C"/>
    <w:rsid w:val="00953DC1"/>
    <w:rsid w:val="00964D0B"/>
    <w:rsid w:val="00970C63"/>
    <w:rsid w:val="0097135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9D37F0"/>
    <w:rsid w:val="009D6215"/>
    <w:rsid w:val="00A00413"/>
    <w:rsid w:val="00A03292"/>
    <w:rsid w:val="00A061CE"/>
    <w:rsid w:val="00A1258A"/>
    <w:rsid w:val="00A20C56"/>
    <w:rsid w:val="00A22D7D"/>
    <w:rsid w:val="00A27C34"/>
    <w:rsid w:val="00A36998"/>
    <w:rsid w:val="00A43F43"/>
    <w:rsid w:val="00A5196F"/>
    <w:rsid w:val="00A6623D"/>
    <w:rsid w:val="00A67362"/>
    <w:rsid w:val="00A70A2C"/>
    <w:rsid w:val="00A72C16"/>
    <w:rsid w:val="00A74FDE"/>
    <w:rsid w:val="00A7554F"/>
    <w:rsid w:val="00A802F2"/>
    <w:rsid w:val="00A81C9B"/>
    <w:rsid w:val="00A90F95"/>
    <w:rsid w:val="00AA1612"/>
    <w:rsid w:val="00AB255A"/>
    <w:rsid w:val="00AD7481"/>
    <w:rsid w:val="00AE3B67"/>
    <w:rsid w:val="00AE657E"/>
    <w:rsid w:val="00AF2942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96202"/>
    <w:rsid w:val="00BA25B4"/>
    <w:rsid w:val="00BA3C32"/>
    <w:rsid w:val="00BB182D"/>
    <w:rsid w:val="00BC2E91"/>
    <w:rsid w:val="00BC3D7A"/>
    <w:rsid w:val="00BC5D1A"/>
    <w:rsid w:val="00BD2F15"/>
    <w:rsid w:val="00BE6428"/>
    <w:rsid w:val="00BF2B09"/>
    <w:rsid w:val="00BF685F"/>
    <w:rsid w:val="00BF693D"/>
    <w:rsid w:val="00C14971"/>
    <w:rsid w:val="00C20B00"/>
    <w:rsid w:val="00C24B3F"/>
    <w:rsid w:val="00C24C86"/>
    <w:rsid w:val="00C3706D"/>
    <w:rsid w:val="00C523EA"/>
    <w:rsid w:val="00C574EB"/>
    <w:rsid w:val="00C622D7"/>
    <w:rsid w:val="00C7477C"/>
    <w:rsid w:val="00C8086F"/>
    <w:rsid w:val="00CB5C65"/>
    <w:rsid w:val="00CC0991"/>
    <w:rsid w:val="00CC6B8F"/>
    <w:rsid w:val="00CC7828"/>
    <w:rsid w:val="00CF0B90"/>
    <w:rsid w:val="00CF36D3"/>
    <w:rsid w:val="00CF7D36"/>
    <w:rsid w:val="00D00DA4"/>
    <w:rsid w:val="00D07616"/>
    <w:rsid w:val="00D13597"/>
    <w:rsid w:val="00D2211A"/>
    <w:rsid w:val="00D46264"/>
    <w:rsid w:val="00D50628"/>
    <w:rsid w:val="00D57D70"/>
    <w:rsid w:val="00D61794"/>
    <w:rsid w:val="00D70BD7"/>
    <w:rsid w:val="00D72B72"/>
    <w:rsid w:val="00D80450"/>
    <w:rsid w:val="00D81172"/>
    <w:rsid w:val="00D8328F"/>
    <w:rsid w:val="00D94C2F"/>
    <w:rsid w:val="00D951B8"/>
    <w:rsid w:val="00DA3122"/>
    <w:rsid w:val="00DA5A92"/>
    <w:rsid w:val="00DC7E55"/>
    <w:rsid w:val="00DD0635"/>
    <w:rsid w:val="00DD35DF"/>
    <w:rsid w:val="00DD5059"/>
    <w:rsid w:val="00DD53DC"/>
    <w:rsid w:val="00DE5B7D"/>
    <w:rsid w:val="00DF37F1"/>
    <w:rsid w:val="00DF4F0E"/>
    <w:rsid w:val="00DF5B76"/>
    <w:rsid w:val="00DF5E24"/>
    <w:rsid w:val="00DF60EB"/>
    <w:rsid w:val="00E076C3"/>
    <w:rsid w:val="00E31B19"/>
    <w:rsid w:val="00E41A1E"/>
    <w:rsid w:val="00E53152"/>
    <w:rsid w:val="00E53DF3"/>
    <w:rsid w:val="00E74E5B"/>
    <w:rsid w:val="00E826A8"/>
    <w:rsid w:val="00E90A39"/>
    <w:rsid w:val="00E921E9"/>
    <w:rsid w:val="00EA589F"/>
    <w:rsid w:val="00EC3C97"/>
    <w:rsid w:val="00EC6747"/>
    <w:rsid w:val="00ED4CB7"/>
    <w:rsid w:val="00F11729"/>
    <w:rsid w:val="00F260E9"/>
    <w:rsid w:val="00F41208"/>
    <w:rsid w:val="00F5126A"/>
    <w:rsid w:val="00F54D04"/>
    <w:rsid w:val="00F731E2"/>
    <w:rsid w:val="00F75FAD"/>
    <w:rsid w:val="00FB0515"/>
    <w:rsid w:val="00FB70A6"/>
    <w:rsid w:val="00FC4F80"/>
    <w:rsid w:val="00FD0ADC"/>
    <w:rsid w:val="00FD400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FooterChar">
    <w:name w:val="Footer Char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  <w:lang w:eastAsia="fr-FR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HeaderChar">
    <w:name w:val="Header Char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ListParagraph">
    <w:name w:val="List Paragraph"/>
    <w:basedOn w:val="Normal"/>
    <w:uiPriority w:val="99"/>
    <w:qFormat/>
    <w:rsid w:val="006F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0</TotalTime>
  <Pages>2</Pages>
  <Words>603</Words>
  <Characters>3321</Characters>
  <Application>Microsoft Office Word</Application>
  <DocSecurity>0</DocSecurity>
  <Lines>27</Lines>
  <Paragraphs>7</Paragraphs>
  <ScaleCrop>false</ScaleCrop>
  <Company>Council of Europe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49 - Looking for training opportunities</dc:title>
  <dc:creator>utilisateur</dc:creator>
  <cp:lastModifiedBy>THALGOTT</cp:lastModifiedBy>
  <cp:revision>3</cp:revision>
  <cp:lastPrinted>2017-03-21T17:43:00Z</cp:lastPrinted>
  <dcterms:created xsi:type="dcterms:W3CDTF">2017-10-01T18:20:00Z</dcterms:created>
  <dcterms:modified xsi:type="dcterms:W3CDTF">2017-10-31T15:29:00Z</dcterms:modified>
</cp:coreProperties>
</file>