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01A41" w14:textId="2A9F9850" w:rsidR="00EF5A01" w:rsidRPr="00EC60FB" w:rsidRDefault="00EF5A01" w:rsidP="00BA4952">
      <w:pPr>
        <w:pStyle w:val="TKMAINTITLE"/>
        <w:rPr>
          <w:lang w:val="fr-FR"/>
        </w:rPr>
      </w:pPr>
      <w:r w:rsidRPr="00EC60FB">
        <w:rPr>
          <w:lang w:val="fr-FR"/>
        </w:rPr>
        <w:t xml:space="preserve">46 – Faire des courses et acheter du crédit </w:t>
      </w:r>
      <w:r w:rsidR="00D15CD1">
        <w:rPr>
          <w:lang w:val="fr-FR"/>
        </w:rPr>
        <w:br/>
      </w:r>
      <w:r w:rsidRPr="00EC60FB">
        <w:rPr>
          <w:lang w:val="fr-FR"/>
        </w:rPr>
        <w:t>pour un téléphone portable</w:t>
      </w:r>
    </w:p>
    <w:p w14:paraId="63DC075A" w14:textId="47A30370" w:rsidR="00EF5A01" w:rsidRPr="00EC60FB" w:rsidRDefault="00EF5A01" w:rsidP="00D15CD1">
      <w:pPr>
        <w:pStyle w:val="TKAIM"/>
        <w:tabs>
          <w:tab w:val="clear" w:pos="709"/>
          <w:tab w:val="left" w:pos="1560"/>
        </w:tabs>
        <w:ind w:left="1418" w:hanging="1418"/>
        <w:rPr>
          <w:lang w:val="fr-FR"/>
        </w:rPr>
      </w:pPr>
      <w:r>
        <w:rPr>
          <w:lang w:val="fr-FR"/>
        </w:rPr>
        <w:t xml:space="preserve">Objectifs </w:t>
      </w:r>
      <w:r w:rsidRPr="00EC60FB">
        <w:rPr>
          <w:lang w:val="fr-FR"/>
        </w:rPr>
        <w:t>:</w:t>
      </w:r>
      <w:r w:rsidRPr="00EC60FB">
        <w:rPr>
          <w:lang w:val="fr-FR"/>
        </w:rPr>
        <w:tab/>
        <w:t xml:space="preserve">- </w:t>
      </w:r>
      <w:r>
        <w:rPr>
          <w:lang w:val="fr-FR"/>
        </w:rPr>
        <w:t xml:space="preserve">Donner aux réfugiés des informations sur le fonctionnement des magasins </w:t>
      </w:r>
      <w:r w:rsidR="00D15CD1">
        <w:rPr>
          <w:lang w:val="fr-FR"/>
        </w:rPr>
        <w:tab/>
      </w:r>
      <w:r>
        <w:rPr>
          <w:lang w:val="fr-FR"/>
        </w:rPr>
        <w:t>dans le pays d’accueil</w:t>
      </w:r>
      <w:r w:rsidRPr="00EC60FB">
        <w:rPr>
          <w:lang w:val="fr-FR"/>
        </w:rPr>
        <w:t>.</w:t>
      </w:r>
      <w:r w:rsidRPr="00EC60FB">
        <w:rPr>
          <w:lang w:val="fr-FR"/>
        </w:rPr>
        <w:br/>
        <w:t xml:space="preserve">- </w:t>
      </w:r>
      <w:r>
        <w:rPr>
          <w:lang w:val="fr-FR"/>
        </w:rPr>
        <w:t>Leur donner les moyens de communiquer lorsqu’ils font des achats</w:t>
      </w:r>
      <w:r w:rsidRPr="00EC60FB">
        <w:rPr>
          <w:lang w:val="fr-FR"/>
        </w:rPr>
        <w:t>.</w:t>
      </w:r>
    </w:p>
    <w:p w14:paraId="0B12FC70" w14:textId="77777777" w:rsidR="00EF5A01" w:rsidRPr="00EC60FB" w:rsidRDefault="00EF5A01" w:rsidP="00BA4952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14:paraId="726B0803" w14:textId="53C7B960" w:rsidR="00EF5A01" w:rsidRPr="00EC60FB" w:rsidRDefault="00EF5A01" w:rsidP="00BA4952">
      <w:pPr>
        <w:pStyle w:val="TKBulletLevel1"/>
        <w:rPr>
          <w:lang w:val="fr-FR"/>
        </w:rPr>
      </w:pPr>
      <w:r w:rsidRPr="00EC60FB">
        <w:rPr>
          <w:lang w:val="fr-FR"/>
        </w:rPr>
        <w:tab/>
      </w:r>
      <w:r>
        <w:rPr>
          <w:lang w:val="fr-FR"/>
        </w:rPr>
        <w:t>Comprendre les p</w:t>
      </w:r>
      <w:r w:rsidR="004154A2">
        <w:rPr>
          <w:lang w:val="fr-FR"/>
        </w:rPr>
        <w:t>anneaux</w:t>
      </w:r>
      <w:r>
        <w:rPr>
          <w:lang w:val="fr-FR"/>
        </w:rPr>
        <w:t xml:space="preserve"> indiquant les rayons ou </w:t>
      </w:r>
      <w:r w:rsidR="00251A13">
        <w:rPr>
          <w:lang w:val="fr-FR"/>
        </w:rPr>
        <w:t xml:space="preserve">les </w:t>
      </w:r>
      <w:r>
        <w:rPr>
          <w:lang w:val="fr-FR"/>
        </w:rPr>
        <w:t>sections d’un magasin</w:t>
      </w:r>
      <w:r w:rsidRPr="00EC60FB">
        <w:rPr>
          <w:lang w:val="fr-FR"/>
        </w:rPr>
        <w:t>.</w:t>
      </w:r>
    </w:p>
    <w:p w14:paraId="0F1F4531" w14:textId="301F81FA" w:rsidR="00EF5A01" w:rsidRPr="00EC60FB" w:rsidRDefault="00EF5A01" w:rsidP="00BA4952">
      <w:pPr>
        <w:pStyle w:val="TKBulletLevel1"/>
        <w:rPr>
          <w:lang w:val="fr-FR"/>
        </w:rPr>
      </w:pPr>
      <w:proofErr w:type="gramStart"/>
      <w:r>
        <w:rPr>
          <w:lang w:val="fr-FR"/>
        </w:rPr>
        <w:t>Demander</w:t>
      </w:r>
      <w:proofErr w:type="gramEnd"/>
      <w:r>
        <w:rPr>
          <w:lang w:val="fr-FR"/>
        </w:rPr>
        <w:t xml:space="preserve"> où se trouve un article qu</w:t>
      </w:r>
      <w:r w:rsidR="00251A13">
        <w:rPr>
          <w:lang w:val="fr-FR"/>
        </w:rPr>
        <w:t>e l</w:t>
      </w:r>
      <w:r>
        <w:rPr>
          <w:lang w:val="fr-FR"/>
        </w:rPr>
        <w:t xml:space="preserve">’on </w:t>
      </w:r>
      <w:r w:rsidR="004154A2">
        <w:rPr>
          <w:lang w:val="fr-FR"/>
        </w:rPr>
        <w:t xml:space="preserve">souhaite </w:t>
      </w:r>
      <w:r>
        <w:rPr>
          <w:lang w:val="fr-FR"/>
        </w:rPr>
        <w:t>acheter</w:t>
      </w:r>
      <w:r w:rsidRPr="00EC60FB">
        <w:rPr>
          <w:lang w:val="fr-FR"/>
        </w:rPr>
        <w:t>.</w:t>
      </w:r>
    </w:p>
    <w:p w14:paraId="3DAE2412" w14:textId="77777777" w:rsidR="00EF5A01" w:rsidRPr="00EC60FB" w:rsidRDefault="00EF5A01" w:rsidP="00BA4952">
      <w:pPr>
        <w:pStyle w:val="TKBulletLevel1"/>
        <w:rPr>
          <w:lang w:val="fr-FR"/>
        </w:rPr>
      </w:pPr>
      <w:r>
        <w:rPr>
          <w:lang w:val="fr-FR"/>
        </w:rPr>
        <w:t>Demander des prix et des quantités</w:t>
      </w:r>
      <w:r w:rsidRPr="00EC60FB">
        <w:rPr>
          <w:lang w:val="fr-FR"/>
        </w:rPr>
        <w:t>.</w:t>
      </w:r>
    </w:p>
    <w:p w14:paraId="5CAA9403" w14:textId="77777777" w:rsidR="00EF5A01" w:rsidRPr="00EC60FB" w:rsidRDefault="00EF5A01" w:rsidP="00BA4952">
      <w:pPr>
        <w:pStyle w:val="TKBulletLevel1"/>
        <w:rPr>
          <w:lang w:val="fr-FR"/>
        </w:rPr>
      </w:pPr>
      <w:r>
        <w:rPr>
          <w:lang w:val="fr-FR"/>
        </w:rPr>
        <w:t>Acheter du crédit pour un téléphone portable</w:t>
      </w:r>
      <w:r w:rsidRPr="00EC60FB">
        <w:rPr>
          <w:lang w:val="fr-FR"/>
        </w:rPr>
        <w:t xml:space="preserve"> (</w:t>
      </w:r>
      <w:r>
        <w:rPr>
          <w:lang w:val="fr-FR"/>
        </w:rPr>
        <w:t>par exe</w:t>
      </w:r>
      <w:r w:rsidRPr="00EC60FB">
        <w:rPr>
          <w:lang w:val="fr-FR"/>
        </w:rPr>
        <w:t>mple).</w:t>
      </w:r>
    </w:p>
    <w:p w14:paraId="16FD3040" w14:textId="77777777" w:rsidR="00EF5A01" w:rsidRPr="00EC60FB" w:rsidRDefault="00EF5A01" w:rsidP="00BA4952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EC60FB">
        <w:rPr>
          <w:lang w:val="fr-FR"/>
        </w:rPr>
        <w:t>ls</w:t>
      </w:r>
    </w:p>
    <w:p w14:paraId="0A30D614" w14:textId="77777777" w:rsidR="00EF5A01" w:rsidRPr="00EC60FB" w:rsidRDefault="00EF5A01" w:rsidP="00294A31">
      <w:pPr>
        <w:pStyle w:val="TKTEXTE"/>
        <w:rPr>
          <w:lang w:val="fr-FR"/>
        </w:rPr>
      </w:pPr>
      <w:r>
        <w:rPr>
          <w:lang w:val="fr-FR"/>
        </w:rPr>
        <w:t>Des photos/images de supermarchés, marchés et magasins</w:t>
      </w:r>
      <w:r w:rsidRPr="00EC60FB">
        <w:rPr>
          <w:lang w:val="fr-FR"/>
        </w:rPr>
        <w:t>.</w:t>
      </w:r>
    </w:p>
    <w:p w14:paraId="0E91740B" w14:textId="77777777" w:rsidR="00EF5A01" w:rsidRPr="00EC60FB" w:rsidRDefault="00EF5A01" w:rsidP="00294A31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14:paraId="7D1D7500" w14:textId="77777777" w:rsidR="00EF5A01" w:rsidRPr="00EC60FB" w:rsidRDefault="00EF5A01" w:rsidP="0018742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C60FB">
        <w:rPr>
          <w:noProof w:val="0"/>
          <w:lang w:val="fr-FR"/>
        </w:rPr>
        <w:t xml:space="preserve"> 1</w:t>
      </w:r>
    </w:p>
    <w:p w14:paraId="6E1E8B3D" w14:textId="77777777" w:rsidR="00EF5A01" w:rsidRPr="00EC60FB" w:rsidRDefault="00EF5A01" w:rsidP="004D0D12">
      <w:pPr>
        <w:pStyle w:val="TKTEXTE"/>
        <w:rPr>
          <w:rFonts w:cs="Arial"/>
          <w:i/>
          <w:iCs/>
          <w:lang w:val="fr-FR"/>
        </w:rPr>
      </w:pPr>
      <w:r>
        <w:rPr>
          <w:lang w:val="fr-FR"/>
        </w:rPr>
        <w:t xml:space="preserve">Demandez aux réfugiés de décrire un marché dans leur pays en leur posant des questions comme </w:t>
      </w:r>
      <w:r w:rsidRPr="00EC60FB">
        <w:rPr>
          <w:lang w:val="fr-FR"/>
        </w:rPr>
        <w:t xml:space="preserve">: </w:t>
      </w:r>
      <w:r w:rsidRPr="00D15CD1">
        <w:rPr>
          <w:i/>
          <w:lang w:val="fr-FR"/>
        </w:rPr>
        <w:t>« Comment dit-on ‘marché’ dans votre langue</w:t>
      </w:r>
      <w:r>
        <w:rPr>
          <w:lang w:val="fr-FR"/>
        </w:rPr>
        <w:t xml:space="preserve"> </w:t>
      </w:r>
      <w:r w:rsidRPr="00EC60FB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 ;</w:t>
      </w:r>
      <w:r w:rsidRPr="00EC60F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« </w:t>
      </w:r>
      <w:r w:rsidRPr="005D437A">
        <w:rPr>
          <w:i/>
          <w:iCs/>
          <w:lang w:val="fr-FR"/>
        </w:rPr>
        <w:t>À</w:t>
      </w:r>
      <w:r>
        <w:rPr>
          <w:i/>
          <w:iCs/>
          <w:lang w:val="fr-FR"/>
        </w:rPr>
        <w:t xml:space="preserve"> quelle heure commence-t-il </w:t>
      </w:r>
      <w:r w:rsidRPr="00EC60FB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 ;</w:t>
      </w:r>
      <w:r w:rsidRPr="00EC60FB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« Que peut-on y acheter </w:t>
      </w:r>
      <w:r w:rsidRPr="00EC60FB">
        <w:rPr>
          <w:i/>
          <w:iCs/>
          <w:lang w:val="fr-FR"/>
        </w:rPr>
        <w:t>?</w:t>
      </w:r>
      <w:r>
        <w:rPr>
          <w:rFonts w:cs="Arial"/>
          <w:i/>
          <w:iCs/>
          <w:lang w:val="fr-FR"/>
        </w:rPr>
        <w:t> </w:t>
      </w:r>
      <w:r w:rsidRPr="00D15CD1">
        <w:rPr>
          <w:iCs/>
          <w:lang w:val="fr-FR"/>
        </w:rPr>
        <w:t>», etc</w:t>
      </w:r>
      <w:r>
        <w:rPr>
          <w:i/>
          <w:iCs/>
          <w:lang w:val="fr-FR"/>
        </w:rPr>
        <w:t>.</w:t>
      </w:r>
    </w:p>
    <w:p w14:paraId="24D0A84F" w14:textId="77777777" w:rsidR="00EF5A01" w:rsidRPr="00EC60FB" w:rsidRDefault="00EF5A01" w:rsidP="0018742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C60FB">
        <w:rPr>
          <w:noProof w:val="0"/>
          <w:lang w:val="fr-FR"/>
        </w:rPr>
        <w:t xml:space="preserve"> 2</w:t>
      </w:r>
    </w:p>
    <w:p w14:paraId="73D5AFFE" w14:textId="77777777" w:rsidR="00EF5A01" w:rsidRPr="00EC60FB" w:rsidRDefault="00EF5A01" w:rsidP="004D0D12">
      <w:pPr>
        <w:pStyle w:val="TKTEXTE"/>
        <w:rPr>
          <w:lang w:val="fr-FR"/>
        </w:rPr>
      </w:pPr>
      <w:r>
        <w:rPr>
          <w:lang w:val="fr-FR"/>
        </w:rPr>
        <w:t xml:space="preserve">Servez-vous des images de magasins pour </w:t>
      </w:r>
      <w:r w:rsidRPr="00EC60FB">
        <w:rPr>
          <w:lang w:val="fr-FR"/>
        </w:rPr>
        <w:t>:</w:t>
      </w:r>
    </w:p>
    <w:p w14:paraId="67CDA68C" w14:textId="7126682C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 xml:space="preserve">familiariser les réfugiés </w:t>
      </w:r>
      <w:r w:rsidR="004154A2">
        <w:rPr>
          <w:lang w:val="fr-FR"/>
        </w:rPr>
        <w:t>avec les</w:t>
      </w:r>
      <w:r>
        <w:rPr>
          <w:lang w:val="fr-FR"/>
        </w:rPr>
        <w:t xml:space="preserve"> principaux panneaux</w:t>
      </w:r>
      <w:r w:rsidR="004154A2">
        <w:rPr>
          <w:lang w:val="fr-FR"/>
        </w:rPr>
        <w:t xml:space="preserve"> </w:t>
      </w:r>
      <w:r>
        <w:rPr>
          <w:lang w:val="fr-FR"/>
        </w:rPr>
        <w:t xml:space="preserve">que l’on rencontre sur les marchés ou dans les supermarchés </w:t>
      </w:r>
      <w:r w:rsidR="005B2574">
        <w:rPr>
          <w:lang w:val="fr-FR"/>
        </w:rPr>
        <w:t>et</w:t>
      </w:r>
      <w:r>
        <w:rPr>
          <w:lang w:val="fr-FR"/>
        </w:rPr>
        <w:t xml:space="preserve"> magasins du pays d’accueil</w:t>
      </w:r>
      <w:r w:rsidRPr="00EC60FB">
        <w:rPr>
          <w:lang w:val="fr-FR"/>
        </w:rPr>
        <w:t>.</w:t>
      </w:r>
    </w:p>
    <w:p w14:paraId="577B2BB0" w14:textId="220B561F" w:rsidR="00EF5A01" w:rsidRPr="00EC60FB" w:rsidRDefault="005B2574" w:rsidP="00475CBF">
      <w:pPr>
        <w:pStyle w:val="TKTEXTE"/>
        <w:rPr>
          <w:lang w:val="fr-FR"/>
        </w:rPr>
      </w:pPr>
      <w:r>
        <w:rPr>
          <w:lang w:val="fr-FR"/>
        </w:rPr>
        <w:t>Essayez d</w:t>
      </w:r>
      <w:r w:rsidR="004154A2">
        <w:rPr>
          <w:lang w:val="fr-FR"/>
        </w:rPr>
        <w:t>e savoir</w:t>
      </w:r>
      <w:r>
        <w:rPr>
          <w:lang w:val="fr-FR"/>
        </w:rPr>
        <w:t xml:space="preserve"> </w:t>
      </w:r>
      <w:r w:rsidR="00EF5A01">
        <w:rPr>
          <w:lang w:val="fr-FR"/>
        </w:rPr>
        <w:t>dans quelle mesure les réfugiés savent où acheter certains produits</w:t>
      </w:r>
      <w:r w:rsidR="00EF5A01" w:rsidRPr="00EC60FB">
        <w:rPr>
          <w:lang w:val="fr-FR"/>
        </w:rPr>
        <w:t>.</w:t>
      </w:r>
    </w:p>
    <w:p w14:paraId="2B47EF2F" w14:textId="77777777" w:rsidR="00EF5A01" w:rsidRPr="00EC60FB" w:rsidRDefault="00EF5A01" w:rsidP="00475CBF">
      <w:pPr>
        <w:pStyle w:val="TKTEXTE"/>
        <w:rPr>
          <w:lang w:val="fr-FR"/>
        </w:rPr>
      </w:pPr>
      <w:r w:rsidRPr="00EC60FB">
        <w:rPr>
          <w:lang w:val="fr-FR"/>
        </w:rPr>
        <w:t>Invite</w:t>
      </w:r>
      <w:r>
        <w:rPr>
          <w:lang w:val="fr-FR"/>
        </w:rPr>
        <w:t xml:space="preserve">z-les à </w:t>
      </w:r>
      <w:r w:rsidRPr="00EC60FB">
        <w:rPr>
          <w:lang w:val="fr-FR"/>
        </w:rPr>
        <w:t>:</w:t>
      </w:r>
    </w:p>
    <w:p w14:paraId="01AF954D" w14:textId="77777777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>noter sur des cartes les expressions clés utilisées dans la discussion ;</w:t>
      </w:r>
    </w:p>
    <w:p w14:paraId="47FF596E" w14:textId="27F3B4A3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>noter les mots aperçus sur les panneaux</w:t>
      </w:r>
      <w:r w:rsidRPr="00EC60FB">
        <w:rPr>
          <w:lang w:val="fr-FR"/>
        </w:rPr>
        <w:t>.</w:t>
      </w:r>
    </w:p>
    <w:p w14:paraId="2A169C1E" w14:textId="77777777" w:rsidR="00EF5A01" w:rsidRPr="00EC60FB" w:rsidRDefault="00EF5A01" w:rsidP="00475CBF">
      <w:pPr>
        <w:pStyle w:val="TKTEXTE"/>
        <w:rPr>
          <w:lang w:val="fr-FR"/>
        </w:rPr>
      </w:pPr>
      <w:r>
        <w:rPr>
          <w:lang w:val="fr-FR"/>
        </w:rPr>
        <w:t>Vérifiez que les réfugiés ont bien compris le vocabulaire en leur demandant d’associer les mots aux photos et panneaux correspondants</w:t>
      </w:r>
      <w:r w:rsidRPr="00EC60FB">
        <w:rPr>
          <w:lang w:val="fr-FR"/>
        </w:rPr>
        <w:t>.</w:t>
      </w:r>
    </w:p>
    <w:p w14:paraId="406FFC7F" w14:textId="77777777" w:rsidR="00EF5A01" w:rsidRPr="00EC60FB" w:rsidRDefault="00EF5A01" w:rsidP="0018742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C60FB">
        <w:rPr>
          <w:noProof w:val="0"/>
          <w:lang w:val="fr-FR"/>
        </w:rPr>
        <w:t xml:space="preserve"> 3</w:t>
      </w:r>
    </w:p>
    <w:p w14:paraId="2336668F" w14:textId="77777777" w:rsidR="00EF5A01" w:rsidRPr="00EC60FB" w:rsidRDefault="00EF5A01" w:rsidP="00475CBF">
      <w:pPr>
        <w:pStyle w:val="TKTEXTE"/>
        <w:rPr>
          <w:rFonts w:cs="Arial"/>
          <w:i/>
          <w:iCs/>
          <w:lang w:val="fr-FR"/>
        </w:rPr>
      </w:pPr>
      <w:r>
        <w:rPr>
          <w:lang w:val="fr-FR"/>
        </w:rPr>
        <w:t xml:space="preserve">Faites écouter aux réfugiés une annonce de supermarché indiquant que le magasin est sur le point de fermer, du type </w:t>
      </w:r>
      <w:r w:rsidRPr="00EC60FB">
        <w:rPr>
          <w:lang w:val="fr-FR"/>
        </w:rPr>
        <w:t>:</w:t>
      </w:r>
      <w:r>
        <w:rPr>
          <w:lang w:val="fr-FR"/>
        </w:rPr>
        <w:t xml:space="preserve"> </w:t>
      </w:r>
      <w:r w:rsidRPr="00D15CD1">
        <w:rPr>
          <w:i/>
          <w:lang w:val="fr-FR"/>
        </w:rPr>
        <w:t>« Chers clients</w:t>
      </w:r>
      <w:r>
        <w:rPr>
          <w:lang w:val="fr-FR"/>
        </w:rPr>
        <w:t>,</w:t>
      </w:r>
      <w:r w:rsidRPr="00EC60FB">
        <w:rPr>
          <w:lang w:val="fr-FR"/>
        </w:rPr>
        <w:t xml:space="preserve"> </w:t>
      </w:r>
      <w:r>
        <w:rPr>
          <w:i/>
          <w:iCs/>
          <w:lang w:val="fr-FR"/>
        </w:rPr>
        <w:t>le supermarché fermera ses portes à 19h</w:t>
      </w:r>
      <w:r w:rsidRPr="00EC60FB">
        <w:rPr>
          <w:i/>
          <w:iCs/>
          <w:lang w:val="fr-FR"/>
        </w:rPr>
        <w:t xml:space="preserve">30. </w:t>
      </w:r>
      <w:r>
        <w:rPr>
          <w:i/>
          <w:iCs/>
          <w:lang w:val="fr-FR"/>
        </w:rPr>
        <w:t>Veuillez terminer vos achats et vous diriger vers la caisse la plus proche</w:t>
      </w:r>
      <w:r>
        <w:rPr>
          <w:rFonts w:cs="Arial"/>
          <w:i/>
          <w:iCs/>
          <w:lang w:val="fr-FR"/>
        </w:rPr>
        <w:t> </w:t>
      </w:r>
      <w:r>
        <w:rPr>
          <w:i/>
          <w:iCs/>
          <w:lang w:val="fr-FR"/>
        </w:rPr>
        <w:t>».</w:t>
      </w:r>
      <w:r>
        <w:rPr>
          <w:lang w:val="fr-FR"/>
        </w:rPr>
        <w:t xml:space="preserve"> Si nécessaire, repassez l’enregistrement</w:t>
      </w:r>
      <w:r w:rsidRPr="00EC60FB">
        <w:rPr>
          <w:lang w:val="fr-FR"/>
        </w:rPr>
        <w:t xml:space="preserve">. </w:t>
      </w:r>
      <w:r>
        <w:rPr>
          <w:lang w:val="fr-FR"/>
        </w:rPr>
        <w:t xml:space="preserve">Ensuite, vérifiez que </w:t>
      </w:r>
      <w:r>
        <w:rPr>
          <w:lang w:val="fr-FR"/>
        </w:rPr>
        <w:lastRenderedPageBreak/>
        <w:t>les réfugiés ont bien compris le contenu en leur posant des questions comme « </w:t>
      </w:r>
      <w:r w:rsidRPr="00D15CD1">
        <w:rPr>
          <w:i/>
          <w:lang w:val="fr-FR"/>
        </w:rPr>
        <w:t>À quelle heure le supermarché ferme-t-il ? </w:t>
      </w:r>
      <w:r>
        <w:rPr>
          <w:lang w:val="fr-FR"/>
        </w:rPr>
        <w:t>».</w:t>
      </w:r>
    </w:p>
    <w:p w14:paraId="79094E4B" w14:textId="77777777" w:rsidR="00EF5A01" w:rsidRPr="00EC60FB" w:rsidRDefault="00EF5A01" w:rsidP="0018742B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 »</w:t>
      </w:r>
      <w:r w:rsidRPr="00EC60FB">
        <w:rPr>
          <w:noProof w:val="0"/>
          <w:lang w:val="fr-FR"/>
        </w:rPr>
        <w:t xml:space="preserve"> 4</w:t>
      </w:r>
    </w:p>
    <w:p w14:paraId="750D84FC" w14:textId="4B658EBB" w:rsidR="00EF5A01" w:rsidRPr="00EC60FB" w:rsidRDefault="00EF5A01" w:rsidP="00475CBF">
      <w:pPr>
        <w:pStyle w:val="TKTEXTE"/>
        <w:rPr>
          <w:lang w:val="fr-FR"/>
        </w:rPr>
      </w:pPr>
      <w:r>
        <w:rPr>
          <w:lang w:val="fr-FR"/>
        </w:rPr>
        <w:t xml:space="preserve">Montrer </w:t>
      </w:r>
      <w:r w:rsidR="004154A2">
        <w:rPr>
          <w:lang w:val="fr-FR"/>
        </w:rPr>
        <w:t xml:space="preserve">une nouvelle </w:t>
      </w:r>
      <w:r>
        <w:rPr>
          <w:lang w:val="fr-FR"/>
        </w:rPr>
        <w:t>fois les photos aux réfugiés</w:t>
      </w:r>
      <w:r w:rsidRPr="00EC60FB">
        <w:rPr>
          <w:lang w:val="fr-FR"/>
        </w:rPr>
        <w:t>.</w:t>
      </w:r>
    </w:p>
    <w:p w14:paraId="22B3AD90" w14:textId="02A8163B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>Demandez-leur de désigner sur les photos les commerces où l’on peut</w:t>
      </w:r>
      <w:r w:rsidR="004154A2">
        <w:rPr>
          <w:lang w:val="fr-FR"/>
        </w:rPr>
        <w:t>, dans leur pays,</w:t>
      </w:r>
      <w:r>
        <w:rPr>
          <w:lang w:val="fr-FR"/>
        </w:rPr>
        <w:t xml:space="preserve"> acheter du crédit pour son téléphone portable</w:t>
      </w:r>
      <w:r w:rsidRPr="00EC60FB">
        <w:rPr>
          <w:lang w:val="fr-FR"/>
        </w:rPr>
        <w:t xml:space="preserve">, </w:t>
      </w:r>
      <w:r>
        <w:rPr>
          <w:lang w:val="fr-FR"/>
        </w:rPr>
        <w:t>puis de compare</w:t>
      </w:r>
      <w:r w:rsidR="004154A2">
        <w:rPr>
          <w:lang w:val="fr-FR"/>
        </w:rPr>
        <w:t>r</w:t>
      </w:r>
      <w:r>
        <w:rPr>
          <w:lang w:val="fr-FR"/>
        </w:rPr>
        <w:t xml:space="preserve"> avec la situation </w:t>
      </w:r>
      <w:r w:rsidR="005B2574">
        <w:rPr>
          <w:lang w:val="fr-FR"/>
        </w:rPr>
        <w:t>dans</w:t>
      </w:r>
      <w:r>
        <w:rPr>
          <w:lang w:val="fr-FR"/>
        </w:rPr>
        <w:t xml:space="preserve"> le pays d’accueil</w:t>
      </w:r>
      <w:r w:rsidRPr="00EC60FB">
        <w:rPr>
          <w:lang w:val="fr-FR"/>
        </w:rPr>
        <w:t>.</w:t>
      </w:r>
    </w:p>
    <w:p w14:paraId="62162415" w14:textId="77777777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 xml:space="preserve">Soumettez-leur un dialogue du type </w:t>
      </w:r>
      <w:r w:rsidRPr="00EC60FB">
        <w:rPr>
          <w:lang w:val="fr-FR"/>
        </w:rPr>
        <w:t>:</w:t>
      </w:r>
    </w:p>
    <w:p w14:paraId="0673315E" w14:textId="77777777" w:rsidR="00EF5A01" w:rsidRPr="00EC60FB" w:rsidRDefault="00EF5A01" w:rsidP="004A3318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A.</w:t>
      </w:r>
      <w:r w:rsidRPr="00EC60FB">
        <w:rPr>
          <w:i/>
          <w:iCs/>
          <w:lang w:val="fr-FR"/>
        </w:rPr>
        <w:tab/>
      </w:r>
      <w:r>
        <w:rPr>
          <w:i/>
          <w:iCs/>
          <w:lang w:val="fr-FR"/>
        </w:rPr>
        <w:t>Bonjour, est-ce que vous vendez du crédit pour téléphone portable </w:t>
      </w:r>
      <w:r w:rsidRPr="00EC60FB">
        <w:rPr>
          <w:i/>
          <w:iCs/>
          <w:lang w:val="fr-FR"/>
        </w:rPr>
        <w:t>?</w:t>
      </w:r>
    </w:p>
    <w:p w14:paraId="0C39A0AB" w14:textId="77777777" w:rsidR="00EF5A01" w:rsidRPr="00EC60FB" w:rsidRDefault="00EF5A01" w:rsidP="004A3318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B.</w:t>
      </w:r>
      <w:r w:rsidRPr="00EC60FB">
        <w:rPr>
          <w:lang w:val="fr-FR"/>
        </w:rPr>
        <w:tab/>
      </w:r>
      <w:r>
        <w:rPr>
          <w:i/>
          <w:iCs/>
          <w:lang w:val="fr-FR"/>
        </w:rPr>
        <w:t>Oui</w:t>
      </w:r>
      <w:r w:rsidRPr="00EC60FB">
        <w:rPr>
          <w:i/>
          <w:iCs/>
          <w:lang w:val="fr-FR"/>
        </w:rPr>
        <w:t>.</w:t>
      </w:r>
    </w:p>
    <w:p w14:paraId="19D57878" w14:textId="77777777" w:rsidR="00EF5A01" w:rsidRPr="00EC60FB" w:rsidRDefault="00EF5A01" w:rsidP="004A3318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A.</w:t>
      </w:r>
      <w:r>
        <w:rPr>
          <w:i/>
          <w:iCs/>
          <w:lang w:val="fr-FR"/>
        </w:rPr>
        <w:tab/>
        <w:t xml:space="preserve">Quels sont les montants disponibles </w:t>
      </w:r>
      <w:r w:rsidRPr="00EC60FB">
        <w:rPr>
          <w:i/>
          <w:iCs/>
          <w:lang w:val="fr-FR"/>
        </w:rPr>
        <w:t>?</w:t>
      </w:r>
    </w:p>
    <w:p w14:paraId="2D7B5DD9" w14:textId="77777777" w:rsidR="00EF5A01" w:rsidRPr="00EC60FB" w:rsidRDefault="00EF5A01" w:rsidP="004A3318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B.</w:t>
      </w:r>
      <w:r>
        <w:rPr>
          <w:i/>
          <w:iCs/>
          <w:lang w:val="fr-FR"/>
        </w:rPr>
        <w:tab/>
        <w:t>J’ai des cartes de 5, 10, 20 ou 50 euros</w:t>
      </w:r>
      <w:r w:rsidRPr="00EC60FB">
        <w:rPr>
          <w:i/>
          <w:iCs/>
          <w:lang w:val="fr-FR"/>
        </w:rPr>
        <w:t>.</w:t>
      </w:r>
    </w:p>
    <w:p w14:paraId="70CC27E5" w14:textId="77777777" w:rsidR="00EF5A01" w:rsidRPr="00EC60FB" w:rsidRDefault="00EF5A01" w:rsidP="004A3318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A.</w:t>
      </w:r>
      <w:r w:rsidRPr="00EC60FB">
        <w:rPr>
          <w:i/>
          <w:iCs/>
          <w:lang w:val="fr-FR"/>
        </w:rPr>
        <w:tab/>
      </w:r>
      <w:r>
        <w:rPr>
          <w:i/>
          <w:iCs/>
          <w:lang w:val="fr-FR"/>
        </w:rPr>
        <w:t>J’en voudrais une de 10 euros, s’il vous plaît.</w:t>
      </w:r>
    </w:p>
    <w:p w14:paraId="632362C4" w14:textId="77777777" w:rsidR="00EF5A01" w:rsidRPr="00EC60FB" w:rsidRDefault="00EF5A01" w:rsidP="0093666E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B.</w:t>
      </w:r>
      <w:r>
        <w:rPr>
          <w:i/>
          <w:iCs/>
          <w:lang w:val="fr-FR"/>
        </w:rPr>
        <w:tab/>
        <w:t>Tenez</w:t>
      </w:r>
      <w:r w:rsidRPr="00EC60FB">
        <w:rPr>
          <w:i/>
          <w:iCs/>
          <w:lang w:val="fr-FR"/>
        </w:rPr>
        <w:t>.</w:t>
      </w:r>
    </w:p>
    <w:p w14:paraId="5F90ECAB" w14:textId="77777777" w:rsidR="00EF5A01" w:rsidRPr="00EC60FB" w:rsidRDefault="00EF5A01" w:rsidP="0093666E">
      <w:pPr>
        <w:pStyle w:val="TKBulletLevel2"/>
        <w:numPr>
          <w:ilvl w:val="0"/>
          <w:numId w:val="0"/>
        </w:numPr>
        <w:ind w:left="1135"/>
        <w:rPr>
          <w:i/>
          <w:iCs/>
          <w:lang w:val="fr-FR"/>
        </w:rPr>
      </w:pPr>
      <w:r w:rsidRPr="00EC60FB">
        <w:rPr>
          <w:lang w:val="fr-FR"/>
        </w:rPr>
        <w:t>A.</w:t>
      </w:r>
      <w:r>
        <w:rPr>
          <w:i/>
          <w:iCs/>
          <w:lang w:val="fr-FR"/>
        </w:rPr>
        <w:tab/>
        <w:t>Merci</w:t>
      </w:r>
      <w:r w:rsidRPr="00EC60FB">
        <w:rPr>
          <w:i/>
          <w:iCs/>
          <w:lang w:val="fr-FR"/>
        </w:rPr>
        <w:t>.</w:t>
      </w:r>
    </w:p>
    <w:p w14:paraId="55D43270" w14:textId="056995A7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>Assurez-vous que les apprenants ont bien compris le vocabulaire en insistant notamment sur des expressions clés comme</w:t>
      </w:r>
      <w:r w:rsidRPr="00EC60FB">
        <w:rPr>
          <w:lang w:val="fr-FR"/>
        </w:rPr>
        <w:t xml:space="preserve"> </w:t>
      </w:r>
      <w:r>
        <w:rPr>
          <w:lang w:val="fr-FR"/>
        </w:rPr>
        <w:t>« </w:t>
      </w:r>
      <w:r>
        <w:rPr>
          <w:i/>
          <w:iCs/>
          <w:lang w:val="fr-FR"/>
        </w:rPr>
        <w:t>Auriez-vous</w:t>
      </w:r>
      <w:r w:rsidRPr="00EC60FB">
        <w:rPr>
          <w:i/>
          <w:iCs/>
          <w:lang w:val="fr-FR"/>
        </w:rPr>
        <w:t xml:space="preserve"> …?</w:t>
      </w:r>
      <w:r>
        <w:rPr>
          <w:i/>
          <w:iCs/>
          <w:lang w:val="fr-FR"/>
        </w:rPr>
        <w:t> » ; « Est-ce que vous vendez</w:t>
      </w:r>
      <w:r w:rsidRPr="00EC60FB">
        <w:rPr>
          <w:i/>
          <w:iCs/>
          <w:lang w:val="fr-FR"/>
        </w:rPr>
        <w:t xml:space="preserve"> …?</w:t>
      </w:r>
      <w:r>
        <w:rPr>
          <w:i/>
          <w:iCs/>
          <w:lang w:val="fr-FR"/>
        </w:rPr>
        <w:t> » ; « Combien ça coûte ?</w:t>
      </w:r>
      <w:r w:rsidR="005B2574">
        <w:rPr>
          <w:i/>
          <w:iCs/>
          <w:lang w:val="fr-FR"/>
        </w:rPr>
        <w:t> »</w:t>
      </w:r>
      <w:r w:rsidRPr="00EC60FB">
        <w:rPr>
          <w:lang w:val="fr-FR"/>
        </w:rPr>
        <w:t xml:space="preserve"> etc.</w:t>
      </w:r>
    </w:p>
    <w:p w14:paraId="489FD61E" w14:textId="77777777" w:rsidR="00EF5A01" w:rsidRPr="00EC60FB" w:rsidRDefault="00EF5A01" w:rsidP="00475CBF">
      <w:pPr>
        <w:pStyle w:val="TKBulletLevel1"/>
        <w:rPr>
          <w:lang w:val="fr-FR"/>
        </w:rPr>
      </w:pPr>
      <w:r w:rsidRPr="00EC60FB">
        <w:rPr>
          <w:lang w:val="fr-FR"/>
        </w:rPr>
        <w:tab/>
      </w:r>
      <w:r>
        <w:rPr>
          <w:lang w:val="fr-FR"/>
        </w:rPr>
        <w:t>Organisez un jeu de rôle fondé sur l‘exemple de dialogue ci-dessus (prévoyez un certain temps de pré</w:t>
      </w:r>
      <w:r w:rsidRPr="00EC60FB">
        <w:rPr>
          <w:lang w:val="fr-FR"/>
        </w:rPr>
        <w:t>paration).</w:t>
      </w:r>
    </w:p>
    <w:p w14:paraId="36E61829" w14:textId="77777777" w:rsidR="00EF5A01" w:rsidRPr="00EC60FB" w:rsidRDefault="00EF5A01" w:rsidP="00475CBF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EC60FB">
        <w:rPr>
          <w:noProof w:val="0"/>
          <w:lang w:val="fr-FR"/>
        </w:rPr>
        <w:t xml:space="preserve"> 5</w:t>
      </w:r>
    </w:p>
    <w:p w14:paraId="3439BFE0" w14:textId="77777777" w:rsidR="00EF5A01" w:rsidRPr="00EC60FB" w:rsidRDefault="00EF5A01" w:rsidP="00475CBF">
      <w:pPr>
        <w:pStyle w:val="TKTEXTE"/>
        <w:rPr>
          <w:lang w:val="fr-FR"/>
        </w:rPr>
      </w:pPr>
      <w:r>
        <w:rPr>
          <w:lang w:val="fr-FR"/>
        </w:rPr>
        <w:t>Montrez des photos de billets de 5, 10, 20 et 50 euros (ou utilisez de vrais billets)</w:t>
      </w:r>
      <w:r w:rsidRPr="00EC60FB">
        <w:rPr>
          <w:lang w:val="fr-FR"/>
        </w:rPr>
        <w:t>.</w:t>
      </w:r>
    </w:p>
    <w:p w14:paraId="2682CC31" w14:textId="77777777" w:rsidR="00EF5A01" w:rsidRPr="00EC60FB" w:rsidRDefault="00EF5A01" w:rsidP="00475CBF">
      <w:pPr>
        <w:pStyle w:val="TKBulletLevel1"/>
        <w:rPr>
          <w:lang w:val="fr-FR"/>
        </w:rPr>
      </w:pPr>
      <w:r>
        <w:rPr>
          <w:lang w:val="fr-FR"/>
        </w:rPr>
        <w:t xml:space="preserve">Montrez des exemples de reçus/tickets de caisse. Posez la question suivante aux réfugiés </w:t>
      </w:r>
      <w:r w:rsidRPr="00EC60FB">
        <w:rPr>
          <w:lang w:val="fr-FR"/>
        </w:rPr>
        <w:t xml:space="preserve">: </w:t>
      </w:r>
      <w:r>
        <w:rPr>
          <w:lang w:val="fr-FR"/>
        </w:rPr>
        <w:t>« </w:t>
      </w:r>
      <w:r w:rsidRPr="00D15CD1">
        <w:rPr>
          <w:i/>
          <w:lang w:val="fr-FR"/>
        </w:rPr>
        <w:t>Si vous payez quelque chose qui coûte 5 euros avec un billet de 20, combien vous rendra-t-on ? </w:t>
      </w:r>
      <w:r>
        <w:rPr>
          <w:lang w:val="fr-FR"/>
        </w:rPr>
        <w:t>»</w:t>
      </w:r>
      <w:r w:rsidRPr="00EC60FB">
        <w:rPr>
          <w:lang w:val="fr-FR"/>
        </w:rPr>
        <w:t xml:space="preserve"> </w:t>
      </w:r>
      <w:r>
        <w:rPr>
          <w:lang w:val="fr-FR"/>
        </w:rPr>
        <w:t>Recommencez en faisant varier les montants</w:t>
      </w:r>
      <w:r w:rsidRPr="00EC60FB">
        <w:rPr>
          <w:lang w:val="fr-FR"/>
        </w:rPr>
        <w:t>.</w:t>
      </w:r>
    </w:p>
    <w:p w14:paraId="02E04926" w14:textId="77777777" w:rsidR="00EF5A01" w:rsidRPr="00EC60FB" w:rsidRDefault="00EF5A01" w:rsidP="00A2015C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avec les apprenants qui ont un faible niveau de littératie</w:t>
      </w:r>
    </w:p>
    <w:p w14:paraId="7162E602" w14:textId="6D5E7939" w:rsidR="00EF5A01" w:rsidRPr="00EC60FB" w:rsidRDefault="00EF5A01" w:rsidP="00A2015C">
      <w:pPr>
        <w:pStyle w:val="TKTEXTE"/>
        <w:rPr>
          <w:lang w:val="fr-FR"/>
        </w:rPr>
      </w:pPr>
      <w:r w:rsidRPr="00EC60FB">
        <w:rPr>
          <w:lang w:val="fr-FR"/>
        </w:rPr>
        <w:t>Invite</w:t>
      </w:r>
      <w:r>
        <w:rPr>
          <w:lang w:val="fr-FR"/>
        </w:rPr>
        <w:t xml:space="preserve">z les réfugiés concernés à recopier une petite liste de courses. </w:t>
      </w:r>
      <w:r w:rsidR="004154A2">
        <w:rPr>
          <w:lang w:val="fr-FR"/>
        </w:rPr>
        <w:t>Puis</w:t>
      </w:r>
      <w:r>
        <w:rPr>
          <w:lang w:val="fr-FR"/>
        </w:rPr>
        <w:t xml:space="preserve">, </w:t>
      </w:r>
    </w:p>
    <w:p w14:paraId="7A1EC533" w14:textId="77777777" w:rsidR="00EF5A01" w:rsidRPr="00EC60FB" w:rsidRDefault="00EF5A01" w:rsidP="00A2015C">
      <w:pPr>
        <w:pStyle w:val="TKBulletLevel1"/>
        <w:rPr>
          <w:lang w:val="fr-FR"/>
        </w:rPr>
      </w:pPr>
      <w:r>
        <w:rPr>
          <w:lang w:val="fr-FR"/>
        </w:rPr>
        <w:t>demandez-leur de repérer des mots faciles sur les cartes, panneaux, etc. ;</w:t>
      </w:r>
    </w:p>
    <w:p w14:paraId="09802AA5" w14:textId="77777777" w:rsidR="00EF5A01" w:rsidRPr="00EC60FB" w:rsidRDefault="00EF5A01" w:rsidP="00A2015C">
      <w:pPr>
        <w:pStyle w:val="TKBulletLevel1"/>
        <w:rPr>
          <w:lang w:val="fr-FR"/>
        </w:rPr>
      </w:pPr>
      <w:r>
        <w:rPr>
          <w:lang w:val="fr-FR"/>
        </w:rPr>
        <w:t>invitez-les à rédiger une nouvelle liste de courses à faire pour chez eux</w:t>
      </w:r>
      <w:r w:rsidRPr="00EC60FB">
        <w:rPr>
          <w:lang w:val="fr-FR"/>
        </w:rPr>
        <w:t>.</w:t>
      </w:r>
    </w:p>
    <w:p w14:paraId="098DE491" w14:textId="77777777" w:rsidR="00D15CD1" w:rsidRDefault="00D15CD1">
      <w:pPr>
        <w:rPr>
          <w:b/>
          <w:bCs/>
          <w:sz w:val="32"/>
          <w:szCs w:val="32"/>
        </w:rPr>
      </w:pPr>
      <w:r>
        <w:br w:type="page"/>
      </w:r>
    </w:p>
    <w:p w14:paraId="14F0ABD3" w14:textId="5C5D7CE9" w:rsidR="00EF5A01" w:rsidRPr="00EC60FB" w:rsidRDefault="00EF5A01" w:rsidP="00AA1EAE">
      <w:pPr>
        <w:pStyle w:val="TKTITRE1"/>
        <w:rPr>
          <w:lang w:val="fr-FR"/>
        </w:rPr>
      </w:pPr>
      <w:r>
        <w:rPr>
          <w:lang w:val="fr-FR"/>
        </w:rPr>
        <w:lastRenderedPageBreak/>
        <w:t>Exemple</w:t>
      </w:r>
      <w:r w:rsidR="005B2574">
        <w:rPr>
          <w:lang w:val="fr-FR"/>
        </w:rPr>
        <w:t>s</w:t>
      </w:r>
      <w:r>
        <w:rPr>
          <w:lang w:val="fr-FR"/>
        </w:rPr>
        <w:t xml:space="preserve"> de matériel</w:t>
      </w:r>
      <w:r w:rsidRPr="00EC60FB">
        <w:rPr>
          <w:lang w:val="fr-FR"/>
        </w:rPr>
        <w:t>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EF5A01" w:rsidRPr="00EC60FB" w14:paraId="42CE3708" w14:textId="77777777">
        <w:trPr>
          <w:trHeight w:val="2268"/>
        </w:trPr>
        <w:tc>
          <w:tcPr>
            <w:tcW w:w="5303" w:type="dxa"/>
            <w:vAlign w:val="center"/>
          </w:tcPr>
          <w:p w14:paraId="6FFC73BF" w14:textId="77777777" w:rsidR="00EF5A01" w:rsidRPr="00EC60FB" w:rsidRDefault="002276F1" w:rsidP="00D01472">
            <w:pPr>
              <w:pStyle w:val="TKTITRE1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3DFF538" wp14:editId="01CF3D77">
                  <wp:extent cx="2146300" cy="1435100"/>
                  <wp:effectExtent l="0" t="0" r="12700" b="1270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42F16C22" w14:textId="77777777" w:rsidR="00EF5A01" w:rsidRPr="00EC60FB" w:rsidRDefault="002276F1" w:rsidP="00D01472">
            <w:pPr>
              <w:pStyle w:val="TKTITRE1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0675A2B9" wp14:editId="69F0584B">
                  <wp:extent cx="2159000" cy="1435100"/>
                  <wp:effectExtent l="0" t="0" r="0" b="1270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A01" w:rsidRPr="00EC60FB" w14:paraId="1BDA6290" w14:textId="77777777">
        <w:trPr>
          <w:trHeight w:val="2268"/>
        </w:trPr>
        <w:tc>
          <w:tcPr>
            <w:tcW w:w="5303" w:type="dxa"/>
            <w:vAlign w:val="center"/>
          </w:tcPr>
          <w:p w14:paraId="7C221035" w14:textId="77777777" w:rsidR="00EF5A01" w:rsidRPr="00EC60FB" w:rsidRDefault="002276F1" w:rsidP="00D01472">
            <w:pPr>
              <w:pStyle w:val="TKTITRE1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47811D9" wp14:editId="4D518FDE">
                  <wp:extent cx="1955800" cy="1435100"/>
                  <wp:effectExtent l="0" t="0" r="0" b="1270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41D4CD72" w14:textId="77777777" w:rsidR="00EF5A01" w:rsidRPr="00EC60FB" w:rsidRDefault="002276F1" w:rsidP="00D01472">
            <w:pPr>
              <w:pStyle w:val="TKTITRE1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drawing>
                <wp:inline distT="0" distB="0" distL="0" distR="0" wp14:anchorId="4D090FEA" wp14:editId="6FB45CCC">
                  <wp:extent cx="2159000" cy="1435100"/>
                  <wp:effectExtent l="0" t="0" r="0" b="1270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3E11E" w14:textId="77777777" w:rsidR="00EF5A01" w:rsidRPr="00EC60FB" w:rsidRDefault="00EF5A01" w:rsidP="0018742B">
      <w:pPr>
        <w:pStyle w:val="TKTEXTE"/>
        <w:rPr>
          <w:rFonts w:cs="Arial"/>
          <w:lang w:val="fr-FR"/>
        </w:rPr>
      </w:pPr>
    </w:p>
    <w:sectPr w:rsidR="00EF5A01" w:rsidRPr="00EC60FB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F57BE" w14:textId="77777777" w:rsidR="00305028" w:rsidRDefault="00305028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7FDDDC4C" w14:textId="77777777" w:rsidR="00305028" w:rsidRDefault="00305028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8B5D" w14:textId="77777777" w:rsidR="00CE0298" w:rsidRDefault="00CE0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251A13" w14:paraId="2D8F9148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7A851D52" w14:textId="77777777" w:rsidR="00D15CD1" w:rsidRPr="00971310" w:rsidRDefault="00D15CD1" w:rsidP="00D15CD1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5FC2CE6B" w14:textId="77777777" w:rsidR="00D15CD1" w:rsidRPr="00C16F21" w:rsidRDefault="00D15CD1" w:rsidP="00D15CD1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14:paraId="4F75D3D5" w14:textId="77777777" w:rsidR="00D15CD1" w:rsidRPr="00C16F21" w:rsidRDefault="00D15CD1" w:rsidP="00D15CD1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</w:p>
        <w:p w14:paraId="33855A5D" w14:textId="764C80F8" w:rsidR="00251A13" w:rsidRPr="00D15CD1" w:rsidRDefault="00D15CD1" w:rsidP="00D15CD1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251A13" w:rsidRPr="00D15CD1">
            <w:rPr>
              <w:b/>
              <w:bCs/>
              <w:sz w:val="18"/>
              <w:szCs w:val="18"/>
              <w:lang w:eastAsia="fr-FR"/>
            </w:rPr>
            <w:t>46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1DE87BC7" w14:textId="090F8CB8" w:rsidR="00251A13" w:rsidRPr="005A600F" w:rsidRDefault="00251A13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CE0298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CE0298">
            <w:rPr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7AE13A89" w14:textId="77777777" w:rsidR="00251A13" w:rsidRPr="005A600F" w:rsidRDefault="00251A13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3FEDF2B3" wp14:editId="26848D94">
                <wp:extent cx="812800" cy="673100"/>
                <wp:effectExtent l="0" t="0" r="0" b="12700"/>
                <wp:docPr id="6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54634" w14:textId="77777777" w:rsidR="00251A13" w:rsidRPr="002860CD" w:rsidRDefault="00251A13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8E5A" w14:textId="77777777" w:rsidR="00CE0298" w:rsidRDefault="00CE0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D67C" w14:textId="77777777" w:rsidR="00305028" w:rsidRDefault="00305028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38EED129" w14:textId="77777777" w:rsidR="00305028" w:rsidRDefault="00305028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8D47" w14:textId="77777777" w:rsidR="00CE0298" w:rsidRDefault="00CE0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D15CD1" w:rsidRPr="00D15CD1" w14:paraId="2708E322" w14:textId="77777777" w:rsidTr="00D15CD1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5A71D409" w14:textId="097B51DD" w:rsidR="00D15CD1" w:rsidRPr="00CB5C65" w:rsidRDefault="00CE0298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480E23CC" wp14:editId="4D10683A">
                <wp:extent cx="956945" cy="690880"/>
                <wp:effectExtent l="0" t="0" r="0" b="0"/>
                <wp:docPr id="7" name="Picture 7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24419E79" w14:textId="77777777" w:rsidR="00D15CD1" w:rsidRPr="00971310" w:rsidRDefault="00D15CD1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04694447" w14:textId="77777777" w:rsidR="00D15CD1" w:rsidRPr="00971310" w:rsidRDefault="00D15CD1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0D388968" w14:textId="556D13BC" w:rsidR="00D15CD1" w:rsidRPr="00D15CD1" w:rsidRDefault="00305028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D15CD1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585414B2" w14:textId="77777777" w:rsidR="00D15CD1" w:rsidRPr="00971310" w:rsidRDefault="00D15CD1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2CAAC2DD" w14:textId="77777777" w:rsidR="00D15CD1" w:rsidRPr="00971310" w:rsidRDefault="00D15CD1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493C3D4F" w14:textId="2E0255BA" w:rsidR="00D15CD1" w:rsidRPr="00D15CD1" w:rsidRDefault="0030502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D15CD1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D15CD1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1AFE4441" w14:textId="77777777" w:rsidR="00251A13" w:rsidRPr="00D15CD1" w:rsidRDefault="00251A13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D7C0" w14:textId="77777777" w:rsidR="00CE0298" w:rsidRDefault="00CE0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4C66"/>
    <w:rsid w:val="00010EAF"/>
    <w:rsid w:val="00013516"/>
    <w:rsid w:val="000338F0"/>
    <w:rsid w:val="00037B0E"/>
    <w:rsid w:val="000618A7"/>
    <w:rsid w:val="000866FE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60E"/>
    <w:rsid w:val="00126A5E"/>
    <w:rsid w:val="00140B7E"/>
    <w:rsid w:val="00154B1F"/>
    <w:rsid w:val="00164E38"/>
    <w:rsid w:val="00172C07"/>
    <w:rsid w:val="001741D1"/>
    <w:rsid w:val="0017676C"/>
    <w:rsid w:val="00186952"/>
    <w:rsid w:val="0018742B"/>
    <w:rsid w:val="001965B4"/>
    <w:rsid w:val="001A1B4C"/>
    <w:rsid w:val="001B0010"/>
    <w:rsid w:val="001B602D"/>
    <w:rsid w:val="001B71AD"/>
    <w:rsid w:val="001C7918"/>
    <w:rsid w:val="001D7251"/>
    <w:rsid w:val="0020300A"/>
    <w:rsid w:val="00211415"/>
    <w:rsid w:val="00214A38"/>
    <w:rsid w:val="00214CD0"/>
    <w:rsid w:val="002276F1"/>
    <w:rsid w:val="00233192"/>
    <w:rsid w:val="00246E8E"/>
    <w:rsid w:val="00250E8E"/>
    <w:rsid w:val="00251A13"/>
    <w:rsid w:val="00254DC5"/>
    <w:rsid w:val="0026293F"/>
    <w:rsid w:val="002860CD"/>
    <w:rsid w:val="00291595"/>
    <w:rsid w:val="00294A31"/>
    <w:rsid w:val="002A0CEF"/>
    <w:rsid w:val="002A3476"/>
    <w:rsid w:val="002A5874"/>
    <w:rsid w:val="002D7BD0"/>
    <w:rsid w:val="002F2562"/>
    <w:rsid w:val="002F5EA2"/>
    <w:rsid w:val="00303A5A"/>
    <w:rsid w:val="0030502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7F4D"/>
    <w:rsid w:val="003F121D"/>
    <w:rsid w:val="004154A2"/>
    <w:rsid w:val="00425EB7"/>
    <w:rsid w:val="00454EF1"/>
    <w:rsid w:val="00460BCC"/>
    <w:rsid w:val="00463894"/>
    <w:rsid w:val="00470AA9"/>
    <w:rsid w:val="00472385"/>
    <w:rsid w:val="00475CBF"/>
    <w:rsid w:val="0049006B"/>
    <w:rsid w:val="004A3318"/>
    <w:rsid w:val="004B08CC"/>
    <w:rsid w:val="004B5DD8"/>
    <w:rsid w:val="004C1652"/>
    <w:rsid w:val="004D0D12"/>
    <w:rsid w:val="004E0C4D"/>
    <w:rsid w:val="004E32A8"/>
    <w:rsid w:val="004E687E"/>
    <w:rsid w:val="004F2E30"/>
    <w:rsid w:val="0050334F"/>
    <w:rsid w:val="00503E91"/>
    <w:rsid w:val="00504786"/>
    <w:rsid w:val="00510AE8"/>
    <w:rsid w:val="00526886"/>
    <w:rsid w:val="00542DB8"/>
    <w:rsid w:val="00555D25"/>
    <w:rsid w:val="005713EB"/>
    <w:rsid w:val="005A09F9"/>
    <w:rsid w:val="005A600F"/>
    <w:rsid w:val="005B2574"/>
    <w:rsid w:val="005C2E50"/>
    <w:rsid w:val="005D437A"/>
    <w:rsid w:val="005E38F1"/>
    <w:rsid w:val="005E4CA5"/>
    <w:rsid w:val="00617D74"/>
    <w:rsid w:val="006340CE"/>
    <w:rsid w:val="00634900"/>
    <w:rsid w:val="006355E0"/>
    <w:rsid w:val="0064154F"/>
    <w:rsid w:val="00641732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4287"/>
    <w:rsid w:val="006C7764"/>
    <w:rsid w:val="006D234F"/>
    <w:rsid w:val="006F38F4"/>
    <w:rsid w:val="006F4C40"/>
    <w:rsid w:val="006F7998"/>
    <w:rsid w:val="00705BF1"/>
    <w:rsid w:val="00734E55"/>
    <w:rsid w:val="0074542C"/>
    <w:rsid w:val="007458E1"/>
    <w:rsid w:val="00745FAE"/>
    <w:rsid w:val="00767D0E"/>
    <w:rsid w:val="00773ACD"/>
    <w:rsid w:val="007B4D14"/>
    <w:rsid w:val="007F5F10"/>
    <w:rsid w:val="0080462C"/>
    <w:rsid w:val="00805257"/>
    <w:rsid w:val="008067EC"/>
    <w:rsid w:val="00807A90"/>
    <w:rsid w:val="00826B31"/>
    <w:rsid w:val="0083366C"/>
    <w:rsid w:val="00844534"/>
    <w:rsid w:val="008469DE"/>
    <w:rsid w:val="008506D5"/>
    <w:rsid w:val="008656F3"/>
    <w:rsid w:val="00892B00"/>
    <w:rsid w:val="008B45A3"/>
    <w:rsid w:val="008C045A"/>
    <w:rsid w:val="008C53DF"/>
    <w:rsid w:val="008D5D47"/>
    <w:rsid w:val="008E6FB9"/>
    <w:rsid w:val="008F0189"/>
    <w:rsid w:val="008F1473"/>
    <w:rsid w:val="008F24DC"/>
    <w:rsid w:val="008F4CBF"/>
    <w:rsid w:val="009025F0"/>
    <w:rsid w:val="0093428B"/>
    <w:rsid w:val="0093666E"/>
    <w:rsid w:val="00943A76"/>
    <w:rsid w:val="0094551C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E4AD1"/>
    <w:rsid w:val="00A03292"/>
    <w:rsid w:val="00A1258A"/>
    <w:rsid w:val="00A2015C"/>
    <w:rsid w:val="00A244E0"/>
    <w:rsid w:val="00A27C34"/>
    <w:rsid w:val="00A36998"/>
    <w:rsid w:val="00A5196F"/>
    <w:rsid w:val="00A6623D"/>
    <w:rsid w:val="00A67362"/>
    <w:rsid w:val="00A70ED4"/>
    <w:rsid w:val="00A7554F"/>
    <w:rsid w:val="00A802F2"/>
    <w:rsid w:val="00A81C9B"/>
    <w:rsid w:val="00A90626"/>
    <w:rsid w:val="00AA1EAE"/>
    <w:rsid w:val="00AB03DF"/>
    <w:rsid w:val="00AB07F4"/>
    <w:rsid w:val="00AB255A"/>
    <w:rsid w:val="00AB3E40"/>
    <w:rsid w:val="00AE657E"/>
    <w:rsid w:val="00AF4A1E"/>
    <w:rsid w:val="00AF56A8"/>
    <w:rsid w:val="00B12A6B"/>
    <w:rsid w:val="00B33421"/>
    <w:rsid w:val="00B35EFB"/>
    <w:rsid w:val="00B51D45"/>
    <w:rsid w:val="00B63A2E"/>
    <w:rsid w:val="00B66C15"/>
    <w:rsid w:val="00B72F8A"/>
    <w:rsid w:val="00B73A35"/>
    <w:rsid w:val="00B85307"/>
    <w:rsid w:val="00B85B33"/>
    <w:rsid w:val="00B86735"/>
    <w:rsid w:val="00B87D33"/>
    <w:rsid w:val="00B94E15"/>
    <w:rsid w:val="00BA25B4"/>
    <w:rsid w:val="00BA3C32"/>
    <w:rsid w:val="00BA4952"/>
    <w:rsid w:val="00BB182D"/>
    <w:rsid w:val="00BC54D4"/>
    <w:rsid w:val="00BD2F15"/>
    <w:rsid w:val="00BE6428"/>
    <w:rsid w:val="00BF2B09"/>
    <w:rsid w:val="00BF6038"/>
    <w:rsid w:val="00BF693D"/>
    <w:rsid w:val="00C24B3F"/>
    <w:rsid w:val="00C24C86"/>
    <w:rsid w:val="00C523EA"/>
    <w:rsid w:val="00C622D7"/>
    <w:rsid w:val="00C65161"/>
    <w:rsid w:val="00C7477C"/>
    <w:rsid w:val="00C8086F"/>
    <w:rsid w:val="00C9228B"/>
    <w:rsid w:val="00CB4884"/>
    <w:rsid w:val="00CB5C65"/>
    <w:rsid w:val="00CC0991"/>
    <w:rsid w:val="00CC6B8F"/>
    <w:rsid w:val="00CE0298"/>
    <w:rsid w:val="00CF0B90"/>
    <w:rsid w:val="00CF36D3"/>
    <w:rsid w:val="00D00DA4"/>
    <w:rsid w:val="00D01472"/>
    <w:rsid w:val="00D07616"/>
    <w:rsid w:val="00D108AE"/>
    <w:rsid w:val="00D11D69"/>
    <w:rsid w:val="00D15CD1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2D42"/>
    <w:rsid w:val="00E53152"/>
    <w:rsid w:val="00E74E5B"/>
    <w:rsid w:val="00E826A8"/>
    <w:rsid w:val="00E90A39"/>
    <w:rsid w:val="00EC3C97"/>
    <w:rsid w:val="00EC60FB"/>
    <w:rsid w:val="00ED4CB7"/>
    <w:rsid w:val="00EF5A01"/>
    <w:rsid w:val="00F11B97"/>
    <w:rsid w:val="00F260E9"/>
    <w:rsid w:val="00F41208"/>
    <w:rsid w:val="00F5126A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79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514</Words>
  <Characters>2831</Characters>
  <Application>Microsoft Office Word</Application>
  <DocSecurity>0</DocSecurity>
  <Lines>23</Lines>
  <Paragraphs>6</Paragraphs>
  <ScaleCrop>false</ScaleCrop>
  <Company>Council of Europe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 – Faire des courses et acheter du crédit pour un téléphone portable</dc:title>
  <dc:subject/>
  <dc:creator>utilisateur</dc:creator>
  <cp:keywords/>
  <dc:description/>
  <cp:lastModifiedBy>THALGOTT</cp:lastModifiedBy>
  <cp:revision>4</cp:revision>
  <cp:lastPrinted>2017-03-21T17:43:00Z</cp:lastPrinted>
  <dcterms:created xsi:type="dcterms:W3CDTF">2017-09-18T09:09:00Z</dcterms:created>
  <dcterms:modified xsi:type="dcterms:W3CDTF">2017-10-31T15:21:00Z</dcterms:modified>
</cp:coreProperties>
</file>