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81" w:rsidRPr="00573191" w:rsidRDefault="0035512B" w:rsidP="0018057E">
      <w:pPr>
        <w:pStyle w:val="TKMAINTITLE"/>
        <w:rPr>
          <w:lang w:val="tr-TR"/>
        </w:rPr>
      </w:pPr>
      <w:r w:rsidRPr="00573191">
        <w:rPr>
          <w:lang w:val="tr-TR"/>
        </w:rPr>
        <w:t>8</w:t>
      </w:r>
      <w:r w:rsidR="004026EB" w:rsidRPr="00573191">
        <w:rPr>
          <w:lang w:val="tr-TR"/>
        </w:rPr>
        <w:t xml:space="preserve"> - </w:t>
      </w:r>
      <w:r w:rsidR="00914C81" w:rsidRPr="00573191">
        <w:rPr>
          <w:lang w:val="tr-TR"/>
        </w:rPr>
        <w:t xml:space="preserve">Somali: </w:t>
      </w:r>
      <w:r w:rsidR="0018057E" w:rsidRPr="00573191">
        <w:rPr>
          <w:lang w:val="tr-TR"/>
        </w:rPr>
        <w:t>Temel Bilgiler</w:t>
      </w:r>
    </w:p>
    <w:p w:rsidR="00914C81" w:rsidRPr="00573191" w:rsidRDefault="00914C81" w:rsidP="005B49C0">
      <w:pPr>
        <w:pStyle w:val="TKAIM"/>
        <w:rPr>
          <w:lang w:val="tr-TR"/>
        </w:rPr>
      </w:pPr>
      <w:r w:rsidRPr="00573191">
        <w:rPr>
          <w:lang w:val="tr-TR"/>
        </w:rPr>
        <w:t>A</w:t>
      </w:r>
      <w:r w:rsidR="00105AFA" w:rsidRPr="00573191">
        <w:rPr>
          <w:lang w:val="tr-TR"/>
        </w:rPr>
        <w:t>m</w:t>
      </w:r>
      <w:r w:rsidR="003A4A4D" w:rsidRPr="00573191">
        <w:rPr>
          <w:lang w:val="tr-TR"/>
        </w:rPr>
        <w:t>aç</w:t>
      </w:r>
      <w:r w:rsidRPr="00573191">
        <w:rPr>
          <w:lang w:val="tr-TR"/>
        </w:rPr>
        <w:t>:</w:t>
      </w:r>
      <w:r w:rsidR="003A4A4D" w:rsidRPr="00573191">
        <w:rPr>
          <w:lang w:val="tr-TR"/>
        </w:rPr>
        <w:t xml:space="preserve"> </w:t>
      </w:r>
      <w:r w:rsidR="005B49C0" w:rsidRPr="00573191">
        <w:rPr>
          <w:lang w:val="tr-TR"/>
        </w:rPr>
        <w:t>Çok sayı</w:t>
      </w:r>
      <w:r w:rsidR="00B51283">
        <w:rPr>
          <w:lang w:val="tr-TR"/>
        </w:rPr>
        <w:t>da mültecinin konuştuğu diller</w:t>
      </w:r>
      <w:r w:rsidR="005B49C0" w:rsidRPr="00573191">
        <w:rPr>
          <w:lang w:val="tr-TR"/>
        </w:rPr>
        <w:t>den biri ile ilgili temel bilgiler</w:t>
      </w:r>
      <w:r w:rsidR="00B51283">
        <w:rPr>
          <w:lang w:val="tr-TR"/>
        </w:rPr>
        <w:t>i</w:t>
      </w:r>
      <w:r w:rsidR="005B49C0" w:rsidRPr="00573191">
        <w:rPr>
          <w:lang w:val="tr-TR"/>
        </w:rPr>
        <w:t xml:space="preserve"> sunmak</w:t>
      </w:r>
      <w:r w:rsidR="005A0628" w:rsidRPr="00573191">
        <w:rPr>
          <w:lang w:val="tr-TR"/>
        </w:rPr>
        <w:t>.</w:t>
      </w:r>
    </w:p>
    <w:p w:rsidR="00374B21" w:rsidRPr="00573191" w:rsidRDefault="00573191" w:rsidP="00374B21">
      <w:pPr>
        <w:pStyle w:val="TKTEXTE"/>
        <w:rPr>
          <w:lang w:val="tr-TR"/>
        </w:rPr>
      </w:pPr>
      <w:r>
        <w:rPr>
          <w:lang w:val="tr-TR"/>
        </w:rPr>
        <w:t xml:space="preserve">Somali dili hakkında bilgi sahibi olmak, Somali dilini konuşan kişilerin yeni bir dil öğrenirken karşılaşabilecekleri zorluklar ve, aynı zamanda, kolaylık sağlayacak unsurların ne olabileceğine dair bir </w:t>
      </w:r>
      <w:r w:rsidR="0001424C">
        <w:rPr>
          <w:lang w:val="tr-TR"/>
        </w:rPr>
        <w:t>ipucu</w:t>
      </w:r>
      <w:r w:rsidR="00B51283">
        <w:rPr>
          <w:lang w:val="tr-TR"/>
        </w:rPr>
        <w:t xml:space="preserve"> verebilir. Ayrıca</w:t>
      </w:r>
      <w:r>
        <w:rPr>
          <w:lang w:val="tr-TR"/>
        </w:rPr>
        <w:t xml:space="preserve">, mültecilerin isimlerini ve yer adlarını doğru telaffuz etmek için onlardan yardım almanız, ya da kendi dillerinde birkaç sözcük veya ifade kullanmanız onların hoşuna gidecektir </w:t>
      </w:r>
      <w:r w:rsidR="00374B21" w:rsidRPr="00573191">
        <w:rPr>
          <w:lang w:val="tr-TR"/>
        </w:rPr>
        <w:t>(</w:t>
      </w:r>
      <w:r w:rsidR="00374B21">
        <w:rPr>
          <w:lang w:val="tr-TR"/>
        </w:rPr>
        <w:t>Bkz.</w:t>
      </w:r>
      <w:r w:rsidR="00374B21" w:rsidRPr="00573191">
        <w:rPr>
          <w:lang w:val="tr-TR"/>
        </w:rPr>
        <w:t xml:space="preserve"> </w:t>
      </w:r>
      <w:hyperlink r:id="rId8" w:history="1">
        <w:r w:rsidR="00374B21" w:rsidRPr="00651E7B">
          <w:rPr>
            <w:rStyle w:val="Lienhypertexte"/>
            <w:u w:val="none"/>
            <w:lang w:val="tr-TR"/>
          </w:rPr>
          <w:t>Language of Origin</w:t>
        </w:r>
      </w:hyperlink>
      <w:r w:rsidR="00374B21" w:rsidRPr="00651E7B">
        <w:rPr>
          <w:lang w:val="tr-TR"/>
        </w:rPr>
        <w:t>).</w:t>
      </w:r>
    </w:p>
    <w:p w:rsidR="00914C81" w:rsidRPr="00573191" w:rsidRDefault="00914C81" w:rsidP="00374B21">
      <w:pPr>
        <w:pStyle w:val="TKTEXTE"/>
        <w:rPr>
          <w:lang w:val="tr-TR"/>
        </w:rPr>
      </w:pPr>
      <w:bookmarkStart w:id="0" w:name="_GoBack"/>
      <w:bookmarkEnd w:id="0"/>
    </w:p>
    <w:p w:rsidR="00914C81" w:rsidRPr="00573191" w:rsidRDefault="00C25906" w:rsidP="00C25906">
      <w:pPr>
        <w:pStyle w:val="TKTITRE1"/>
        <w:rPr>
          <w:lang w:val="tr-TR"/>
        </w:rPr>
      </w:pPr>
      <w:r w:rsidRPr="00573191">
        <w:rPr>
          <w:lang w:val="tr-TR"/>
        </w:rPr>
        <w:t xml:space="preserve">Somali Nerede Konuşulur? </w:t>
      </w:r>
    </w:p>
    <w:p w:rsidR="00914C81" w:rsidRPr="00573191" w:rsidRDefault="00C21845" w:rsidP="007927CA">
      <w:pPr>
        <w:pStyle w:val="TKTEXTE"/>
        <w:rPr>
          <w:lang w:val="tr-TR"/>
        </w:rPr>
      </w:pPr>
      <w:r w:rsidRPr="00573191">
        <w:rPr>
          <w:lang w:val="tr-TR"/>
        </w:rPr>
        <w:t>Somali</w:t>
      </w:r>
      <w:r w:rsidR="00F75ECD" w:rsidRPr="00573191">
        <w:rPr>
          <w:lang w:val="tr-TR"/>
        </w:rPr>
        <w:t xml:space="preserve"> dili</w:t>
      </w:r>
      <w:r w:rsidRPr="00573191">
        <w:rPr>
          <w:lang w:val="tr-TR"/>
        </w:rPr>
        <w:t>, Somali Yarımadası</w:t>
      </w:r>
      <w:r w:rsidR="00B51283">
        <w:rPr>
          <w:lang w:val="tr-TR"/>
        </w:rPr>
        <w:t>’</w:t>
      </w:r>
      <w:r w:rsidRPr="00573191">
        <w:rPr>
          <w:lang w:val="tr-TR"/>
        </w:rPr>
        <w:t>nda (Afrika Boynuzu olarak da bilinir) konuşulur. Bu dil</w:t>
      </w:r>
      <w:r w:rsidR="0041301C">
        <w:rPr>
          <w:lang w:val="tr-TR"/>
        </w:rPr>
        <w:t>,</w:t>
      </w:r>
      <w:r w:rsidRPr="00573191">
        <w:rPr>
          <w:lang w:val="tr-TR"/>
        </w:rPr>
        <w:t xml:space="preserve"> Somali ülkesinde konuşulur ve </w:t>
      </w:r>
      <w:r w:rsidR="00F75ECD" w:rsidRPr="00573191">
        <w:rPr>
          <w:lang w:val="tr-TR"/>
        </w:rPr>
        <w:t xml:space="preserve">ayrıca, </w:t>
      </w:r>
      <w:r w:rsidRPr="00573191">
        <w:rPr>
          <w:lang w:val="tr-TR"/>
        </w:rPr>
        <w:t xml:space="preserve">1991 yılından bu yana </w:t>
      </w:r>
      <w:r w:rsidR="00482322" w:rsidRPr="00573191">
        <w:rPr>
          <w:lang w:val="tr-TR"/>
        </w:rPr>
        <w:t xml:space="preserve">fiili bağımsız (ancak dünyaca tanınmamış) Somaliland Cumhuriyeti ve Cibuti, Kenya ve </w:t>
      </w:r>
      <w:r w:rsidR="00232001" w:rsidRPr="00573191">
        <w:rPr>
          <w:lang w:val="tr-TR"/>
        </w:rPr>
        <w:t>Etiyopya’da</w:t>
      </w:r>
      <w:r w:rsidR="00482322" w:rsidRPr="00573191">
        <w:rPr>
          <w:lang w:val="tr-TR"/>
        </w:rPr>
        <w:t xml:space="preserve"> </w:t>
      </w:r>
      <w:r w:rsidR="00F75ECD" w:rsidRPr="00573191">
        <w:rPr>
          <w:lang w:val="tr-TR"/>
        </w:rPr>
        <w:t xml:space="preserve">da </w:t>
      </w:r>
      <w:r w:rsidR="00482322" w:rsidRPr="00573191">
        <w:rPr>
          <w:lang w:val="tr-TR"/>
        </w:rPr>
        <w:t xml:space="preserve">konuşulur. </w:t>
      </w:r>
      <w:r w:rsidR="00F75ECD" w:rsidRPr="00573191">
        <w:rPr>
          <w:lang w:val="tr-TR"/>
        </w:rPr>
        <w:t>Somali konuşan toplumların 5 ülkeye yayılmış olması ve mevcut zamandaki sınır durumu kolonyal dönemden kalma bir mirastır. 1884/1885 yılında yapılmış ve Kongo Konferansı olarak bilinen toplantıda, Somali konuşulan bölge beş farklı bölüme ayrılmış</w:t>
      </w:r>
      <w:r w:rsidR="00B51283">
        <w:rPr>
          <w:lang w:val="tr-TR"/>
        </w:rPr>
        <w:t>tır</w:t>
      </w:r>
      <w:r w:rsidR="00F75ECD" w:rsidRPr="00573191">
        <w:rPr>
          <w:lang w:val="tr-TR"/>
        </w:rPr>
        <w:t>: İngiliz Doğu Afrikası (</w:t>
      </w:r>
      <w:r w:rsidR="00914C81" w:rsidRPr="00573191">
        <w:rPr>
          <w:lang w:val="tr-TR"/>
        </w:rPr>
        <w:t xml:space="preserve">Kenya), </w:t>
      </w:r>
      <w:r w:rsidR="00F75ECD" w:rsidRPr="00573191">
        <w:rPr>
          <w:lang w:val="tr-TR"/>
        </w:rPr>
        <w:t xml:space="preserve">İngiliz </w:t>
      </w:r>
      <w:r w:rsidR="00914C81" w:rsidRPr="00573191">
        <w:rPr>
          <w:lang w:val="tr-TR"/>
        </w:rPr>
        <w:t xml:space="preserve">Somaliland (Somaliland), </w:t>
      </w:r>
      <w:r w:rsidR="00F75ECD" w:rsidRPr="00573191">
        <w:rPr>
          <w:lang w:val="tr-TR"/>
        </w:rPr>
        <w:t>İtalyan Somaliland (Somali</w:t>
      </w:r>
      <w:r w:rsidR="00914C81" w:rsidRPr="00573191">
        <w:rPr>
          <w:lang w:val="tr-TR"/>
        </w:rPr>
        <w:t>), Fr</w:t>
      </w:r>
      <w:r w:rsidR="00F75ECD" w:rsidRPr="00573191">
        <w:rPr>
          <w:lang w:val="tr-TR"/>
        </w:rPr>
        <w:t>ansız</w:t>
      </w:r>
      <w:r w:rsidR="00914C81" w:rsidRPr="00573191">
        <w:rPr>
          <w:lang w:val="tr-TR"/>
        </w:rPr>
        <w:t xml:space="preserve"> Somaliland (</w:t>
      </w:r>
      <w:r w:rsidR="007927CA" w:rsidRPr="00573191">
        <w:rPr>
          <w:lang w:val="tr-TR"/>
        </w:rPr>
        <w:t>Cibuti</w:t>
      </w:r>
      <w:r w:rsidR="00914C81" w:rsidRPr="00573191">
        <w:rPr>
          <w:lang w:val="tr-TR"/>
        </w:rPr>
        <w:t xml:space="preserve">) </w:t>
      </w:r>
      <w:r w:rsidR="007927CA" w:rsidRPr="00573191">
        <w:rPr>
          <w:lang w:val="tr-TR"/>
        </w:rPr>
        <w:t>ve</w:t>
      </w:r>
      <w:r w:rsidR="00914C81" w:rsidRPr="00573191">
        <w:rPr>
          <w:lang w:val="tr-TR"/>
        </w:rPr>
        <w:t xml:space="preserve"> </w:t>
      </w:r>
      <w:r w:rsidR="007927CA" w:rsidRPr="00573191">
        <w:rPr>
          <w:lang w:val="tr-TR"/>
        </w:rPr>
        <w:t>Habeşistan</w:t>
      </w:r>
      <w:r w:rsidR="00914C81" w:rsidRPr="00573191">
        <w:rPr>
          <w:lang w:val="tr-TR"/>
        </w:rPr>
        <w:t xml:space="preserve"> (</w:t>
      </w:r>
      <w:r w:rsidR="00232001" w:rsidRPr="00573191">
        <w:rPr>
          <w:lang w:val="tr-TR"/>
        </w:rPr>
        <w:t>Etiyopya</w:t>
      </w:r>
      <w:r w:rsidR="00914C81" w:rsidRPr="00573191">
        <w:rPr>
          <w:lang w:val="tr-TR"/>
        </w:rPr>
        <w:t>).</w:t>
      </w:r>
    </w:p>
    <w:p w:rsidR="00914C81" w:rsidRPr="00573191" w:rsidRDefault="007927CA" w:rsidP="007927CA">
      <w:pPr>
        <w:pStyle w:val="TKTEXTE"/>
        <w:rPr>
          <w:lang w:val="tr-TR"/>
        </w:rPr>
      </w:pPr>
      <w:r w:rsidRPr="00573191">
        <w:rPr>
          <w:lang w:val="tr-TR"/>
        </w:rPr>
        <w:t>Bu Afrika ülkelerinin yanı sıra, Somali dili aynı zamanda farklı ülkelerdeki Somalili azınlı</w:t>
      </w:r>
      <w:r w:rsidR="0041301C">
        <w:rPr>
          <w:lang w:val="tr-TR"/>
        </w:rPr>
        <w:t>k gruplarında da konuşulur</w:t>
      </w:r>
      <w:r w:rsidRPr="00573191">
        <w:rPr>
          <w:lang w:val="tr-TR"/>
        </w:rPr>
        <w:t xml:space="preserve">. 1991 yılında Başkan Siad Barre’ın devrilmesi ve iç savaşın başlaması ile, bu azınlık grupları, genelde ABD ve Avrupa’ya göç etmiştir. Somali dili konuşan yaklaşık 12 milyon insan vardır; ancak Somali’deki istikrarsız durum ve yaygın göç nedeniyle tahmin yapabilmek zordur. </w:t>
      </w:r>
    </w:p>
    <w:p w:rsidR="00914C81" w:rsidRPr="00573191" w:rsidRDefault="007927CA" w:rsidP="00ED22B1">
      <w:pPr>
        <w:pStyle w:val="TKTEXTE"/>
        <w:rPr>
          <w:lang w:val="tr-TR"/>
        </w:rPr>
      </w:pPr>
      <w:r w:rsidRPr="00573191">
        <w:rPr>
          <w:lang w:val="tr-TR"/>
        </w:rPr>
        <w:t xml:space="preserve">Somali diline, eski sömürge dillerinin (özellikle </w:t>
      </w:r>
      <w:r w:rsidR="00232001" w:rsidRPr="00573191">
        <w:rPr>
          <w:lang w:val="tr-TR"/>
        </w:rPr>
        <w:t>İtalyanca</w:t>
      </w:r>
      <w:r w:rsidRPr="00573191">
        <w:rPr>
          <w:lang w:val="tr-TR"/>
        </w:rPr>
        <w:t xml:space="preserve"> ve İngilizce) yanı sıra, Arapça ve diğer “</w:t>
      </w:r>
      <w:r w:rsidR="00ED22B1" w:rsidRPr="00573191">
        <w:rPr>
          <w:lang w:val="tr-TR"/>
        </w:rPr>
        <w:t xml:space="preserve">şark” dillerinden </w:t>
      </w:r>
      <w:r w:rsidRPr="00573191">
        <w:rPr>
          <w:lang w:val="tr-TR"/>
        </w:rPr>
        <w:t>geçmiş sözcükler vardır</w:t>
      </w:r>
      <w:r w:rsidR="00B51283">
        <w:rPr>
          <w:lang w:val="tr-TR"/>
        </w:rPr>
        <w:t>. M.S 1.-17. y</w:t>
      </w:r>
      <w:r w:rsidR="00ED22B1" w:rsidRPr="00573191">
        <w:rPr>
          <w:lang w:val="tr-TR"/>
        </w:rPr>
        <w:t>y arasında hükü</w:t>
      </w:r>
      <w:r w:rsidR="00B51283">
        <w:rPr>
          <w:lang w:val="tr-TR"/>
        </w:rPr>
        <w:t xml:space="preserve">m süren Aksum Krallığı, günümüzde </w:t>
      </w:r>
      <w:r w:rsidR="00ED22B1" w:rsidRPr="00573191">
        <w:rPr>
          <w:lang w:val="tr-TR"/>
        </w:rPr>
        <w:t>Somali’nin kuzey-batısına kadar uzanmıştır. Bu süre kaps</w:t>
      </w:r>
      <w:r w:rsidR="00573191">
        <w:rPr>
          <w:lang w:val="tr-TR"/>
        </w:rPr>
        <w:t>am</w:t>
      </w:r>
      <w:r w:rsidR="00ED22B1" w:rsidRPr="00573191">
        <w:rPr>
          <w:lang w:val="tr-TR"/>
        </w:rPr>
        <w:t xml:space="preserve">ında; Somali dili, deniz ticareti marifetiyle Arap ve Pers temasları nedeniyle etkilenmiştir. </w:t>
      </w:r>
    </w:p>
    <w:p w:rsidR="00914C81" w:rsidRPr="00573191" w:rsidRDefault="00C25906" w:rsidP="00C25906">
      <w:pPr>
        <w:pStyle w:val="TKTITRE1"/>
        <w:rPr>
          <w:lang w:val="tr-TR"/>
        </w:rPr>
      </w:pPr>
      <w:r w:rsidRPr="00573191">
        <w:rPr>
          <w:lang w:val="tr-TR"/>
        </w:rPr>
        <w:t>Somali Yazısının Bazı Özellikleri</w:t>
      </w:r>
    </w:p>
    <w:p w:rsidR="00914C81" w:rsidRPr="00573191" w:rsidRDefault="00573191" w:rsidP="00573191">
      <w:pPr>
        <w:pStyle w:val="TKTEXTE"/>
        <w:rPr>
          <w:lang w:val="tr-TR"/>
        </w:rPr>
      </w:pPr>
      <w:r w:rsidRPr="00573191">
        <w:rPr>
          <w:lang w:val="tr-TR"/>
        </w:rPr>
        <w:t xml:space="preserve">1972 yılında, </w:t>
      </w:r>
      <w:r w:rsidR="00232001" w:rsidRPr="00573191">
        <w:rPr>
          <w:lang w:val="tr-TR"/>
        </w:rPr>
        <w:t>uluslararası</w:t>
      </w:r>
      <w:r w:rsidRPr="00573191">
        <w:rPr>
          <w:lang w:val="tr-TR"/>
        </w:rPr>
        <w:t xml:space="preserve"> dilbilimcilerden oluşan bir komite, daha pratik bir kullanımı olma</w:t>
      </w:r>
      <w:r w:rsidR="00B51283">
        <w:rPr>
          <w:lang w:val="tr-TR"/>
        </w:rPr>
        <w:t xml:space="preserve">sı sebebiyle yazılı Somali dilinde </w:t>
      </w:r>
      <w:r w:rsidRPr="00573191">
        <w:rPr>
          <w:lang w:val="tr-TR"/>
        </w:rPr>
        <w:t xml:space="preserve">Latin harflerinin kullanmasına karar vermiştir. Apostrof kullanımı dışında, alfabenin özel bir karakteri yoktur. Harflerin dizilişi ise, Arap alfabesi ile aynıdır. </w:t>
      </w:r>
    </w:p>
    <w:p w:rsidR="00914C81" w:rsidRPr="00573191" w:rsidRDefault="00D51EDF" w:rsidP="00D51EDF">
      <w:pPr>
        <w:pStyle w:val="TKTITRE1"/>
        <w:rPr>
          <w:lang w:val="tr-TR"/>
        </w:rPr>
      </w:pPr>
      <w:r w:rsidRPr="00573191">
        <w:rPr>
          <w:lang w:val="tr-TR"/>
        </w:rPr>
        <w:t>Bazı temel Somali sözcükleri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6"/>
        <w:gridCol w:w="4846"/>
      </w:tblGrid>
      <w:tr w:rsidR="00914C81" w:rsidRPr="00573191" w:rsidTr="00DE2C28">
        <w:trPr>
          <w:trHeight w:val="284"/>
        </w:trPr>
        <w:tc>
          <w:tcPr>
            <w:tcW w:w="5836" w:type="dxa"/>
            <w:shd w:val="clear" w:color="auto" w:fill="auto"/>
          </w:tcPr>
          <w:p w:rsidR="00914C81" w:rsidRPr="00573191" w:rsidRDefault="00D51EDF" w:rsidP="00DE2C28">
            <w:pPr>
              <w:pStyle w:val="TKTextetableau"/>
              <w:framePr w:hSpace="0" w:wrap="auto" w:vAnchor="margin" w:yAlign="inline"/>
              <w:rPr>
                <w:lang w:val="tr-TR"/>
              </w:rPr>
            </w:pPr>
            <w:r w:rsidRPr="00573191">
              <w:rPr>
                <w:lang w:val="tr-TR"/>
              </w:rPr>
              <w:t>Günaydın</w:t>
            </w:r>
            <w:r w:rsidR="00914C81" w:rsidRPr="00573191">
              <w:rPr>
                <w:lang w:val="tr-TR"/>
              </w:rPr>
              <w:t>!</w:t>
            </w:r>
          </w:p>
        </w:tc>
        <w:tc>
          <w:tcPr>
            <w:tcW w:w="4846" w:type="dxa"/>
          </w:tcPr>
          <w:p w:rsidR="00914C81" w:rsidRPr="00573191" w:rsidRDefault="00D51EDF" w:rsidP="00DE2C28">
            <w:pPr>
              <w:pStyle w:val="TKTextetableau"/>
              <w:framePr w:hSpace="0" w:wrap="auto" w:vAnchor="margin" w:yAlign="inline"/>
              <w:rPr>
                <w:lang w:val="tr-TR"/>
              </w:rPr>
            </w:pPr>
            <w:r w:rsidRPr="0041301C">
              <w:rPr>
                <w:lang w:val="tr-TR"/>
              </w:rPr>
              <w:t>Subah</w:t>
            </w:r>
            <w:r w:rsidR="00914C81" w:rsidRPr="00573191">
              <w:rPr>
                <w:lang w:val="tr-TR"/>
              </w:rPr>
              <w:t xml:space="preserve"> wanaagsan!</w:t>
            </w:r>
          </w:p>
        </w:tc>
      </w:tr>
      <w:tr w:rsidR="00914C81" w:rsidRPr="00573191" w:rsidTr="00DE2C28">
        <w:trPr>
          <w:trHeight w:val="284"/>
        </w:trPr>
        <w:tc>
          <w:tcPr>
            <w:tcW w:w="5836" w:type="dxa"/>
            <w:shd w:val="clear" w:color="auto" w:fill="D9D9D9" w:themeFill="background1" w:themeFillShade="D9"/>
          </w:tcPr>
          <w:p w:rsidR="00914C81" w:rsidRPr="00573191" w:rsidRDefault="00D51EDF" w:rsidP="00D51EDF">
            <w:pPr>
              <w:pStyle w:val="TKTextetableau"/>
              <w:framePr w:hSpace="0" w:wrap="auto" w:vAnchor="margin" w:yAlign="inline"/>
              <w:rPr>
                <w:lang w:val="tr-TR"/>
              </w:rPr>
            </w:pPr>
            <w:r w:rsidRPr="00573191">
              <w:rPr>
                <w:lang w:val="tr-TR"/>
              </w:rPr>
              <w:t>Merhaba</w:t>
            </w:r>
            <w:r w:rsidR="00914C81" w:rsidRPr="00573191">
              <w:rPr>
                <w:lang w:val="tr-TR"/>
              </w:rPr>
              <w:t>! (</w:t>
            </w:r>
            <w:r w:rsidR="0041301C">
              <w:rPr>
                <w:lang w:val="tr-TR"/>
              </w:rPr>
              <w:t xml:space="preserve">kelime </w:t>
            </w:r>
            <w:r w:rsidRPr="00573191">
              <w:rPr>
                <w:lang w:val="tr-TR"/>
              </w:rPr>
              <w:t>anlam</w:t>
            </w:r>
            <w:r w:rsidR="0041301C">
              <w:rPr>
                <w:lang w:val="tr-TR"/>
              </w:rPr>
              <w:t>ı</w:t>
            </w:r>
            <w:r w:rsidR="00914C81" w:rsidRPr="00573191">
              <w:rPr>
                <w:lang w:val="tr-TR"/>
              </w:rPr>
              <w:t xml:space="preserve">: </w:t>
            </w:r>
            <w:r w:rsidRPr="00573191">
              <w:rPr>
                <w:lang w:val="tr-TR"/>
              </w:rPr>
              <w:t>Selamet</w:t>
            </w:r>
            <w:r w:rsidR="00914C81" w:rsidRPr="00573191">
              <w:rPr>
                <w:lang w:val="tr-TR"/>
              </w:rPr>
              <w:t>?)</w:t>
            </w:r>
          </w:p>
        </w:tc>
        <w:tc>
          <w:tcPr>
            <w:tcW w:w="4846" w:type="dxa"/>
            <w:shd w:val="clear" w:color="auto" w:fill="D9D9D9" w:themeFill="background1" w:themeFillShade="D9"/>
          </w:tcPr>
          <w:p w:rsidR="00914C81" w:rsidRPr="00573191" w:rsidRDefault="00914C81" w:rsidP="00DE2C28">
            <w:pPr>
              <w:pStyle w:val="TKTextetableau"/>
              <w:framePr w:hSpace="0" w:wrap="auto" w:vAnchor="margin" w:yAlign="inline"/>
              <w:rPr>
                <w:lang w:val="tr-TR"/>
              </w:rPr>
            </w:pPr>
            <w:r w:rsidRPr="00573191">
              <w:rPr>
                <w:lang w:val="tr-TR"/>
              </w:rPr>
              <w:t>Ma nabad baa?</w:t>
            </w:r>
          </w:p>
        </w:tc>
      </w:tr>
      <w:tr w:rsidR="00914C81" w:rsidRPr="00573191" w:rsidTr="00DE2C28">
        <w:trPr>
          <w:trHeight w:val="284"/>
        </w:trPr>
        <w:tc>
          <w:tcPr>
            <w:tcW w:w="5836" w:type="dxa"/>
            <w:shd w:val="clear" w:color="auto" w:fill="auto"/>
          </w:tcPr>
          <w:p w:rsidR="00914C81" w:rsidRPr="00573191" w:rsidRDefault="00D51EDF" w:rsidP="00E13CDB">
            <w:pPr>
              <w:pStyle w:val="TKTextetableau"/>
              <w:framePr w:hSpace="0" w:wrap="auto" w:vAnchor="margin" w:yAlign="inline"/>
              <w:rPr>
                <w:lang w:val="tr-TR"/>
              </w:rPr>
            </w:pPr>
            <w:r w:rsidRPr="00573191">
              <w:rPr>
                <w:lang w:val="tr-TR"/>
              </w:rPr>
              <w:t>Merhaba! (cevap</w:t>
            </w:r>
            <w:r w:rsidR="0041301C">
              <w:rPr>
                <w:lang w:val="tr-TR"/>
              </w:rPr>
              <w:t xml:space="preserve"> olarak; kelime </w:t>
            </w:r>
            <w:r w:rsidRPr="00573191">
              <w:rPr>
                <w:lang w:val="tr-TR"/>
              </w:rPr>
              <w:t>anlam</w:t>
            </w:r>
            <w:r w:rsidR="0041301C">
              <w:rPr>
                <w:lang w:val="tr-TR"/>
              </w:rPr>
              <w:t>ı</w:t>
            </w:r>
            <w:r w:rsidR="00914C81" w:rsidRPr="00573191">
              <w:rPr>
                <w:lang w:val="tr-TR"/>
              </w:rPr>
              <w:t xml:space="preserve">: </w:t>
            </w:r>
            <w:r w:rsidRPr="00573191">
              <w:rPr>
                <w:lang w:val="tr-TR"/>
              </w:rPr>
              <w:t>Selamet.</w:t>
            </w:r>
            <w:r w:rsidR="00914C81" w:rsidRPr="00573191">
              <w:rPr>
                <w:lang w:val="tr-TR"/>
              </w:rPr>
              <w:t>)</w:t>
            </w:r>
          </w:p>
        </w:tc>
        <w:tc>
          <w:tcPr>
            <w:tcW w:w="4846" w:type="dxa"/>
          </w:tcPr>
          <w:p w:rsidR="00914C81" w:rsidRPr="00573191" w:rsidRDefault="00914C81" w:rsidP="00DE2C28">
            <w:pPr>
              <w:pStyle w:val="TKTextetableau"/>
              <w:framePr w:hSpace="0" w:wrap="auto" w:vAnchor="margin" w:yAlign="inline"/>
              <w:rPr>
                <w:lang w:val="tr-TR"/>
              </w:rPr>
            </w:pPr>
            <w:r w:rsidRPr="00573191">
              <w:rPr>
                <w:lang w:val="tr-TR"/>
              </w:rPr>
              <w:t>Waa nabad</w:t>
            </w:r>
          </w:p>
        </w:tc>
      </w:tr>
      <w:tr w:rsidR="00914C81" w:rsidRPr="00573191" w:rsidTr="00DE2C28">
        <w:trPr>
          <w:trHeight w:val="284"/>
        </w:trPr>
        <w:tc>
          <w:tcPr>
            <w:tcW w:w="5836" w:type="dxa"/>
            <w:shd w:val="clear" w:color="auto" w:fill="D9D9D9" w:themeFill="background1" w:themeFillShade="D9"/>
          </w:tcPr>
          <w:p w:rsidR="00914C81" w:rsidRPr="00573191" w:rsidRDefault="00D51EDF" w:rsidP="00DE2C28">
            <w:pPr>
              <w:pStyle w:val="TKTextetableau"/>
              <w:framePr w:hSpace="0" w:wrap="auto" w:vAnchor="margin" w:yAlign="inline"/>
              <w:rPr>
                <w:lang w:val="tr-TR"/>
              </w:rPr>
            </w:pPr>
            <w:r w:rsidRPr="00573191">
              <w:rPr>
                <w:lang w:val="tr-TR"/>
              </w:rPr>
              <w:t>Evet</w:t>
            </w:r>
          </w:p>
        </w:tc>
        <w:tc>
          <w:tcPr>
            <w:tcW w:w="4846" w:type="dxa"/>
            <w:shd w:val="clear" w:color="auto" w:fill="D9D9D9" w:themeFill="background1" w:themeFillShade="D9"/>
          </w:tcPr>
          <w:p w:rsidR="00914C81" w:rsidRPr="00573191" w:rsidRDefault="00914C81" w:rsidP="00DE2C28">
            <w:pPr>
              <w:pStyle w:val="TKTextetableau"/>
              <w:framePr w:hSpace="0" w:wrap="auto" w:vAnchor="margin" w:yAlign="inline"/>
              <w:rPr>
                <w:lang w:val="tr-TR"/>
              </w:rPr>
            </w:pPr>
            <w:r w:rsidRPr="00573191">
              <w:rPr>
                <w:lang w:val="tr-TR"/>
              </w:rPr>
              <w:t>Haa</w:t>
            </w:r>
          </w:p>
        </w:tc>
      </w:tr>
      <w:tr w:rsidR="00914C81" w:rsidRPr="00573191" w:rsidTr="00DE2C28">
        <w:trPr>
          <w:trHeight w:val="284"/>
        </w:trPr>
        <w:tc>
          <w:tcPr>
            <w:tcW w:w="5836" w:type="dxa"/>
            <w:shd w:val="clear" w:color="auto" w:fill="auto"/>
          </w:tcPr>
          <w:p w:rsidR="00914C81" w:rsidRPr="00573191" w:rsidRDefault="00D51EDF" w:rsidP="00DE2C28">
            <w:pPr>
              <w:pStyle w:val="TKTextetableau"/>
              <w:framePr w:hSpace="0" w:wrap="auto" w:vAnchor="margin" w:yAlign="inline"/>
              <w:rPr>
                <w:lang w:val="tr-TR"/>
              </w:rPr>
            </w:pPr>
            <w:r w:rsidRPr="00573191">
              <w:rPr>
                <w:lang w:val="tr-TR"/>
              </w:rPr>
              <w:t>Hayır</w:t>
            </w:r>
          </w:p>
        </w:tc>
        <w:tc>
          <w:tcPr>
            <w:tcW w:w="4846" w:type="dxa"/>
          </w:tcPr>
          <w:p w:rsidR="00914C81" w:rsidRPr="00573191" w:rsidRDefault="00914C81" w:rsidP="00DE2C28">
            <w:pPr>
              <w:pStyle w:val="TKTextetableau"/>
              <w:framePr w:hSpace="0" w:wrap="auto" w:vAnchor="margin" w:yAlign="inline"/>
              <w:rPr>
                <w:lang w:val="tr-TR"/>
              </w:rPr>
            </w:pPr>
            <w:r w:rsidRPr="00573191">
              <w:rPr>
                <w:lang w:val="tr-TR"/>
              </w:rPr>
              <w:t>Maya</w:t>
            </w:r>
          </w:p>
        </w:tc>
      </w:tr>
    </w:tbl>
    <w:p w:rsidR="0023709F" w:rsidRPr="00573191" w:rsidRDefault="0023709F">
      <w:pPr>
        <w:spacing w:after="160" w:line="259" w:lineRule="auto"/>
        <w:rPr>
          <w:rFonts w:cs="Calibri"/>
          <w:b/>
          <w:sz w:val="28"/>
          <w:szCs w:val="28"/>
          <w:lang w:val="tr-TR"/>
        </w:rPr>
      </w:pPr>
      <w:r w:rsidRPr="00573191">
        <w:rPr>
          <w:lang w:val="tr-TR"/>
        </w:rPr>
        <w:br w:type="page"/>
      </w:r>
    </w:p>
    <w:p w:rsidR="00914C81" w:rsidRPr="00573191" w:rsidRDefault="00E4478E" w:rsidP="00E4478E">
      <w:pPr>
        <w:pStyle w:val="TKTITRE1"/>
        <w:rPr>
          <w:lang w:val="tr-TR"/>
        </w:rPr>
      </w:pPr>
      <w:r w:rsidRPr="00573191">
        <w:rPr>
          <w:lang w:val="tr-TR"/>
        </w:rPr>
        <w:lastRenderedPageBreak/>
        <w:t xml:space="preserve">Alfabe ve </w:t>
      </w:r>
      <w:r w:rsidR="00232001" w:rsidRPr="00573191">
        <w:rPr>
          <w:lang w:val="tr-TR"/>
        </w:rPr>
        <w:t>Telaffuz</w:t>
      </w:r>
    </w:p>
    <w:p w:rsidR="00914C81" w:rsidRPr="00573191" w:rsidRDefault="00E4478E" w:rsidP="00E4478E">
      <w:pPr>
        <w:pStyle w:val="TKTITRE2"/>
        <w:rPr>
          <w:lang w:val="tr-TR"/>
        </w:rPr>
      </w:pPr>
      <w:r w:rsidRPr="00573191">
        <w:rPr>
          <w:lang w:val="tr-TR"/>
        </w:rPr>
        <w:t xml:space="preserve">Somali alfabesi 26 harften oluştur: </w:t>
      </w:r>
    </w:p>
    <w:p w:rsidR="00914C81" w:rsidRPr="00573191" w:rsidRDefault="00914C81" w:rsidP="005C6517">
      <w:pPr>
        <w:pStyle w:val="TKTEXTE"/>
        <w:rPr>
          <w:lang w:val="tr-TR"/>
        </w:rPr>
      </w:pPr>
      <w:r w:rsidRPr="00573191">
        <w:rPr>
          <w:lang w:val="tr-TR"/>
        </w:rPr>
        <w:t>B, T, J, X, KH, D, R, S, SH, DH, C, G, F, Q, K, H, L, M, N, W, H, Y, A, E, I, O, U</w:t>
      </w:r>
    </w:p>
    <w:p w:rsidR="00914C81" w:rsidRPr="00573191" w:rsidRDefault="00232001" w:rsidP="00E4478E">
      <w:pPr>
        <w:pStyle w:val="TKTITRE2"/>
        <w:rPr>
          <w:lang w:val="tr-TR"/>
        </w:rPr>
      </w:pPr>
      <w:r w:rsidRPr="00573191">
        <w:rPr>
          <w:lang w:val="tr-TR"/>
        </w:rPr>
        <w:t>Telaffuz</w:t>
      </w:r>
      <w:r w:rsidR="00E4478E" w:rsidRPr="00573191">
        <w:rPr>
          <w:lang w:val="tr-TR"/>
        </w:rPr>
        <w:t xml:space="preserve"> Örnekleri: </w:t>
      </w:r>
    </w:p>
    <w:p w:rsidR="00914C81" w:rsidRPr="00573191" w:rsidRDefault="00914C81" w:rsidP="005C6517">
      <w:pPr>
        <w:pStyle w:val="TKTEXTE"/>
        <w:rPr>
          <w:lang w:val="tr-TR"/>
        </w:rPr>
      </w:pPr>
      <w:r w:rsidRPr="00573191">
        <w:rPr>
          <w:lang w:val="tr-TR"/>
        </w:rPr>
        <w:t>X – /h</w:t>
      </w:r>
    </w:p>
    <w:p w:rsidR="00914C81" w:rsidRPr="00573191" w:rsidRDefault="00914C81" w:rsidP="005C6517">
      <w:pPr>
        <w:pStyle w:val="TKTEXTE"/>
        <w:rPr>
          <w:lang w:val="tr-TR"/>
        </w:rPr>
      </w:pPr>
      <w:r w:rsidRPr="00573191">
        <w:rPr>
          <w:lang w:val="tr-TR"/>
        </w:rPr>
        <w:t>C – /a</w:t>
      </w:r>
    </w:p>
    <w:p w:rsidR="00914C81" w:rsidRPr="00573191" w:rsidRDefault="00914C81" w:rsidP="00E4478E">
      <w:pPr>
        <w:pStyle w:val="TKTEXTE"/>
        <w:rPr>
          <w:lang w:val="tr-TR"/>
        </w:rPr>
      </w:pPr>
      <w:r w:rsidRPr="00573191">
        <w:rPr>
          <w:lang w:val="tr-TR"/>
        </w:rPr>
        <w:t>Q – /k (</w:t>
      </w:r>
      <w:r w:rsidR="00E4478E" w:rsidRPr="00573191">
        <w:rPr>
          <w:lang w:val="tr-TR"/>
        </w:rPr>
        <w:t>gırtlaktan</w:t>
      </w:r>
      <w:r w:rsidRPr="00573191">
        <w:rPr>
          <w:lang w:val="tr-TR"/>
        </w:rPr>
        <w:t>)</w:t>
      </w:r>
    </w:p>
    <w:p w:rsidR="00914C81" w:rsidRPr="00573191" w:rsidRDefault="00E4478E" w:rsidP="00D51EDF">
      <w:pPr>
        <w:pStyle w:val="TKTEXTE"/>
        <w:rPr>
          <w:lang w:val="tr-TR"/>
        </w:rPr>
      </w:pPr>
      <w:r w:rsidRPr="00573191">
        <w:rPr>
          <w:lang w:val="tr-TR"/>
        </w:rPr>
        <w:t xml:space="preserve">Bu dili konuşmayanlar için özellikle kafa karıştırıcı olan harfler X ve C’dir. X harfi, “H” olarak </w:t>
      </w:r>
      <w:r w:rsidR="00232001" w:rsidRPr="00573191">
        <w:rPr>
          <w:lang w:val="tr-TR"/>
        </w:rPr>
        <w:t>telaffuz</w:t>
      </w:r>
      <w:r w:rsidRPr="00573191">
        <w:rPr>
          <w:lang w:val="tr-TR"/>
        </w:rPr>
        <w:t xml:space="preserve"> edilir ve C harfi, kısa “a” olarak </w:t>
      </w:r>
      <w:r w:rsidR="00232001" w:rsidRPr="00573191">
        <w:rPr>
          <w:lang w:val="tr-TR"/>
        </w:rPr>
        <w:t>telaffuz</w:t>
      </w:r>
      <w:r w:rsidRPr="00573191">
        <w:rPr>
          <w:lang w:val="tr-TR"/>
        </w:rPr>
        <w:t xml:space="preserve"> edilir. Örneğin, Muhammed</w:t>
      </w:r>
      <w:r w:rsidR="00D51EDF" w:rsidRPr="00573191">
        <w:rPr>
          <w:lang w:val="tr-TR"/>
        </w:rPr>
        <w:t xml:space="preserve">, Somali dilinde </w:t>
      </w:r>
      <w:r w:rsidR="00D51EDF" w:rsidRPr="00573191">
        <w:rPr>
          <w:i/>
          <w:iCs/>
          <w:lang w:val="tr-TR"/>
        </w:rPr>
        <w:t>Maxamed</w:t>
      </w:r>
      <w:r w:rsidR="00D51EDF" w:rsidRPr="00573191">
        <w:rPr>
          <w:lang w:val="tr-TR"/>
        </w:rPr>
        <w:t xml:space="preserve"> olarak yazılı</w:t>
      </w:r>
      <w:r w:rsidR="0001424C">
        <w:rPr>
          <w:lang w:val="tr-TR"/>
        </w:rPr>
        <w:t>r</w:t>
      </w:r>
      <w:r w:rsidR="00D51EDF" w:rsidRPr="00573191">
        <w:rPr>
          <w:lang w:val="tr-TR"/>
        </w:rPr>
        <w:t xml:space="preserve">, ve Ali, </w:t>
      </w:r>
      <w:r w:rsidR="00D51EDF" w:rsidRPr="00573191">
        <w:rPr>
          <w:i/>
          <w:iCs/>
          <w:lang w:val="tr-TR"/>
        </w:rPr>
        <w:t>Cali</w:t>
      </w:r>
      <w:r w:rsidR="00D51EDF" w:rsidRPr="00573191">
        <w:rPr>
          <w:lang w:val="tr-TR"/>
        </w:rPr>
        <w:t xml:space="preserve"> olarak yazılır.  </w:t>
      </w:r>
      <w:r w:rsidRPr="00573191">
        <w:rPr>
          <w:lang w:val="tr-TR"/>
        </w:rPr>
        <w:t xml:space="preserve"> </w:t>
      </w:r>
    </w:p>
    <w:p w:rsidR="00914C81" w:rsidRPr="00573191" w:rsidRDefault="00E4478E" w:rsidP="00E4478E">
      <w:pPr>
        <w:pStyle w:val="TKTITRE1"/>
        <w:rPr>
          <w:lang w:val="tr-TR"/>
        </w:rPr>
      </w:pPr>
      <w:r w:rsidRPr="00573191">
        <w:rPr>
          <w:lang w:val="tr-TR"/>
        </w:rPr>
        <w:t>Rakamlar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0"/>
        <w:gridCol w:w="2671"/>
      </w:tblGrid>
      <w:tr w:rsidR="00914C81" w:rsidRPr="00573191" w:rsidTr="005361E1">
        <w:trPr>
          <w:trHeight w:val="284"/>
        </w:trPr>
        <w:tc>
          <w:tcPr>
            <w:tcW w:w="2301" w:type="dxa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>1</w:t>
            </w:r>
          </w:p>
        </w:tc>
        <w:tc>
          <w:tcPr>
            <w:tcW w:w="2301" w:type="dxa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>kow</w:t>
            </w:r>
          </w:p>
        </w:tc>
      </w:tr>
      <w:tr w:rsidR="00914C81" w:rsidRPr="00573191" w:rsidTr="005361E1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>2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>laba</w:t>
            </w:r>
          </w:p>
        </w:tc>
      </w:tr>
      <w:tr w:rsidR="00914C81" w:rsidRPr="00573191" w:rsidTr="005361E1">
        <w:trPr>
          <w:trHeight w:val="284"/>
        </w:trPr>
        <w:tc>
          <w:tcPr>
            <w:tcW w:w="2301" w:type="dxa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>3</w:t>
            </w:r>
          </w:p>
        </w:tc>
        <w:tc>
          <w:tcPr>
            <w:tcW w:w="2301" w:type="dxa"/>
          </w:tcPr>
          <w:p w:rsidR="00914C81" w:rsidRPr="00573191" w:rsidRDefault="00E4478E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41301C">
              <w:rPr>
                <w:rFonts w:eastAsia="MS MinNew Roman"/>
                <w:lang w:val="tr-TR"/>
              </w:rPr>
              <w:t>saddeh</w:t>
            </w:r>
          </w:p>
        </w:tc>
      </w:tr>
      <w:tr w:rsidR="00914C81" w:rsidRPr="00573191" w:rsidTr="005361E1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>4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>afar</w:t>
            </w:r>
          </w:p>
        </w:tc>
      </w:tr>
      <w:tr w:rsidR="00914C81" w:rsidRPr="00573191" w:rsidTr="005361E1">
        <w:trPr>
          <w:trHeight w:val="284"/>
        </w:trPr>
        <w:tc>
          <w:tcPr>
            <w:tcW w:w="2301" w:type="dxa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 xml:space="preserve">5 </w:t>
            </w:r>
          </w:p>
        </w:tc>
        <w:tc>
          <w:tcPr>
            <w:tcW w:w="2301" w:type="dxa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 xml:space="preserve">shan </w:t>
            </w:r>
          </w:p>
        </w:tc>
      </w:tr>
      <w:tr w:rsidR="00914C81" w:rsidRPr="00573191" w:rsidTr="005361E1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 xml:space="preserve">6 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914C81" w:rsidRPr="00573191" w:rsidRDefault="00E4478E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41301C">
              <w:rPr>
                <w:rFonts w:eastAsia="MS MinNew Roman"/>
                <w:lang w:val="tr-TR"/>
              </w:rPr>
              <w:t>lih</w:t>
            </w:r>
            <w:r w:rsidR="00914C81" w:rsidRPr="00573191">
              <w:rPr>
                <w:rFonts w:eastAsia="MS MinNew Roman"/>
                <w:lang w:val="tr-TR"/>
              </w:rPr>
              <w:t xml:space="preserve"> </w:t>
            </w:r>
          </w:p>
        </w:tc>
      </w:tr>
      <w:tr w:rsidR="00914C81" w:rsidRPr="00573191" w:rsidTr="005361E1">
        <w:trPr>
          <w:trHeight w:val="284"/>
        </w:trPr>
        <w:tc>
          <w:tcPr>
            <w:tcW w:w="2301" w:type="dxa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 xml:space="preserve">7 </w:t>
            </w:r>
          </w:p>
        </w:tc>
        <w:tc>
          <w:tcPr>
            <w:tcW w:w="2301" w:type="dxa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 xml:space="preserve">todoba </w:t>
            </w:r>
          </w:p>
        </w:tc>
      </w:tr>
      <w:tr w:rsidR="00914C81" w:rsidRPr="00573191" w:rsidTr="005361E1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 xml:space="preserve">8 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 xml:space="preserve">sideed </w:t>
            </w:r>
          </w:p>
        </w:tc>
      </w:tr>
      <w:tr w:rsidR="00914C81" w:rsidRPr="00573191" w:rsidTr="005361E1">
        <w:trPr>
          <w:trHeight w:val="284"/>
        </w:trPr>
        <w:tc>
          <w:tcPr>
            <w:tcW w:w="2301" w:type="dxa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 xml:space="preserve">9 </w:t>
            </w:r>
          </w:p>
        </w:tc>
        <w:tc>
          <w:tcPr>
            <w:tcW w:w="2301" w:type="dxa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 xml:space="preserve">sagal </w:t>
            </w:r>
          </w:p>
        </w:tc>
      </w:tr>
      <w:tr w:rsidR="00914C81" w:rsidRPr="00573191" w:rsidTr="005361E1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 xml:space="preserve">10 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914C81" w:rsidRPr="00573191" w:rsidRDefault="00914C81" w:rsidP="005361E1">
            <w:pPr>
              <w:pStyle w:val="TKTextetableau"/>
              <w:framePr w:hSpace="0" w:wrap="auto" w:vAnchor="margin" w:yAlign="inline"/>
              <w:rPr>
                <w:rFonts w:eastAsia="MS MinNew Roman"/>
                <w:lang w:val="tr-TR"/>
              </w:rPr>
            </w:pPr>
            <w:r w:rsidRPr="00573191">
              <w:rPr>
                <w:rFonts w:eastAsia="MS MinNew Roman"/>
                <w:lang w:val="tr-TR"/>
              </w:rPr>
              <w:t xml:space="preserve">toban </w:t>
            </w:r>
          </w:p>
        </w:tc>
      </w:tr>
    </w:tbl>
    <w:p w:rsidR="00914C81" w:rsidRPr="00573191" w:rsidRDefault="00E4478E" w:rsidP="00E4478E">
      <w:pPr>
        <w:pStyle w:val="TKnotes"/>
        <w:rPr>
          <w:lang w:val="tr-TR"/>
        </w:rPr>
      </w:pPr>
      <w:r w:rsidRPr="00573191">
        <w:rPr>
          <w:lang w:val="tr-TR"/>
        </w:rPr>
        <w:t>Kaynak</w:t>
      </w:r>
      <w:r w:rsidR="00914C81" w:rsidRPr="00573191">
        <w:rPr>
          <w:lang w:val="tr-TR"/>
        </w:rPr>
        <w:t>: "Sprachensteckbrief Somali", Schule Mehrsprachig, Eine Information des</w:t>
      </w:r>
      <w:r w:rsidR="004026EB" w:rsidRPr="00573191">
        <w:rPr>
          <w:lang w:val="tr-TR"/>
        </w:rPr>
        <w:t xml:space="preserve"> </w:t>
      </w:r>
      <w:r w:rsidR="00914C81" w:rsidRPr="00573191">
        <w:rPr>
          <w:lang w:val="tr-TR"/>
        </w:rPr>
        <w:t>Bundesministeriums für Unterricht, Kunst und Kultur – © Fuad Ali Mohamed (</w:t>
      </w:r>
      <w:r w:rsidRPr="00573191">
        <w:rPr>
          <w:lang w:val="tr-TR"/>
        </w:rPr>
        <w:t>İngilizceye çevrilmiş ve uyarlanmıştır</w:t>
      </w:r>
      <w:r w:rsidR="00914C81" w:rsidRPr="00573191">
        <w:rPr>
          <w:lang w:val="tr-TR"/>
        </w:rPr>
        <w:t>)</w:t>
      </w:r>
      <w:r w:rsidR="00C530F7" w:rsidRPr="00573191">
        <w:rPr>
          <w:lang w:val="tr-TR"/>
        </w:rPr>
        <w:t>.</w:t>
      </w:r>
    </w:p>
    <w:sectPr w:rsidR="00914C81" w:rsidRPr="00573191" w:rsidSect="00DE2F6C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377" w:rsidRDefault="00440377" w:rsidP="00C523EA">
      <w:r>
        <w:separator/>
      </w:r>
    </w:p>
  </w:endnote>
  <w:endnote w:type="continuationSeparator" w:id="0">
    <w:p w:rsidR="00440377" w:rsidRDefault="00440377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2860CD" w:rsidTr="002860CD">
      <w:tc>
        <w:tcPr>
          <w:tcW w:w="1667" w:type="pct"/>
          <w:vAlign w:val="bottom"/>
        </w:tcPr>
        <w:p w:rsidR="00651E7B" w:rsidRDefault="00651E7B" w:rsidP="00651E7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651E7B" w:rsidRDefault="00651E7B" w:rsidP="00651E7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2860CD" w:rsidRPr="00FB70A6" w:rsidRDefault="002860CD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2860CD" w:rsidRDefault="00651E7B" w:rsidP="00651E7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Araç</w:t>
          </w:r>
          <w:proofErr w:type="spellEnd"/>
          <w:r w:rsidR="0035512B">
            <w:rPr>
              <w:rFonts w:eastAsia="Calibri" w:cs="Cambria"/>
              <w:b/>
              <w:sz w:val="18"/>
              <w:szCs w:val="18"/>
              <w:lang w:val="en-US"/>
            </w:rPr>
            <w:t xml:space="preserve"> 8</w:t>
          </w:r>
        </w:p>
      </w:tc>
      <w:tc>
        <w:tcPr>
          <w:tcW w:w="1667" w:type="pct"/>
          <w:vAlign w:val="bottom"/>
        </w:tcPr>
        <w:p w:rsidR="002860CD" w:rsidRDefault="00775FE7" w:rsidP="002860CD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51E7B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51E7B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  <w:vAlign w:val="bottom"/>
        </w:tcPr>
        <w:p w:rsidR="002860CD" w:rsidRDefault="002860CD" w:rsidP="002860CD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35200" cy="666000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6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60CD" w:rsidRPr="002860CD" w:rsidRDefault="002860CD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377" w:rsidRDefault="00440377" w:rsidP="00C523EA">
      <w:r>
        <w:separator/>
      </w:r>
    </w:p>
  </w:footnote>
  <w:footnote w:type="continuationSeparator" w:id="0">
    <w:p w:rsidR="00440377" w:rsidRDefault="00440377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ook w:val="04A0"/>
    </w:tblPr>
    <w:tblGrid>
      <w:gridCol w:w="2228"/>
      <w:gridCol w:w="5722"/>
      <w:gridCol w:w="2732"/>
    </w:tblGrid>
    <w:tr w:rsidR="002860CD" w:rsidRPr="00374B21" w:rsidTr="00DE2F6C">
      <w:trPr>
        <w:trHeight w:val="1304"/>
      </w:trPr>
      <w:tc>
        <w:tcPr>
          <w:tcW w:w="2210" w:type="dxa"/>
        </w:tcPr>
        <w:p w:rsidR="002860CD" w:rsidRPr="00CB5C65" w:rsidRDefault="002860CD" w:rsidP="000C5F40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651E7B" w:rsidRPr="00277B35" w:rsidRDefault="00651E7B" w:rsidP="00651E7B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651E7B" w:rsidRPr="00277B35" w:rsidRDefault="00651E7B" w:rsidP="00651E7B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2860CD" w:rsidRPr="00651E7B" w:rsidRDefault="00775FE7" w:rsidP="002860CD">
          <w:pPr>
            <w:jc w:val="center"/>
            <w:rPr>
              <w:rFonts w:eastAsiaTheme="minorHAnsi"/>
              <w:color w:val="0000FF"/>
              <w:u w:val="single"/>
              <w:lang w:val="nl-NL"/>
            </w:rPr>
          </w:pPr>
          <w:hyperlink r:id="rId2" w:history="1">
            <w:r w:rsidR="002860CD" w:rsidRPr="00651E7B">
              <w:rPr>
                <w:rStyle w:val="Lienhypertexte"/>
                <w:rFonts w:eastAsiaTheme="minorHAns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651E7B" w:rsidRDefault="00651E7B" w:rsidP="002860CD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2860CD" w:rsidRPr="00010EAF" w:rsidRDefault="00775FE7" w:rsidP="002860CD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2860CD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2860CD" w:rsidRPr="00DE2F6C" w:rsidRDefault="002860CD" w:rsidP="00DE2F6C">
    <w:pPr>
      <w:pStyle w:val="En-tte"/>
      <w:tabs>
        <w:tab w:val="clear" w:pos="4536"/>
        <w:tab w:val="clear" w:pos="9072"/>
        <w:tab w:val="left" w:pos="975"/>
      </w:tabs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5"/>
  </w:num>
  <w:num w:numId="10">
    <w:abstractNumId w:val="3"/>
  </w:num>
  <w:num w:numId="11">
    <w:abstractNumId w:val="2"/>
  </w:num>
  <w:num w:numId="12">
    <w:abstractNumId w:val="2"/>
  </w:num>
  <w:num w:numId="13">
    <w:abstractNumId w:val="5"/>
  </w:num>
  <w:num w:numId="1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182D"/>
    <w:rsid w:val="0001144C"/>
    <w:rsid w:val="00013516"/>
    <w:rsid w:val="0001424C"/>
    <w:rsid w:val="000338F0"/>
    <w:rsid w:val="000618A7"/>
    <w:rsid w:val="000937FA"/>
    <w:rsid w:val="000A080D"/>
    <w:rsid w:val="000C5F40"/>
    <w:rsid w:val="000E706C"/>
    <w:rsid w:val="000F42D6"/>
    <w:rsid w:val="00105AFA"/>
    <w:rsid w:val="00110B4B"/>
    <w:rsid w:val="00126A5E"/>
    <w:rsid w:val="00154B1F"/>
    <w:rsid w:val="00172C07"/>
    <w:rsid w:val="001741D1"/>
    <w:rsid w:val="0017665B"/>
    <w:rsid w:val="0017676C"/>
    <w:rsid w:val="0018057E"/>
    <w:rsid w:val="001965B4"/>
    <w:rsid w:val="001A1B4C"/>
    <w:rsid w:val="001B0010"/>
    <w:rsid w:val="001B602D"/>
    <w:rsid w:val="001B71AD"/>
    <w:rsid w:val="001F0942"/>
    <w:rsid w:val="0020300A"/>
    <w:rsid w:val="00214CD0"/>
    <w:rsid w:val="00232001"/>
    <w:rsid w:val="00233192"/>
    <w:rsid w:val="0023709F"/>
    <w:rsid w:val="0026293F"/>
    <w:rsid w:val="002860CD"/>
    <w:rsid w:val="002A0CEF"/>
    <w:rsid w:val="002A3476"/>
    <w:rsid w:val="002A678E"/>
    <w:rsid w:val="002B04D2"/>
    <w:rsid w:val="002C6177"/>
    <w:rsid w:val="002D23A5"/>
    <w:rsid w:val="002F2562"/>
    <w:rsid w:val="00303A5A"/>
    <w:rsid w:val="00321CFC"/>
    <w:rsid w:val="00325DF6"/>
    <w:rsid w:val="0035512B"/>
    <w:rsid w:val="003575BD"/>
    <w:rsid w:val="00363CC2"/>
    <w:rsid w:val="00374B21"/>
    <w:rsid w:val="0038409C"/>
    <w:rsid w:val="00387BE0"/>
    <w:rsid w:val="003A4A4D"/>
    <w:rsid w:val="003C050D"/>
    <w:rsid w:val="003C32F5"/>
    <w:rsid w:val="003E358D"/>
    <w:rsid w:val="003E64BB"/>
    <w:rsid w:val="003F121D"/>
    <w:rsid w:val="003F7B04"/>
    <w:rsid w:val="0040209F"/>
    <w:rsid w:val="004026EB"/>
    <w:rsid w:val="0041301C"/>
    <w:rsid w:val="00440377"/>
    <w:rsid w:val="00460BCC"/>
    <w:rsid w:val="00470AA9"/>
    <w:rsid w:val="00482322"/>
    <w:rsid w:val="0049006B"/>
    <w:rsid w:val="004B5DD8"/>
    <w:rsid w:val="004C1652"/>
    <w:rsid w:val="004E32A8"/>
    <w:rsid w:val="004F2E30"/>
    <w:rsid w:val="00503E91"/>
    <w:rsid w:val="00526886"/>
    <w:rsid w:val="00530CD9"/>
    <w:rsid w:val="005361E1"/>
    <w:rsid w:val="005713EB"/>
    <w:rsid w:val="00573191"/>
    <w:rsid w:val="005A0628"/>
    <w:rsid w:val="005B49C0"/>
    <w:rsid w:val="005C2E50"/>
    <w:rsid w:val="005C6517"/>
    <w:rsid w:val="005E38D0"/>
    <w:rsid w:val="005E4CA5"/>
    <w:rsid w:val="00617D74"/>
    <w:rsid w:val="00625E6A"/>
    <w:rsid w:val="006455D0"/>
    <w:rsid w:val="00651E7B"/>
    <w:rsid w:val="00651E90"/>
    <w:rsid w:val="00655B1E"/>
    <w:rsid w:val="00655CCE"/>
    <w:rsid w:val="00683603"/>
    <w:rsid w:val="006A1A21"/>
    <w:rsid w:val="006C0689"/>
    <w:rsid w:val="006C08C3"/>
    <w:rsid w:val="006C7764"/>
    <w:rsid w:val="006D234F"/>
    <w:rsid w:val="00724C92"/>
    <w:rsid w:val="00734E55"/>
    <w:rsid w:val="007448B4"/>
    <w:rsid w:val="0074542C"/>
    <w:rsid w:val="00775FE7"/>
    <w:rsid w:val="007927CA"/>
    <w:rsid w:val="007B4D14"/>
    <w:rsid w:val="007C3B77"/>
    <w:rsid w:val="007D336C"/>
    <w:rsid w:val="008023A0"/>
    <w:rsid w:val="008067EC"/>
    <w:rsid w:val="0083366C"/>
    <w:rsid w:val="008469DE"/>
    <w:rsid w:val="008506D5"/>
    <w:rsid w:val="0087339D"/>
    <w:rsid w:val="00892B00"/>
    <w:rsid w:val="008B45A3"/>
    <w:rsid w:val="008C53DF"/>
    <w:rsid w:val="008E6FB9"/>
    <w:rsid w:val="008F0189"/>
    <w:rsid w:val="008F24DC"/>
    <w:rsid w:val="009025F0"/>
    <w:rsid w:val="00914C81"/>
    <w:rsid w:val="0094551C"/>
    <w:rsid w:val="00953DC1"/>
    <w:rsid w:val="00964E6C"/>
    <w:rsid w:val="009A5131"/>
    <w:rsid w:val="00A03292"/>
    <w:rsid w:val="00A1258A"/>
    <w:rsid w:val="00A57DB1"/>
    <w:rsid w:val="00A67362"/>
    <w:rsid w:val="00A75411"/>
    <w:rsid w:val="00A802F2"/>
    <w:rsid w:val="00AA54F6"/>
    <w:rsid w:val="00AB255A"/>
    <w:rsid w:val="00AE657E"/>
    <w:rsid w:val="00AF4A1E"/>
    <w:rsid w:val="00AF56A8"/>
    <w:rsid w:val="00B35EFB"/>
    <w:rsid w:val="00B43C75"/>
    <w:rsid w:val="00B51283"/>
    <w:rsid w:val="00B53E12"/>
    <w:rsid w:val="00B674EB"/>
    <w:rsid w:val="00B73A35"/>
    <w:rsid w:val="00B87D33"/>
    <w:rsid w:val="00B94592"/>
    <w:rsid w:val="00B94E15"/>
    <w:rsid w:val="00BA3C32"/>
    <w:rsid w:val="00BB182D"/>
    <w:rsid w:val="00BD2F15"/>
    <w:rsid w:val="00BD72E0"/>
    <w:rsid w:val="00BE6E05"/>
    <w:rsid w:val="00BF2B09"/>
    <w:rsid w:val="00BF66BF"/>
    <w:rsid w:val="00BF71C7"/>
    <w:rsid w:val="00C21845"/>
    <w:rsid w:val="00C24B3F"/>
    <w:rsid w:val="00C25906"/>
    <w:rsid w:val="00C523EA"/>
    <w:rsid w:val="00C530F7"/>
    <w:rsid w:val="00C622D7"/>
    <w:rsid w:val="00C7477C"/>
    <w:rsid w:val="00C8086F"/>
    <w:rsid w:val="00C83532"/>
    <w:rsid w:val="00CC0991"/>
    <w:rsid w:val="00CF0B90"/>
    <w:rsid w:val="00CF36D3"/>
    <w:rsid w:val="00D00DA4"/>
    <w:rsid w:val="00D02228"/>
    <w:rsid w:val="00D07616"/>
    <w:rsid w:val="00D2211A"/>
    <w:rsid w:val="00D51EDF"/>
    <w:rsid w:val="00D57D70"/>
    <w:rsid w:val="00D66C90"/>
    <w:rsid w:val="00D8328F"/>
    <w:rsid w:val="00DA5A92"/>
    <w:rsid w:val="00DD35DF"/>
    <w:rsid w:val="00DE2C28"/>
    <w:rsid w:val="00DE2F6C"/>
    <w:rsid w:val="00DE5B7D"/>
    <w:rsid w:val="00DF60EB"/>
    <w:rsid w:val="00E076C3"/>
    <w:rsid w:val="00E13CDB"/>
    <w:rsid w:val="00E4478E"/>
    <w:rsid w:val="00ED22B1"/>
    <w:rsid w:val="00ED4CB7"/>
    <w:rsid w:val="00F260E9"/>
    <w:rsid w:val="00F36542"/>
    <w:rsid w:val="00F5126A"/>
    <w:rsid w:val="00F602BD"/>
    <w:rsid w:val="00F75ECD"/>
    <w:rsid w:val="00FB70A6"/>
    <w:rsid w:val="00FC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SS-TITRE2">
    <w:name w:val="TK SS-TITRE 2"/>
    <w:autoRedefine/>
    <w:qFormat/>
    <w:rsid w:val="00BE6E05"/>
    <w:pPr>
      <w:spacing w:before="360" w:after="120" w:line="240" w:lineRule="auto"/>
    </w:pPr>
    <w:rPr>
      <w:rFonts w:ascii="Calibri" w:eastAsia="Times New Roman" w:hAnsi="Calibri" w:cs="Calibri"/>
      <w:b/>
      <w:sz w:val="28"/>
      <w:szCs w:val="28"/>
      <w:lang w:val="en-US"/>
    </w:rPr>
  </w:style>
  <w:style w:type="paragraph" w:customStyle="1" w:styleId="TK-SS-TITRE22">
    <w:name w:val="TK-SS-TITRE 2.2"/>
    <w:autoRedefine/>
    <w:qFormat/>
    <w:rsid w:val="002860CD"/>
    <w:pPr>
      <w:spacing w:before="180" w:after="60" w:line="240" w:lineRule="auto"/>
    </w:pPr>
    <w:rPr>
      <w:rFonts w:ascii="Calibri" w:eastAsia="Calibri" w:hAnsi="Calibri" w:cs="Times New Roman"/>
      <w:i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OOLKITTable">
    <w:name w:val="TOOLKIT_Table"/>
    <w:basedOn w:val="TableauNormal"/>
    <w:uiPriority w:val="99"/>
    <w:rsid w:val="00BB182D"/>
    <w:pPr>
      <w:spacing w:after="0" w:line="240" w:lineRule="auto"/>
    </w:pPr>
    <w:rPr>
      <w:sz w:val="24"/>
    </w:rPr>
    <w:tblPr>
      <w:tblStyleRowBandSize w:val="1"/>
      <w:tblInd w:w="0" w:type="dxa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leToolkit">
    <w:name w:val="Table_Toolkit"/>
    <w:basedOn w:val="TOOLKITTable"/>
    <w:uiPriority w:val="99"/>
    <w:rsid w:val="00F260E9"/>
    <w:tblPr>
      <w:tblStyleRowBandSize w:val="1"/>
      <w:tblInd w:w="0" w:type="dxa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paragraph" w:customStyle="1" w:styleId="TKTextetableau">
    <w:name w:val="TK Texte tableau"/>
    <w:qFormat/>
    <w:rsid w:val="00D00DA4"/>
    <w:pPr>
      <w:framePr w:hSpace="141" w:wrap="around" w:vAnchor="text" w:hAnchor="text" w:y="1"/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paragraph" w:customStyle="1" w:styleId="TKAIM">
    <w:name w:val="TK AIM"/>
    <w:qFormat/>
    <w:rsid w:val="00BF66BF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BF66BF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SS-TITRE21">
    <w:name w:val="TK SS-TITRE 2.1"/>
    <w:basedOn w:val="TKSS-TITRE210"/>
    <w:autoRedefine/>
    <w:qFormat/>
    <w:rsid w:val="00BD2F15"/>
  </w:style>
  <w:style w:type="paragraph" w:customStyle="1" w:styleId="TKTEXTE">
    <w:name w:val="TK TEXTE"/>
    <w:autoRedefine/>
    <w:qFormat/>
    <w:rsid w:val="005C6517"/>
    <w:pPr>
      <w:spacing w:before="120" w:after="120" w:line="240" w:lineRule="auto"/>
    </w:pPr>
    <w:rPr>
      <w:rFonts w:ascii="Calibri" w:eastAsia="Times New Roman" w:hAnsi="Calibri" w:cs="Calibri"/>
      <w:sz w:val="24"/>
      <w:lang w:val="de-DE"/>
    </w:rPr>
  </w:style>
  <w:style w:type="paragraph" w:customStyle="1" w:styleId="TKbulletpoints">
    <w:name w:val="TK_bullet_points"/>
    <w:next w:val="Normal"/>
    <w:qFormat/>
    <w:rsid w:val="00460BCC"/>
    <w:pPr>
      <w:tabs>
        <w:tab w:val="left" w:pos="567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-SS-TITRE2">
    <w:name w:val="TK-SS-TITRE2"/>
    <w:qFormat/>
    <w:rsid w:val="00460BCC"/>
    <w:pPr>
      <w:spacing w:before="240" w:after="240" w:line="240" w:lineRule="auto"/>
    </w:pPr>
    <w:rPr>
      <w:rFonts w:ascii="Calibri" w:eastAsia="Times New Roman" w:hAnsi="Calibri" w:cs="Calibri"/>
      <w:b/>
      <w:i/>
      <w:sz w:val="28"/>
      <w:szCs w:val="28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SS-TITRE210">
    <w:name w:val="TK SS-TITRE 2.1"/>
    <w:basedOn w:val="TKTITRE2"/>
    <w:autoRedefine/>
    <w:qFormat/>
    <w:rsid w:val="003E64BB"/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character" w:styleId="lev">
    <w:name w:val="Strong"/>
    <w:uiPriority w:val="99"/>
    <w:qFormat/>
    <w:rsid w:val="00914C81"/>
    <w:rPr>
      <w:rFonts w:cs="Times New Roman"/>
      <w:b/>
      <w:bCs/>
    </w:rPr>
  </w:style>
  <w:style w:type="character" w:customStyle="1" w:styleId="A5">
    <w:name w:val="A5"/>
    <w:uiPriority w:val="99"/>
    <w:rsid w:val="00914C81"/>
    <w:rPr>
      <w:color w:val="000000"/>
      <w:sz w:val="22"/>
    </w:rPr>
  </w:style>
  <w:style w:type="paragraph" w:customStyle="1" w:styleId="TKnotes">
    <w:name w:val="TK_notes"/>
    <w:qFormat/>
    <w:rsid w:val="00BF66BF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BulletLevel1">
    <w:name w:val="TK Bullet Level1"/>
    <w:next w:val="Normal"/>
    <w:qFormat/>
    <w:rsid w:val="00BF66BF"/>
    <w:pPr>
      <w:numPr>
        <w:numId w:val="12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TKBulletLevel2">
    <w:name w:val="TK Bullet Level2"/>
    <w:basedOn w:val="TKBulletLevel1"/>
    <w:qFormat/>
    <w:rsid w:val="00BF66BF"/>
    <w:pPr>
      <w:ind w:left="1135"/>
    </w:pPr>
  </w:style>
  <w:style w:type="paragraph" w:customStyle="1" w:styleId="TKNbrsLevel2">
    <w:name w:val="TK Nbrs Level2"/>
    <w:qFormat/>
    <w:rsid w:val="00BF66BF"/>
    <w:pPr>
      <w:numPr>
        <w:numId w:val="13"/>
      </w:numPr>
      <w:spacing w:before="60" w:after="6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TITRE2">
    <w:name w:val="TK TITRE 2"/>
    <w:next w:val="Normal"/>
    <w:qFormat/>
    <w:rsid w:val="00BF66BF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TKTITRE3">
    <w:name w:val="TK TITRE 3"/>
    <w:qFormat/>
    <w:rsid w:val="00BF66BF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paragraph" w:customStyle="1" w:styleId="TKTITRE1">
    <w:name w:val="TK TITRE1"/>
    <w:qFormat/>
    <w:rsid w:val="00BF66BF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NbrsLevel1">
    <w:name w:val="TK_Nbrs Level1"/>
    <w:qFormat/>
    <w:rsid w:val="00BF66BF"/>
    <w:pPr>
      <w:numPr>
        <w:numId w:val="14"/>
      </w:numPr>
      <w:spacing w:before="60" w:after="60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en/web/lang-migrants/language-of-origin-/-backgro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8BB9-9CDB-4075-9518-0CD64DC3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utilisateur</cp:lastModifiedBy>
  <cp:revision>2</cp:revision>
  <cp:lastPrinted>2017-03-14T17:41:00Z</cp:lastPrinted>
  <dcterms:created xsi:type="dcterms:W3CDTF">2017-10-28T14:33:00Z</dcterms:created>
  <dcterms:modified xsi:type="dcterms:W3CDTF">2017-10-28T14:33:00Z</dcterms:modified>
</cp:coreProperties>
</file>