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3127DF" w:rsidRDefault="00C3706D" w:rsidP="00A35CA1">
      <w:pPr>
        <w:pStyle w:val="TKMAINTITLE"/>
        <w:rPr>
          <w:lang w:val="tr-TR"/>
        </w:rPr>
      </w:pPr>
      <w:r w:rsidRPr="003127DF">
        <w:rPr>
          <w:lang w:val="tr-TR"/>
        </w:rPr>
        <w:t>49</w:t>
      </w:r>
      <w:r w:rsidR="00B80303" w:rsidRPr="003127DF">
        <w:rPr>
          <w:lang w:val="tr-TR"/>
        </w:rPr>
        <w:t xml:space="preserve"> </w:t>
      </w:r>
      <w:r w:rsidR="00A35CA1" w:rsidRPr="003127DF">
        <w:rPr>
          <w:lang w:val="tr-TR"/>
        </w:rPr>
        <w:t>–</w:t>
      </w:r>
      <w:r w:rsidR="00B80303" w:rsidRPr="003127DF">
        <w:rPr>
          <w:lang w:val="tr-TR"/>
        </w:rPr>
        <w:t xml:space="preserve"> </w:t>
      </w:r>
      <w:r w:rsidR="00A35CA1" w:rsidRPr="003127DF">
        <w:rPr>
          <w:lang w:val="tr-TR"/>
        </w:rPr>
        <w:t xml:space="preserve">Eğitim </w:t>
      </w:r>
      <w:r w:rsidR="0096044F" w:rsidRPr="003127DF">
        <w:rPr>
          <w:lang w:val="tr-TR"/>
        </w:rPr>
        <w:t>İmkânlarından</w:t>
      </w:r>
      <w:r w:rsidR="00A35CA1" w:rsidRPr="003127DF">
        <w:rPr>
          <w:lang w:val="tr-TR"/>
        </w:rPr>
        <w:t xml:space="preserve"> Yararlanmak</w:t>
      </w:r>
    </w:p>
    <w:p w:rsidR="00D13597" w:rsidRPr="003127DF" w:rsidRDefault="00B80303" w:rsidP="0096712D">
      <w:pPr>
        <w:pStyle w:val="TKAIM"/>
        <w:rPr>
          <w:lang w:val="tr-TR"/>
        </w:rPr>
      </w:pPr>
      <w:r w:rsidRPr="003127DF">
        <w:rPr>
          <w:lang w:val="tr-TR"/>
        </w:rPr>
        <w:t>A</w:t>
      </w:r>
      <w:r w:rsidR="003127DF">
        <w:rPr>
          <w:lang w:val="tr-TR"/>
        </w:rPr>
        <w:t>maçlar</w:t>
      </w:r>
      <w:r w:rsidR="005E654F" w:rsidRPr="003127DF">
        <w:rPr>
          <w:lang w:val="tr-TR"/>
        </w:rPr>
        <w:t>:</w:t>
      </w:r>
      <w:r w:rsidR="003127DF">
        <w:rPr>
          <w:lang w:val="tr-TR"/>
        </w:rPr>
        <w:t xml:space="preserve"> </w:t>
      </w:r>
      <w:r w:rsidR="00442AC0" w:rsidRPr="003127DF">
        <w:rPr>
          <w:lang w:val="tr-TR"/>
        </w:rPr>
        <w:t>-</w:t>
      </w:r>
      <w:r w:rsidR="00256EC5" w:rsidRPr="003127DF">
        <w:rPr>
          <w:lang w:val="tr-TR"/>
        </w:rPr>
        <w:t xml:space="preserve"> </w:t>
      </w:r>
      <w:r w:rsidR="0096712D">
        <w:rPr>
          <w:lang w:val="tr-TR"/>
        </w:rPr>
        <w:t xml:space="preserve">Ev sahibi ülkedeki eğitim </w:t>
      </w:r>
      <w:r w:rsidR="0096044F">
        <w:rPr>
          <w:lang w:val="tr-TR"/>
        </w:rPr>
        <w:t>imkânları</w:t>
      </w:r>
      <w:r w:rsidR="0096712D">
        <w:rPr>
          <w:lang w:val="tr-TR"/>
        </w:rPr>
        <w:t xml:space="preserve"> hakkında mültecileri bilgilendirmek</w:t>
      </w:r>
      <w:r w:rsidR="00055085" w:rsidRPr="003127DF">
        <w:rPr>
          <w:lang w:val="tr-TR"/>
        </w:rPr>
        <w:t>.</w:t>
      </w:r>
      <w:r w:rsidRPr="003127DF">
        <w:rPr>
          <w:lang w:val="tr-TR"/>
        </w:rPr>
        <w:br/>
      </w:r>
      <w:r w:rsidR="003127DF">
        <w:rPr>
          <w:lang w:val="tr-TR"/>
        </w:rPr>
        <w:t xml:space="preserve">      </w:t>
      </w:r>
      <w:r w:rsidR="00442AC0" w:rsidRPr="003127DF">
        <w:rPr>
          <w:lang w:val="tr-TR"/>
        </w:rPr>
        <w:t xml:space="preserve">- </w:t>
      </w:r>
      <w:r w:rsidR="0096712D">
        <w:rPr>
          <w:lang w:val="tr-TR"/>
        </w:rPr>
        <w:t>Bazı temel ifadeler kullanarak, mültecilerin eğitim hakkında konuşabilmelerini sağlamak.</w:t>
      </w:r>
    </w:p>
    <w:p w:rsidR="00055085" w:rsidRPr="003127DF" w:rsidRDefault="003127DF" w:rsidP="00055085">
      <w:pPr>
        <w:pStyle w:val="TKTITRE1"/>
        <w:rPr>
          <w:lang w:val="tr-TR"/>
        </w:rPr>
      </w:pPr>
      <w:r w:rsidRPr="003127DF">
        <w:rPr>
          <w:lang w:val="tr-TR"/>
        </w:rPr>
        <w:t>İletişimin Kurulmasını Sağlayabilecek Durumlar</w:t>
      </w:r>
    </w:p>
    <w:p w:rsidR="00C3706D" w:rsidRPr="003127DF" w:rsidRDefault="0096712D" w:rsidP="0096712D">
      <w:pPr>
        <w:pStyle w:val="TKBulletLevel1"/>
        <w:rPr>
          <w:lang w:val="tr-TR"/>
        </w:rPr>
      </w:pPr>
      <w:r>
        <w:rPr>
          <w:lang w:val="tr-TR"/>
        </w:rPr>
        <w:t>Eğitimler hakkında soruları cevaplamak</w:t>
      </w:r>
      <w:r w:rsidR="005666A8" w:rsidRPr="003127DF">
        <w:rPr>
          <w:lang w:val="tr-TR"/>
        </w:rPr>
        <w:t>.</w:t>
      </w:r>
    </w:p>
    <w:p w:rsidR="00C3706D" w:rsidRPr="003127DF" w:rsidRDefault="0096712D" w:rsidP="0096712D">
      <w:pPr>
        <w:pStyle w:val="TKBulletLevel1"/>
        <w:rPr>
          <w:lang w:val="tr-TR"/>
        </w:rPr>
      </w:pPr>
      <w:r>
        <w:rPr>
          <w:lang w:val="tr-TR"/>
        </w:rPr>
        <w:t>Broşürlerdeki bilgileri anlamak</w:t>
      </w:r>
      <w:r w:rsidR="005666A8" w:rsidRPr="003127DF">
        <w:rPr>
          <w:lang w:val="tr-TR"/>
        </w:rPr>
        <w:t>.</w:t>
      </w:r>
    </w:p>
    <w:p w:rsidR="00C3706D" w:rsidRPr="003127DF" w:rsidRDefault="0096712D" w:rsidP="0096712D">
      <w:pPr>
        <w:pStyle w:val="TKBulletLevel1"/>
        <w:rPr>
          <w:lang w:val="tr-TR"/>
        </w:rPr>
      </w:pPr>
      <w:r>
        <w:rPr>
          <w:lang w:val="tr-TR"/>
        </w:rPr>
        <w:t>Kurs ve eğitim etkinlikleri hakkında sözlü bilgileri anlamak</w:t>
      </w:r>
      <w:r w:rsidR="005666A8" w:rsidRPr="003127DF">
        <w:rPr>
          <w:lang w:val="tr-TR"/>
        </w:rPr>
        <w:t>.</w:t>
      </w:r>
    </w:p>
    <w:p w:rsidR="00055085" w:rsidRPr="003127DF" w:rsidRDefault="003127DF" w:rsidP="00055085">
      <w:pPr>
        <w:pStyle w:val="TKTITRE1"/>
        <w:rPr>
          <w:lang w:val="tr-TR"/>
        </w:rPr>
      </w:pPr>
      <w:r w:rsidRPr="003127DF">
        <w:rPr>
          <w:lang w:val="tr-TR"/>
        </w:rPr>
        <w:t>Materyaller</w:t>
      </w:r>
    </w:p>
    <w:p w:rsidR="00C3706D" w:rsidRPr="003127DF" w:rsidRDefault="0096712D" w:rsidP="0096712D">
      <w:pPr>
        <w:pStyle w:val="TKBulletLevel1"/>
        <w:rPr>
          <w:lang w:val="tr-TR"/>
        </w:rPr>
      </w:pPr>
      <w:r>
        <w:rPr>
          <w:lang w:val="tr-TR"/>
        </w:rPr>
        <w:t>Eğitim ile ilgili resimler</w:t>
      </w:r>
      <w:r w:rsidR="005666A8" w:rsidRPr="003127DF">
        <w:rPr>
          <w:lang w:val="tr-TR"/>
        </w:rPr>
        <w:t>.</w:t>
      </w:r>
    </w:p>
    <w:p w:rsidR="00C3706D" w:rsidRPr="003127DF" w:rsidRDefault="0096712D" w:rsidP="0096712D">
      <w:pPr>
        <w:pStyle w:val="TKBulletLevel1"/>
        <w:rPr>
          <w:lang w:val="tr-TR"/>
        </w:rPr>
      </w:pPr>
      <w:r>
        <w:rPr>
          <w:lang w:val="tr-TR"/>
        </w:rPr>
        <w:t>Takvim</w:t>
      </w:r>
      <w:r w:rsidR="005666A8" w:rsidRPr="003127DF">
        <w:rPr>
          <w:lang w:val="tr-TR"/>
        </w:rPr>
        <w:t>.</w:t>
      </w:r>
    </w:p>
    <w:p w:rsidR="00C3706D" w:rsidRPr="003127DF" w:rsidRDefault="003127DF" w:rsidP="00055085">
      <w:pPr>
        <w:pStyle w:val="TKTITRE1"/>
        <w:rPr>
          <w:lang w:val="tr-TR"/>
        </w:rPr>
      </w:pPr>
      <w:r w:rsidRPr="003127DF">
        <w:rPr>
          <w:lang w:val="tr-TR"/>
        </w:rPr>
        <w:t>Dil Etkinlikleri</w:t>
      </w:r>
    </w:p>
    <w:p w:rsidR="00C3706D" w:rsidRPr="003127DF" w:rsidRDefault="003127DF" w:rsidP="007F0772">
      <w:pPr>
        <w:pStyle w:val="TKTITRE3"/>
        <w:rPr>
          <w:lang w:val="tr-TR"/>
        </w:rPr>
      </w:pPr>
      <w:r w:rsidRPr="003127DF">
        <w:rPr>
          <w:lang w:val="tr-TR"/>
        </w:rPr>
        <w:t>Etkinlik</w:t>
      </w:r>
      <w:r w:rsidR="00C3706D" w:rsidRPr="003127DF">
        <w:rPr>
          <w:lang w:val="tr-TR"/>
        </w:rPr>
        <w:t xml:space="preserve"> 1</w:t>
      </w:r>
    </w:p>
    <w:p w:rsidR="00C3706D" w:rsidRPr="003127DF" w:rsidRDefault="00CC252A" w:rsidP="00CC252A">
      <w:pPr>
        <w:pStyle w:val="TKTEXTE"/>
        <w:rPr>
          <w:lang w:val="tr-TR"/>
        </w:rPr>
      </w:pPr>
      <w:r>
        <w:rPr>
          <w:lang w:val="tr-TR"/>
        </w:rPr>
        <w:t>Resimleri kullanarak:</w:t>
      </w:r>
    </w:p>
    <w:p w:rsidR="00C3706D" w:rsidRPr="003127DF" w:rsidRDefault="000E163C" w:rsidP="00D17F95">
      <w:pPr>
        <w:pStyle w:val="TKBulletLevel1"/>
        <w:rPr>
          <w:lang w:val="tr-TR"/>
        </w:rPr>
      </w:pPr>
      <w:r>
        <w:rPr>
          <w:lang w:val="tr-TR"/>
        </w:rPr>
        <w:t xml:space="preserve">İlgili iş ve eğitim </w:t>
      </w:r>
      <w:r w:rsidR="00367A0B">
        <w:rPr>
          <w:lang w:val="tr-TR"/>
        </w:rPr>
        <w:t>imkânları</w:t>
      </w:r>
      <w:r>
        <w:rPr>
          <w:lang w:val="tr-TR"/>
        </w:rPr>
        <w:t xml:space="preserve"> hakkında konuşun:</w:t>
      </w:r>
      <w:r w:rsidR="00C3706D" w:rsidRPr="003127DF">
        <w:rPr>
          <w:lang w:val="tr-TR"/>
        </w:rPr>
        <w:t xml:space="preserve"> </w:t>
      </w:r>
      <w:r>
        <w:rPr>
          <w:lang w:val="tr-TR"/>
        </w:rPr>
        <w:t xml:space="preserve">örneğin, </w:t>
      </w:r>
      <w:r>
        <w:rPr>
          <w:i/>
          <w:lang w:val="tr-TR"/>
        </w:rPr>
        <w:t>büro, farklı eğitim/kurslar (ör</w:t>
      </w:r>
      <w:r w:rsidR="00C3706D" w:rsidRPr="003127DF">
        <w:rPr>
          <w:i/>
          <w:lang w:val="tr-TR"/>
        </w:rPr>
        <w:t xml:space="preserve">. </w:t>
      </w:r>
      <w:r>
        <w:rPr>
          <w:i/>
          <w:lang w:val="tr-TR"/>
        </w:rPr>
        <w:t xml:space="preserve">dil kursları, </w:t>
      </w:r>
      <w:r w:rsidR="00C3706D" w:rsidRPr="003127DF">
        <w:rPr>
          <w:i/>
          <w:lang w:val="tr-TR"/>
        </w:rPr>
        <w:t xml:space="preserve"> </w:t>
      </w:r>
      <w:r w:rsidR="00D17F95">
        <w:rPr>
          <w:i/>
          <w:lang w:val="tr-TR"/>
        </w:rPr>
        <w:t>elektrikçiler, grafik tasarımcılar, sağlık çalışanları, bilgisayar teknisyenleri, yeme-içme alanı için kurslar, vs</w:t>
      </w:r>
      <w:r w:rsidR="007F0772" w:rsidRPr="003127DF">
        <w:rPr>
          <w:lang w:val="tr-TR"/>
        </w:rPr>
        <w:t>.).</w:t>
      </w:r>
    </w:p>
    <w:p w:rsidR="00C3706D" w:rsidRPr="003127DF" w:rsidRDefault="00D818FD" w:rsidP="00D818FD">
      <w:pPr>
        <w:pStyle w:val="TKBulletLevel1"/>
        <w:rPr>
          <w:lang w:val="tr-TR"/>
        </w:rPr>
      </w:pPr>
      <w:r>
        <w:rPr>
          <w:lang w:val="tr-TR"/>
        </w:rPr>
        <w:t xml:space="preserve">Kendi deneyimlerinden faydalanmalarını isteyerek, mesleki eğitim ile ilgili mültecilerin </w:t>
      </w:r>
      <w:r w:rsidR="00A90855">
        <w:rPr>
          <w:lang w:val="tr-TR"/>
        </w:rPr>
        <w:t xml:space="preserve">kendi </w:t>
      </w:r>
      <w:r>
        <w:rPr>
          <w:lang w:val="tr-TR"/>
        </w:rPr>
        <w:t>bilgilerini anlatmalarını isteyin.</w:t>
      </w:r>
    </w:p>
    <w:p w:rsidR="00C3706D" w:rsidRPr="003127DF" w:rsidRDefault="00C3706D" w:rsidP="00483B0D">
      <w:pPr>
        <w:pStyle w:val="TKBulletLevel1"/>
        <w:rPr>
          <w:i/>
          <w:lang w:val="tr-TR"/>
        </w:rPr>
      </w:pPr>
      <w:r w:rsidRPr="003127DF">
        <w:rPr>
          <w:lang w:val="tr-TR"/>
        </w:rPr>
        <w:tab/>
      </w:r>
      <w:r w:rsidR="00ED217A">
        <w:rPr>
          <w:lang w:val="tr-TR"/>
        </w:rPr>
        <w:t>Daha iyi derecede sözlü dil becerileri olan mülteciler, soru sorma ve cevaplama alıştırmaları yapabilirle</w:t>
      </w:r>
      <w:r w:rsidR="00240529">
        <w:rPr>
          <w:lang w:val="tr-TR"/>
        </w:rPr>
        <w:t xml:space="preserve">r: </w:t>
      </w:r>
      <w:r w:rsidR="00A90855">
        <w:rPr>
          <w:lang w:val="tr-TR"/>
        </w:rPr>
        <w:t>“</w:t>
      </w:r>
      <w:r w:rsidR="00240529">
        <w:rPr>
          <w:i/>
          <w:lang w:val="tr-TR"/>
        </w:rPr>
        <w:t xml:space="preserve">Kendi ülkenizde herhangi mesleki eğitim kursuna katıldınız mı? </w:t>
      </w:r>
      <w:r w:rsidR="00483B0D">
        <w:rPr>
          <w:i/>
          <w:lang w:val="tr-TR"/>
        </w:rPr>
        <w:t>Bunları anlatabilir misiniz? Bu eğitimleri sevdiniz mi? Neden</w:t>
      </w:r>
      <w:r w:rsidR="00A90855">
        <w:rPr>
          <w:i/>
          <w:lang w:val="tr-TR"/>
        </w:rPr>
        <w:t>? (sevdiniz/sevmediniz)?”</w:t>
      </w:r>
    </w:p>
    <w:p w:rsidR="00C3706D" w:rsidRPr="003127DF" w:rsidRDefault="00ED217A" w:rsidP="003F3210">
      <w:pPr>
        <w:pStyle w:val="TKTITRE3"/>
        <w:rPr>
          <w:lang w:val="tr-TR"/>
        </w:rPr>
      </w:pPr>
      <w:r w:rsidRPr="003127DF">
        <w:rPr>
          <w:lang w:val="tr-TR"/>
        </w:rPr>
        <w:t>Etkinlik</w:t>
      </w:r>
      <w:r w:rsidR="00C3706D" w:rsidRPr="003127DF">
        <w:rPr>
          <w:lang w:val="tr-TR"/>
        </w:rPr>
        <w:t xml:space="preserve"> 2</w:t>
      </w:r>
    </w:p>
    <w:p w:rsidR="00C3706D" w:rsidRPr="003127DF" w:rsidRDefault="002875AE" w:rsidP="002875AE">
      <w:pPr>
        <w:pStyle w:val="TKTEXTE"/>
        <w:rPr>
          <w:lang w:val="tr-TR"/>
        </w:rPr>
      </w:pPr>
      <w:r>
        <w:rPr>
          <w:lang w:val="tr-TR"/>
        </w:rPr>
        <w:t>Dil kursları ile ilgili bir broşür dağıtın (mümkünse resimli olsun).</w:t>
      </w:r>
    </w:p>
    <w:p w:rsidR="00C3706D" w:rsidRPr="003127DF" w:rsidRDefault="00BE4892" w:rsidP="00BE4892">
      <w:pPr>
        <w:pStyle w:val="TKBulletLevel1"/>
        <w:rPr>
          <w:i/>
          <w:lang w:val="tr-TR"/>
        </w:rPr>
      </w:pPr>
      <w:r>
        <w:rPr>
          <w:lang w:val="tr-TR"/>
        </w:rPr>
        <w:t xml:space="preserve">Anlayıp anlamadıklarını kontrol etmek için sorular sorun. Örneğin: </w:t>
      </w:r>
      <w:r w:rsidR="00A90855">
        <w:rPr>
          <w:lang w:val="tr-TR"/>
        </w:rPr>
        <w:t>“</w:t>
      </w:r>
      <w:r>
        <w:rPr>
          <w:i/>
          <w:iCs/>
          <w:lang w:val="tr-TR"/>
        </w:rPr>
        <w:t>Bir sonraki kurs ne zaman başlayacakmış? Ne zaman sona eriyormuş?</w:t>
      </w:r>
      <w:r w:rsidR="00A90855">
        <w:rPr>
          <w:i/>
          <w:iCs/>
          <w:lang w:val="tr-TR"/>
        </w:rPr>
        <w:t>”,</w:t>
      </w:r>
      <w:r>
        <w:rPr>
          <w:i/>
          <w:iCs/>
          <w:lang w:val="tr-TR"/>
        </w:rPr>
        <w:t xml:space="preserve"> </w:t>
      </w:r>
      <w:r w:rsidR="00A90855">
        <w:rPr>
          <w:i/>
          <w:iCs/>
          <w:lang w:val="tr-TR"/>
        </w:rPr>
        <w:t>“</w:t>
      </w:r>
      <w:r>
        <w:rPr>
          <w:i/>
          <w:iCs/>
          <w:lang w:val="tr-TR"/>
        </w:rPr>
        <w:t>Bu kur</w:t>
      </w:r>
      <w:r w:rsidR="00A90855">
        <w:rPr>
          <w:i/>
          <w:iCs/>
          <w:lang w:val="tr-TR"/>
        </w:rPr>
        <w:t>s ücretsiz mi? Ücreti ne kadar?”.</w:t>
      </w:r>
    </w:p>
    <w:p w:rsidR="00C3706D" w:rsidRPr="003127DF" w:rsidRDefault="00BE4892" w:rsidP="00BE4892">
      <w:pPr>
        <w:pStyle w:val="TKBulletLevel1"/>
        <w:rPr>
          <w:lang w:val="tr-TR"/>
        </w:rPr>
      </w:pPr>
      <w:r>
        <w:rPr>
          <w:lang w:val="tr-TR"/>
        </w:rPr>
        <w:t>Daha sonra, mülteciler</w:t>
      </w:r>
      <w:r w:rsidR="00A90855">
        <w:rPr>
          <w:lang w:val="tr-TR"/>
        </w:rPr>
        <w:t>in</w:t>
      </w:r>
      <w:r>
        <w:rPr>
          <w:lang w:val="tr-TR"/>
        </w:rPr>
        <w:t xml:space="preserve"> </w:t>
      </w:r>
      <w:r w:rsidR="00A90855">
        <w:rPr>
          <w:lang w:val="tr-TR"/>
        </w:rPr>
        <w:t xml:space="preserve">eşleşmelerini </w:t>
      </w:r>
      <w:r>
        <w:rPr>
          <w:lang w:val="tr-TR"/>
        </w:rPr>
        <w:t xml:space="preserve">ve </w:t>
      </w:r>
      <w:r w:rsidR="00A26A03">
        <w:rPr>
          <w:lang w:val="tr-TR"/>
        </w:rPr>
        <w:t>broşürdeki</w:t>
      </w:r>
      <w:r>
        <w:rPr>
          <w:lang w:val="tr-TR"/>
        </w:rPr>
        <w:t xml:space="preserve"> bilgiler hakkında bilgi alışverişi yapmalarını isteyin. Bu kapsamda, adres bilgisi, kursun nerede olduğu, kursların tarih ve zamanlarına ilişkin ifadeler kullanmalarını teşvik edin. </w:t>
      </w:r>
    </w:p>
    <w:p w:rsidR="00C3706D" w:rsidRPr="003127DF" w:rsidRDefault="00BE4892" w:rsidP="00BE4892">
      <w:pPr>
        <w:pStyle w:val="TKBulletLevel1"/>
        <w:rPr>
          <w:lang w:val="tr-TR"/>
        </w:rPr>
      </w:pPr>
      <w:r>
        <w:rPr>
          <w:lang w:val="tr-TR"/>
        </w:rPr>
        <w:t>Etkinlik sonunda, mültecilerin</w:t>
      </w:r>
      <w:r w:rsidR="00A90855">
        <w:rPr>
          <w:lang w:val="tr-TR"/>
        </w:rPr>
        <w:t>,</w:t>
      </w:r>
      <w:r>
        <w:rPr>
          <w:lang w:val="tr-TR"/>
        </w:rPr>
        <w:t xml:space="preserve"> grubun geri kalanına bilgiler vermelerini isteyin.</w:t>
      </w:r>
    </w:p>
    <w:p w:rsidR="00C3706D" w:rsidRPr="003127DF" w:rsidRDefault="00ED217A" w:rsidP="005023EC">
      <w:pPr>
        <w:pStyle w:val="TKTITRE3"/>
        <w:rPr>
          <w:lang w:val="tr-TR"/>
        </w:rPr>
      </w:pPr>
      <w:r w:rsidRPr="003127DF">
        <w:rPr>
          <w:lang w:val="tr-TR"/>
        </w:rPr>
        <w:t>Etkinlik</w:t>
      </w:r>
      <w:r w:rsidR="00C3706D" w:rsidRPr="003127DF">
        <w:rPr>
          <w:lang w:val="tr-TR"/>
        </w:rPr>
        <w:t xml:space="preserve"> 3</w:t>
      </w:r>
    </w:p>
    <w:p w:rsidR="00C3706D" w:rsidRPr="003127DF" w:rsidRDefault="00A26A03" w:rsidP="007449CC">
      <w:pPr>
        <w:pStyle w:val="TKTEXTE"/>
        <w:rPr>
          <w:lang w:val="tr-TR"/>
        </w:rPr>
      </w:pPr>
      <w:r>
        <w:rPr>
          <w:lang w:val="tr-TR"/>
        </w:rPr>
        <w:t xml:space="preserve">Takvimden yararlanarak, </w:t>
      </w:r>
      <w:r w:rsidR="007449CC">
        <w:rPr>
          <w:lang w:val="tr-TR"/>
        </w:rPr>
        <w:t xml:space="preserve">zamanlar üzerinde çalışın. Günler ve aylar ile alıştırmalar yapın. </w:t>
      </w:r>
    </w:p>
    <w:p w:rsidR="00C3706D" w:rsidRPr="003127DF" w:rsidRDefault="007449CC" w:rsidP="00B17622">
      <w:pPr>
        <w:pStyle w:val="TKBulletLevel1"/>
        <w:rPr>
          <w:lang w:val="tr-TR"/>
        </w:rPr>
      </w:pPr>
      <w:r>
        <w:rPr>
          <w:lang w:val="tr-TR"/>
        </w:rPr>
        <w:lastRenderedPageBreak/>
        <w:t>Kendi ülkelerinde ka</w:t>
      </w:r>
      <w:r w:rsidR="00B17622">
        <w:rPr>
          <w:lang w:val="tr-TR"/>
        </w:rPr>
        <w:t>tıldıkları kursların eğitim programları</w:t>
      </w:r>
      <w:r>
        <w:rPr>
          <w:lang w:val="tr-TR"/>
        </w:rPr>
        <w:t xml:space="preserve"> hakkında sorular sorarak, mülteciler ile günün saatleri ile ilgili alıştırmalar yapın. </w:t>
      </w:r>
    </w:p>
    <w:p w:rsidR="00C3706D" w:rsidRPr="003127DF" w:rsidRDefault="007449CC" w:rsidP="007449CC">
      <w:pPr>
        <w:pStyle w:val="TKBulletLevel1"/>
        <w:rPr>
          <w:lang w:val="tr-TR"/>
        </w:rPr>
      </w:pPr>
      <w:r>
        <w:rPr>
          <w:lang w:val="tr-TR"/>
        </w:rPr>
        <w:t xml:space="preserve">Farklı renk kalemler kullanarak, mültecilerden sürelerin (…’den, ….’e) altını çizmelerini isteyin. Farklı bir renk kullanarak, gün ve ayların altını çizmelerini isteyin. </w:t>
      </w:r>
      <w:r w:rsidR="00C3706D" w:rsidRPr="003127DF">
        <w:rPr>
          <w:lang w:val="tr-TR"/>
        </w:rPr>
        <w:t>(</w:t>
      </w:r>
      <w:r>
        <w:rPr>
          <w:lang w:val="tr-TR"/>
        </w:rPr>
        <w:t>Bir saat resmi çizerek, saatler ile ilgili de alıştırma yapabilirsiniz.)</w:t>
      </w:r>
    </w:p>
    <w:p w:rsidR="00C3706D" w:rsidRPr="003127DF" w:rsidRDefault="00ED217A" w:rsidP="00873D6E">
      <w:pPr>
        <w:pStyle w:val="TKTITRE3"/>
        <w:rPr>
          <w:lang w:val="tr-TR"/>
        </w:rPr>
      </w:pPr>
      <w:r w:rsidRPr="003127DF">
        <w:rPr>
          <w:lang w:val="tr-TR"/>
        </w:rPr>
        <w:t>Etkinlik</w:t>
      </w:r>
      <w:r w:rsidR="00C3706D" w:rsidRPr="003127DF">
        <w:rPr>
          <w:lang w:val="tr-TR"/>
        </w:rPr>
        <w:t xml:space="preserve"> 4</w:t>
      </w:r>
    </w:p>
    <w:p w:rsidR="00C3706D" w:rsidRPr="003127DF" w:rsidRDefault="00B17622" w:rsidP="00B17622">
      <w:pPr>
        <w:pStyle w:val="TKTEXTE"/>
        <w:rPr>
          <w:lang w:val="tr-TR"/>
        </w:rPr>
      </w:pPr>
      <w:r>
        <w:rPr>
          <w:lang w:val="tr-TR"/>
        </w:rPr>
        <w:t xml:space="preserve">Broşürdeki bir dil kursu için eğitim/kurs programını ve kayıt formunu gösterin. Mültecilerden, bu kursa katılmak istediklerini varsaymalarını ve kayıt formunu kendi bilgileri ile doldurmalarını isteyin. </w:t>
      </w:r>
    </w:p>
    <w:p w:rsidR="00C3706D" w:rsidRPr="003127DF" w:rsidRDefault="00ED217A" w:rsidP="00873D6E">
      <w:pPr>
        <w:pStyle w:val="TKTITRE3"/>
        <w:rPr>
          <w:lang w:val="tr-TR"/>
        </w:rPr>
      </w:pPr>
      <w:r w:rsidRPr="003127DF">
        <w:rPr>
          <w:lang w:val="tr-TR"/>
        </w:rPr>
        <w:t>Etkinlik</w:t>
      </w:r>
      <w:r w:rsidR="00C3706D" w:rsidRPr="003127DF">
        <w:rPr>
          <w:lang w:val="tr-TR"/>
        </w:rPr>
        <w:t xml:space="preserve"> 5</w:t>
      </w:r>
    </w:p>
    <w:p w:rsidR="00C3706D" w:rsidRPr="003127DF" w:rsidRDefault="00B17622" w:rsidP="00B17622">
      <w:pPr>
        <w:pStyle w:val="TKTEXTE"/>
        <w:rPr>
          <w:lang w:val="tr-TR"/>
        </w:rPr>
      </w:pPr>
      <w:r>
        <w:rPr>
          <w:lang w:val="tr-TR"/>
        </w:rPr>
        <w:t xml:space="preserve">Mültecilerin bir dil kursuna devam ettiklerini hayal etmelerini isteyin. </w:t>
      </w:r>
    </w:p>
    <w:p w:rsidR="00C3706D" w:rsidRPr="003127DF" w:rsidRDefault="00C3706D" w:rsidP="00B17622">
      <w:pPr>
        <w:pStyle w:val="TKBulletLevel1"/>
        <w:rPr>
          <w:lang w:val="tr-TR"/>
        </w:rPr>
      </w:pPr>
      <w:r w:rsidRPr="003127DF">
        <w:rPr>
          <w:lang w:val="tr-TR"/>
        </w:rPr>
        <w:tab/>
      </w:r>
      <w:r w:rsidR="00B17622">
        <w:rPr>
          <w:lang w:val="tr-TR"/>
        </w:rPr>
        <w:t xml:space="preserve">Bu varsayım üzerine, bir diyalog geliştirin. Örneğin: </w:t>
      </w:r>
    </w:p>
    <w:p w:rsidR="00C3706D" w:rsidRPr="003127DF" w:rsidRDefault="00AD7481" w:rsidP="00B17622">
      <w:pPr>
        <w:pStyle w:val="TKBulletLevel2"/>
        <w:numPr>
          <w:ilvl w:val="0"/>
          <w:numId w:val="0"/>
        </w:numPr>
        <w:ind w:left="851"/>
        <w:rPr>
          <w:i/>
          <w:lang w:val="tr-TR"/>
        </w:rPr>
      </w:pPr>
      <w:r w:rsidRPr="003127DF">
        <w:rPr>
          <w:lang w:val="tr-TR"/>
        </w:rPr>
        <w:t>A.</w:t>
      </w:r>
      <w:r w:rsidRPr="003127DF">
        <w:rPr>
          <w:i/>
          <w:lang w:val="tr-TR"/>
        </w:rPr>
        <w:t xml:space="preserve"> </w:t>
      </w:r>
      <w:r w:rsidR="00B17622">
        <w:rPr>
          <w:i/>
          <w:lang w:val="tr-TR"/>
        </w:rPr>
        <w:t xml:space="preserve">Bir sonraki ders ne zaman? </w:t>
      </w:r>
    </w:p>
    <w:p w:rsidR="00C3706D" w:rsidRPr="003127DF" w:rsidRDefault="00AD7481" w:rsidP="00B17622">
      <w:pPr>
        <w:pStyle w:val="TKBulletLevel2"/>
        <w:numPr>
          <w:ilvl w:val="0"/>
          <w:numId w:val="0"/>
        </w:numPr>
        <w:ind w:left="851"/>
        <w:rPr>
          <w:i/>
          <w:lang w:val="tr-TR"/>
        </w:rPr>
      </w:pPr>
      <w:r w:rsidRPr="003127DF">
        <w:rPr>
          <w:lang w:val="tr-TR"/>
        </w:rPr>
        <w:t>B.</w:t>
      </w:r>
      <w:r w:rsidRPr="003127DF">
        <w:rPr>
          <w:i/>
          <w:lang w:val="tr-TR"/>
        </w:rPr>
        <w:t xml:space="preserve"> </w:t>
      </w:r>
      <w:r w:rsidR="00B17622">
        <w:rPr>
          <w:i/>
          <w:lang w:val="tr-TR"/>
        </w:rPr>
        <w:t xml:space="preserve">Bir sonraki ders Pazartesi günü 14:00-18:00 saatleri arasında. </w:t>
      </w:r>
    </w:p>
    <w:p w:rsidR="00C3706D" w:rsidRPr="003127DF" w:rsidRDefault="00AD7481" w:rsidP="00B17622">
      <w:pPr>
        <w:pStyle w:val="TKBulletLevel2"/>
        <w:numPr>
          <w:ilvl w:val="0"/>
          <w:numId w:val="0"/>
        </w:numPr>
        <w:ind w:left="851"/>
        <w:rPr>
          <w:i/>
          <w:lang w:val="tr-TR"/>
        </w:rPr>
      </w:pPr>
      <w:r w:rsidRPr="003127DF">
        <w:rPr>
          <w:lang w:val="tr-TR"/>
        </w:rPr>
        <w:t>A.</w:t>
      </w:r>
      <w:r w:rsidR="00A90855">
        <w:rPr>
          <w:i/>
          <w:lang w:val="tr-TR"/>
        </w:rPr>
        <w:t xml:space="preserve"> Ödev var mı</w:t>
      </w:r>
      <w:r w:rsidR="00B17622">
        <w:rPr>
          <w:i/>
          <w:lang w:val="tr-TR"/>
        </w:rPr>
        <w:t xml:space="preserve">? </w:t>
      </w:r>
    </w:p>
    <w:p w:rsidR="00C3706D" w:rsidRPr="003127DF" w:rsidRDefault="00AD7481" w:rsidP="00B17622">
      <w:pPr>
        <w:pStyle w:val="TKBulletLevel2"/>
        <w:numPr>
          <w:ilvl w:val="0"/>
          <w:numId w:val="0"/>
        </w:numPr>
        <w:ind w:left="851"/>
        <w:rPr>
          <w:i/>
          <w:lang w:val="tr-TR"/>
        </w:rPr>
      </w:pPr>
      <w:r w:rsidRPr="003127DF">
        <w:rPr>
          <w:lang w:val="tr-TR"/>
        </w:rPr>
        <w:t>B.</w:t>
      </w:r>
      <w:r w:rsidRPr="003127DF">
        <w:rPr>
          <w:i/>
          <w:lang w:val="tr-TR"/>
        </w:rPr>
        <w:t xml:space="preserve"> </w:t>
      </w:r>
      <w:r w:rsidR="00A90855">
        <w:rPr>
          <w:i/>
          <w:lang w:val="tr-TR"/>
        </w:rPr>
        <w:t>Evet; lütfen 34-38 sayfaları arasını okuyun ve 38. s</w:t>
      </w:r>
      <w:r w:rsidR="00B17622">
        <w:rPr>
          <w:i/>
          <w:lang w:val="tr-TR"/>
        </w:rPr>
        <w:t>ayfanın sonundaki alıştırmal</w:t>
      </w:r>
      <w:r w:rsidR="00A90855">
        <w:rPr>
          <w:i/>
          <w:lang w:val="tr-TR"/>
        </w:rPr>
        <w:t>arı yapın. Pazartesi görüşürüz!</w:t>
      </w:r>
    </w:p>
    <w:p w:rsidR="00C3706D" w:rsidRPr="003127DF" w:rsidRDefault="00C12EF6" w:rsidP="00C12EF6">
      <w:pPr>
        <w:pStyle w:val="TKBulletLevel1"/>
        <w:rPr>
          <w:lang w:val="tr-TR"/>
        </w:rPr>
      </w:pPr>
      <w:r>
        <w:rPr>
          <w:lang w:val="tr-TR"/>
        </w:rPr>
        <w:t>Anlayıp anlamadıklarını kontrol etmek için, mültecilerden bir sonra</w:t>
      </w:r>
      <w:r w:rsidR="00A90855">
        <w:rPr>
          <w:lang w:val="tr-TR"/>
        </w:rPr>
        <w:t xml:space="preserve">ki dersin saatini ve ödevlerinin ne olduğunu </w:t>
      </w:r>
      <w:r>
        <w:rPr>
          <w:lang w:val="tr-TR"/>
        </w:rPr>
        <w:t xml:space="preserve">yazmalarını isteyin. </w:t>
      </w:r>
    </w:p>
    <w:p w:rsidR="00C3706D" w:rsidRPr="003127DF" w:rsidRDefault="00C12EF6" w:rsidP="001654C6">
      <w:pPr>
        <w:pStyle w:val="TKBulletLevel1"/>
        <w:rPr>
          <w:lang w:val="tr-TR"/>
        </w:rPr>
      </w:pPr>
      <w:r>
        <w:rPr>
          <w:lang w:val="tr-TR"/>
        </w:rPr>
        <w:t>Daha sonra, mülteciler</w:t>
      </w:r>
      <w:r w:rsidR="00A90855">
        <w:rPr>
          <w:lang w:val="tr-TR"/>
        </w:rPr>
        <w:t>in</w:t>
      </w:r>
      <w:r>
        <w:rPr>
          <w:lang w:val="tr-TR"/>
        </w:rPr>
        <w:t xml:space="preserve"> eşleşerek, yukarıdakine benzer diyaloglar ile alıştırma yapmalarını isteyin. </w:t>
      </w:r>
      <w:r w:rsidR="00C3706D" w:rsidRPr="003127DF">
        <w:rPr>
          <w:lang w:val="tr-TR"/>
        </w:rPr>
        <w:t>(</w:t>
      </w:r>
      <w:r w:rsidR="001654C6">
        <w:rPr>
          <w:lang w:val="tr-TR"/>
        </w:rPr>
        <w:t>Hazırlanmaları için zaman tanıyın ve bilgi taleplerini cevaplamaya odaklanmalarını isteyin.)</w:t>
      </w:r>
    </w:p>
    <w:p w:rsidR="00C3706D" w:rsidRPr="003127DF" w:rsidRDefault="003127DF" w:rsidP="00231B9E">
      <w:pPr>
        <w:pStyle w:val="TKTITRE1"/>
        <w:rPr>
          <w:lang w:val="tr-TR"/>
        </w:rPr>
      </w:pPr>
      <w:r w:rsidRPr="003127DF">
        <w:rPr>
          <w:lang w:val="tr-TR"/>
        </w:rPr>
        <w:t xml:space="preserve">Okuma-Yazma Seviyesi Düşük </w:t>
      </w:r>
      <w:r w:rsidR="00231B9E">
        <w:rPr>
          <w:lang w:val="tr-TR"/>
        </w:rPr>
        <w:t>Kişiler</w:t>
      </w:r>
      <w:r w:rsidRPr="003127DF">
        <w:rPr>
          <w:lang w:val="tr-TR"/>
        </w:rPr>
        <w:t xml:space="preserve"> için Bazı Öneriler</w:t>
      </w:r>
    </w:p>
    <w:p w:rsidR="00C3706D" w:rsidRPr="003127DF" w:rsidRDefault="00C3706D" w:rsidP="00231B9E">
      <w:pPr>
        <w:pStyle w:val="TKBulletLevel1"/>
        <w:rPr>
          <w:lang w:val="tr-TR"/>
        </w:rPr>
      </w:pPr>
      <w:r w:rsidRPr="003127DF">
        <w:rPr>
          <w:lang w:val="tr-TR"/>
        </w:rPr>
        <w:tab/>
      </w:r>
      <w:r w:rsidR="00231B9E">
        <w:rPr>
          <w:lang w:val="tr-TR"/>
        </w:rPr>
        <w:t xml:space="preserve">Okuma-yazma seviyesi düşük olan mültecilerden, daha sonraki etkinliklerde kullanmak üzere, kartların üzerindeki temel sözcükleri yazmalarını isteyin. </w:t>
      </w:r>
    </w:p>
    <w:p w:rsidR="00C3706D" w:rsidRPr="003127DF" w:rsidRDefault="00231B9E" w:rsidP="00231B9E">
      <w:pPr>
        <w:pStyle w:val="TKBulletLevel1"/>
        <w:rPr>
          <w:lang w:val="tr-TR"/>
        </w:rPr>
      </w:pPr>
      <w:r>
        <w:rPr>
          <w:lang w:val="tr-TR"/>
        </w:rPr>
        <w:t xml:space="preserve">Basit kayıt formunu doldurmalarını isteyin, gerekirse bir örneğe bakarak yazmalarını isteyin. </w:t>
      </w:r>
    </w:p>
    <w:p w:rsidR="00C3706D" w:rsidRPr="003127DF" w:rsidRDefault="00231B9E" w:rsidP="00231B9E">
      <w:pPr>
        <w:pStyle w:val="TKBulletLevel1"/>
        <w:rPr>
          <w:lang w:val="tr-TR"/>
        </w:rPr>
      </w:pPr>
      <w:r>
        <w:rPr>
          <w:lang w:val="tr-TR"/>
        </w:rPr>
        <w:t>Basit biçimde hazırlanmış kurs broşürlerini okumalarını ve anlamaya çalışmalarını isteyin. Anlamını</w:t>
      </w:r>
      <w:r w:rsidR="006F48FE">
        <w:rPr>
          <w:lang w:val="tr-TR"/>
        </w:rPr>
        <w:t xml:space="preserve"> bilmedikleri kelime </w:t>
      </w:r>
      <w:bookmarkStart w:id="0" w:name="_GoBack"/>
      <w:bookmarkEnd w:id="0"/>
      <w:r w:rsidR="006F48FE">
        <w:rPr>
          <w:lang w:val="tr-TR"/>
        </w:rPr>
        <w:t>ya da</w:t>
      </w:r>
      <w:r>
        <w:rPr>
          <w:lang w:val="tr-TR"/>
        </w:rPr>
        <w:t xml:space="preserve"> ifadelerin ne olduğunu sormalarını isteyin. </w:t>
      </w:r>
    </w:p>
    <w:p w:rsidR="00C3706D" w:rsidRPr="003127DF" w:rsidRDefault="003127DF" w:rsidP="00D72B72">
      <w:pPr>
        <w:pStyle w:val="TKTITRE1"/>
        <w:rPr>
          <w:lang w:val="tr-TR"/>
        </w:rPr>
      </w:pPr>
      <w:r w:rsidRPr="003127DF">
        <w:rPr>
          <w:lang w:val="tr-TR"/>
        </w:rPr>
        <w:t>Örnek Materyaller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3"/>
        <w:gridCol w:w="5319"/>
      </w:tblGrid>
      <w:tr w:rsidR="0033143F" w:rsidRPr="003127DF">
        <w:tc>
          <w:tcPr>
            <w:tcW w:w="5303" w:type="dxa"/>
            <w:vAlign w:val="center"/>
          </w:tcPr>
          <w:p w:rsidR="0033143F" w:rsidRPr="003127DF" w:rsidRDefault="00741E1A" w:rsidP="00612CCC">
            <w:pPr>
              <w:jc w:val="center"/>
              <w:rPr>
                <w:lang w:val="tr-TR"/>
              </w:rPr>
            </w:pPr>
            <w:r w:rsidRPr="003127DF">
              <w:rPr>
                <w:noProof/>
                <w:lang w:eastAsia="fr-FR"/>
              </w:rPr>
              <w:drawing>
                <wp:inline distT="0" distB="0" distL="0" distR="0">
                  <wp:extent cx="3236956" cy="2160000"/>
                  <wp:effectExtent l="19050" t="0" r="1544" b="0"/>
                  <wp:docPr id="3" name="Image 1" descr="C:\Users\utilisateur\AppData\Local\Microsoft\Windows\INetCache\Content.Word\39_trai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9_trai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95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33143F" w:rsidRPr="003127DF" w:rsidRDefault="00741E1A" w:rsidP="00612CCC">
            <w:pPr>
              <w:jc w:val="center"/>
              <w:rPr>
                <w:lang w:val="tr-TR"/>
              </w:rPr>
            </w:pPr>
            <w:r w:rsidRPr="003127DF">
              <w:rPr>
                <w:noProof/>
                <w:lang w:eastAsia="fr-FR"/>
              </w:rPr>
              <w:drawing>
                <wp:inline distT="0" distB="0" distL="0" distR="0">
                  <wp:extent cx="3096941" cy="2160000"/>
                  <wp:effectExtent l="19050" t="0" r="8209" b="0"/>
                  <wp:docPr id="4" name="Image 4" descr="C:\Users\utilisateur\AppData\Local\Microsoft\Windows\INetCache\Content.Word\39_trainin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9_trainin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94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06D" w:rsidRPr="003127DF" w:rsidRDefault="00C3706D" w:rsidP="00C3706D">
      <w:pPr>
        <w:rPr>
          <w:lang w:val="tr-TR"/>
        </w:rPr>
      </w:pPr>
    </w:p>
    <w:sectPr w:rsidR="00C3706D" w:rsidRPr="003127DF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F6" w:rsidRDefault="009C70F6" w:rsidP="00C523EA">
      <w:r>
        <w:separator/>
      </w:r>
    </w:p>
  </w:endnote>
  <w:endnote w:type="continuationSeparator" w:id="0">
    <w:p w:rsidR="009C70F6" w:rsidRDefault="009C70F6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4F41D6" w:rsidRDefault="004F41D6" w:rsidP="004F41D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4F41D6" w:rsidRDefault="004F41D6" w:rsidP="004F41D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4F41D6" w:rsidP="004F41D6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C3706D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49</w:t>
          </w:r>
        </w:p>
      </w:tc>
      <w:tc>
        <w:tcPr>
          <w:tcW w:w="1667" w:type="pct"/>
          <w:vAlign w:val="bottom"/>
        </w:tcPr>
        <w:p w:rsidR="00186952" w:rsidRPr="005A600F" w:rsidRDefault="00C63B7C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F41D6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F41D6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F6" w:rsidRDefault="009C70F6" w:rsidP="00C523EA">
      <w:r>
        <w:separator/>
      </w:r>
    </w:p>
  </w:footnote>
  <w:footnote w:type="continuationSeparator" w:id="0">
    <w:p w:rsidR="009C70F6" w:rsidRDefault="009C70F6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4F41D6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4F41D6" w:rsidRPr="00277B35" w:rsidRDefault="004F41D6" w:rsidP="004F41D6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4F41D6" w:rsidRPr="00277B35" w:rsidRDefault="004F41D6" w:rsidP="004F41D6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4F41D6" w:rsidRDefault="00C63B7C" w:rsidP="00186952">
          <w:pPr>
            <w:jc w:val="center"/>
            <w:rPr>
              <w:rFonts w:eastAsia="Calibri"/>
              <w:color w:val="0000FF"/>
              <w:u w:val="single"/>
              <w:lang w:val="nl-NL"/>
            </w:rPr>
          </w:pPr>
          <w:hyperlink r:id="rId2" w:history="1">
            <w:r w:rsidR="00186952" w:rsidRPr="004F41D6">
              <w:rPr>
                <w:rStyle w:val="Lienhypertexte"/>
                <w:rFonts w:eastAsia="Calibr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4F41D6" w:rsidRDefault="004F41D6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C63B7C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3516"/>
    <w:rsid w:val="0002068B"/>
    <w:rsid w:val="000338F0"/>
    <w:rsid w:val="00037B0E"/>
    <w:rsid w:val="00050ECF"/>
    <w:rsid w:val="00055085"/>
    <w:rsid w:val="000618A7"/>
    <w:rsid w:val="000661BC"/>
    <w:rsid w:val="000730E4"/>
    <w:rsid w:val="000937FA"/>
    <w:rsid w:val="00093DD1"/>
    <w:rsid w:val="000954B8"/>
    <w:rsid w:val="000A080D"/>
    <w:rsid w:val="000B7455"/>
    <w:rsid w:val="000C5F40"/>
    <w:rsid w:val="000D0A36"/>
    <w:rsid w:val="000E163C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654C6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1B9E"/>
    <w:rsid w:val="00233192"/>
    <w:rsid w:val="00240529"/>
    <w:rsid w:val="00246E8E"/>
    <w:rsid w:val="00254DC5"/>
    <w:rsid w:val="00256EC5"/>
    <w:rsid w:val="0026293F"/>
    <w:rsid w:val="00271434"/>
    <w:rsid w:val="002860CD"/>
    <w:rsid w:val="002875AE"/>
    <w:rsid w:val="002A0CEF"/>
    <w:rsid w:val="002A3476"/>
    <w:rsid w:val="002A5874"/>
    <w:rsid w:val="002D7BD0"/>
    <w:rsid w:val="002E1B08"/>
    <w:rsid w:val="002F0945"/>
    <w:rsid w:val="002F2562"/>
    <w:rsid w:val="00303A5A"/>
    <w:rsid w:val="003127DF"/>
    <w:rsid w:val="00314978"/>
    <w:rsid w:val="00327BBC"/>
    <w:rsid w:val="0033137E"/>
    <w:rsid w:val="0033143F"/>
    <w:rsid w:val="0035492A"/>
    <w:rsid w:val="00355BB8"/>
    <w:rsid w:val="003575BD"/>
    <w:rsid w:val="00361F04"/>
    <w:rsid w:val="00367A0B"/>
    <w:rsid w:val="00373B9F"/>
    <w:rsid w:val="0037570C"/>
    <w:rsid w:val="0038409C"/>
    <w:rsid w:val="003847AD"/>
    <w:rsid w:val="003853D1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3F3210"/>
    <w:rsid w:val="00425EB7"/>
    <w:rsid w:val="00442A2F"/>
    <w:rsid w:val="00442AC0"/>
    <w:rsid w:val="00460BCC"/>
    <w:rsid w:val="00463894"/>
    <w:rsid w:val="00470AA9"/>
    <w:rsid w:val="00483B0D"/>
    <w:rsid w:val="0049006B"/>
    <w:rsid w:val="004B5DD8"/>
    <w:rsid w:val="004C1652"/>
    <w:rsid w:val="004D4C46"/>
    <w:rsid w:val="004E32A8"/>
    <w:rsid w:val="004F2E30"/>
    <w:rsid w:val="004F41D6"/>
    <w:rsid w:val="005023EC"/>
    <w:rsid w:val="0050334F"/>
    <w:rsid w:val="00503E91"/>
    <w:rsid w:val="00510AE8"/>
    <w:rsid w:val="0051537D"/>
    <w:rsid w:val="00526886"/>
    <w:rsid w:val="00542DB8"/>
    <w:rsid w:val="00543869"/>
    <w:rsid w:val="0054564B"/>
    <w:rsid w:val="00555D25"/>
    <w:rsid w:val="005666A8"/>
    <w:rsid w:val="005713EB"/>
    <w:rsid w:val="005A600F"/>
    <w:rsid w:val="005C2E50"/>
    <w:rsid w:val="005E4CA5"/>
    <w:rsid w:val="005E654F"/>
    <w:rsid w:val="00612CCC"/>
    <w:rsid w:val="00617D74"/>
    <w:rsid w:val="00622014"/>
    <w:rsid w:val="00634900"/>
    <w:rsid w:val="006355E0"/>
    <w:rsid w:val="0064154F"/>
    <w:rsid w:val="006455D0"/>
    <w:rsid w:val="00651E90"/>
    <w:rsid w:val="00654E3F"/>
    <w:rsid w:val="00655B1E"/>
    <w:rsid w:val="00655CCE"/>
    <w:rsid w:val="00680749"/>
    <w:rsid w:val="006A1A21"/>
    <w:rsid w:val="006B6385"/>
    <w:rsid w:val="006B7367"/>
    <w:rsid w:val="006C0689"/>
    <w:rsid w:val="006C08C3"/>
    <w:rsid w:val="006C19C6"/>
    <w:rsid w:val="006C7764"/>
    <w:rsid w:val="006D234F"/>
    <w:rsid w:val="006E663F"/>
    <w:rsid w:val="006F38F4"/>
    <w:rsid w:val="006F48FE"/>
    <w:rsid w:val="006F7750"/>
    <w:rsid w:val="00705BF1"/>
    <w:rsid w:val="007324B3"/>
    <w:rsid w:val="00734E55"/>
    <w:rsid w:val="00741E1A"/>
    <w:rsid w:val="007449CC"/>
    <w:rsid w:val="0074542C"/>
    <w:rsid w:val="007458E1"/>
    <w:rsid w:val="00745FAE"/>
    <w:rsid w:val="00747118"/>
    <w:rsid w:val="00767D0E"/>
    <w:rsid w:val="00773ACD"/>
    <w:rsid w:val="007B0185"/>
    <w:rsid w:val="007B3F92"/>
    <w:rsid w:val="007B4D14"/>
    <w:rsid w:val="007C7B7E"/>
    <w:rsid w:val="007D218A"/>
    <w:rsid w:val="007F0772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73D6E"/>
    <w:rsid w:val="00892B00"/>
    <w:rsid w:val="008B45A3"/>
    <w:rsid w:val="008C53DF"/>
    <w:rsid w:val="008D5EBE"/>
    <w:rsid w:val="008E6FB9"/>
    <w:rsid w:val="008F0189"/>
    <w:rsid w:val="008F1473"/>
    <w:rsid w:val="008F24DC"/>
    <w:rsid w:val="009025F0"/>
    <w:rsid w:val="00913BC9"/>
    <w:rsid w:val="009204A0"/>
    <w:rsid w:val="0093428B"/>
    <w:rsid w:val="00943A76"/>
    <w:rsid w:val="0094551C"/>
    <w:rsid w:val="00953DC1"/>
    <w:rsid w:val="0096044F"/>
    <w:rsid w:val="00964D0B"/>
    <w:rsid w:val="0096712D"/>
    <w:rsid w:val="00970C63"/>
    <w:rsid w:val="0097497F"/>
    <w:rsid w:val="00976860"/>
    <w:rsid w:val="009774A5"/>
    <w:rsid w:val="009A431F"/>
    <w:rsid w:val="009A4759"/>
    <w:rsid w:val="009A4FF9"/>
    <w:rsid w:val="009A5131"/>
    <w:rsid w:val="009B7F95"/>
    <w:rsid w:val="009C0145"/>
    <w:rsid w:val="009C6D0D"/>
    <w:rsid w:val="009C6F9F"/>
    <w:rsid w:val="009C70F6"/>
    <w:rsid w:val="00A03292"/>
    <w:rsid w:val="00A061CE"/>
    <w:rsid w:val="00A1258A"/>
    <w:rsid w:val="00A2042C"/>
    <w:rsid w:val="00A26A03"/>
    <w:rsid w:val="00A27C34"/>
    <w:rsid w:val="00A35CA1"/>
    <w:rsid w:val="00A36998"/>
    <w:rsid w:val="00A5196F"/>
    <w:rsid w:val="00A6623D"/>
    <w:rsid w:val="00A67362"/>
    <w:rsid w:val="00A7554F"/>
    <w:rsid w:val="00A7565B"/>
    <w:rsid w:val="00A802F2"/>
    <w:rsid w:val="00A81C9B"/>
    <w:rsid w:val="00A90855"/>
    <w:rsid w:val="00AA1612"/>
    <w:rsid w:val="00AB255A"/>
    <w:rsid w:val="00AD7481"/>
    <w:rsid w:val="00AE657E"/>
    <w:rsid w:val="00AF2942"/>
    <w:rsid w:val="00AF4A1E"/>
    <w:rsid w:val="00AF56A8"/>
    <w:rsid w:val="00B02091"/>
    <w:rsid w:val="00B17622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96202"/>
    <w:rsid w:val="00BA25B4"/>
    <w:rsid w:val="00BA3C32"/>
    <w:rsid w:val="00BB182D"/>
    <w:rsid w:val="00BC3D7A"/>
    <w:rsid w:val="00BD2F15"/>
    <w:rsid w:val="00BE4892"/>
    <w:rsid w:val="00BE6428"/>
    <w:rsid w:val="00BF2B09"/>
    <w:rsid w:val="00BF685F"/>
    <w:rsid w:val="00BF693D"/>
    <w:rsid w:val="00C12EF6"/>
    <w:rsid w:val="00C24B3F"/>
    <w:rsid w:val="00C24C86"/>
    <w:rsid w:val="00C3706D"/>
    <w:rsid w:val="00C43708"/>
    <w:rsid w:val="00C4747F"/>
    <w:rsid w:val="00C523EA"/>
    <w:rsid w:val="00C622D7"/>
    <w:rsid w:val="00C63B7C"/>
    <w:rsid w:val="00C7477C"/>
    <w:rsid w:val="00C8086F"/>
    <w:rsid w:val="00CA6F8D"/>
    <w:rsid w:val="00CC0991"/>
    <w:rsid w:val="00CC252A"/>
    <w:rsid w:val="00CC6B8F"/>
    <w:rsid w:val="00CC7828"/>
    <w:rsid w:val="00CD7B69"/>
    <w:rsid w:val="00CE0916"/>
    <w:rsid w:val="00CF0B90"/>
    <w:rsid w:val="00CF36D3"/>
    <w:rsid w:val="00D00DA4"/>
    <w:rsid w:val="00D029A2"/>
    <w:rsid w:val="00D07616"/>
    <w:rsid w:val="00D13597"/>
    <w:rsid w:val="00D17F95"/>
    <w:rsid w:val="00D2211A"/>
    <w:rsid w:val="00D46264"/>
    <w:rsid w:val="00D57D70"/>
    <w:rsid w:val="00D61794"/>
    <w:rsid w:val="00D70BD7"/>
    <w:rsid w:val="00D72B72"/>
    <w:rsid w:val="00D81172"/>
    <w:rsid w:val="00D818FD"/>
    <w:rsid w:val="00D8328F"/>
    <w:rsid w:val="00D94C2F"/>
    <w:rsid w:val="00D951B8"/>
    <w:rsid w:val="00DA199D"/>
    <w:rsid w:val="00DA3122"/>
    <w:rsid w:val="00DA5A92"/>
    <w:rsid w:val="00DD0635"/>
    <w:rsid w:val="00DD35DF"/>
    <w:rsid w:val="00DD53DC"/>
    <w:rsid w:val="00DE5717"/>
    <w:rsid w:val="00DE5B7D"/>
    <w:rsid w:val="00DF37F1"/>
    <w:rsid w:val="00DF5B76"/>
    <w:rsid w:val="00DF5E24"/>
    <w:rsid w:val="00DF60EB"/>
    <w:rsid w:val="00E076C3"/>
    <w:rsid w:val="00E41A1E"/>
    <w:rsid w:val="00E53152"/>
    <w:rsid w:val="00E74CAC"/>
    <w:rsid w:val="00E74E5B"/>
    <w:rsid w:val="00E826A8"/>
    <w:rsid w:val="00E90A39"/>
    <w:rsid w:val="00EA589F"/>
    <w:rsid w:val="00EC3C97"/>
    <w:rsid w:val="00EC6747"/>
    <w:rsid w:val="00ED217A"/>
    <w:rsid w:val="00ED4CB7"/>
    <w:rsid w:val="00F260E9"/>
    <w:rsid w:val="00F41208"/>
    <w:rsid w:val="00F5126A"/>
    <w:rsid w:val="00F75FAD"/>
    <w:rsid w:val="00FB0515"/>
    <w:rsid w:val="00FB70A6"/>
    <w:rsid w:val="00FC4F80"/>
    <w:rsid w:val="00FD0ADC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84BD4-D46B-4594-AC61-F657AB0C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3588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2017-10-28T18:32:00Z</dcterms:created>
  <dcterms:modified xsi:type="dcterms:W3CDTF">2017-10-28T18:32:00Z</dcterms:modified>
</cp:coreProperties>
</file>