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62" w:rsidRPr="008B7692" w:rsidRDefault="00FC2062" w:rsidP="00544F1D">
      <w:pPr>
        <w:pStyle w:val="TKMAINTITLE"/>
        <w:rPr>
          <w:lang w:val="tr-TR"/>
        </w:rPr>
      </w:pPr>
      <w:r w:rsidRPr="008B7692">
        <w:rPr>
          <w:lang w:val="tr-TR"/>
        </w:rPr>
        <w:t>43</w:t>
      </w:r>
      <w:r w:rsidR="005642F1" w:rsidRPr="008B7692">
        <w:rPr>
          <w:lang w:val="tr-TR"/>
        </w:rPr>
        <w:t xml:space="preserve"> </w:t>
      </w:r>
      <w:r w:rsidR="00544F1D" w:rsidRPr="008B7692">
        <w:rPr>
          <w:lang w:val="tr-TR"/>
        </w:rPr>
        <w:t>–</w:t>
      </w:r>
      <w:r w:rsidR="005642F1" w:rsidRPr="008B7692">
        <w:rPr>
          <w:lang w:val="tr-TR"/>
        </w:rPr>
        <w:t xml:space="preserve"> </w:t>
      </w:r>
      <w:r w:rsidR="00544F1D" w:rsidRPr="008B7692">
        <w:rPr>
          <w:lang w:val="tr-TR"/>
        </w:rPr>
        <w:t>Sosyal Hizmetler Hakkında Bilgi Edinmek</w:t>
      </w:r>
    </w:p>
    <w:p w:rsidR="00FC2062" w:rsidRPr="008B7692" w:rsidRDefault="008B7692" w:rsidP="00CE185A">
      <w:pPr>
        <w:pStyle w:val="TKAIM"/>
        <w:ind w:left="1410" w:hanging="1410"/>
        <w:rPr>
          <w:lang w:val="tr-TR"/>
        </w:rPr>
      </w:pPr>
      <w:r>
        <w:rPr>
          <w:lang w:val="tr-TR"/>
        </w:rPr>
        <w:t>Amaçlar</w:t>
      </w:r>
      <w:r w:rsidR="005642F1" w:rsidRPr="008B7692">
        <w:rPr>
          <w:lang w:val="tr-TR"/>
        </w:rPr>
        <w:t>:</w:t>
      </w:r>
      <w:r w:rsidR="005642F1" w:rsidRPr="008B7692">
        <w:rPr>
          <w:lang w:val="tr-TR"/>
        </w:rPr>
        <w:tab/>
      </w:r>
      <w:r w:rsidR="005B6B74" w:rsidRPr="008B7692">
        <w:rPr>
          <w:lang w:val="tr-TR"/>
        </w:rPr>
        <w:t xml:space="preserve">- </w:t>
      </w:r>
      <w:r w:rsidR="00C775A8">
        <w:rPr>
          <w:lang w:val="tr-TR"/>
        </w:rPr>
        <w:t>So</w:t>
      </w:r>
      <w:r w:rsidR="00C84F7E">
        <w:rPr>
          <w:lang w:val="tr-TR"/>
        </w:rPr>
        <w:t>syal</w:t>
      </w:r>
      <w:r w:rsidR="00C775A8">
        <w:rPr>
          <w:lang w:val="tr-TR"/>
        </w:rPr>
        <w:t xml:space="preserve"> hizmetlerle ilgili bazı </w:t>
      </w:r>
      <w:r w:rsidR="00754DC9">
        <w:rPr>
          <w:lang w:val="tr-TR"/>
        </w:rPr>
        <w:t>temel ifadeleri sunmak.</w:t>
      </w:r>
      <w:r w:rsidR="005642F1" w:rsidRPr="008B7692">
        <w:rPr>
          <w:lang w:val="tr-TR"/>
        </w:rPr>
        <w:t xml:space="preserve"> </w:t>
      </w:r>
      <w:r w:rsidR="005642F1" w:rsidRPr="008B7692">
        <w:rPr>
          <w:lang w:val="tr-TR"/>
        </w:rPr>
        <w:br/>
      </w:r>
      <w:r w:rsidR="005B6B74" w:rsidRPr="008B7692">
        <w:rPr>
          <w:lang w:val="tr-TR"/>
        </w:rPr>
        <w:t xml:space="preserve">- </w:t>
      </w:r>
      <w:r w:rsidR="00C84F7E">
        <w:rPr>
          <w:lang w:val="tr-TR"/>
        </w:rPr>
        <w:t>Temel sosyal hizmetler</w:t>
      </w:r>
      <w:r w:rsidR="00474C0E">
        <w:rPr>
          <w:lang w:val="tr-TR"/>
        </w:rPr>
        <w:t xml:space="preserve"> ile ilgili mültecilere bilgi vermek</w:t>
      </w:r>
      <w:r w:rsidR="005642F1" w:rsidRPr="008B7692">
        <w:rPr>
          <w:lang w:val="tr-TR"/>
        </w:rPr>
        <w:t xml:space="preserve">. </w:t>
      </w:r>
      <w:r w:rsidR="005642F1" w:rsidRPr="008B7692">
        <w:rPr>
          <w:lang w:val="tr-TR"/>
        </w:rPr>
        <w:br/>
      </w:r>
      <w:r w:rsidR="005B6B74" w:rsidRPr="008B7692">
        <w:rPr>
          <w:lang w:val="tr-TR"/>
        </w:rPr>
        <w:t xml:space="preserve">- </w:t>
      </w:r>
      <w:r w:rsidR="00CE185A">
        <w:rPr>
          <w:lang w:val="tr-TR"/>
        </w:rPr>
        <w:t>Mültecilerin sosyal hizmet görevlileri ile iletişim kurabilmelerini sağlamak</w:t>
      </w:r>
      <w:r w:rsidR="005642F1" w:rsidRPr="008B7692">
        <w:rPr>
          <w:lang w:val="tr-TR"/>
        </w:rPr>
        <w:t>.</w:t>
      </w:r>
    </w:p>
    <w:p w:rsidR="00A37A7F" w:rsidRPr="008B7692" w:rsidRDefault="00205A0C" w:rsidP="00A37A7F">
      <w:pPr>
        <w:pStyle w:val="TKTITRE1"/>
        <w:rPr>
          <w:lang w:val="tr-TR"/>
        </w:rPr>
      </w:pPr>
      <w:r w:rsidRPr="008B7692">
        <w:rPr>
          <w:lang w:val="tr-TR"/>
        </w:rPr>
        <w:t>İletişimin Kurulmasını Sağlayabilecek Durumlar</w:t>
      </w:r>
    </w:p>
    <w:p w:rsidR="00A37A7F" w:rsidRPr="008B7692" w:rsidRDefault="00920FA7" w:rsidP="00920FA7">
      <w:pPr>
        <w:pStyle w:val="TKBulletLevel1"/>
        <w:rPr>
          <w:lang w:val="tr-TR"/>
        </w:rPr>
      </w:pPr>
      <w:r>
        <w:rPr>
          <w:lang w:val="tr-TR"/>
        </w:rPr>
        <w:t>Sosyal hizmet binalarındaki tabelaları anlamak</w:t>
      </w:r>
      <w:r w:rsidR="00A37A7F" w:rsidRPr="008B7692">
        <w:rPr>
          <w:lang w:val="tr-TR"/>
        </w:rPr>
        <w:t>.</w:t>
      </w:r>
    </w:p>
    <w:p w:rsidR="00A37A7F" w:rsidRPr="008B7692" w:rsidRDefault="00A0323D" w:rsidP="00A0323D">
      <w:pPr>
        <w:pStyle w:val="TKBulletLevel1"/>
        <w:rPr>
          <w:lang w:val="tr-TR"/>
        </w:rPr>
      </w:pPr>
      <w:r>
        <w:rPr>
          <w:lang w:val="tr-TR"/>
        </w:rPr>
        <w:t>Sosyal hizmetler ile ilgili basit bilgiler edinmek</w:t>
      </w:r>
      <w:r w:rsidR="00A37A7F" w:rsidRPr="008B7692">
        <w:rPr>
          <w:lang w:val="tr-TR"/>
        </w:rPr>
        <w:t>.</w:t>
      </w:r>
    </w:p>
    <w:p w:rsidR="00A37A7F" w:rsidRPr="008B7692" w:rsidRDefault="00FF3A3E" w:rsidP="00A0323D">
      <w:pPr>
        <w:pStyle w:val="TKBulletLevel1"/>
        <w:rPr>
          <w:lang w:val="tr-TR"/>
        </w:rPr>
      </w:pPr>
      <w:r>
        <w:rPr>
          <w:lang w:val="tr-TR"/>
        </w:rPr>
        <w:t>Basit talimatları</w:t>
      </w:r>
      <w:r w:rsidR="00754DC9">
        <w:rPr>
          <w:lang w:val="tr-TR"/>
        </w:rPr>
        <w:t xml:space="preserve"> anlamak</w:t>
      </w:r>
      <w:r w:rsidR="00A37A7F" w:rsidRPr="008B7692">
        <w:rPr>
          <w:lang w:val="tr-TR"/>
        </w:rPr>
        <w:t>.</w:t>
      </w:r>
    </w:p>
    <w:p w:rsidR="00FC2062" w:rsidRPr="008B7692" w:rsidRDefault="00205A0C" w:rsidP="00DE7E93">
      <w:pPr>
        <w:pStyle w:val="TKTITRE1"/>
        <w:rPr>
          <w:lang w:val="tr-TR"/>
        </w:rPr>
      </w:pPr>
      <w:r w:rsidRPr="008B7692">
        <w:rPr>
          <w:lang w:val="tr-TR"/>
        </w:rPr>
        <w:t>Materyaller</w:t>
      </w:r>
    </w:p>
    <w:p w:rsidR="00EB72C7" w:rsidRPr="008B7692" w:rsidRDefault="00FF3A3E" w:rsidP="00FF3A3E">
      <w:pPr>
        <w:pStyle w:val="TKBulletLevel1"/>
        <w:rPr>
          <w:lang w:val="tr-TR"/>
        </w:rPr>
      </w:pPr>
      <w:r w:rsidRPr="00FF3A3E">
        <w:rPr>
          <w:lang w:val="tr-TR"/>
        </w:rPr>
        <w:t>Sosyal hizmetlerle ilgili kişiler, yerler ve tabelalar</w:t>
      </w:r>
      <w:r>
        <w:rPr>
          <w:lang w:val="tr-TR"/>
        </w:rPr>
        <w:t xml:space="preserve"> </w:t>
      </w:r>
    </w:p>
    <w:p w:rsidR="00EB72C7" w:rsidRPr="008B7692" w:rsidRDefault="00FF3A3E" w:rsidP="00FF3A3E">
      <w:pPr>
        <w:pStyle w:val="TKBulletLevel1"/>
        <w:rPr>
          <w:lang w:val="tr-TR"/>
        </w:rPr>
      </w:pPr>
      <w:r>
        <w:rPr>
          <w:lang w:val="tr-TR"/>
        </w:rPr>
        <w:t>Canlandırma kartları</w:t>
      </w:r>
    </w:p>
    <w:p w:rsidR="00FC2062" w:rsidRPr="008B7692" w:rsidRDefault="00205A0C" w:rsidP="00DE7E93">
      <w:pPr>
        <w:pStyle w:val="TKTITRE1"/>
        <w:rPr>
          <w:lang w:val="tr-TR"/>
        </w:rPr>
      </w:pPr>
      <w:r w:rsidRPr="008B7692">
        <w:rPr>
          <w:lang w:val="tr-TR"/>
        </w:rPr>
        <w:t>Dil Etkinlikleri</w:t>
      </w:r>
    </w:p>
    <w:p w:rsidR="004B50A9" w:rsidRPr="008B7692" w:rsidRDefault="00CE28FA" w:rsidP="00CE28FA">
      <w:pPr>
        <w:pStyle w:val="TKTITRE3"/>
        <w:rPr>
          <w:lang w:val="tr-TR"/>
        </w:rPr>
      </w:pPr>
      <w:r w:rsidRPr="008B7692">
        <w:rPr>
          <w:lang w:val="tr-TR"/>
        </w:rPr>
        <w:t>Etkinlik</w:t>
      </w:r>
      <w:r w:rsidR="004B50A9" w:rsidRPr="008B7692">
        <w:rPr>
          <w:lang w:val="tr-TR"/>
        </w:rPr>
        <w:t xml:space="preserve"> 1</w:t>
      </w:r>
    </w:p>
    <w:p w:rsidR="00FC2062" w:rsidRPr="008B7692" w:rsidRDefault="00FF3A3E" w:rsidP="00FF3A3E">
      <w:pPr>
        <w:pStyle w:val="TKTEXTE"/>
        <w:rPr>
          <w:lang w:val="tr-TR"/>
        </w:rPr>
      </w:pPr>
      <w:r>
        <w:rPr>
          <w:lang w:val="tr-TR"/>
        </w:rPr>
        <w:t xml:space="preserve">Resimleri kullanarak: </w:t>
      </w:r>
    </w:p>
    <w:p w:rsidR="00FC2062" w:rsidRPr="008B7692" w:rsidRDefault="007D796C" w:rsidP="007D796C">
      <w:pPr>
        <w:pStyle w:val="TKBulletLevel1"/>
        <w:rPr>
          <w:lang w:val="tr-TR"/>
        </w:rPr>
      </w:pPr>
      <w:r>
        <w:rPr>
          <w:lang w:val="tr-TR"/>
        </w:rPr>
        <w:t>Mültecilerin destek ve yardım için ilgili bildirimleri ve ta</w:t>
      </w:r>
      <w:r w:rsidR="00754DC9">
        <w:rPr>
          <w:lang w:val="tr-TR"/>
        </w:rPr>
        <w:t>belaları anlamaları için aşina olmalarını sağlayın ve yardımcı olun</w:t>
      </w:r>
      <w:r>
        <w:rPr>
          <w:lang w:val="tr-TR"/>
        </w:rPr>
        <w:t>; ör</w:t>
      </w:r>
      <w:r w:rsidR="00FC2062" w:rsidRPr="008B7692">
        <w:rPr>
          <w:lang w:val="tr-TR"/>
        </w:rPr>
        <w:t xml:space="preserve">. </w:t>
      </w:r>
      <w:r>
        <w:rPr>
          <w:lang w:val="tr-TR"/>
        </w:rPr>
        <w:t>yaşlı, çocuk, kadın, vs. için hizmetler.</w:t>
      </w:r>
    </w:p>
    <w:p w:rsidR="00FC2062" w:rsidRPr="008B7692" w:rsidRDefault="001B2553" w:rsidP="001B2553">
      <w:pPr>
        <w:pStyle w:val="TKBulletLevel1"/>
        <w:rPr>
          <w:lang w:val="tr-TR"/>
        </w:rPr>
      </w:pPr>
      <w:r>
        <w:rPr>
          <w:lang w:val="tr-TR"/>
        </w:rPr>
        <w:t xml:space="preserve">Resimler ile sözcükleri eşleştirmelerini isteyerek, anlayıp anlamadıklarını kontrol edin. </w:t>
      </w:r>
    </w:p>
    <w:p w:rsidR="004B50A9" w:rsidRPr="008B7692" w:rsidRDefault="00CE28FA" w:rsidP="004B50A9">
      <w:pPr>
        <w:pStyle w:val="TKTITRE3"/>
        <w:rPr>
          <w:lang w:val="tr-TR"/>
        </w:rPr>
      </w:pPr>
      <w:r w:rsidRPr="008B7692">
        <w:rPr>
          <w:lang w:val="tr-TR"/>
        </w:rPr>
        <w:t>Etkinlik</w:t>
      </w:r>
      <w:r w:rsidR="004B50A9" w:rsidRPr="008B7692">
        <w:rPr>
          <w:lang w:val="tr-TR"/>
        </w:rPr>
        <w:t xml:space="preserve"> 2</w:t>
      </w:r>
    </w:p>
    <w:p w:rsidR="00FC2062" w:rsidRPr="008B7692" w:rsidRDefault="00344F32" w:rsidP="00D84D56">
      <w:pPr>
        <w:pStyle w:val="TKBulletLevel1"/>
        <w:rPr>
          <w:lang w:val="tr-TR"/>
        </w:rPr>
      </w:pPr>
      <w:r>
        <w:rPr>
          <w:lang w:val="tr-TR"/>
        </w:rPr>
        <w:t xml:space="preserve">Örnek teşkil etmesi için </w:t>
      </w:r>
      <w:r w:rsidR="00D84D56">
        <w:rPr>
          <w:lang w:val="tr-TR"/>
        </w:rPr>
        <w:t xml:space="preserve">mültecilere bir aile danışmanlığı merkezi broşür verin (mümkünse resimli olsun). Broşür içinde merkezin sunduğu hizmetler yazmalıdır. </w:t>
      </w:r>
    </w:p>
    <w:p w:rsidR="00FC2062" w:rsidRPr="008B7692" w:rsidRDefault="00D84D56" w:rsidP="00D84D56">
      <w:pPr>
        <w:pStyle w:val="TKBulletLevel1"/>
        <w:rPr>
          <w:i/>
          <w:lang w:val="tr-TR"/>
        </w:rPr>
      </w:pPr>
      <w:r>
        <w:rPr>
          <w:lang w:val="tr-TR"/>
        </w:rPr>
        <w:t>Anlayıp anlamadıklarını kontrol etmek için basit sorular sorun: ör.</w:t>
      </w:r>
      <w:r w:rsidR="00FC2062" w:rsidRPr="008B7692">
        <w:rPr>
          <w:lang w:val="tr-TR"/>
        </w:rPr>
        <w:t xml:space="preserve"> </w:t>
      </w:r>
      <w:r w:rsidR="00754DC9">
        <w:rPr>
          <w:lang w:val="tr-TR"/>
        </w:rPr>
        <w:t>“</w:t>
      </w:r>
      <w:r w:rsidR="00754DC9">
        <w:rPr>
          <w:i/>
          <w:iCs/>
          <w:lang w:val="tr-TR"/>
        </w:rPr>
        <w:t>Merkez ne zamanlar açık?”, “</w:t>
      </w:r>
      <w:r>
        <w:rPr>
          <w:i/>
          <w:iCs/>
          <w:lang w:val="tr-TR"/>
        </w:rPr>
        <w:t xml:space="preserve">Merkezde tercüman bulunuyor </w:t>
      </w:r>
      <w:r w:rsidR="00754DC9">
        <w:rPr>
          <w:i/>
          <w:iCs/>
          <w:lang w:val="tr-TR"/>
        </w:rPr>
        <w:t xml:space="preserve">mu?”, </w:t>
      </w:r>
      <w:r>
        <w:rPr>
          <w:i/>
          <w:iCs/>
          <w:lang w:val="tr-TR"/>
        </w:rPr>
        <w:t xml:space="preserve"> </w:t>
      </w:r>
      <w:r w:rsidR="00754DC9">
        <w:rPr>
          <w:i/>
          <w:iCs/>
          <w:lang w:val="tr-TR"/>
        </w:rPr>
        <w:t>“</w:t>
      </w:r>
      <w:r>
        <w:rPr>
          <w:i/>
          <w:iCs/>
          <w:lang w:val="tr-TR"/>
        </w:rPr>
        <w:t>Oraya başka bir ile birlikte mi gidilmesi gerekir?</w:t>
      </w:r>
      <w:r w:rsidR="00754DC9">
        <w:rPr>
          <w:i/>
          <w:iCs/>
          <w:lang w:val="tr-TR"/>
        </w:rPr>
        <w:t>”.</w:t>
      </w:r>
      <w:r>
        <w:rPr>
          <w:i/>
          <w:iCs/>
          <w:lang w:val="tr-TR"/>
        </w:rPr>
        <w:t xml:space="preserve"> </w:t>
      </w:r>
    </w:p>
    <w:p w:rsidR="00FC2062" w:rsidRPr="008B7692" w:rsidRDefault="00FC2062" w:rsidP="00D84D56">
      <w:pPr>
        <w:pStyle w:val="TKBulletLevel1"/>
        <w:rPr>
          <w:lang w:val="tr-TR"/>
        </w:rPr>
      </w:pPr>
      <w:r w:rsidRPr="008B7692">
        <w:rPr>
          <w:lang w:val="tr-TR"/>
        </w:rPr>
        <w:tab/>
      </w:r>
      <w:r w:rsidR="00D84D56">
        <w:rPr>
          <w:lang w:val="tr-TR"/>
        </w:rPr>
        <w:t>Mültecilerden eşleşmelerini isteyin ve broşürdeki bilgiler hakkında bilgi paylaşımı yapmalarını isteyin.</w:t>
      </w:r>
    </w:p>
    <w:p w:rsidR="00FC2062" w:rsidRPr="008B7692" w:rsidRDefault="00D84D56" w:rsidP="00D84D56">
      <w:pPr>
        <w:pStyle w:val="TKBulletLevel1"/>
        <w:rPr>
          <w:lang w:val="tr-TR"/>
        </w:rPr>
      </w:pPr>
      <w:r>
        <w:rPr>
          <w:lang w:val="tr-TR"/>
        </w:rPr>
        <w:t xml:space="preserve">Mültecilerden, edindikleri bilgileri grupla paylaşmalarını isteyin. </w:t>
      </w:r>
    </w:p>
    <w:p w:rsidR="00FC2062" w:rsidRPr="008B7692" w:rsidRDefault="00CE28FA" w:rsidP="004B50A9">
      <w:pPr>
        <w:pStyle w:val="TKTITRE3"/>
        <w:rPr>
          <w:lang w:val="tr-TR"/>
        </w:rPr>
      </w:pPr>
      <w:r w:rsidRPr="008B7692">
        <w:rPr>
          <w:lang w:val="tr-TR"/>
        </w:rPr>
        <w:t>Etkinlik</w:t>
      </w:r>
      <w:r w:rsidR="004B50A9" w:rsidRPr="008B7692">
        <w:rPr>
          <w:lang w:val="tr-TR"/>
        </w:rPr>
        <w:t xml:space="preserve"> 3</w:t>
      </w:r>
    </w:p>
    <w:p w:rsidR="00FC2062" w:rsidRPr="008B7692" w:rsidRDefault="004856A8" w:rsidP="00DC6F9B">
      <w:pPr>
        <w:pStyle w:val="TKBulletLevel1"/>
        <w:rPr>
          <w:lang w:val="tr-TR"/>
        </w:rPr>
      </w:pPr>
      <w:r>
        <w:rPr>
          <w:lang w:val="tr-TR"/>
        </w:rPr>
        <w:t xml:space="preserve">Yeniden broşüre odaklanarak, sorular sorun: (örneğin) </w:t>
      </w:r>
      <w:r w:rsidR="00754DC9">
        <w:rPr>
          <w:lang w:val="tr-TR"/>
        </w:rPr>
        <w:t>“</w:t>
      </w:r>
      <w:r w:rsidR="00DC6F9B">
        <w:rPr>
          <w:i/>
          <w:iCs/>
          <w:lang w:val="tr-TR"/>
        </w:rPr>
        <w:t>Buranın nerede olduğunu biliyor musunuz?</w:t>
      </w:r>
      <w:r w:rsidR="00754DC9">
        <w:rPr>
          <w:i/>
          <w:iCs/>
          <w:lang w:val="tr-TR"/>
        </w:rPr>
        <w:t>”,</w:t>
      </w:r>
      <w:r w:rsidR="00DC6F9B">
        <w:rPr>
          <w:i/>
          <w:iCs/>
          <w:lang w:val="tr-TR"/>
        </w:rPr>
        <w:t xml:space="preserve"> </w:t>
      </w:r>
      <w:r w:rsidR="00754DC9">
        <w:rPr>
          <w:i/>
          <w:iCs/>
          <w:lang w:val="tr-TR"/>
        </w:rPr>
        <w:t>“</w:t>
      </w:r>
      <w:r w:rsidR="00DC6F9B">
        <w:rPr>
          <w:i/>
          <w:iCs/>
          <w:lang w:val="tr-TR"/>
        </w:rPr>
        <w:t>Kendi ülkenizde buna benzer bir yer var mı?</w:t>
      </w:r>
      <w:r w:rsidR="00754DC9">
        <w:rPr>
          <w:i/>
          <w:iCs/>
          <w:lang w:val="tr-TR"/>
        </w:rPr>
        <w:t>”, “</w:t>
      </w:r>
      <w:r w:rsidR="00DC6F9B">
        <w:rPr>
          <w:i/>
          <w:iCs/>
          <w:lang w:val="tr-TR"/>
        </w:rPr>
        <w:t>Bu merkezlere gelenler kimlerle görüşür?</w:t>
      </w:r>
      <w:r w:rsidR="00754DC9">
        <w:rPr>
          <w:i/>
          <w:iCs/>
          <w:lang w:val="tr-TR"/>
        </w:rPr>
        <w:t>”.</w:t>
      </w:r>
    </w:p>
    <w:p w:rsidR="00FC2062" w:rsidRPr="008B7692" w:rsidRDefault="00DC6F9B" w:rsidP="00DC6F9B">
      <w:pPr>
        <w:pStyle w:val="TKBulletLevel1"/>
        <w:rPr>
          <w:lang w:val="tr-TR"/>
        </w:rPr>
      </w:pPr>
      <w:r>
        <w:rPr>
          <w:lang w:val="tr-TR"/>
        </w:rPr>
        <w:t xml:space="preserve">Böyle bir etkileşimi kendi dillerinde nasıl sürdürdüklerini sorun. Daha sonra, aşağıdaki örnek diyaloga benzer bir diyalog sunun: </w:t>
      </w:r>
    </w:p>
    <w:p w:rsidR="00FC2062" w:rsidRPr="008B7692" w:rsidRDefault="00FC2062" w:rsidP="003629B7">
      <w:pPr>
        <w:pStyle w:val="TKBulletLevel2"/>
        <w:rPr>
          <w:i/>
          <w:iCs/>
          <w:lang w:val="tr-TR"/>
        </w:rPr>
      </w:pPr>
      <w:r w:rsidRPr="008B7692">
        <w:rPr>
          <w:iCs/>
          <w:lang w:val="tr-TR"/>
        </w:rPr>
        <w:t>A:</w:t>
      </w:r>
      <w:r w:rsidRPr="008B7692">
        <w:rPr>
          <w:i/>
          <w:iCs/>
          <w:lang w:val="tr-TR"/>
        </w:rPr>
        <w:t xml:space="preserve"> </w:t>
      </w:r>
      <w:r w:rsidR="003629B7">
        <w:rPr>
          <w:i/>
          <w:iCs/>
          <w:lang w:val="tr-TR"/>
        </w:rPr>
        <w:t xml:space="preserve">Pardon, bana yardım edebilir misiniz? </w:t>
      </w:r>
    </w:p>
    <w:p w:rsidR="00FC2062" w:rsidRPr="008B7692" w:rsidRDefault="00FC2062" w:rsidP="004B50A9">
      <w:pPr>
        <w:pStyle w:val="TKBulletLevel2"/>
        <w:rPr>
          <w:i/>
          <w:iCs/>
          <w:lang w:val="tr-TR"/>
        </w:rPr>
      </w:pPr>
      <w:r w:rsidRPr="008B7692">
        <w:rPr>
          <w:iCs/>
          <w:lang w:val="tr-TR"/>
        </w:rPr>
        <w:t>B:</w:t>
      </w:r>
      <w:r w:rsidR="003629B7">
        <w:rPr>
          <w:i/>
          <w:iCs/>
          <w:lang w:val="tr-TR"/>
        </w:rPr>
        <w:t xml:space="preserve"> Evet, buyrun</w:t>
      </w:r>
      <w:r w:rsidRPr="008B7692">
        <w:rPr>
          <w:i/>
          <w:iCs/>
          <w:lang w:val="tr-TR"/>
        </w:rPr>
        <w:t>?</w:t>
      </w:r>
    </w:p>
    <w:p w:rsidR="00FC2062" w:rsidRPr="008B7692" w:rsidRDefault="00FC2062" w:rsidP="003629B7">
      <w:pPr>
        <w:pStyle w:val="TKBulletLevel2"/>
        <w:rPr>
          <w:i/>
          <w:iCs/>
          <w:lang w:val="tr-TR"/>
        </w:rPr>
      </w:pPr>
      <w:r w:rsidRPr="008B7692">
        <w:rPr>
          <w:iCs/>
          <w:lang w:val="tr-TR"/>
        </w:rPr>
        <w:t>A:</w:t>
      </w:r>
      <w:r w:rsidRPr="008B7692">
        <w:rPr>
          <w:i/>
          <w:iCs/>
          <w:lang w:val="tr-TR"/>
        </w:rPr>
        <w:t xml:space="preserve"> </w:t>
      </w:r>
      <w:r w:rsidR="003629B7">
        <w:rPr>
          <w:i/>
          <w:iCs/>
          <w:lang w:val="tr-TR"/>
        </w:rPr>
        <w:t>Ben aile danışma merkezini arıyorum. Hangi katta?</w:t>
      </w:r>
    </w:p>
    <w:p w:rsidR="00FC2062" w:rsidRPr="008B7692" w:rsidRDefault="00FC2062" w:rsidP="00A23C9F">
      <w:pPr>
        <w:pStyle w:val="TKBulletLevel2"/>
        <w:rPr>
          <w:i/>
          <w:iCs/>
          <w:lang w:val="tr-TR"/>
        </w:rPr>
      </w:pPr>
      <w:r w:rsidRPr="008B7692">
        <w:rPr>
          <w:iCs/>
          <w:lang w:val="tr-TR"/>
        </w:rPr>
        <w:lastRenderedPageBreak/>
        <w:t>B</w:t>
      </w:r>
      <w:r w:rsidRPr="008B7692">
        <w:rPr>
          <w:i/>
          <w:iCs/>
          <w:lang w:val="tr-TR"/>
        </w:rPr>
        <w:t xml:space="preserve">: </w:t>
      </w:r>
      <w:r w:rsidR="00A23C9F">
        <w:rPr>
          <w:i/>
          <w:iCs/>
          <w:lang w:val="tr-TR"/>
        </w:rPr>
        <w:t>İkinci katta.</w:t>
      </w:r>
    </w:p>
    <w:p w:rsidR="00FC2062" w:rsidRPr="008B7692" w:rsidRDefault="00A23C9F" w:rsidP="00A23C9F">
      <w:pPr>
        <w:pStyle w:val="TKBulletLevel1"/>
        <w:rPr>
          <w:lang w:val="tr-TR"/>
        </w:rPr>
      </w:pPr>
      <w:r>
        <w:rPr>
          <w:lang w:val="tr-TR"/>
        </w:rPr>
        <w:t>Anlayıp anlamadıklarını kontrol edin, ‘</w:t>
      </w:r>
      <w:r w:rsidRPr="00A23C9F">
        <w:rPr>
          <w:i/>
          <w:iCs/>
          <w:lang w:val="tr-TR"/>
        </w:rPr>
        <w:t>pardon, bana yardım edebilir misiniz?</w:t>
      </w:r>
      <w:r>
        <w:rPr>
          <w:i/>
          <w:iCs/>
          <w:lang w:val="tr-TR"/>
        </w:rPr>
        <w:t>’</w:t>
      </w:r>
      <w:r>
        <w:rPr>
          <w:lang w:val="tr-TR"/>
        </w:rPr>
        <w:t xml:space="preserve"> gibi ifadelere odaklanın. </w:t>
      </w:r>
    </w:p>
    <w:p w:rsidR="00C00CD2" w:rsidRPr="008B7692" w:rsidRDefault="00CE28FA" w:rsidP="00C00CD2">
      <w:pPr>
        <w:pStyle w:val="TKTITRE3"/>
        <w:rPr>
          <w:lang w:val="tr-TR"/>
        </w:rPr>
      </w:pPr>
      <w:r w:rsidRPr="008B7692">
        <w:rPr>
          <w:lang w:val="tr-TR"/>
        </w:rPr>
        <w:t>Etkinlik</w:t>
      </w:r>
      <w:r w:rsidR="00C00CD2" w:rsidRPr="008B7692">
        <w:rPr>
          <w:lang w:val="tr-TR"/>
        </w:rPr>
        <w:t xml:space="preserve"> 4</w:t>
      </w:r>
    </w:p>
    <w:p w:rsidR="00FC2062" w:rsidRPr="008B7692" w:rsidRDefault="005F1E5B" w:rsidP="005F1E5B">
      <w:pPr>
        <w:pStyle w:val="TKBulletLevel1"/>
        <w:rPr>
          <w:lang w:val="tr-TR"/>
        </w:rPr>
      </w:pPr>
      <w:r>
        <w:rPr>
          <w:lang w:val="tr-TR"/>
        </w:rPr>
        <w:t>Resimler ve canlandırma kartlarını birleştirerek, canlandırma etkinlikleri yapın. A kişisine bir kart verin ve B kişisine diyalogun geçeceği yerin resmini verin. Mülteciler canlandırma kapsamında</w:t>
      </w:r>
      <w:r w:rsidR="00754DC9">
        <w:rPr>
          <w:lang w:val="tr-TR"/>
        </w:rPr>
        <w:t>,</w:t>
      </w:r>
      <w:bookmarkStart w:id="0" w:name="_GoBack"/>
      <w:bookmarkEnd w:id="0"/>
      <w:r>
        <w:rPr>
          <w:lang w:val="tr-TR"/>
        </w:rPr>
        <w:t xml:space="preserve"> uygun bir biçimde bilgi talep etsin ve cevaplar talebe göre verilsin. </w:t>
      </w:r>
    </w:p>
    <w:p w:rsidR="00FC2062" w:rsidRPr="008B7692" w:rsidRDefault="00205A0C" w:rsidP="004542C0">
      <w:pPr>
        <w:pStyle w:val="TKTITRE1"/>
        <w:rPr>
          <w:lang w:val="tr-TR"/>
        </w:rPr>
      </w:pPr>
      <w:r w:rsidRPr="008B7692">
        <w:rPr>
          <w:lang w:val="tr-TR"/>
        </w:rPr>
        <w:t>Okuma-Yazma Seviyesi Düşük Kişiler için Bazı Öneriler</w:t>
      </w:r>
    </w:p>
    <w:p w:rsidR="00FC2062" w:rsidRPr="008B7692" w:rsidRDefault="005F1E5B" w:rsidP="005F1E5B">
      <w:pPr>
        <w:pStyle w:val="TKBulletLevel1"/>
        <w:rPr>
          <w:lang w:val="tr-TR"/>
        </w:rPr>
      </w:pPr>
      <w:r>
        <w:rPr>
          <w:lang w:val="tr-TR"/>
        </w:rPr>
        <w:t xml:space="preserve">Okuma-yazma seviyesi düşük olan mültecilerden etkinliklerde geçen sözcükleri kartlar üzerine yazmalarını isteyin. Sonra, bu sözcükleri tabela ve broşürlerde bulmalarını isteyin. </w:t>
      </w:r>
    </w:p>
    <w:p w:rsidR="00FC2062" w:rsidRPr="008B7692" w:rsidRDefault="005F1E5B" w:rsidP="005F1E5B">
      <w:pPr>
        <w:pStyle w:val="TKBulletLevel1"/>
        <w:rPr>
          <w:lang w:val="tr-TR"/>
        </w:rPr>
      </w:pPr>
      <w:r>
        <w:rPr>
          <w:lang w:val="tr-TR"/>
        </w:rPr>
        <w:t xml:space="preserve">Sosyal hizmetler ile ilgili tabela ve bildirimleri okumalarını isteyin. </w:t>
      </w:r>
    </w:p>
    <w:p w:rsidR="00FC2062" w:rsidRPr="008B7692" w:rsidRDefault="00205A0C" w:rsidP="006E77AD">
      <w:pPr>
        <w:pStyle w:val="TKTITRE1"/>
        <w:rPr>
          <w:lang w:val="tr-TR"/>
        </w:rPr>
      </w:pPr>
      <w:r w:rsidRPr="008B7692">
        <w:rPr>
          <w:lang w:val="tr-TR"/>
        </w:rPr>
        <w:t>Örnek Materyaller</w:t>
      </w:r>
    </w:p>
    <w:p w:rsidR="00C00CD2" w:rsidRPr="008B7692" w:rsidRDefault="00B674CB" w:rsidP="00B674CB">
      <w:pPr>
        <w:pStyle w:val="TKTextetableau"/>
        <w:numPr>
          <w:ilvl w:val="0"/>
          <w:numId w:val="15"/>
        </w:numPr>
        <w:jc w:val="center"/>
        <w:rPr>
          <w:b/>
          <w:bCs/>
          <w:lang w:val="tr-TR"/>
        </w:rPr>
      </w:pPr>
      <w:r w:rsidRPr="008B7692">
        <w:rPr>
          <w:b/>
          <w:bCs/>
          <w:lang w:val="tr-TR"/>
        </w:rPr>
        <w:t>Sosyal hizmetlerle ilgili kişiler, yerler ve tabelalar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  <w:gridCol w:w="5523"/>
      </w:tblGrid>
      <w:tr w:rsidR="00C00CD2" w:rsidRPr="008B7692" w:rsidTr="00C00CD2">
        <w:trPr>
          <w:trHeight w:val="2721"/>
        </w:trPr>
        <w:tc>
          <w:tcPr>
            <w:tcW w:w="4855" w:type="dxa"/>
            <w:vAlign w:val="center"/>
          </w:tcPr>
          <w:p w:rsidR="00C00CD2" w:rsidRPr="008B7692" w:rsidRDefault="00C00CD2" w:rsidP="004B50A9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noProof/>
                <w:lang w:val="fr-FR" w:eastAsia="fr-FR"/>
              </w:rPr>
              <w:drawing>
                <wp:inline distT="0" distB="0" distL="0" distR="0">
                  <wp:extent cx="2157949" cy="1440000"/>
                  <wp:effectExtent l="0" t="0" r="0" b="0"/>
                  <wp:docPr id="6" name="Image 10" descr="C:\Users\utilisateur\AppData\Local\Microsoft\Windows\INetCache\Content.Word\33_family_counsel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3_family_counsel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94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B7692" w:rsidRDefault="00CA5DD7" w:rsidP="00CA5DD7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rFonts w:ascii="Calibri" w:hAnsi="Calibri"/>
                <w:lang w:val="tr-TR"/>
              </w:rPr>
              <w:t>Aile danışmanlığı</w:t>
            </w:r>
          </w:p>
        </w:tc>
        <w:tc>
          <w:tcPr>
            <w:tcW w:w="5197" w:type="dxa"/>
            <w:vAlign w:val="center"/>
          </w:tcPr>
          <w:p w:rsidR="00C00CD2" w:rsidRPr="008B7692" w:rsidRDefault="00C00CD2" w:rsidP="004B50A9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noProof/>
                <w:lang w:val="fr-FR" w:eastAsia="fr-FR"/>
              </w:rPr>
              <w:drawing>
                <wp:inline distT="0" distB="0" distL="0" distR="0">
                  <wp:extent cx="2166153" cy="1440000"/>
                  <wp:effectExtent l="0" t="0" r="0" b="0"/>
                  <wp:docPr id="8" name="Image 13" descr="C:\Users\utilisateur\AppData\Local\Microsoft\Windows\INetCache\Content.Word\33_Disa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3_Disabil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15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B7692" w:rsidRDefault="00CA5DD7" w:rsidP="00CA5DD7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rFonts w:ascii="Calibri" w:hAnsi="Calibri"/>
                <w:lang w:val="tr-TR"/>
              </w:rPr>
              <w:t>Engellilik</w:t>
            </w:r>
          </w:p>
        </w:tc>
      </w:tr>
      <w:tr w:rsidR="00C00CD2" w:rsidRPr="008B7692" w:rsidTr="00C00CD2">
        <w:trPr>
          <w:trHeight w:val="2721"/>
        </w:trPr>
        <w:tc>
          <w:tcPr>
            <w:tcW w:w="4855" w:type="dxa"/>
            <w:vAlign w:val="center"/>
          </w:tcPr>
          <w:p w:rsidR="00C00CD2" w:rsidRPr="008B7692" w:rsidRDefault="00C00CD2" w:rsidP="004B50A9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noProof/>
                <w:lang w:val="fr-FR" w:eastAsia="fr-FR"/>
              </w:rPr>
              <w:drawing>
                <wp:inline distT="0" distB="0" distL="0" distR="0">
                  <wp:extent cx="2157128" cy="1440000"/>
                  <wp:effectExtent l="0" t="0" r="0" b="0"/>
                  <wp:docPr id="9" name="Image 7" descr="C:\Users\utilisateur\AppData\Local\Microsoft\Windows\INetCache\Content.Word\33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3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B7692" w:rsidRDefault="00CA5DD7" w:rsidP="00CA5DD7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rFonts w:ascii="Calibri" w:hAnsi="Calibri"/>
                <w:lang w:val="tr-TR"/>
              </w:rPr>
              <w:t>Çocuklara yardımcı olmak</w:t>
            </w:r>
          </w:p>
        </w:tc>
        <w:tc>
          <w:tcPr>
            <w:tcW w:w="5197" w:type="dxa"/>
            <w:vAlign w:val="center"/>
          </w:tcPr>
          <w:p w:rsidR="00C00CD2" w:rsidRPr="008B7692" w:rsidRDefault="00C00CD2" w:rsidP="004B50A9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noProof/>
                <w:lang w:val="fr-FR" w:eastAsia="fr-FR"/>
              </w:rPr>
              <w:drawing>
                <wp:inline distT="0" distB="0" distL="0" distR="0">
                  <wp:extent cx="2157128" cy="1440000"/>
                  <wp:effectExtent l="0" t="0" r="0" b="0"/>
                  <wp:docPr id="11" name="Image 4" descr="C:\Users\utilisateur\AppData\Local\Microsoft\Windows\INetCache\Content.Word\33_Helping_elderly_peo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3_Helping_elderly_peo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B7692" w:rsidRDefault="00CA5DD7" w:rsidP="00CA5DD7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rFonts w:ascii="Calibri" w:hAnsi="Calibri"/>
                <w:lang w:val="tr-TR"/>
              </w:rPr>
              <w:t>Yaşlılara yardımcı olmak</w:t>
            </w:r>
          </w:p>
        </w:tc>
      </w:tr>
    </w:tbl>
    <w:p w:rsidR="00C00CD2" w:rsidRPr="008B7692" w:rsidRDefault="00CE28FA" w:rsidP="00CE28FA">
      <w:pPr>
        <w:pStyle w:val="TKTextetableau"/>
        <w:numPr>
          <w:ilvl w:val="0"/>
          <w:numId w:val="15"/>
        </w:numPr>
        <w:jc w:val="center"/>
        <w:rPr>
          <w:b/>
          <w:bCs/>
          <w:lang w:val="tr-TR"/>
        </w:rPr>
      </w:pPr>
      <w:r w:rsidRPr="008B7692">
        <w:rPr>
          <w:b/>
          <w:bCs/>
          <w:lang w:val="tr-TR"/>
        </w:rPr>
        <w:t>Canlandırma kartları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  <w:gridCol w:w="5523"/>
      </w:tblGrid>
      <w:tr w:rsidR="00C00CD2" w:rsidRPr="008B7692" w:rsidTr="00C00CD2">
        <w:trPr>
          <w:trHeight w:val="2665"/>
        </w:trPr>
        <w:tc>
          <w:tcPr>
            <w:tcW w:w="4855" w:type="dxa"/>
            <w:vAlign w:val="center"/>
          </w:tcPr>
          <w:p w:rsidR="00C00CD2" w:rsidRPr="008B7692" w:rsidRDefault="00C00CD2" w:rsidP="004B50A9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noProof/>
                <w:lang w:val="fr-FR" w:eastAsia="fr-FR"/>
              </w:rPr>
              <w:drawing>
                <wp:inline distT="0" distB="0" distL="0" distR="0">
                  <wp:extent cx="2157128" cy="1440000"/>
                  <wp:effectExtent l="0" t="0" r="0" b="0"/>
                  <wp:docPr id="3" name="Image 1" descr="C:\Users\utilisateur\AppData\Local\Microsoft\Windows\INetCache\Content.Word\33_Pregn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3_Pregn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B7692" w:rsidRDefault="00CE28FA" w:rsidP="00CE28FA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rFonts w:ascii="Calibri" w:hAnsi="Calibri"/>
                <w:lang w:val="tr-TR"/>
              </w:rPr>
              <w:t>Ben hamileyim.</w:t>
            </w:r>
          </w:p>
        </w:tc>
        <w:tc>
          <w:tcPr>
            <w:tcW w:w="5197" w:type="dxa"/>
            <w:vAlign w:val="center"/>
          </w:tcPr>
          <w:p w:rsidR="00C00CD2" w:rsidRPr="008B7692" w:rsidRDefault="00C00CD2" w:rsidP="004B50A9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noProof/>
                <w:lang w:val="fr-FR" w:eastAsia="fr-FR"/>
              </w:rPr>
              <w:drawing>
                <wp:inline distT="0" distB="0" distL="0" distR="0">
                  <wp:extent cx="2163692" cy="1440000"/>
                  <wp:effectExtent l="0" t="0" r="0" b="0"/>
                  <wp:docPr id="16" name="Image 16" descr="C:\Users\utilisateur\AppData\Local\Microsoft\Windows\INetCache\Content.Word\33_Son_needs_h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33_Son_needs_he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9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B7692" w:rsidRDefault="00CE28FA" w:rsidP="00CE28FA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8B7692">
              <w:rPr>
                <w:rFonts w:ascii="Calibri" w:hAnsi="Calibri"/>
                <w:lang w:val="tr-TR"/>
              </w:rPr>
              <w:t>Oğlumun yardıma ihtiyacı var.</w:t>
            </w:r>
          </w:p>
        </w:tc>
      </w:tr>
    </w:tbl>
    <w:p w:rsidR="00BA25B4" w:rsidRPr="008B7692" w:rsidRDefault="00BA25B4" w:rsidP="00FC2062">
      <w:pPr>
        <w:rPr>
          <w:lang w:val="tr-TR"/>
        </w:rPr>
      </w:pPr>
    </w:p>
    <w:sectPr w:rsidR="00BA25B4" w:rsidRPr="008B7692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C1" w:rsidRDefault="001A75C1" w:rsidP="00C523EA">
      <w:r>
        <w:separator/>
      </w:r>
    </w:p>
  </w:endnote>
  <w:endnote w:type="continuationSeparator" w:id="0">
    <w:p w:rsidR="001A75C1" w:rsidRDefault="001A75C1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CB3019" w:rsidRDefault="00CB3019" w:rsidP="00CB301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CB3019" w:rsidRDefault="00CB3019" w:rsidP="00CB301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CB3019" w:rsidP="00CB3019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A22CD6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43</w:t>
          </w:r>
        </w:p>
      </w:tc>
      <w:tc>
        <w:tcPr>
          <w:tcW w:w="1667" w:type="pct"/>
          <w:vAlign w:val="bottom"/>
        </w:tcPr>
        <w:p w:rsidR="00186952" w:rsidRPr="005A600F" w:rsidRDefault="00411B6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B3019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B3019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C1" w:rsidRDefault="001A75C1" w:rsidP="00C523EA">
      <w:r>
        <w:separator/>
      </w:r>
    </w:p>
  </w:footnote>
  <w:footnote w:type="continuationSeparator" w:id="0">
    <w:p w:rsidR="001A75C1" w:rsidRDefault="001A75C1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CB3019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CB3019" w:rsidRPr="00277B35" w:rsidRDefault="00CB3019" w:rsidP="00CB3019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CB3019" w:rsidRDefault="00CB3019" w:rsidP="00CB3019">
          <w:pPr>
            <w:jc w:val="center"/>
            <w:rPr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CB3019" w:rsidRDefault="00411B62" w:rsidP="00CB3019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CB3019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CB3019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411B62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F5E24"/>
    <w:multiLevelType w:val="hybridMultilevel"/>
    <w:tmpl w:val="B13E0CD4"/>
    <w:lvl w:ilvl="0" w:tplc="55EA4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074F4"/>
    <w:rsid w:val="00013516"/>
    <w:rsid w:val="000303A5"/>
    <w:rsid w:val="000338F0"/>
    <w:rsid w:val="00037B0E"/>
    <w:rsid w:val="000618A7"/>
    <w:rsid w:val="00077A5C"/>
    <w:rsid w:val="000937FA"/>
    <w:rsid w:val="000954B8"/>
    <w:rsid w:val="000A080D"/>
    <w:rsid w:val="000B1222"/>
    <w:rsid w:val="000C33FC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A75C1"/>
    <w:rsid w:val="001B0010"/>
    <w:rsid w:val="001B2553"/>
    <w:rsid w:val="001B602D"/>
    <w:rsid w:val="001B71AD"/>
    <w:rsid w:val="001C7918"/>
    <w:rsid w:val="001D7251"/>
    <w:rsid w:val="001E29EE"/>
    <w:rsid w:val="0020300A"/>
    <w:rsid w:val="00205A0C"/>
    <w:rsid w:val="00214CD0"/>
    <w:rsid w:val="00233192"/>
    <w:rsid w:val="00246E8E"/>
    <w:rsid w:val="00254DC5"/>
    <w:rsid w:val="0026293F"/>
    <w:rsid w:val="002860CD"/>
    <w:rsid w:val="002A0CEF"/>
    <w:rsid w:val="002A3476"/>
    <w:rsid w:val="002A5874"/>
    <w:rsid w:val="002D6C66"/>
    <w:rsid w:val="002D7BD0"/>
    <w:rsid w:val="002F2562"/>
    <w:rsid w:val="002F5CA0"/>
    <w:rsid w:val="00303A5A"/>
    <w:rsid w:val="00327BBC"/>
    <w:rsid w:val="0033137E"/>
    <w:rsid w:val="00344F32"/>
    <w:rsid w:val="0035492A"/>
    <w:rsid w:val="00355BB8"/>
    <w:rsid w:val="003575BD"/>
    <w:rsid w:val="00361F04"/>
    <w:rsid w:val="003629B7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7F4D"/>
    <w:rsid w:val="003F121D"/>
    <w:rsid w:val="00400097"/>
    <w:rsid w:val="00411B62"/>
    <w:rsid w:val="00425EB7"/>
    <w:rsid w:val="004542C0"/>
    <w:rsid w:val="00460BCC"/>
    <w:rsid w:val="00463894"/>
    <w:rsid w:val="00470AA9"/>
    <w:rsid w:val="00474C0E"/>
    <w:rsid w:val="004856A8"/>
    <w:rsid w:val="0049006B"/>
    <w:rsid w:val="004B50A9"/>
    <w:rsid w:val="004B5DD8"/>
    <w:rsid w:val="004C1652"/>
    <w:rsid w:val="004C56A4"/>
    <w:rsid w:val="004E32A8"/>
    <w:rsid w:val="004F2E30"/>
    <w:rsid w:val="0050334F"/>
    <w:rsid w:val="00503E91"/>
    <w:rsid w:val="00510AE8"/>
    <w:rsid w:val="00526886"/>
    <w:rsid w:val="00542DB8"/>
    <w:rsid w:val="00544F1D"/>
    <w:rsid w:val="005478CD"/>
    <w:rsid w:val="00555D25"/>
    <w:rsid w:val="005642F1"/>
    <w:rsid w:val="005713EB"/>
    <w:rsid w:val="005A600F"/>
    <w:rsid w:val="005B6B74"/>
    <w:rsid w:val="005C2E50"/>
    <w:rsid w:val="005D3C99"/>
    <w:rsid w:val="005E4CA5"/>
    <w:rsid w:val="005F1E5B"/>
    <w:rsid w:val="00617D74"/>
    <w:rsid w:val="00634900"/>
    <w:rsid w:val="006355E0"/>
    <w:rsid w:val="0064154F"/>
    <w:rsid w:val="006455D0"/>
    <w:rsid w:val="00651E90"/>
    <w:rsid w:val="00655B1E"/>
    <w:rsid w:val="00655CCE"/>
    <w:rsid w:val="00664744"/>
    <w:rsid w:val="006A1A21"/>
    <w:rsid w:val="006B6385"/>
    <w:rsid w:val="006B7367"/>
    <w:rsid w:val="006C0689"/>
    <w:rsid w:val="006C08C3"/>
    <w:rsid w:val="006C19C6"/>
    <w:rsid w:val="006C3A06"/>
    <w:rsid w:val="006C4143"/>
    <w:rsid w:val="006C7764"/>
    <w:rsid w:val="006C78AD"/>
    <w:rsid w:val="006D234F"/>
    <w:rsid w:val="006E77AD"/>
    <w:rsid w:val="006F38F4"/>
    <w:rsid w:val="006F416D"/>
    <w:rsid w:val="00705BF1"/>
    <w:rsid w:val="00734E55"/>
    <w:rsid w:val="00740B63"/>
    <w:rsid w:val="0074542C"/>
    <w:rsid w:val="007458E1"/>
    <w:rsid w:val="00745FAE"/>
    <w:rsid w:val="00754DC9"/>
    <w:rsid w:val="00767D0E"/>
    <w:rsid w:val="00773ACD"/>
    <w:rsid w:val="007B4D14"/>
    <w:rsid w:val="007D796C"/>
    <w:rsid w:val="007F5F10"/>
    <w:rsid w:val="0080462C"/>
    <w:rsid w:val="00805257"/>
    <w:rsid w:val="008067EC"/>
    <w:rsid w:val="0083366C"/>
    <w:rsid w:val="00836696"/>
    <w:rsid w:val="00844534"/>
    <w:rsid w:val="008469DE"/>
    <w:rsid w:val="008506D5"/>
    <w:rsid w:val="008656F3"/>
    <w:rsid w:val="00892B00"/>
    <w:rsid w:val="008B45A3"/>
    <w:rsid w:val="008B7692"/>
    <w:rsid w:val="008C53DF"/>
    <w:rsid w:val="008D3C99"/>
    <w:rsid w:val="008E6FB9"/>
    <w:rsid w:val="008F0189"/>
    <w:rsid w:val="008F1473"/>
    <w:rsid w:val="008F24DC"/>
    <w:rsid w:val="009025F0"/>
    <w:rsid w:val="009150DD"/>
    <w:rsid w:val="009204A0"/>
    <w:rsid w:val="00920FA7"/>
    <w:rsid w:val="0093428B"/>
    <w:rsid w:val="00943A76"/>
    <w:rsid w:val="0094551C"/>
    <w:rsid w:val="00953DC1"/>
    <w:rsid w:val="00963F67"/>
    <w:rsid w:val="00964D0B"/>
    <w:rsid w:val="00970C63"/>
    <w:rsid w:val="0097497F"/>
    <w:rsid w:val="00976860"/>
    <w:rsid w:val="009774A5"/>
    <w:rsid w:val="009777A6"/>
    <w:rsid w:val="009A431F"/>
    <w:rsid w:val="009A4759"/>
    <w:rsid w:val="009A5131"/>
    <w:rsid w:val="009B7F95"/>
    <w:rsid w:val="009C6F9F"/>
    <w:rsid w:val="00A0323D"/>
    <w:rsid w:val="00A03292"/>
    <w:rsid w:val="00A1258A"/>
    <w:rsid w:val="00A22CD6"/>
    <w:rsid w:val="00A23C9F"/>
    <w:rsid w:val="00A27C34"/>
    <w:rsid w:val="00A36998"/>
    <w:rsid w:val="00A37A7F"/>
    <w:rsid w:val="00A5196F"/>
    <w:rsid w:val="00A60E58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AF7A78"/>
    <w:rsid w:val="00B10360"/>
    <w:rsid w:val="00B33421"/>
    <w:rsid w:val="00B35EFB"/>
    <w:rsid w:val="00B51D45"/>
    <w:rsid w:val="00B63D3D"/>
    <w:rsid w:val="00B66C15"/>
    <w:rsid w:val="00B674CB"/>
    <w:rsid w:val="00B71798"/>
    <w:rsid w:val="00B73A35"/>
    <w:rsid w:val="00B85307"/>
    <w:rsid w:val="00B85B33"/>
    <w:rsid w:val="00B86735"/>
    <w:rsid w:val="00B87D33"/>
    <w:rsid w:val="00B947F8"/>
    <w:rsid w:val="00B94E15"/>
    <w:rsid w:val="00B95999"/>
    <w:rsid w:val="00BA25B4"/>
    <w:rsid w:val="00BA3C32"/>
    <w:rsid w:val="00BB182D"/>
    <w:rsid w:val="00BD2F15"/>
    <w:rsid w:val="00BE3964"/>
    <w:rsid w:val="00BE6428"/>
    <w:rsid w:val="00BF2B09"/>
    <w:rsid w:val="00BF693D"/>
    <w:rsid w:val="00C00CD2"/>
    <w:rsid w:val="00C24B3F"/>
    <w:rsid w:val="00C24C86"/>
    <w:rsid w:val="00C523EA"/>
    <w:rsid w:val="00C622D7"/>
    <w:rsid w:val="00C7477C"/>
    <w:rsid w:val="00C775A8"/>
    <w:rsid w:val="00C8086F"/>
    <w:rsid w:val="00C84F7E"/>
    <w:rsid w:val="00C869F2"/>
    <w:rsid w:val="00CA5DD7"/>
    <w:rsid w:val="00CB3019"/>
    <w:rsid w:val="00CC0991"/>
    <w:rsid w:val="00CC6B8F"/>
    <w:rsid w:val="00CD352D"/>
    <w:rsid w:val="00CE185A"/>
    <w:rsid w:val="00CE28FA"/>
    <w:rsid w:val="00CF0B90"/>
    <w:rsid w:val="00CF36D3"/>
    <w:rsid w:val="00D00DA4"/>
    <w:rsid w:val="00D07616"/>
    <w:rsid w:val="00D2211A"/>
    <w:rsid w:val="00D522FB"/>
    <w:rsid w:val="00D57D70"/>
    <w:rsid w:val="00D61794"/>
    <w:rsid w:val="00D66EB9"/>
    <w:rsid w:val="00D70BD7"/>
    <w:rsid w:val="00D81172"/>
    <w:rsid w:val="00D8328F"/>
    <w:rsid w:val="00D84D56"/>
    <w:rsid w:val="00D93A7D"/>
    <w:rsid w:val="00D94C2F"/>
    <w:rsid w:val="00DA01E6"/>
    <w:rsid w:val="00DA3122"/>
    <w:rsid w:val="00DA4B41"/>
    <w:rsid w:val="00DA5A92"/>
    <w:rsid w:val="00DC6F9B"/>
    <w:rsid w:val="00DD0635"/>
    <w:rsid w:val="00DD35DF"/>
    <w:rsid w:val="00DD53DC"/>
    <w:rsid w:val="00DE5B7D"/>
    <w:rsid w:val="00DE7E93"/>
    <w:rsid w:val="00DF23B5"/>
    <w:rsid w:val="00DF3467"/>
    <w:rsid w:val="00DF37F1"/>
    <w:rsid w:val="00DF5B76"/>
    <w:rsid w:val="00DF60EB"/>
    <w:rsid w:val="00E076C3"/>
    <w:rsid w:val="00E41A1E"/>
    <w:rsid w:val="00E53152"/>
    <w:rsid w:val="00E74E5B"/>
    <w:rsid w:val="00E809AE"/>
    <w:rsid w:val="00E826A8"/>
    <w:rsid w:val="00E9023C"/>
    <w:rsid w:val="00E90A39"/>
    <w:rsid w:val="00EB72C7"/>
    <w:rsid w:val="00EC3C97"/>
    <w:rsid w:val="00ED4CB7"/>
    <w:rsid w:val="00F23DF5"/>
    <w:rsid w:val="00F260E9"/>
    <w:rsid w:val="00F3741F"/>
    <w:rsid w:val="00F41208"/>
    <w:rsid w:val="00F5126A"/>
    <w:rsid w:val="00FB0515"/>
    <w:rsid w:val="00FB70A6"/>
    <w:rsid w:val="00FC2062"/>
    <w:rsid w:val="00FC4F80"/>
    <w:rsid w:val="00FF3A3E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7465-1B6A-4A18-9ECE-4F6035FA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2746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2017-10-28T18:22:00Z</dcterms:created>
  <dcterms:modified xsi:type="dcterms:W3CDTF">2017-10-28T18:22:00Z</dcterms:modified>
</cp:coreProperties>
</file>