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74B" w:rsidRPr="00CC69DB" w:rsidRDefault="00CB574B" w:rsidP="00254725">
      <w:pPr>
        <w:pStyle w:val="TKMAINTITLE"/>
        <w:rPr>
          <w:lang w:val="tr-TR"/>
        </w:rPr>
      </w:pPr>
      <w:r w:rsidRPr="00CC69DB">
        <w:rPr>
          <w:lang w:val="tr-TR"/>
        </w:rPr>
        <w:t>1</w:t>
      </w:r>
      <w:r w:rsidR="0027516E" w:rsidRPr="00CC69DB">
        <w:rPr>
          <w:lang w:val="tr-TR"/>
        </w:rPr>
        <w:t>7</w:t>
      </w:r>
      <w:r w:rsidRPr="00CC69DB">
        <w:rPr>
          <w:lang w:val="tr-TR"/>
        </w:rPr>
        <w:t xml:space="preserve"> </w:t>
      </w:r>
      <w:r w:rsidR="00254725" w:rsidRPr="00CC69DB">
        <w:rPr>
          <w:lang w:val="tr-TR"/>
        </w:rPr>
        <w:t>–</w:t>
      </w:r>
      <w:r w:rsidRPr="00CC69DB">
        <w:rPr>
          <w:lang w:val="tr-TR"/>
        </w:rPr>
        <w:t xml:space="preserve"> </w:t>
      </w:r>
      <w:r w:rsidR="00254725" w:rsidRPr="00CC69DB">
        <w:rPr>
          <w:lang w:val="tr-TR"/>
        </w:rPr>
        <w:t>Yeni Bir Dilde Okuma-Yazma Öğrenirken Yaşanan Zorluklar</w:t>
      </w:r>
    </w:p>
    <w:p w:rsidR="00CB574B" w:rsidRPr="00CC69DB" w:rsidRDefault="00842054" w:rsidP="00CC69DB">
      <w:pPr>
        <w:pStyle w:val="TKAIM"/>
        <w:rPr>
          <w:lang w:val="tr-TR"/>
        </w:rPr>
      </w:pPr>
      <w:r w:rsidRPr="00CC69DB">
        <w:rPr>
          <w:lang w:val="tr-TR"/>
        </w:rPr>
        <w:t>Am</w:t>
      </w:r>
      <w:r w:rsidR="00CC69DB" w:rsidRPr="00CC69DB">
        <w:rPr>
          <w:lang w:val="tr-TR"/>
        </w:rPr>
        <w:t>aç: Yeni bir yazım türünde okumaya veya yazmaya çalışan mültecilerin yaşadığı zorluklar konusunda farkındalık yaratmak</w:t>
      </w:r>
      <w:r w:rsidR="00CB574B" w:rsidRPr="00CC69DB">
        <w:rPr>
          <w:lang w:val="tr-TR"/>
        </w:rPr>
        <w:t>.</w:t>
      </w:r>
    </w:p>
    <w:p w:rsidR="00CB574B" w:rsidRPr="00CC69DB" w:rsidRDefault="00343EB4" w:rsidP="001E66AB">
      <w:pPr>
        <w:pStyle w:val="TKTEXTE"/>
        <w:rPr>
          <w:lang w:val="tr-TR"/>
        </w:rPr>
      </w:pPr>
      <w:r>
        <w:rPr>
          <w:lang w:val="tr-TR"/>
        </w:rPr>
        <w:t xml:space="preserve">Mültecilerin ana dili, hedef dilden farklı bir yazım türünde </w:t>
      </w:r>
      <w:r w:rsidR="001E66AB">
        <w:rPr>
          <w:lang w:val="tr-TR"/>
        </w:rPr>
        <w:t xml:space="preserve">olduğu zaman, dili öğrenmelerine önemli bir etki yaratabilir. Bu durum, özellikle eğitim </w:t>
      </w:r>
      <w:r w:rsidR="00604A89">
        <w:rPr>
          <w:lang w:val="tr-TR"/>
        </w:rPr>
        <w:t>imkânlarının</w:t>
      </w:r>
      <w:r w:rsidR="00DD30AE">
        <w:rPr>
          <w:lang w:val="tr-TR"/>
        </w:rPr>
        <w:t xml:space="preserve"> kısıtlılıklarından dolayı</w:t>
      </w:r>
      <w:r w:rsidR="001E66AB">
        <w:rPr>
          <w:lang w:val="tr-TR"/>
        </w:rPr>
        <w:t xml:space="preserve"> okuma-yazma seviyesi </w:t>
      </w:r>
      <w:r w:rsidR="00DD30AE">
        <w:rPr>
          <w:lang w:val="tr-TR"/>
        </w:rPr>
        <w:t>zaten düşük ise daha da zorlaştırıcı olur</w:t>
      </w:r>
      <w:r w:rsidR="001E66AB">
        <w:rPr>
          <w:lang w:val="tr-TR"/>
        </w:rPr>
        <w:t>. (Ayrıca, bkz.</w:t>
      </w:r>
      <w:r w:rsidR="005F632A" w:rsidRPr="00CC69DB">
        <w:rPr>
          <w:lang w:val="tr-TR"/>
        </w:rPr>
        <w:t xml:space="preserve"> </w:t>
      </w:r>
      <w:r w:rsidR="001E66AB">
        <w:rPr>
          <w:lang w:val="tr-TR"/>
        </w:rPr>
        <w:t>Araç</w:t>
      </w:r>
      <w:r w:rsidR="00CB574B" w:rsidRPr="00CC69DB">
        <w:rPr>
          <w:lang w:val="tr-TR"/>
        </w:rPr>
        <w:t xml:space="preserve"> 1</w:t>
      </w:r>
      <w:r w:rsidR="008E2FA7" w:rsidRPr="00CC69DB">
        <w:rPr>
          <w:lang w:val="tr-TR"/>
        </w:rPr>
        <w:t>1</w:t>
      </w:r>
      <w:r w:rsidR="00CB574B" w:rsidRPr="00CC69DB">
        <w:rPr>
          <w:lang w:val="tr-TR"/>
        </w:rPr>
        <w:t xml:space="preserve"> </w:t>
      </w:r>
      <w:hyperlink r:id="rId8" w:history="1">
        <w:r w:rsidR="001E66AB" w:rsidRPr="00CA07CE">
          <w:rPr>
            <w:rStyle w:val="Lienhypertexte"/>
            <w:rFonts w:cs="Calibri"/>
            <w:i/>
            <w:iCs/>
            <w:u w:val="none"/>
            <w:lang w:val="tr-TR"/>
          </w:rPr>
          <w:t>Mülteci Olarak Dil Öğrenmek ve Kullanmak</w:t>
        </w:r>
      </w:hyperlink>
      <w:r w:rsidR="00CB574B" w:rsidRPr="00CA07CE">
        <w:rPr>
          <w:lang w:val="tr-TR"/>
        </w:rPr>
        <w:t>).</w:t>
      </w:r>
    </w:p>
    <w:p w:rsidR="00CB574B" w:rsidRPr="00CC69DB" w:rsidRDefault="00E7646A" w:rsidP="00E7646A">
      <w:pPr>
        <w:pStyle w:val="TKTEXTE"/>
        <w:rPr>
          <w:lang w:val="tr-TR"/>
        </w:rPr>
      </w:pPr>
      <w:r>
        <w:rPr>
          <w:lang w:val="tr-TR"/>
        </w:rPr>
        <w:t xml:space="preserve">Aşağıda, yetişkinlerin yeni ya da aşına olmadıkları bir yazı türünde okumaya ya da yazmaya çalıştıklarında ne </w:t>
      </w:r>
      <w:r w:rsidR="00343EB4">
        <w:rPr>
          <w:lang w:val="tr-TR"/>
        </w:rPr>
        <w:t>hissettiklerini</w:t>
      </w:r>
      <w:r>
        <w:rPr>
          <w:lang w:val="tr-TR"/>
        </w:rPr>
        <w:t xml:space="preserve"> anlayabilmenizi sağlayacak 3 farklı etkinlik bulacaksınız. </w:t>
      </w:r>
    </w:p>
    <w:p w:rsidR="00CB574B" w:rsidRPr="00CC69DB" w:rsidRDefault="00CC69DB" w:rsidP="00CC69DB">
      <w:pPr>
        <w:pStyle w:val="TKTITRE1"/>
        <w:rPr>
          <w:lang w:val="tr-TR"/>
        </w:rPr>
      </w:pPr>
      <w:r w:rsidRPr="00CC69DB">
        <w:rPr>
          <w:lang w:val="tr-TR"/>
        </w:rPr>
        <w:t>Etkinlik</w:t>
      </w:r>
      <w:r w:rsidR="00CB574B" w:rsidRPr="00CC69DB">
        <w:rPr>
          <w:lang w:val="tr-TR"/>
        </w:rPr>
        <w:t xml:space="preserve"> 1: </w:t>
      </w:r>
      <w:r w:rsidRPr="00CC69DB">
        <w:rPr>
          <w:lang w:val="tr-TR"/>
        </w:rPr>
        <w:t>Okuma Farkındalığı</w:t>
      </w:r>
    </w:p>
    <w:p w:rsidR="00CB574B" w:rsidRPr="00CC69DB" w:rsidRDefault="00DD30AE" w:rsidP="00CC69DB">
      <w:pPr>
        <w:pStyle w:val="TKTEXTE"/>
        <w:rPr>
          <w:lang w:val="tr-TR"/>
        </w:rPr>
      </w:pPr>
      <w:r>
        <w:rPr>
          <w:lang w:val="tr-TR"/>
        </w:rPr>
        <w:t xml:space="preserve">En </w:t>
      </w:r>
      <w:r w:rsidR="00CC69DB" w:rsidRPr="00CC69DB">
        <w:rPr>
          <w:lang w:val="tr-TR"/>
        </w:rPr>
        <w:t xml:space="preserve">az 3 dakika süresince aşağıdaki metinleri okumaya çalışın. Sonra da deneyiminizi değerlendirin. </w:t>
      </w:r>
    </w:p>
    <w:p w:rsidR="00CB574B" w:rsidRPr="00CC69DB" w:rsidRDefault="00CC69DB" w:rsidP="00CC69DB">
      <w:pPr>
        <w:pStyle w:val="TKTITRE2"/>
        <w:rPr>
          <w:lang w:val="tr-TR"/>
        </w:rPr>
      </w:pPr>
      <w:r w:rsidRPr="00CC69DB">
        <w:rPr>
          <w:lang w:val="tr-TR"/>
        </w:rPr>
        <w:t>Metin</w:t>
      </w:r>
      <w:r w:rsidR="00CB574B" w:rsidRPr="00CC69DB">
        <w:rPr>
          <w:lang w:val="tr-TR"/>
        </w:rPr>
        <w:t xml:space="preserve"> 1</w:t>
      </w:r>
    </w:p>
    <w:p w:rsidR="00CB574B" w:rsidRPr="00CC69DB" w:rsidRDefault="00CA0767" w:rsidP="00CB574B">
      <w:pPr>
        <w:jc w:val="center"/>
        <w:rPr>
          <w:lang w:val="tr-TR"/>
        </w:rPr>
      </w:pPr>
      <w:r w:rsidRPr="00CC69DB">
        <w:rPr>
          <w:rFonts w:ascii="Book Antiqua" w:hAnsi="Book Antiqua"/>
          <w:noProof/>
          <w:color w:val="CCCCFF"/>
          <w:sz w:val="32"/>
          <w:szCs w:val="32"/>
          <w:bdr w:val="single" w:sz="6" w:space="8" w:color="000000" w:frame="1"/>
          <w:shd w:val="clear" w:color="auto" w:fill="5B5B5B"/>
          <w:lang w:eastAsia="fr-FR"/>
        </w:rPr>
        <w:drawing>
          <wp:inline distT="0" distB="0" distL="0" distR="0">
            <wp:extent cx="3962400" cy="2695575"/>
            <wp:effectExtent l="19050" t="0" r="0" b="0"/>
            <wp:docPr id="2" name="Picture 2" descr=" 66">
              <a:hlinkClick xmlns:a="http://schemas.openxmlformats.org/drawingml/2006/main" r:id="rId9" tooltip="&quot;[Picture: 66.—Modern Greek Type.  Selwyn Imag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66"/>
                    <pic:cNvPicPr>
                      <a:picLocks noChangeAspect="1" noChangeArrowheads="1"/>
                    </pic:cNvPicPr>
                  </pic:nvPicPr>
                  <pic:blipFill>
                    <a:blip r:embed="rId10" cstate="print"/>
                    <a:srcRect/>
                    <a:stretch>
                      <a:fillRect/>
                    </a:stretch>
                  </pic:blipFill>
                  <pic:spPr bwMode="auto">
                    <a:xfrm>
                      <a:off x="0" y="0"/>
                      <a:ext cx="3962400" cy="2695575"/>
                    </a:xfrm>
                    <a:prstGeom prst="rect">
                      <a:avLst/>
                    </a:prstGeom>
                    <a:noFill/>
                    <a:ln w="9525">
                      <a:noFill/>
                      <a:miter lim="800000"/>
                      <a:headEnd/>
                      <a:tailEnd/>
                    </a:ln>
                  </pic:spPr>
                </pic:pic>
              </a:graphicData>
            </a:graphic>
          </wp:inline>
        </w:drawing>
      </w:r>
    </w:p>
    <w:p w:rsidR="00CB574B" w:rsidRPr="00335BCB" w:rsidRDefault="00CC69DB" w:rsidP="00842054">
      <w:pPr>
        <w:pStyle w:val="TKnotes"/>
        <w:jc w:val="center"/>
        <w:rPr>
          <w:lang w:val="tr-TR"/>
        </w:rPr>
      </w:pPr>
      <w:r w:rsidRPr="00CC69DB">
        <w:rPr>
          <w:lang w:val="tr-TR"/>
        </w:rPr>
        <w:t>[Kaynak</w:t>
      </w:r>
      <w:r w:rsidR="00CB574B" w:rsidRPr="00CC69DB">
        <w:rPr>
          <w:lang w:val="tr-TR"/>
        </w:rPr>
        <w:t xml:space="preserve">: </w:t>
      </w:r>
      <w:hyperlink r:id="rId11" w:history="1">
        <w:r w:rsidR="00842054" w:rsidRPr="00335BCB">
          <w:rPr>
            <w:rStyle w:val="Lienhypertexte"/>
            <w:szCs w:val="20"/>
            <w:u w:val="none"/>
            <w:lang w:val="tr-TR"/>
          </w:rPr>
          <w:t>www.fromoldbooks.org/Brown-LettersAndLettering/pages/066-Modern-Greek-Type/</w:t>
        </w:r>
      </w:hyperlink>
      <w:r w:rsidR="00CB574B" w:rsidRPr="00335BCB">
        <w:rPr>
          <w:i/>
          <w:szCs w:val="20"/>
          <w:lang w:val="tr-TR"/>
        </w:rPr>
        <w:t>]</w:t>
      </w:r>
    </w:p>
    <w:p w:rsidR="00381751" w:rsidRPr="00CC69DB" w:rsidRDefault="00381751">
      <w:pPr>
        <w:rPr>
          <w:rFonts w:cs="Calibri"/>
          <w:b/>
          <w:bCs/>
          <w:sz w:val="28"/>
          <w:szCs w:val="28"/>
          <w:lang w:val="tr-TR"/>
        </w:rPr>
      </w:pPr>
      <w:r w:rsidRPr="00CC69DB">
        <w:rPr>
          <w:lang w:val="tr-TR"/>
        </w:rPr>
        <w:br w:type="page"/>
      </w:r>
    </w:p>
    <w:p w:rsidR="00CB574B" w:rsidRPr="00CC69DB" w:rsidRDefault="00CC69DB" w:rsidP="00053321">
      <w:pPr>
        <w:pStyle w:val="TKTITRE2"/>
        <w:rPr>
          <w:lang w:val="tr-TR"/>
        </w:rPr>
      </w:pPr>
      <w:r>
        <w:rPr>
          <w:lang w:val="tr-TR"/>
        </w:rPr>
        <w:lastRenderedPageBreak/>
        <w:t>Metin</w:t>
      </w:r>
      <w:r w:rsidR="00CB574B" w:rsidRPr="00CC69DB">
        <w:rPr>
          <w:lang w:val="tr-TR"/>
        </w:rPr>
        <w:t xml:space="preserve"> 2</w:t>
      </w:r>
    </w:p>
    <w:p w:rsidR="00CB574B" w:rsidRPr="00CC69DB" w:rsidRDefault="00CA0767" w:rsidP="00CB574B">
      <w:pPr>
        <w:jc w:val="center"/>
        <w:rPr>
          <w:lang w:val="tr-TR"/>
        </w:rPr>
      </w:pPr>
      <w:r w:rsidRPr="00CC69DB">
        <w:rPr>
          <w:rFonts w:ascii="Helvetica" w:hAnsi="Helvetica" w:cs="Helvetica"/>
          <w:noProof/>
          <w:color w:val="15A1EC"/>
          <w:sz w:val="21"/>
          <w:szCs w:val="21"/>
          <w:lang w:eastAsia="fr-FR"/>
        </w:rPr>
        <w:drawing>
          <wp:inline distT="0" distB="0" distL="0" distR="0">
            <wp:extent cx="2457450" cy="2457450"/>
            <wp:effectExtent l="19050" t="0" r="0" b="0"/>
            <wp:docPr id="3" name="Picture 4" descr="http://d2rhekw5qr4gcj.cloudfront.net/img/400sqf/from/uploads/course_photos/5406761000141117192219.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2rhekw5qr4gcj.cloudfront.net/img/400sqf/from/uploads/course_photos/5406761000141117192219.png"/>
                    <pic:cNvPicPr>
                      <a:picLocks noChangeAspect="1" noChangeArrowheads="1"/>
                    </pic:cNvPicPr>
                  </pic:nvPicPr>
                  <pic:blipFill>
                    <a:blip r:embed="rId13" cstate="print"/>
                    <a:srcRect/>
                    <a:stretch>
                      <a:fillRect/>
                    </a:stretch>
                  </pic:blipFill>
                  <pic:spPr bwMode="auto">
                    <a:xfrm>
                      <a:off x="0" y="0"/>
                      <a:ext cx="2457450" cy="2457450"/>
                    </a:xfrm>
                    <a:prstGeom prst="rect">
                      <a:avLst/>
                    </a:prstGeom>
                    <a:noFill/>
                    <a:ln w="9525">
                      <a:noFill/>
                      <a:miter lim="800000"/>
                      <a:headEnd/>
                      <a:tailEnd/>
                    </a:ln>
                  </pic:spPr>
                </pic:pic>
              </a:graphicData>
            </a:graphic>
          </wp:inline>
        </w:drawing>
      </w:r>
    </w:p>
    <w:p w:rsidR="00CB574B" w:rsidRPr="00CC69DB" w:rsidRDefault="00CB574B" w:rsidP="00CC69DB">
      <w:pPr>
        <w:pStyle w:val="TKnotes"/>
        <w:jc w:val="center"/>
        <w:rPr>
          <w:lang w:val="tr-TR"/>
        </w:rPr>
      </w:pPr>
      <w:r w:rsidRPr="00CC69DB">
        <w:rPr>
          <w:lang w:val="tr-TR"/>
        </w:rPr>
        <w:t>[</w:t>
      </w:r>
      <w:r w:rsidR="00CC69DB">
        <w:rPr>
          <w:lang w:val="tr-TR"/>
        </w:rPr>
        <w:t xml:space="preserve">Memrise’dan Hiragana türünde bir </w:t>
      </w:r>
      <w:r w:rsidRPr="00CC69DB">
        <w:rPr>
          <w:lang w:val="tr-TR"/>
        </w:rPr>
        <w:t xml:space="preserve">Iroha </w:t>
      </w:r>
      <w:r w:rsidR="00CC69DB">
        <w:rPr>
          <w:lang w:val="tr-TR"/>
        </w:rPr>
        <w:t>şiiri</w:t>
      </w:r>
      <w:r w:rsidRPr="00CC69DB">
        <w:rPr>
          <w:lang w:val="tr-TR"/>
        </w:rPr>
        <w:t xml:space="preserve"> </w:t>
      </w:r>
      <w:hyperlink r:id="rId14" w:history="1">
        <w:r w:rsidR="00842054" w:rsidRPr="00335BCB">
          <w:rPr>
            <w:rStyle w:val="Lienhypertexte"/>
            <w:u w:val="none"/>
            <w:lang w:val="tr-TR"/>
          </w:rPr>
          <w:t>www.memrise.com/course/461319/iroha-poem/</w:t>
        </w:r>
      </w:hyperlink>
      <w:r w:rsidRPr="00335BCB">
        <w:rPr>
          <w:lang w:val="tr-TR"/>
        </w:rPr>
        <w:t>]</w:t>
      </w:r>
      <w:r w:rsidR="00692939" w:rsidRPr="00335BCB">
        <w:rPr>
          <w:lang w:val="tr-TR"/>
        </w:rPr>
        <w:t>.</w:t>
      </w:r>
    </w:p>
    <w:p w:rsidR="00CB574B" w:rsidRPr="00CC69DB" w:rsidRDefault="00CC69DB" w:rsidP="00CC69DB">
      <w:pPr>
        <w:pStyle w:val="TKTITRE2"/>
        <w:rPr>
          <w:lang w:val="tr-TR"/>
        </w:rPr>
      </w:pPr>
      <w:r>
        <w:rPr>
          <w:lang w:val="tr-TR"/>
        </w:rPr>
        <w:t>Metin</w:t>
      </w:r>
      <w:r w:rsidR="00CB574B" w:rsidRPr="00CC69DB">
        <w:rPr>
          <w:lang w:val="tr-TR"/>
        </w:rPr>
        <w:t xml:space="preserve"> 3</w:t>
      </w:r>
    </w:p>
    <w:p w:rsidR="00CB574B" w:rsidRPr="00CC69DB" w:rsidRDefault="00CB574B" w:rsidP="00CB574B">
      <w:pPr>
        <w:pStyle w:val="TKTEXTE"/>
        <w:pBdr>
          <w:top w:val="single" w:sz="4" w:space="1" w:color="auto"/>
          <w:left w:val="single" w:sz="4" w:space="4" w:color="auto"/>
          <w:bottom w:val="single" w:sz="4" w:space="1" w:color="auto"/>
          <w:right w:val="single" w:sz="4" w:space="4" w:color="auto"/>
        </w:pBdr>
        <w:rPr>
          <w:lang w:val="tr-TR"/>
        </w:rPr>
      </w:pPr>
      <w:r w:rsidRPr="00CC69DB">
        <w:rPr>
          <w:lang w:val="tr-TR"/>
        </w:rPr>
        <w:t xml:space="preserve">Gryb fandent name sholled when wep frouch blan dri. Whommershlick smooker altren forl address. Gryber sond weltch plutnok ip adroanish flom. Webben forhickle yesterday dern leasp furt. Princh erpat oll an viegle whemle slek. Drinder plutnok vermes glybe win durn erpat fandent. </w:t>
      </w:r>
      <w:r w:rsidR="006033C5" w:rsidRPr="00CC69DB">
        <w:rPr>
          <w:lang w:val="tr-TR"/>
        </w:rPr>
        <w:t xml:space="preserve">Gryb wep frouch blan dri. </w:t>
      </w:r>
      <w:r w:rsidRPr="00CC69DB">
        <w:rPr>
          <w:lang w:val="tr-TR"/>
        </w:rPr>
        <w:t>Whommershlick forl. Gryber sond webben forhickle oll viegle whemle dern leasp furt. Princh sholled slek.  Drinder plutnok then smooker altren win durn.</w:t>
      </w:r>
    </w:p>
    <w:p w:rsidR="00CB574B" w:rsidRPr="00CC69DB" w:rsidRDefault="00CC69DB" w:rsidP="00842054">
      <w:pPr>
        <w:pStyle w:val="TKTITRE2"/>
        <w:rPr>
          <w:lang w:val="tr-TR"/>
        </w:rPr>
      </w:pPr>
      <w:r>
        <w:rPr>
          <w:lang w:val="tr-TR"/>
        </w:rPr>
        <w:t>Değerlendirme Soruları</w:t>
      </w:r>
    </w:p>
    <w:p w:rsidR="00CB574B" w:rsidRPr="00CC69DB" w:rsidRDefault="008F794E" w:rsidP="008F794E">
      <w:pPr>
        <w:pStyle w:val="TKNbrsLevel1"/>
        <w:rPr>
          <w:lang w:val="tr-TR"/>
        </w:rPr>
      </w:pPr>
      <w:r>
        <w:rPr>
          <w:lang w:val="tr-TR"/>
        </w:rPr>
        <w:t xml:space="preserve">Okuyamadığınız ve anlayamadığınız bir metne bakmak size ne hissettirdi? Okumaya nereden başlayacağınızı veya hangi yöne okuyacağınızı bildiniz mi? </w:t>
      </w:r>
    </w:p>
    <w:p w:rsidR="00CB574B" w:rsidRPr="00CC69DB" w:rsidRDefault="008F794E" w:rsidP="00AF732F">
      <w:pPr>
        <w:pStyle w:val="TKNbrsLevel1"/>
        <w:rPr>
          <w:lang w:val="tr-TR"/>
        </w:rPr>
      </w:pPr>
      <w:r>
        <w:rPr>
          <w:lang w:val="tr-TR"/>
        </w:rPr>
        <w:t xml:space="preserve">Metin içerisinde tekrar eden harfleri ya da sözcükleri gördüğünüzde, onları fark edebildiniz mi? </w:t>
      </w:r>
      <w:r w:rsidR="00AF732F">
        <w:rPr>
          <w:lang w:val="tr-TR"/>
        </w:rPr>
        <w:t xml:space="preserve">Karışıklık yaşadınız mı? Satırları atladınız mı? </w:t>
      </w:r>
    </w:p>
    <w:p w:rsidR="00CB574B" w:rsidRPr="00CC69DB" w:rsidRDefault="00AF732F" w:rsidP="00AF732F">
      <w:pPr>
        <w:pStyle w:val="TKNbrsLevel1"/>
        <w:rPr>
          <w:lang w:val="tr-TR"/>
        </w:rPr>
      </w:pPr>
      <w:r>
        <w:rPr>
          <w:lang w:val="tr-TR"/>
        </w:rPr>
        <w:t xml:space="preserve">Metnin uzunluğu sizi nasıl hissettirdi? Bir sözcüğü ya da bir satırı ‘okumak’ ne kadar zamanınızı aldı? </w:t>
      </w:r>
    </w:p>
    <w:p w:rsidR="00CB574B" w:rsidRPr="00CC69DB" w:rsidRDefault="00AF732F" w:rsidP="00AF732F">
      <w:pPr>
        <w:pStyle w:val="TKNbrsLevel1"/>
        <w:rPr>
          <w:lang w:val="tr-TR"/>
        </w:rPr>
      </w:pPr>
      <w:r>
        <w:rPr>
          <w:lang w:val="tr-TR"/>
        </w:rPr>
        <w:t xml:space="preserve">Okumanızı ne kolaylaştırırdı? Metni okumaya çalışmadan önce kısa bir açıklama yardımcı olur muydu? Resim olsaydı yardımcı olur muydu? </w:t>
      </w:r>
    </w:p>
    <w:p w:rsidR="00CB574B" w:rsidRPr="00CC69DB" w:rsidRDefault="00AF732F" w:rsidP="00AF732F">
      <w:pPr>
        <w:pStyle w:val="TKNbrsLevel1"/>
        <w:rPr>
          <w:lang w:val="tr-TR"/>
        </w:rPr>
      </w:pPr>
      <w:r>
        <w:rPr>
          <w:lang w:val="tr-TR"/>
        </w:rPr>
        <w:t xml:space="preserve">Bu deneyimi, gün içinde birkaç kez yaşadığınızı düşündüğünüzde ne hissediyorsunuz? Kimi metinlerin içerdiği bilgilerin sizin için önemli olduğunu bilmek ne hissettirir? </w:t>
      </w:r>
    </w:p>
    <w:p w:rsidR="00CB574B" w:rsidRPr="00CC69DB" w:rsidRDefault="00AF732F" w:rsidP="00AF732F">
      <w:pPr>
        <w:pStyle w:val="TKNbrsLevel1"/>
        <w:rPr>
          <w:lang w:val="tr-TR"/>
        </w:rPr>
      </w:pPr>
      <w:r>
        <w:rPr>
          <w:lang w:val="tr-TR"/>
        </w:rPr>
        <w:t>Bu deneyiminiz, mültecilerden bir şey okumalarını istediğinizde ya da sağlayacağınız desteği düşündüğün</w:t>
      </w:r>
      <w:r w:rsidR="00DD30AE">
        <w:rPr>
          <w:lang w:val="tr-TR"/>
        </w:rPr>
        <w:t>üz</w:t>
      </w:r>
      <w:r>
        <w:rPr>
          <w:lang w:val="tr-TR"/>
        </w:rPr>
        <w:t>de, üzerin</w:t>
      </w:r>
      <w:r w:rsidR="00DD30AE">
        <w:rPr>
          <w:lang w:val="tr-TR"/>
        </w:rPr>
        <w:t>iz</w:t>
      </w:r>
      <w:r>
        <w:rPr>
          <w:lang w:val="tr-TR"/>
        </w:rPr>
        <w:t xml:space="preserve">de nasıl bir etki yarattı? </w:t>
      </w:r>
    </w:p>
    <w:p w:rsidR="00CB574B" w:rsidRPr="00CC69DB" w:rsidRDefault="00F919EA" w:rsidP="00F919EA">
      <w:pPr>
        <w:pStyle w:val="TKTITRE2"/>
        <w:rPr>
          <w:lang w:val="tr-TR"/>
        </w:rPr>
      </w:pPr>
      <w:r>
        <w:rPr>
          <w:lang w:val="tr-TR"/>
        </w:rPr>
        <w:t>Mültecilere yeni bir yazım türünde okumak için destek önerileri</w:t>
      </w:r>
    </w:p>
    <w:p w:rsidR="00CB574B" w:rsidRPr="00CC69DB" w:rsidRDefault="00FC678D" w:rsidP="00FC678D">
      <w:pPr>
        <w:pStyle w:val="TKNbrsLevel1"/>
        <w:numPr>
          <w:ilvl w:val="0"/>
          <w:numId w:val="22"/>
        </w:numPr>
        <w:rPr>
          <w:lang w:val="tr-TR"/>
        </w:rPr>
      </w:pPr>
      <w:r>
        <w:rPr>
          <w:lang w:val="tr-TR"/>
        </w:rPr>
        <w:t>Mültec</w:t>
      </w:r>
      <w:r w:rsidR="00DD30AE">
        <w:rPr>
          <w:lang w:val="tr-TR"/>
        </w:rPr>
        <w:t>ilerin hangi yazım türlerine aşi</w:t>
      </w:r>
      <w:r>
        <w:rPr>
          <w:lang w:val="tr-TR"/>
        </w:rPr>
        <w:t>na olduklarını öğrenin. Örneğin, Arapça okuyup, yazıyor olab</w:t>
      </w:r>
      <w:r w:rsidR="00DD30AE">
        <w:rPr>
          <w:lang w:val="tr-TR"/>
        </w:rPr>
        <w:t>ilirler ama Latin alfabesine aşi</w:t>
      </w:r>
      <w:r>
        <w:rPr>
          <w:lang w:val="tr-TR"/>
        </w:rPr>
        <w:t xml:space="preserve">nalar mı? </w:t>
      </w:r>
    </w:p>
    <w:p w:rsidR="00CB574B" w:rsidRPr="00CC69DB" w:rsidRDefault="000C2F4C" w:rsidP="00AC7198">
      <w:pPr>
        <w:pStyle w:val="TKNbrsLevel1"/>
        <w:rPr>
          <w:lang w:val="tr-TR"/>
        </w:rPr>
      </w:pPr>
      <w:r>
        <w:rPr>
          <w:lang w:val="tr-TR"/>
        </w:rPr>
        <w:t xml:space="preserve">Mültecilerin kendi dillerinde okuma becerilerinin ve genel yeterliklerinin hangi düzeyde olduğunu öğrenin ve hedef dilde okuma görevleri </w:t>
      </w:r>
      <w:r w:rsidR="00AC7198">
        <w:rPr>
          <w:lang w:val="tr-TR"/>
        </w:rPr>
        <w:t xml:space="preserve">verirken bunu göz önünde bulundurun. Örneğin, eğer mülteciler Latin alfabesine aşina değilse ve dil seviyeleri çok düşük ise, metin seçerken çok kısa </w:t>
      </w:r>
      <w:r w:rsidR="00AC7198">
        <w:rPr>
          <w:lang w:val="tr-TR"/>
        </w:rPr>
        <w:lastRenderedPageBreak/>
        <w:t xml:space="preserve">cümleler tercih edin ve bildiklerini ve anladıklarını düşündüğünüz sözcükler seçin. Bunlar, kendi dillerinden bildikleri yer ya da kişi isimleri olabilir. </w:t>
      </w:r>
    </w:p>
    <w:p w:rsidR="00CB574B" w:rsidRPr="00CC69DB" w:rsidRDefault="00A406AD" w:rsidP="00A406AD">
      <w:pPr>
        <w:pStyle w:val="TKNbrsLevel1"/>
        <w:rPr>
          <w:lang w:val="tr-TR"/>
        </w:rPr>
      </w:pPr>
      <w:r>
        <w:rPr>
          <w:lang w:val="tr-TR"/>
        </w:rPr>
        <w:t>Mültecilerin öğrendikleri dilin yazımı ile ilgili fikirleri</w:t>
      </w:r>
      <w:r w:rsidR="00DD30AE">
        <w:rPr>
          <w:lang w:val="tr-TR"/>
        </w:rPr>
        <w:t xml:space="preserve"> olduğundan</w:t>
      </w:r>
      <w:r>
        <w:rPr>
          <w:lang w:val="tr-TR"/>
        </w:rPr>
        <w:t xml:space="preserve"> ve okuma ve yazma yönünü bildiklerinden emin olun. Latin alfabes</w:t>
      </w:r>
      <w:r w:rsidR="00DD30AE">
        <w:rPr>
          <w:lang w:val="tr-TR"/>
        </w:rPr>
        <w:t xml:space="preserve">i soldan sağa yazılır ve okunurken Arapça sağdan sola, </w:t>
      </w:r>
      <w:r>
        <w:rPr>
          <w:lang w:val="tr-TR"/>
        </w:rPr>
        <w:t xml:space="preserve">Japonca </w:t>
      </w:r>
      <w:r w:rsidR="00DD30AE">
        <w:rPr>
          <w:lang w:val="tr-TR"/>
        </w:rPr>
        <w:t xml:space="preserve">ise </w:t>
      </w:r>
      <w:r>
        <w:rPr>
          <w:lang w:val="tr-TR"/>
        </w:rPr>
        <w:t>genelde yukarıdan aşağı yazılır ve okunur. Latin alfabesi hem küçük hem de büyük harf ile yazılır. Fakat Arapçada büyük-küçük harf ayrımı yoktur. Yeni okuyucular, okuma becerilerini geliştirirken, bu basit farklılıklar hakkında b</w:t>
      </w:r>
      <w:r w:rsidR="00DD30AE">
        <w:rPr>
          <w:lang w:val="tr-TR"/>
        </w:rPr>
        <w:t>ilgi sahibi olmalıdır. Buna ek olarak</w:t>
      </w:r>
      <w:r>
        <w:rPr>
          <w:lang w:val="tr-TR"/>
        </w:rPr>
        <w:t xml:space="preserve">; eğitim </w:t>
      </w:r>
      <w:r w:rsidR="00604A89">
        <w:rPr>
          <w:lang w:val="tr-TR"/>
        </w:rPr>
        <w:t>imkânlarının</w:t>
      </w:r>
      <w:r>
        <w:rPr>
          <w:lang w:val="tr-TR"/>
        </w:rPr>
        <w:t xml:space="preserve"> kısıtlılıkları nedeniyle, bazı mülteciler kendi dillerinde de çok iyi düzeyde okuma ve yazma bilmeyebilirler. Bu nedenle, yeni bir dilde okumak ve yazmak </w:t>
      </w:r>
      <w:r w:rsidR="00DD30AE">
        <w:rPr>
          <w:lang w:val="tr-TR"/>
        </w:rPr>
        <w:t xml:space="preserve">bu kişiler için </w:t>
      </w:r>
      <w:r>
        <w:rPr>
          <w:lang w:val="tr-TR"/>
        </w:rPr>
        <w:t>öz</w:t>
      </w:r>
      <w:r w:rsidR="00DD30AE">
        <w:rPr>
          <w:lang w:val="tr-TR"/>
        </w:rPr>
        <w:t>ellikle zor olabilir</w:t>
      </w:r>
      <w:r>
        <w:rPr>
          <w:lang w:val="tr-TR"/>
        </w:rPr>
        <w:t xml:space="preserve">. </w:t>
      </w:r>
    </w:p>
    <w:p w:rsidR="00CB574B" w:rsidRPr="00CC69DB" w:rsidRDefault="00A406AD" w:rsidP="00766D33">
      <w:pPr>
        <w:pStyle w:val="TKNbrsLevel1"/>
        <w:rPr>
          <w:lang w:val="tr-TR"/>
        </w:rPr>
      </w:pPr>
      <w:r>
        <w:rPr>
          <w:lang w:val="tr-TR"/>
        </w:rPr>
        <w:t xml:space="preserve">Okuma metinlerini kısa tutun ve metin içindeki kelimelere aşinalıkları olduğuna emin olun. Her zaman bağlamı oluşturun ki, mülteciler </w:t>
      </w:r>
      <w:r w:rsidR="00DD30AE">
        <w:rPr>
          <w:lang w:val="tr-TR"/>
        </w:rPr>
        <w:t>okuyacakları metnin neyle</w:t>
      </w:r>
      <w:r w:rsidR="00766D33">
        <w:rPr>
          <w:lang w:val="tr-TR"/>
        </w:rPr>
        <w:t xml:space="preserve"> ilgili olduğunu bilsinler. Örneğin, mültecilerden bir formu okumalarını isteyecekseniz, gruba gösterin ve onun ne olduğunu bilip bilmediklerini sorun, ne gibi bilgiler isteniyor olabileceğini sorun, tartışın. </w:t>
      </w:r>
    </w:p>
    <w:p w:rsidR="00CB574B" w:rsidRPr="00CC69DB" w:rsidRDefault="00766D33" w:rsidP="00766D33">
      <w:pPr>
        <w:pStyle w:val="TKNbrsLevel1"/>
        <w:rPr>
          <w:lang w:val="tr-TR"/>
        </w:rPr>
      </w:pPr>
      <w:r>
        <w:rPr>
          <w:lang w:val="tr-TR"/>
        </w:rPr>
        <w:t>Yeni okumayı öğrenenler için yazı punto boyutu büyük olmalı. Bazı yazı stilleri, diğerlerine göre okuması daha kolaydır, mesela, ‘</w:t>
      </w:r>
      <w:r w:rsidR="00CB574B" w:rsidRPr="00CC69DB">
        <w:rPr>
          <w:lang w:val="tr-TR"/>
        </w:rPr>
        <w:t>Arial</w:t>
      </w:r>
      <w:r>
        <w:rPr>
          <w:lang w:val="tr-TR"/>
        </w:rPr>
        <w:t>’</w:t>
      </w:r>
      <w:r w:rsidR="00CB574B" w:rsidRPr="00CC69DB">
        <w:rPr>
          <w:lang w:val="tr-TR"/>
        </w:rPr>
        <w:t xml:space="preserve">, </w:t>
      </w:r>
      <w:r>
        <w:rPr>
          <w:lang w:val="tr-TR"/>
        </w:rPr>
        <w:t>‘</w:t>
      </w:r>
      <w:r w:rsidR="00CB574B" w:rsidRPr="00CC69DB">
        <w:rPr>
          <w:lang w:val="tr-TR"/>
        </w:rPr>
        <w:t>Verdana</w:t>
      </w:r>
      <w:r>
        <w:rPr>
          <w:lang w:val="tr-TR"/>
        </w:rPr>
        <w:t>’ ve</w:t>
      </w:r>
      <w:r w:rsidR="00CB574B" w:rsidRPr="00CC69DB">
        <w:rPr>
          <w:lang w:val="tr-TR"/>
        </w:rPr>
        <w:t xml:space="preserve"> </w:t>
      </w:r>
      <w:r>
        <w:rPr>
          <w:lang w:val="tr-TR"/>
        </w:rPr>
        <w:t>‘</w:t>
      </w:r>
      <w:r w:rsidR="00CB574B" w:rsidRPr="00CC69DB">
        <w:rPr>
          <w:lang w:val="tr-TR"/>
        </w:rPr>
        <w:t>Courier</w:t>
      </w:r>
      <w:r>
        <w:rPr>
          <w:lang w:val="tr-TR"/>
        </w:rPr>
        <w:t>’</w:t>
      </w:r>
      <w:r w:rsidR="00CB574B" w:rsidRPr="00CC69DB">
        <w:rPr>
          <w:lang w:val="tr-TR"/>
        </w:rPr>
        <w:t>.</w:t>
      </w:r>
    </w:p>
    <w:p w:rsidR="00CB574B" w:rsidRPr="00CC69DB" w:rsidRDefault="00766D33" w:rsidP="00766D33">
      <w:pPr>
        <w:pStyle w:val="TKNbrsLevel1"/>
        <w:rPr>
          <w:lang w:val="tr-TR"/>
        </w:rPr>
      </w:pPr>
      <w:r>
        <w:rPr>
          <w:lang w:val="tr-TR"/>
        </w:rPr>
        <w:t xml:space="preserve">Sunduğunuz fotokopilerin okunaklı olduğuna emin olun. </w:t>
      </w:r>
    </w:p>
    <w:p w:rsidR="00CB574B" w:rsidRPr="00CC69DB" w:rsidRDefault="00766D33" w:rsidP="00766D33">
      <w:pPr>
        <w:pStyle w:val="TKNbrsLevel1"/>
        <w:rPr>
          <w:lang w:val="tr-TR"/>
        </w:rPr>
      </w:pPr>
      <w:r>
        <w:rPr>
          <w:lang w:val="tr-TR"/>
        </w:rPr>
        <w:t xml:space="preserve">Yeni bir yazım türünü okumak yorucudur ve çok fazla dikkat gerektirir. Dolayısıyla, etkinlikleri kısa tutun. </w:t>
      </w:r>
    </w:p>
    <w:p w:rsidR="00CB574B" w:rsidRPr="00CC69DB" w:rsidRDefault="00F919EA" w:rsidP="00F919EA">
      <w:pPr>
        <w:pStyle w:val="TKTITRE1"/>
        <w:rPr>
          <w:lang w:val="tr-TR"/>
        </w:rPr>
      </w:pPr>
      <w:r>
        <w:rPr>
          <w:lang w:val="tr-TR"/>
        </w:rPr>
        <w:t>Etkinlik</w:t>
      </w:r>
      <w:r w:rsidR="006B7E83" w:rsidRPr="00CC69DB">
        <w:rPr>
          <w:lang w:val="tr-TR"/>
        </w:rPr>
        <w:t xml:space="preserve"> 2: </w:t>
      </w:r>
      <w:r>
        <w:rPr>
          <w:lang w:val="tr-TR"/>
        </w:rPr>
        <w:t>Yazma Farkındalığı</w:t>
      </w:r>
    </w:p>
    <w:p w:rsidR="00CB574B" w:rsidRPr="00CC69DB" w:rsidRDefault="00FC678D" w:rsidP="00FC678D">
      <w:pPr>
        <w:pStyle w:val="TKTEXTE"/>
        <w:rPr>
          <w:lang w:val="tr-TR"/>
        </w:rPr>
      </w:pPr>
      <w:r w:rsidRPr="00FC678D">
        <w:rPr>
          <w:b/>
          <w:bCs/>
          <w:lang w:val="tr-TR"/>
        </w:rPr>
        <w:t>Metin 1</w:t>
      </w:r>
      <w:r>
        <w:rPr>
          <w:lang w:val="tr-TR"/>
        </w:rPr>
        <w:t xml:space="preserve">’e tekrar dönün. Metnin ilk 2 satırını bir kâğıda yazmaya çalışın. (İlk satır, büyük harflerle yazılmış Yunan alfabesidir.) </w:t>
      </w:r>
    </w:p>
    <w:p w:rsidR="00381751" w:rsidRPr="00CC69DB" w:rsidRDefault="00381751">
      <w:pPr>
        <w:rPr>
          <w:rFonts w:cs="Calibri"/>
          <w:b/>
          <w:bCs/>
          <w:sz w:val="32"/>
          <w:szCs w:val="32"/>
          <w:lang w:val="tr-TR"/>
        </w:rPr>
      </w:pPr>
      <w:r w:rsidRPr="00CC69DB">
        <w:rPr>
          <w:lang w:val="tr-TR"/>
        </w:rPr>
        <w:br w:type="page"/>
      </w:r>
    </w:p>
    <w:p w:rsidR="00CB574B" w:rsidRPr="00CC69DB" w:rsidRDefault="00F919EA" w:rsidP="00F919EA">
      <w:pPr>
        <w:pStyle w:val="TKTITRE1"/>
        <w:rPr>
          <w:lang w:val="tr-TR"/>
        </w:rPr>
      </w:pPr>
      <w:r>
        <w:rPr>
          <w:lang w:val="tr-TR"/>
        </w:rPr>
        <w:lastRenderedPageBreak/>
        <w:t>Etkinlik</w:t>
      </w:r>
      <w:r w:rsidRPr="00CC69DB">
        <w:rPr>
          <w:lang w:val="tr-TR"/>
        </w:rPr>
        <w:t xml:space="preserve"> </w:t>
      </w:r>
      <w:r>
        <w:rPr>
          <w:lang w:val="tr-TR"/>
        </w:rPr>
        <w:t>3</w:t>
      </w:r>
      <w:r w:rsidRPr="00CC69DB">
        <w:rPr>
          <w:lang w:val="tr-TR"/>
        </w:rPr>
        <w:t xml:space="preserve">: </w:t>
      </w:r>
      <w:r>
        <w:rPr>
          <w:lang w:val="tr-TR"/>
        </w:rPr>
        <w:t>Yazma Farkındalığı</w:t>
      </w:r>
    </w:p>
    <w:p w:rsidR="00CB574B" w:rsidRPr="00CC69DB" w:rsidRDefault="00F919EA" w:rsidP="00F919EA">
      <w:pPr>
        <w:pStyle w:val="TKTEXTE"/>
        <w:rPr>
          <w:lang w:val="tr-TR"/>
        </w:rPr>
      </w:pPr>
      <w:r>
        <w:rPr>
          <w:lang w:val="tr-TR"/>
        </w:rPr>
        <w:t xml:space="preserve">Soldan sağa yazmak yerine, sağdan sola yazarak aşağıdaki formu doldurun. Tüm bilgileri doldurmak için 2 dakika zaman verin kendinize. </w:t>
      </w:r>
    </w:p>
    <w:p w:rsidR="00DC4193" w:rsidRPr="00CC69DB" w:rsidRDefault="00CA0767" w:rsidP="00053321">
      <w:pPr>
        <w:jc w:val="center"/>
        <w:rPr>
          <w:rFonts w:cs="Calibri"/>
          <w:noProof/>
          <w:szCs w:val="24"/>
          <w:lang w:val="tr-TR" w:eastAsia="fr-FR"/>
        </w:rPr>
      </w:pPr>
      <w:r w:rsidRPr="00CC69DB">
        <w:rPr>
          <w:rFonts w:cs="Calibri"/>
          <w:noProof/>
          <w:szCs w:val="24"/>
          <w:lang w:eastAsia="fr-FR"/>
        </w:rPr>
        <w:drawing>
          <wp:inline distT="0" distB="0" distL="0" distR="0">
            <wp:extent cx="4962525" cy="6524625"/>
            <wp:effectExtent l="19050" t="0" r="9525"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l="34241" t="18610" r="29697" b="5579"/>
                    <a:stretch>
                      <a:fillRect/>
                    </a:stretch>
                  </pic:blipFill>
                  <pic:spPr bwMode="auto">
                    <a:xfrm>
                      <a:off x="0" y="0"/>
                      <a:ext cx="4962525" cy="6524625"/>
                    </a:xfrm>
                    <a:prstGeom prst="rect">
                      <a:avLst/>
                    </a:prstGeom>
                    <a:noFill/>
                    <a:ln w="9525">
                      <a:noFill/>
                      <a:miter lim="800000"/>
                      <a:headEnd/>
                      <a:tailEnd/>
                    </a:ln>
                  </pic:spPr>
                </pic:pic>
              </a:graphicData>
            </a:graphic>
          </wp:inline>
        </w:drawing>
      </w:r>
    </w:p>
    <w:p w:rsidR="00CB574B" w:rsidRPr="00CC69DB" w:rsidRDefault="00DC4193" w:rsidP="00F919EA">
      <w:pPr>
        <w:pStyle w:val="TKTITRE2"/>
        <w:rPr>
          <w:lang w:val="tr-TR"/>
        </w:rPr>
      </w:pPr>
      <w:r w:rsidRPr="00CC69DB">
        <w:rPr>
          <w:lang w:val="tr-TR"/>
        </w:rPr>
        <w:br w:type="page"/>
      </w:r>
      <w:r w:rsidR="00F919EA">
        <w:rPr>
          <w:lang w:val="tr-TR"/>
        </w:rPr>
        <w:lastRenderedPageBreak/>
        <w:t>Değerlendirme Soruları</w:t>
      </w:r>
    </w:p>
    <w:p w:rsidR="00CB574B" w:rsidRPr="00CC69DB" w:rsidRDefault="000F04E0" w:rsidP="000F04E0">
      <w:pPr>
        <w:pStyle w:val="TKNbrsLevel1"/>
        <w:numPr>
          <w:ilvl w:val="0"/>
          <w:numId w:val="23"/>
        </w:numPr>
        <w:rPr>
          <w:lang w:val="tr-TR"/>
        </w:rPr>
      </w:pPr>
      <w:r>
        <w:rPr>
          <w:lang w:val="tr-TR"/>
        </w:rPr>
        <w:t xml:space="preserve">Ne kadar yorucuydu? Elleriniz ve gözleriniz nasıl hissediyor? Ne kadar konsantre olmanız gerekti? </w:t>
      </w:r>
    </w:p>
    <w:p w:rsidR="00CB574B" w:rsidRPr="00CC69DB" w:rsidRDefault="000F04E0" w:rsidP="000F04E0">
      <w:pPr>
        <w:pStyle w:val="TKNbrsLevel1"/>
        <w:numPr>
          <w:ilvl w:val="0"/>
          <w:numId w:val="23"/>
        </w:numPr>
        <w:rPr>
          <w:lang w:val="tr-TR"/>
        </w:rPr>
      </w:pPr>
      <w:r>
        <w:rPr>
          <w:lang w:val="tr-TR"/>
        </w:rPr>
        <w:t xml:space="preserve">Önceden biri, sözcüklerin nasıl yazıldığını gösterseydi daha kolay olur muydu? Büyük harfle mi, küçük harfle mi yazdınız? Ya da karışık mı yazdınız? Neden? </w:t>
      </w:r>
    </w:p>
    <w:p w:rsidR="00CB574B" w:rsidRPr="00CC69DB" w:rsidRDefault="002D3AAA" w:rsidP="002D3AAA">
      <w:pPr>
        <w:pStyle w:val="TKNbrsLevel1"/>
        <w:numPr>
          <w:ilvl w:val="0"/>
          <w:numId w:val="23"/>
        </w:numPr>
        <w:rPr>
          <w:lang w:val="tr-TR"/>
        </w:rPr>
      </w:pPr>
      <w:r>
        <w:rPr>
          <w:lang w:val="tr-TR"/>
        </w:rPr>
        <w:t xml:space="preserve">Yazınız hakkında ne düşünüyorsunuz? Bu yazıyı okuyabilen biri baksa, yazınızı düzgün ve okunaklı bulur muydu? </w:t>
      </w:r>
    </w:p>
    <w:p w:rsidR="00CB574B" w:rsidRPr="00CC69DB" w:rsidRDefault="002D3AAA" w:rsidP="002D3AAA">
      <w:pPr>
        <w:pStyle w:val="TKNbrsLevel1"/>
        <w:numPr>
          <w:ilvl w:val="0"/>
          <w:numId w:val="23"/>
        </w:numPr>
        <w:rPr>
          <w:lang w:val="tr-TR"/>
        </w:rPr>
      </w:pPr>
      <w:r>
        <w:rPr>
          <w:lang w:val="tr-TR"/>
        </w:rPr>
        <w:t xml:space="preserve">Metinlerin büyüklüğü ve kalitesi nasıl bir fark yarattı? </w:t>
      </w:r>
    </w:p>
    <w:p w:rsidR="00F322CD" w:rsidRPr="00CC69DB" w:rsidRDefault="002D3AAA" w:rsidP="002D3AAA">
      <w:pPr>
        <w:pStyle w:val="TKNbrsLevel1"/>
        <w:numPr>
          <w:ilvl w:val="0"/>
          <w:numId w:val="23"/>
        </w:numPr>
        <w:rPr>
          <w:lang w:val="tr-TR"/>
        </w:rPr>
      </w:pPr>
      <w:r>
        <w:rPr>
          <w:lang w:val="tr-TR"/>
        </w:rPr>
        <w:t>Bu deneyiminiz, mültecilerden bir şey yazmalarını istediğinizde ya da sağlayacağınız desteği düşündüğün</w:t>
      </w:r>
      <w:r w:rsidR="00DD30AE">
        <w:rPr>
          <w:lang w:val="tr-TR"/>
        </w:rPr>
        <w:t>üz</w:t>
      </w:r>
      <w:r>
        <w:rPr>
          <w:lang w:val="tr-TR"/>
        </w:rPr>
        <w:t>de, üzerinde nasıl bir etki yarattı?</w:t>
      </w:r>
    </w:p>
    <w:p w:rsidR="00CB574B" w:rsidRPr="00CC69DB" w:rsidRDefault="00F919EA" w:rsidP="00F919EA">
      <w:pPr>
        <w:pStyle w:val="TKTITRE2"/>
        <w:rPr>
          <w:lang w:val="tr-TR"/>
        </w:rPr>
      </w:pPr>
      <w:r>
        <w:rPr>
          <w:lang w:val="tr-TR"/>
        </w:rPr>
        <w:t>Mültecilere yeni bir yazım türünde yazmak için destek sağlamak</w:t>
      </w:r>
    </w:p>
    <w:p w:rsidR="00CB574B" w:rsidRPr="00CC69DB" w:rsidRDefault="00A31F47" w:rsidP="00E43B23">
      <w:pPr>
        <w:pStyle w:val="TKNbrsLevel1"/>
        <w:numPr>
          <w:ilvl w:val="0"/>
          <w:numId w:val="24"/>
        </w:numPr>
        <w:rPr>
          <w:lang w:val="tr-TR"/>
        </w:rPr>
      </w:pPr>
      <w:r>
        <w:rPr>
          <w:lang w:val="tr-TR"/>
        </w:rPr>
        <w:t xml:space="preserve">Yeni bir yazım biçimini öğrenen yetişkinler utanabilirler. Hata yapmaktan çekinebilirler; hata yaptıklarını ya da yazılarının karışık ya da çocuksu olduğunu düşünebilirler. </w:t>
      </w:r>
      <w:r w:rsidR="00E43B23">
        <w:rPr>
          <w:lang w:val="tr-TR"/>
        </w:rPr>
        <w:t xml:space="preserve">Bu durum, genel olarak yazmak hakkında düşündüklerini </w:t>
      </w:r>
      <w:r w:rsidR="00DD30AE">
        <w:rPr>
          <w:lang w:val="tr-TR"/>
        </w:rPr>
        <w:t xml:space="preserve">de </w:t>
      </w:r>
      <w:r w:rsidR="00E43B23">
        <w:rPr>
          <w:lang w:val="tr-TR"/>
        </w:rPr>
        <w:t xml:space="preserve">etkiler. </w:t>
      </w:r>
    </w:p>
    <w:p w:rsidR="00CB574B" w:rsidRPr="00CC69DB" w:rsidRDefault="003B6F54" w:rsidP="003B6F54">
      <w:pPr>
        <w:pStyle w:val="TKNbrsLevel1"/>
        <w:numPr>
          <w:ilvl w:val="0"/>
          <w:numId w:val="24"/>
        </w:numPr>
        <w:rPr>
          <w:lang w:val="tr-TR"/>
        </w:rPr>
      </w:pPr>
      <w:r>
        <w:rPr>
          <w:lang w:val="tr-TR"/>
        </w:rPr>
        <w:t>Yeni yazı öğrenen kişilerin, ne yazdıklarını bilmeleri öne</w:t>
      </w:r>
      <w:r w:rsidR="00DD30AE">
        <w:rPr>
          <w:lang w:val="tr-TR"/>
        </w:rPr>
        <w:t>m</w:t>
      </w:r>
      <w:r>
        <w:rPr>
          <w:lang w:val="tr-TR"/>
        </w:rPr>
        <w:t xml:space="preserve">lidir. Metnin kendileri için ilgili ve anlamlı olduğunu hissetmelidirler. </w:t>
      </w:r>
    </w:p>
    <w:p w:rsidR="00CB574B" w:rsidRPr="00CC69DB" w:rsidRDefault="0053291D" w:rsidP="0053291D">
      <w:pPr>
        <w:pStyle w:val="TKNbrsLevel1"/>
        <w:numPr>
          <w:ilvl w:val="0"/>
          <w:numId w:val="24"/>
        </w:numPr>
        <w:rPr>
          <w:lang w:val="tr-TR"/>
        </w:rPr>
      </w:pPr>
      <w:r>
        <w:rPr>
          <w:lang w:val="tr-TR"/>
        </w:rPr>
        <w:t xml:space="preserve">Bir harfi ya da sözcüğü yazmaya nereden başlanacağını bilmemek stres yaratabilir. İlk önce biri yazının yönünü ve harfin yazılış şeklini gösterirse, bu çok yardımcı olur. Metni anlamlı parçalara bölmek de kolaylaştırıcı olur. </w:t>
      </w:r>
    </w:p>
    <w:p w:rsidR="00CB574B" w:rsidRPr="00CC69DB" w:rsidRDefault="009E5D2B" w:rsidP="002A557C">
      <w:pPr>
        <w:pStyle w:val="TKNbrsLevel1"/>
        <w:numPr>
          <w:ilvl w:val="0"/>
          <w:numId w:val="24"/>
        </w:numPr>
        <w:rPr>
          <w:lang w:val="tr-TR"/>
        </w:rPr>
      </w:pPr>
      <w:r>
        <w:rPr>
          <w:lang w:val="tr-TR"/>
        </w:rPr>
        <w:t xml:space="preserve">Önemli bir formu doldururken yeni bir yazı türü kullanırken endişe verici ve stres dolu olabilir. Mültecilerin kişisel bilgilerini açıkça yazmalarını sağlamaya yardımcı olmak önemlidir, ör. </w:t>
      </w:r>
      <w:r w:rsidR="00DD30AE">
        <w:rPr>
          <w:lang w:val="tr-TR"/>
        </w:rPr>
        <w:t>Kişinin kendi</w:t>
      </w:r>
      <w:r w:rsidR="002A557C">
        <w:rPr>
          <w:lang w:val="tr-TR"/>
        </w:rPr>
        <w:t xml:space="preserve"> ail</w:t>
      </w:r>
      <w:r w:rsidR="009A5091">
        <w:rPr>
          <w:lang w:val="tr-TR"/>
        </w:rPr>
        <w:t>esinin isim</w:t>
      </w:r>
      <w:r w:rsidR="00DD30AE">
        <w:rPr>
          <w:lang w:val="tr-TR"/>
        </w:rPr>
        <w:t>,</w:t>
      </w:r>
      <w:r w:rsidR="009A5091">
        <w:rPr>
          <w:lang w:val="tr-TR"/>
        </w:rPr>
        <w:t xml:space="preserve"> </w:t>
      </w:r>
      <w:r w:rsidR="002A557C">
        <w:rPr>
          <w:lang w:val="tr-TR"/>
        </w:rPr>
        <w:t>tarih, adr</w:t>
      </w:r>
      <w:r w:rsidR="00DD30AE">
        <w:rPr>
          <w:lang w:val="tr-TR"/>
        </w:rPr>
        <w:t>es ve iletişim bilgilerinin yazdırılabilmesi</w:t>
      </w:r>
      <w:r w:rsidR="002A557C">
        <w:rPr>
          <w:lang w:val="tr-TR"/>
        </w:rPr>
        <w:t>.</w:t>
      </w:r>
    </w:p>
    <w:p w:rsidR="00CB574B" w:rsidRPr="00CC69DB" w:rsidRDefault="0036696D" w:rsidP="0036696D">
      <w:pPr>
        <w:pStyle w:val="TKNbrsLevel1"/>
        <w:numPr>
          <w:ilvl w:val="0"/>
          <w:numId w:val="24"/>
        </w:numPr>
        <w:rPr>
          <w:lang w:val="tr-TR"/>
        </w:rPr>
      </w:pPr>
      <w:r>
        <w:rPr>
          <w:lang w:val="tr-TR"/>
        </w:rPr>
        <w:t>Yeni bir dilde her karakter ve sözcük yazabilmek zaman ve dikkat ister.</w:t>
      </w:r>
      <w:r w:rsidR="00CB574B" w:rsidRPr="00CC69DB">
        <w:rPr>
          <w:lang w:val="tr-TR"/>
        </w:rPr>
        <w:t xml:space="preserve"> </w:t>
      </w:r>
      <w:r>
        <w:rPr>
          <w:lang w:val="tr-TR"/>
        </w:rPr>
        <w:t xml:space="preserve">Zaman baskısı olduğu zaman, bu endişe ve stres düzeyini artırır. </w:t>
      </w:r>
    </w:p>
    <w:p w:rsidR="00CB574B" w:rsidRPr="00CC69DB" w:rsidRDefault="00E7646A" w:rsidP="00E7646A">
      <w:pPr>
        <w:pStyle w:val="TKNbrsLevel1"/>
        <w:numPr>
          <w:ilvl w:val="0"/>
          <w:numId w:val="24"/>
        </w:numPr>
        <w:rPr>
          <w:lang w:val="tr-TR"/>
        </w:rPr>
      </w:pPr>
      <w:r>
        <w:rPr>
          <w:lang w:val="tr-TR"/>
        </w:rPr>
        <w:t xml:space="preserve">Tahtadan bakıp yazmak zor olabilir. Önünde bulunan bir metne bakıp yazmak genelde daha kolaydır. </w:t>
      </w:r>
    </w:p>
    <w:p w:rsidR="00CB574B" w:rsidRPr="00CC69DB" w:rsidRDefault="00E7646A" w:rsidP="00E7646A">
      <w:pPr>
        <w:pStyle w:val="TKNbrsLevel1"/>
        <w:numPr>
          <w:ilvl w:val="0"/>
          <w:numId w:val="24"/>
        </w:numPr>
        <w:rPr>
          <w:lang w:val="tr-TR"/>
        </w:rPr>
      </w:pPr>
      <w:r>
        <w:rPr>
          <w:lang w:val="tr-TR"/>
        </w:rPr>
        <w:t>Mümkün olduğunca, kullandığınız metinlerin okunak</w:t>
      </w:r>
      <w:r w:rsidR="009A5091">
        <w:rPr>
          <w:lang w:val="tr-TR"/>
        </w:rPr>
        <w:t>lı, açık, büyük puntolu olduğuna</w:t>
      </w:r>
      <w:r>
        <w:rPr>
          <w:lang w:val="tr-TR"/>
        </w:rPr>
        <w:t xml:space="preserve"> ve yazabilecek kadar yer ayırdığınıza emin olun. </w:t>
      </w:r>
    </w:p>
    <w:p w:rsidR="00893974" w:rsidRPr="00CC69DB" w:rsidRDefault="00E7646A" w:rsidP="00E7646A">
      <w:pPr>
        <w:pStyle w:val="TKNbrsLevel1"/>
        <w:numPr>
          <w:ilvl w:val="0"/>
          <w:numId w:val="24"/>
        </w:numPr>
        <w:rPr>
          <w:lang w:val="tr-TR"/>
        </w:rPr>
      </w:pPr>
      <w:r>
        <w:rPr>
          <w:lang w:val="tr-TR"/>
        </w:rPr>
        <w:t>Mül</w:t>
      </w:r>
      <w:r w:rsidR="009A5091">
        <w:rPr>
          <w:lang w:val="tr-TR"/>
        </w:rPr>
        <w:t xml:space="preserve">tecileri için akıllı telefonlar ve </w:t>
      </w:r>
      <w:r>
        <w:rPr>
          <w:lang w:val="tr-TR"/>
        </w:rPr>
        <w:t xml:space="preserve">mobil cihazlar çok önemlidir; sadece ailesi ve arkadaşları için iletişimde kalmak için kullanmaz. Mümkün oldukça, mültecilerin telefonları veya diğer elektronik cihazlarına yazma alıştırmalar da yapmaya çalışın. Mültecilere cihazlarına </w:t>
      </w:r>
      <w:r w:rsidR="009A5091">
        <w:rPr>
          <w:lang w:val="tr-TR"/>
        </w:rPr>
        <w:t>yazdırmaya ilişkin uygulamalar</w:t>
      </w:r>
      <w:r>
        <w:rPr>
          <w:lang w:val="tr-TR"/>
        </w:rPr>
        <w:t xml:space="preserve"> indirmelerini önerebilirsiniz. </w:t>
      </w:r>
      <w:bookmarkStart w:id="0" w:name="_GoBack"/>
      <w:bookmarkEnd w:id="0"/>
    </w:p>
    <w:sectPr w:rsidR="00893974" w:rsidRPr="00CC69DB" w:rsidSect="007F5F10">
      <w:headerReference w:type="default" r:id="rId16"/>
      <w:footerReference w:type="default" r:id="rId17"/>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95F" w:rsidRDefault="0006095F" w:rsidP="00C523EA">
      <w:r>
        <w:separator/>
      </w:r>
    </w:p>
  </w:endnote>
  <w:endnote w:type="continuationSeparator" w:id="0">
    <w:p w:rsidR="0006095F" w:rsidRDefault="0006095F"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rsidTr="00CB574B">
      <w:trPr>
        <w:cantSplit/>
      </w:trPr>
      <w:tc>
        <w:tcPr>
          <w:tcW w:w="1667" w:type="pct"/>
        </w:tcPr>
        <w:p w:rsidR="00335BCB" w:rsidRDefault="00335BCB" w:rsidP="00335BCB">
          <w:pPr>
            <w:tabs>
              <w:tab w:val="center" w:pos="4820"/>
            </w:tabs>
            <w:spacing w:before="60"/>
            <w:rPr>
              <w:rFonts w:eastAsia="Calibri" w:cs="Cambria"/>
              <w:sz w:val="18"/>
              <w:szCs w:val="18"/>
            </w:rPr>
          </w:pPr>
          <w:proofErr w:type="spellStart"/>
          <w:r w:rsidRPr="004C1C64">
            <w:rPr>
              <w:rFonts w:eastAsia="Calibri" w:cs="Cambria"/>
              <w:sz w:val="18"/>
              <w:szCs w:val="18"/>
            </w:rPr>
            <w:t>Dil</w:t>
          </w:r>
          <w:proofErr w:type="spellEnd"/>
          <w:r w:rsidRPr="004C1C64">
            <w:rPr>
              <w:rFonts w:eastAsia="Calibri" w:cs="Cambria"/>
              <w:sz w:val="18"/>
              <w:szCs w:val="18"/>
            </w:rPr>
            <w:t xml:space="preserve"> </w:t>
          </w:r>
          <w:proofErr w:type="spellStart"/>
          <w:r w:rsidRPr="004C1C64">
            <w:rPr>
              <w:rFonts w:eastAsia="Calibri" w:cs="Cambria"/>
              <w:sz w:val="18"/>
              <w:szCs w:val="18"/>
            </w:rPr>
            <w:t>Politikaları</w:t>
          </w:r>
          <w:proofErr w:type="spellEnd"/>
          <w:r w:rsidRPr="004C1C64">
            <w:rPr>
              <w:rFonts w:eastAsia="Calibri" w:cs="Cambria"/>
              <w:sz w:val="18"/>
              <w:szCs w:val="18"/>
            </w:rPr>
            <w:t xml:space="preserve"> </w:t>
          </w:r>
          <w:proofErr w:type="spellStart"/>
          <w:r w:rsidRPr="004C1C64">
            <w:rPr>
              <w:rFonts w:eastAsia="Calibri" w:cs="Cambria"/>
              <w:sz w:val="18"/>
              <w:szCs w:val="18"/>
            </w:rPr>
            <w:t>Programı</w:t>
          </w:r>
          <w:proofErr w:type="spellEnd"/>
          <w:r w:rsidRPr="004C1C64">
            <w:rPr>
              <w:rFonts w:eastAsia="Calibri" w:cs="Cambria"/>
              <w:sz w:val="18"/>
              <w:szCs w:val="18"/>
            </w:rPr>
            <w:t xml:space="preserve">, </w:t>
          </w:r>
        </w:p>
        <w:p w:rsidR="00335BCB" w:rsidRDefault="00335BCB" w:rsidP="00335BCB">
          <w:pPr>
            <w:tabs>
              <w:tab w:val="center" w:pos="4820"/>
            </w:tabs>
            <w:spacing w:before="60"/>
            <w:rPr>
              <w:rFonts w:eastAsia="Calibri" w:cs="Cambria"/>
              <w:sz w:val="18"/>
              <w:szCs w:val="18"/>
            </w:rPr>
          </w:pPr>
          <w:r w:rsidRPr="004C1C64">
            <w:rPr>
              <w:rFonts w:eastAsia="Calibri" w:cs="Cambria"/>
              <w:sz w:val="18"/>
              <w:szCs w:val="18"/>
            </w:rPr>
            <w:t xml:space="preserve">Strasbourg </w:t>
          </w:r>
        </w:p>
        <w:p w:rsidR="00186952" w:rsidRPr="00CB574B" w:rsidRDefault="00186952" w:rsidP="00CB574B">
          <w:pPr>
            <w:tabs>
              <w:tab w:val="center" w:pos="4820"/>
            </w:tabs>
            <w:spacing w:before="60"/>
            <w:rPr>
              <w:rFonts w:eastAsia="Calibri" w:cs="Cambria"/>
              <w:sz w:val="18"/>
              <w:szCs w:val="18"/>
              <w:lang w:val="en-US" w:eastAsia="fr-FR"/>
            </w:rPr>
          </w:pPr>
        </w:p>
        <w:p w:rsidR="00186952" w:rsidRPr="00CB574B" w:rsidRDefault="00335BCB" w:rsidP="00CB574B">
          <w:pPr>
            <w:tabs>
              <w:tab w:val="center" w:pos="4820"/>
            </w:tabs>
            <w:spacing w:before="60"/>
            <w:rPr>
              <w:rFonts w:eastAsia="Calibri" w:cs="Cambria"/>
              <w:sz w:val="18"/>
              <w:szCs w:val="18"/>
              <w:lang w:val="en-US" w:eastAsia="fr-FR"/>
            </w:rPr>
          </w:pPr>
          <w:proofErr w:type="spellStart"/>
          <w:r>
            <w:rPr>
              <w:rFonts w:eastAsia="Calibri" w:cs="Cambria"/>
              <w:b/>
              <w:sz w:val="18"/>
              <w:szCs w:val="18"/>
              <w:lang w:val="en-US" w:eastAsia="fr-FR"/>
            </w:rPr>
            <w:t>Araç</w:t>
          </w:r>
          <w:proofErr w:type="spellEnd"/>
          <w:r w:rsidR="0027516E">
            <w:rPr>
              <w:rFonts w:eastAsia="Calibri" w:cs="Cambria"/>
              <w:b/>
              <w:sz w:val="18"/>
              <w:szCs w:val="18"/>
              <w:lang w:val="en-US" w:eastAsia="fr-FR"/>
            </w:rPr>
            <w:t xml:space="preserve"> 17</w:t>
          </w:r>
        </w:p>
      </w:tc>
      <w:tc>
        <w:tcPr>
          <w:tcW w:w="1667" w:type="pct"/>
          <w:vAlign w:val="bottom"/>
        </w:tcPr>
        <w:p w:rsidR="00186952" w:rsidRPr="00CB574B" w:rsidRDefault="007E2A5B" w:rsidP="00CB574B">
          <w:pPr>
            <w:tabs>
              <w:tab w:val="center" w:pos="4820"/>
            </w:tabs>
            <w:spacing w:before="60"/>
            <w:jc w:val="center"/>
            <w:rPr>
              <w:rFonts w:eastAsia="Calibri" w:cs="Cambria"/>
              <w:sz w:val="18"/>
              <w:szCs w:val="18"/>
              <w:lang w:val="en-US" w:eastAsia="fr-FR"/>
            </w:rPr>
          </w:pPr>
          <w:r w:rsidRPr="00CB574B">
            <w:rPr>
              <w:rFonts w:eastAsia="Calibri" w:cs="Cambria"/>
              <w:sz w:val="18"/>
              <w:szCs w:val="18"/>
              <w:lang w:val="en-US" w:eastAsia="fr-FR"/>
            </w:rPr>
            <w:fldChar w:fldCharType="begin"/>
          </w:r>
          <w:r w:rsidR="00186952" w:rsidRPr="00CB574B">
            <w:rPr>
              <w:rFonts w:eastAsia="Calibri" w:cs="Cambria"/>
              <w:sz w:val="18"/>
              <w:szCs w:val="18"/>
              <w:lang w:val="en-US" w:eastAsia="fr-FR"/>
            </w:rPr>
            <w:instrText>PAGE</w:instrText>
          </w:r>
          <w:r w:rsidRPr="00CB574B">
            <w:rPr>
              <w:rFonts w:eastAsia="Calibri" w:cs="Cambria"/>
              <w:sz w:val="18"/>
              <w:szCs w:val="18"/>
              <w:lang w:val="en-US" w:eastAsia="fr-FR"/>
            </w:rPr>
            <w:fldChar w:fldCharType="separate"/>
          </w:r>
          <w:r w:rsidR="00CA07CE">
            <w:rPr>
              <w:rFonts w:eastAsia="Calibri" w:cs="Cambria"/>
              <w:noProof/>
              <w:sz w:val="18"/>
              <w:szCs w:val="18"/>
              <w:lang w:val="en-US" w:eastAsia="fr-FR"/>
            </w:rPr>
            <w:t>5</w:t>
          </w:r>
          <w:r w:rsidRPr="00CB574B">
            <w:rPr>
              <w:rFonts w:eastAsia="Calibri" w:cs="Cambria"/>
              <w:sz w:val="18"/>
              <w:szCs w:val="18"/>
              <w:lang w:val="en-US" w:eastAsia="fr-FR"/>
            </w:rPr>
            <w:fldChar w:fldCharType="end"/>
          </w:r>
          <w:r w:rsidR="00186952" w:rsidRPr="00CB574B">
            <w:rPr>
              <w:rFonts w:eastAsia="Calibri" w:cs="Cambria"/>
              <w:sz w:val="18"/>
              <w:szCs w:val="18"/>
              <w:lang w:val="en-US" w:eastAsia="fr-FR"/>
            </w:rPr>
            <w:t>/</w:t>
          </w:r>
          <w:r w:rsidRPr="00CB574B">
            <w:rPr>
              <w:rFonts w:eastAsia="Calibri" w:cs="Cambria"/>
              <w:sz w:val="18"/>
              <w:szCs w:val="18"/>
              <w:lang w:val="en-US" w:eastAsia="fr-FR"/>
            </w:rPr>
            <w:fldChar w:fldCharType="begin"/>
          </w:r>
          <w:r w:rsidR="00186952" w:rsidRPr="00CB574B">
            <w:rPr>
              <w:rFonts w:eastAsia="Calibri" w:cs="Cambria"/>
              <w:sz w:val="18"/>
              <w:szCs w:val="18"/>
              <w:lang w:val="en-US" w:eastAsia="fr-FR"/>
            </w:rPr>
            <w:instrText>NUMPAGES</w:instrText>
          </w:r>
          <w:r w:rsidRPr="00CB574B">
            <w:rPr>
              <w:rFonts w:eastAsia="Calibri" w:cs="Cambria"/>
              <w:sz w:val="18"/>
              <w:szCs w:val="18"/>
              <w:lang w:val="en-US" w:eastAsia="fr-FR"/>
            </w:rPr>
            <w:fldChar w:fldCharType="separate"/>
          </w:r>
          <w:r w:rsidR="00CA07CE">
            <w:rPr>
              <w:rFonts w:eastAsia="Calibri" w:cs="Cambria"/>
              <w:noProof/>
              <w:sz w:val="18"/>
              <w:szCs w:val="18"/>
              <w:lang w:val="en-US" w:eastAsia="fr-FR"/>
            </w:rPr>
            <w:t>5</w:t>
          </w:r>
          <w:r w:rsidRPr="00CB574B">
            <w:rPr>
              <w:rFonts w:eastAsia="Calibri" w:cs="Cambria"/>
              <w:sz w:val="18"/>
              <w:szCs w:val="18"/>
              <w:lang w:val="en-US" w:eastAsia="fr-FR"/>
            </w:rPr>
            <w:fldChar w:fldCharType="end"/>
          </w:r>
        </w:p>
      </w:tc>
      <w:tc>
        <w:tcPr>
          <w:tcW w:w="1667" w:type="pct"/>
        </w:tcPr>
        <w:p w:rsidR="00186952" w:rsidRPr="00CB574B" w:rsidRDefault="00CA0767" w:rsidP="00CB574B">
          <w:pPr>
            <w:tabs>
              <w:tab w:val="center" w:pos="4820"/>
            </w:tabs>
            <w:spacing w:before="60"/>
            <w:jc w:val="right"/>
            <w:rPr>
              <w:rFonts w:eastAsia="Calibri" w:cs="Cambria"/>
              <w:sz w:val="18"/>
              <w:szCs w:val="18"/>
              <w:lang w:val="en-US" w:eastAsia="fr-FR"/>
            </w:rPr>
          </w:pPr>
          <w:r>
            <w:rPr>
              <w:rFonts w:eastAsia="Calibri" w:cs="Cambria"/>
              <w:noProof/>
              <w:sz w:val="18"/>
              <w:szCs w:val="18"/>
              <w:lang w:eastAsia="fr-FR"/>
            </w:rPr>
            <w:drawing>
              <wp:inline distT="0" distB="0" distL="0" distR="0">
                <wp:extent cx="847725" cy="676275"/>
                <wp:effectExtent l="0" t="0" r="0" b="0"/>
                <wp:docPr id="5"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95F" w:rsidRDefault="0006095F" w:rsidP="00C523EA">
      <w:r>
        <w:separator/>
      </w:r>
    </w:p>
  </w:footnote>
  <w:footnote w:type="continuationSeparator" w:id="0">
    <w:p w:rsidR="0006095F" w:rsidRDefault="0006095F"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C634E8" w:rsidTr="00186952">
      <w:trPr>
        <w:trHeight w:val="1304"/>
      </w:trPr>
      <w:tc>
        <w:tcPr>
          <w:tcW w:w="2210" w:type="dxa"/>
        </w:tcPr>
        <w:p w:rsidR="00186952" w:rsidRPr="00CB5C65" w:rsidRDefault="00CA0767" w:rsidP="00186952">
          <w:r>
            <w:rPr>
              <w:noProof/>
              <w:lang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335BCB" w:rsidRPr="00277B35" w:rsidRDefault="00335BCB" w:rsidP="00335BCB">
          <w:pPr>
            <w:jc w:val="center"/>
            <w:rPr>
              <w:rFonts w:eastAsia="Calibri"/>
              <w:b/>
              <w:lang w:val="nl-NL"/>
            </w:rPr>
          </w:pPr>
          <w:proofErr w:type="spellStart"/>
          <w:r w:rsidRPr="00277B35">
            <w:rPr>
              <w:rFonts w:eastAsia="Calibri"/>
              <w:b/>
              <w:lang w:val="nl-NL"/>
            </w:rPr>
            <w:t>Yetişkin</w:t>
          </w:r>
          <w:proofErr w:type="spellEnd"/>
          <w:r w:rsidRPr="00277B35">
            <w:rPr>
              <w:rFonts w:eastAsia="Calibri"/>
              <w:b/>
              <w:lang w:val="nl-NL"/>
            </w:rPr>
            <w:t xml:space="preserve"> </w:t>
          </w:r>
          <w:proofErr w:type="spellStart"/>
          <w:r w:rsidRPr="00277B35">
            <w:rPr>
              <w:rFonts w:eastAsia="Calibri"/>
              <w:b/>
              <w:lang w:val="nl-NL"/>
            </w:rPr>
            <w:t>Mülteciler</w:t>
          </w:r>
          <w:proofErr w:type="spellEnd"/>
          <w:r w:rsidRPr="00277B35">
            <w:rPr>
              <w:rFonts w:eastAsia="Calibri"/>
              <w:b/>
              <w:lang w:val="nl-NL"/>
            </w:rPr>
            <w:t xml:space="preserve"> </w:t>
          </w:r>
          <w:proofErr w:type="spellStart"/>
          <w:r w:rsidRPr="00277B35">
            <w:rPr>
              <w:rFonts w:eastAsia="Calibri"/>
              <w:b/>
              <w:lang w:val="nl-NL"/>
            </w:rPr>
            <w:t>için</w:t>
          </w:r>
          <w:proofErr w:type="spellEnd"/>
          <w:r w:rsidRPr="00277B35">
            <w:rPr>
              <w:rFonts w:eastAsia="Calibri"/>
              <w:b/>
              <w:lang w:val="nl-NL"/>
            </w:rPr>
            <w:t xml:space="preserve"> </w:t>
          </w:r>
          <w:proofErr w:type="spellStart"/>
          <w:r w:rsidRPr="00277B35">
            <w:rPr>
              <w:rFonts w:eastAsia="Calibri"/>
              <w:b/>
              <w:lang w:val="nl-NL"/>
            </w:rPr>
            <w:t>Dil</w:t>
          </w:r>
          <w:proofErr w:type="spellEnd"/>
          <w:r w:rsidRPr="00277B35">
            <w:rPr>
              <w:rFonts w:eastAsia="Calibri"/>
              <w:b/>
              <w:lang w:val="nl-NL"/>
            </w:rPr>
            <w:t xml:space="preserve"> </w:t>
          </w:r>
          <w:proofErr w:type="spellStart"/>
          <w:r w:rsidRPr="00277B35">
            <w:rPr>
              <w:rFonts w:eastAsia="Calibri"/>
              <w:b/>
              <w:lang w:val="nl-NL"/>
            </w:rPr>
            <w:t>Desteği</w:t>
          </w:r>
          <w:proofErr w:type="spellEnd"/>
          <w:r w:rsidRPr="00277B35">
            <w:rPr>
              <w:rFonts w:eastAsia="Calibri"/>
              <w:b/>
              <w:lang w:val="nl-NL"/>
            </w:rPr>
            <w:t xml:space="preserve">: </w:t>
          </w:r>
        </w:p>
        <w:p w:rsidR="00335BCB" w:rsidRPr="00277B35" w:rsidRDefault="00335BCB" w:rsidP="00335BCB">
          <w:pPr>
            <w:jc w:val="center"/>
            <w:rPr>
              <w:rFonts w:eastAsia="Calibri"/>
              <w:b/>
              <w:i/>
              <w:lang w:val="nl-NL"/>
            </w:rPr>
          </w:pPr>
          <w:proofErr w:type="spellStart"/>
          <w:r w:rsidRPr="00277B35">
            <w:rPr>
              <w:rFonts w:eastAsia="Calibri"/>
              <w:b/>
              <w:i/>
              <w:lang w:val="nl-NL"/>
            </w:rPr>
            <w:t>Bir</w:t>
          </w:r>
          <w:proofErr w:type="spellEnd"/>
          <w:r w:rsidRPr="00277B35">
            <w:rPr>
              <w:rFonts w:eastAsia="Calibri"/>
              <w:b/>
              <w:i/>
              <w:lang w:val="nl-NL"/>
            </w:rPr>
            <w:t xml:space="preserve"> </w:t>
          </w:r>
          <w:proofErr w:type="spellStart"/>
          <w:r w:rsidRPr="00277B35">
            <w:rPr>
              <w:rFonts w:eastAsia="Calibri"/>
              <w:b/>
              <w:i/>
              <w:lang w:val="nl-NL"/>
            </w:rPr>
            <w:t>Avrupa</w:t>
          </w:r>
          <w:proofErr w:type="spellEnd"/>
          <w:r w:rsidRPr="00277B35">
            <w:rPr>
              <w:rFonts w:eastAsia="Calibri"/>
              <w:b/>
              <w:i/>
              <w:lang w:val="nl-NL"/>
            </w:rPr>
            <w:t xml:space="preserve"> </w:t>
          </w:r>
          <w:proofErr w:type="spellStart"/>
          <w:r w:rsidRPr="00277B35">
            <w:rPr>
              <w:rFonts w:eastAsia="Calibri"/>
              <w:b/>
              <w:i/>
              <w:lang w:val="nl-NL"/>
            </w:rPr>
            <w:t>Konseyi</w:t>
          </w:r>
          <w:proofErr w:type="spellEnd"/>
          <w:r w:rsidRPr="00277B35">
            <w:rPr>
              <w:rFonts w:eastAsia="Calibri"/>
              <w:b/>
              <w:i/>
              <w:lang w:val="nl-NL"/>
            </w:rPr>
            <w:t xml:space="preserve"> </w:t>
          </w:r>
          <w:proofErr w:type="spellStart"/>
          <w:r w:rsidRPr="00277B35">
            <w:rPr>
              <w:rFonts w:eastAsia="Calibri"/>
              <w:b/>
              <w:i/>
              <w:lang w:val="nl-NL"/>
            </w:rPr>
            <w:t>Araç</w:t>
          </w:r>
          <w:proofErr w:type="spellEnd"/>
          <w:r w:rsidRPr="00277B35">
            <w:rPr>
              <w:rFonts w:eastAsia="Calibri"/>
              <w:b/>
              <w:i/>
              <w:lang w:val="nl-NL"/>
            </w:rPr>
            <w:t xml:space="preserve"> </w:t>
          </w:r>
          <w:proofErr w:type="spellStart"/>
          <w:r w:rsidRPr="00277B35">
            <w:rPr>
              <w:rFonts w:eastAsia="Calibri"/>
              <w:b/>
              <w:i/>
              <w:lang w:val="nl-NL"/>
            </w:rPr>
            <w:t>Seti</w:t>
          </w:r>
          <w:proofErr w:type="spellEnd"/>
        </w:p>
        <w:p w:rsidR="00186952" w:rsidRPr="00335BCB" w:rsidRDefault="007E2A5B" w:rsidP="00186952">
          <w:pPr>
            <w:jc w:val="center"/>
            <w:rPr>
              <w:rFonts w:eastAsia="Calibri"/>
              <w:color w:val="0000FF"/>
              <w:u w:val="single"/>
              <w:lang w:val="nl-NL"/>
            </w:rPr>
          </w:pPr>
          <w:hyperlink r:id="rId2" w:history="1">
            <w:r w:rsidR="00186952" w:rsidRPr="00335BCB">
              <w:rPr>
                <w:rStyle w:val="Lienhypertexte"/>
                <w:rFonts w:eastAsia="Calibri"/>
                <w:lang w:val="nl-NL"/>
              </w:rPr>
              <w:t>www.coe.int/lang-refugees</w:t>
            </w:r>
          </w:hyperlink>
        </w:p>
      </w:tc>
      <w:tc>
        <w:tcPr>
          <w:tcW w:w="2711" w:type="dxa"/>
        </w:tcPr>
        <w:p w:rsidR="00335BCB" w:rsidRDefault="00335BCB" w:rsidP="00186952">
          <w:pPr>
            <w:tabs>
              <w:tab w:val="center" w:pos="4607"/>
              <w:tab w:val="right" w:pos="9214"/>
            </w:tabs>
            <w:jc w:val="right"/>
            <w:rPr>
              <w:rFonts w:asciiTheme="minorHAnsi" w:eastAsiaTheme="minorHAnsi" w:hAnsiTheme="minorHAnsi" w:cstheme="minorHAnsi"/>
              <w:sz w:val="20"/>
              <w:szCs w:val="20"/>
              <w:lang w:val="en-GB"/>
            </w:rPr>
          </w:pPr>
          <w:proofErr w:type="spellStart"/>
          <w:r w:rsidRPr="004C1C64">
            <w:rPr>
              <w:rFonts w:asciiTheme="minorHAnsi" w:eastAsiaTheme="minorHAnsi" w:hAnsiTheme="minorHAnsi" w:cstheme="minorHAnsi"/>
              <w:sz w:val="20"/>
              <w:szCs w:val="20"/>
              <w:lang w:val="en-GB"/>
            </w:rPr>
            <w:t>Yetişkin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Göçmenlerin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Dil</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Entegrasyonu</w:t>
          </w:r>
          <w:proofErr w:type="spellEnd"/>
          <w:r w:rsidRPr="004C1C64">
            <w:rPr>
              <w:rFonts w:asciiTheme="minorHAnsi" w:eastAsiaTheme="minorHAnsi" w:hAnsiTheme="minorHAnsi" w:cstheme="minorHAnsi"/>
              <w:sz w:val="20"/>
              <w:szCs w:val="20"/>
              <w:lang w:val="en-GB"/>
            </w:rPr>
            <w:t xml:space="preserve"> (LIAM)</w:t>
          </w:r>
        </w:p>
        <w:p w:rsidR="00186952" w:rsidRPr="00010EAF" w:rsidRDefault="007E2A5B" w:rsidP="00186952">
          <w:pPr>
            <w:tabs>
              <w:tab w:val="center" w:pos="4607"/>
              <w:tab w:val="right" w:pos="9214"/>
            </w:tabs>
            <w:jc w:val="right"/>
            <w:rPr>
              <w:rFonts w:ascii="Calibri Light" w:eastAsia="Calibri" w:hAnsi="Calibri Light" w:cs="Calibri Light"/>
              <w:color w:val="0000FF"/>
              <w:u w:val="single"/>
              <w:lang w:val="en-GB"/>
            </w:rPr>
          </w:pPr>
          <w:hyperlink r:id="rId3" w:history="1">
            <w:r w:rsidR="00186952" w:rsidRPr="004E687E">
              <w:rPr>
                <w:rStyle w:val="Lienhypertexte"/>
                <w:rFonts w:eastAsia="Calibri" w:cs="Calibr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0E9E69D5"/>
    <w:multiLevelType w:val="hybridMultilevel"/>
    <w:tmpl w:val="9B2685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23C865C1"/>
    <w:multiLevelType w:val="hybridMultilevel"/>
    <w:tmpl w:val="E97E24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6">
    <w:nsid w:val="5A1E7BB8"/>
    <w:multiLevelType w:val="hybridMultilevel"/>
    <w:tmpl w:val="74E265F0"/>
    <w:lvl w:ilvl="0" w:tplc="1B62CD4C">
      <w:start w:val="1"/>
      <w:numFmt w:val="decimal"/>
      <w:pStyle w:val="TKNbrsLevel1"/>
      <w:lvlText w:val="%1."/>
      <w:lvlJc w:val="left"/>
      <w:pPr>
        <w:ind w:left="851" w:hanging="284"/>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2"/>
  </w:num>
  <w:num w:numId="2">
    <w:abstractNumId w:val="5"/>
  </w:num>
  <w:num w:numId="3">
    <w:abstractNumId w:val="9"/>
  </w:num>
  <w:num w:numId="4">
    <w:abstractNumId w:val="0"/>
  </w:num>
  <w:num w:numId="5">
    <w:abstractNumId w:val="8"/>
  </w:num>
  <w:num w:numId="6">
    <w:abstractNumId w:val="7"/>
  </w:num>
  <w:num w:numId="7">
    <w:abstractNumId w:val="5"/>
  </w:num>
  <w:num w:numId="8">
    <w:abstractNumId w:val="3"/>
  </w:num>
  <w:num w:numId="9">
    <w:abstractNumId w:val="6"/>
  </w:num>
  <w:num w:numId="10">
    <w:abstractNumId w:val="10"/>
  </w:num>
  <w:num w:numId="11">
    <w:abstractNumId w:val="5"/>
  </w:num>
  <w:num w:numId="12">
    <w:abstractNumId w:val="6"/>
    <w:lvlOverride w:ilvl="0">
      <w:startOverride w:val="1"/>
    </w:lvlOverride>
  </w:num>
  <w:num w:numId="13">
    <w:abstractNumId w:val="1"/>
  </w:num>
  <w:num w:numId="14">
    <w:abstractNumId w:val="6"/>
  </w:num>
  <w:num w:numId="15">
    <w:abstractNumId w:val="4"/>
  </w:num>
  <w:num w:numId="16">
    <w:abstractNumId w:val="6"/>
    <w:lvlOverride w:ilvl="0">
      <w:startOverride w:val="1"/>
    </w:lvlOverride>
  </w:num>
  <w:num w:numId="17">
    <w:abstractNumId w:val="6"/>
  </w:num>
  <w:num w:numId="18">
    <w:abstractNumId w:val="6"/>
  </w:num>
  <w:num w:numId="19">
    <w:abstractNumId w:val="6"/>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defaultTabStop w:val="709"/>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3A1B99"/>
    <w:rsid w:val="00004C66"/>
    <w:rsid w:val="00013516"/>
    <w:rsid w:val="000338F0"/>
    <w:rsid w:val="00037B0E"/>
    <w:rsid w:val="00053321"/>
    <w:rsid w:val="0006095F"/>
    <w:rsid w:val="000618A7"/>
    <w:rsid w:val="000937FA"/>
    <w:rsid w:val="000A080D"/>
    <w:rsid w:val="000C2F4C"/>
    <w:rsid w:val="000C5F40"/>
    <w:rsid w:val="000D59F9"/>
    <w:rsid w:val="000D62E1"/>
    <w:rsid w:val="000E706C"/>
    <w:rsid w:val="000F04E0"/>
    <w:rsid w:val="000F42D6"/>
    <w:rsid w:val="00110B4B"/>
    <w:rsid w:val="00113442"/>
    <w:rsid w:val="00126A5E"/>
    <w:rsid w:val="00140B7E"/>
    <w:rsid w:val="001415E1"/>
    <w:rsid w:val="00154B1F"/>
    <w:rsid w:val="0016465D"/>
    <w:rsid w:val="00172C07"/>
    <w:rsid w:val="001741D1"/>
    <w:rsid w:val="0017676C"/>
    <w:rsid w:val="00183801"/>
    <w:rsid w:val="00186952"/>
    <w:rsid w:val="001965B4"/>
    <w:rsid w:val="001A1B4C"/>
    <w:rsid w:val="001B0010"/>
    <w:rsid w:val="001B602D"/>
    <w:rsid w:val="001B71AD"/>
    <w:rsid w:val="001C7918"/>
    <w:rsid w:val="001E66AB"/>
    <w:rsid w:val="0020300A"/>
    <w:rsid w:val="00214CD0"/>
    <w:rsid w:val="00233192"/>
    <w:rsid w:val="002463BA"/>
    <w:rsid w:val="00246E8E"/>
    <w:rsid w:val="00254725"/>
    <w:rsid w:val="00254DC5"/>
    <w:rsid w:val="0026293F"/>
    <w:rsid w:val="00266778"/>
    <w:rsid w:val="0027516E"/>
    <w:rsid w:val="002860CD"/>
    <w:rsid w:val="002966F5"/>
    <w:rsid w:val="002A0CEF"/>
    <w:rsid w:val="002A3476"/>
    <w:rsid w:val="002A557C"/>
    <w:rsid w:val="002D3AAA"/>
    <w:rsid w:val="002F2562"/>
    <w:rsid w:val="00303A5A"/>
    <w:rsid w:val="00327BBC"/>
    <w:rsid w:val="0033137E"/>
    <w:rsid w:val="00335BCB"/>
    <w:rsid w:val="00343EB4"/>
    <w:rsid w:val="0035492A"/>
    <w:rsid w:val="003575BD"/>
    <w:rsid w:val="0036696D"/>
    <w:rsid w:val="00373B9F"/>
    <w:rsid w:val="0037570C"/>
    <w:rsid w:val="00381625"/>
    <w:rsid w:val="00381751"/>
    <w:rsid w:val="0038409C"/>
    <w:rsid w:val="003847AD"/>
    <w:rsid w:val="003A1B99"/>
    <w:rsid w:val="003B6F54"/>
    <w:rsid w:val="003C050D"/>
    <w:rsid w:val="003C32F5"/>
    <w:rsid w:val="003D61B2"/>
    <w:rsid w:val="003E358D"/>
    <w:rsid w:val="003E546D"/>
    <w:rsid w:val="003F121D"/>
    <w:rsid w:val="00460BCC"/>
    <w:rsid w:val="00470AA9"/>
    <w:rsid w:val="0049006B"/>
    <w:rsid w:val="004B5DD8"/>
    <w:rsid w:val="004C1652"/>
    <w:rsid w:val="004E32A8"/>
    <w:rsid w:val="004F2E30"/>
    <w:rsid w:val="00503E91"/>
    <w:rsid w:val="00514021"/>
    <w:rsid w:val="00526886"/>
    <w:rsid w:val="0053291D"/>
    <w:rsid w:val="00555D25"/>
    <w:rsid w:val="005713EB"/>
    <w:rsid w:val="005C17DF"/>
    <w:rsid w:val="005C2E50"/>
    <w:rsid w:val="005E4CA5"/>
    <w:rsid w:val="005F632A"/>
    <w:rsid w:val="006033C5"/>
    <w:rsid w:val="00604A89"/>
    <w:rsid w:val="00617D74"/>
    <w:rsid w:val="00634900"/>
    <w:rsid w:val="0064154F"/>
    <w:rsid w:val="006455D0"/>
    <w:rsid w:val="00651E90"/>
    <w:rsid w:val="00655B1E"/>
    <w:rsid w:val="00655CCE"/>
    <w:rsid w:val="00692939"/>
    <w:rsid w:val="006A1A21"/>
    <w:rsid w:val="006B7E83"/>
    <w:rsid w:val="006C0689"/>
    <w:rsid w:val="006C08C3"/>
    <w:rsid w:val="006C7764"/>
    <w:rsid w:val="006D234F"/>
    <w:rsid w:val="006D6AAB"/>
    <w:rsid w:val="00705BF1"/>
    <w:rsid w:val="00734E55"/>
    <w:rsid w:val="00743AE6"/>
    <w:rsid w:val="0074542C"/>
    <w:rsid w:val="007458E1"/>
    <w:rsid w:val="00766D33"/>
    <w:rsid w:val="00773ACD"/>
    <w:rsid w:val="007B4D14"/>
    <w:rsid w:val="007E2A5B"/>
    <w:rsid w:val="007F5F10"/>
    <w:rsid w:val="0080462C"/>
    <w:rsid w:val="00805257"/>
    <w:rsid w:val="008067EC"/>
    <w:rsid w:val="0083366C"/>
    <w:rsid w:val="00842054"/>
    <w:rsid w:val="00844534"/>
    <w:rsid w:val="008469DE"/>
    <w:rsid w:val="008506D5"/>
    <w:rsid w:val="00890BD9"/>
    <w:rsid w:val="00892B00"/>
    <w:rsid w:val="00893974"/>
    <w:rsid w:val="008B45A3"/>
    <w:rsid w:val="008C53DF"/>
    <w:rsid w:val="008E2FA7"/>
    <w:rsid w:val="008E6FB9"/>
    <w:rsid w:val="008F0189"/>
    <w:rsid w:val="008F1473"/>
    <w:rsid w:val="008F24DC"/>
    <w:rsid w:val="008F6DEF"/>
    <w:rsid w:val="008F742B"/>
    <w:rsid w:val="008F794E"/>
    <w:rsid w:val="009025F0"/>
    <w:rsid w:val="0093428B"/>
    <w:rsid w:val="0094551C"/>
    <w:rsid w:val="00953DC1"/>
    <w:rsid w:val="00961FF1"/>
    <w:rsid w:val="00970C63"/>
    <w:rsid w:val="0097497F"/>
    <w:rsid w:val="009A4759"/>
    <w:rsid w:val="009A5091"/>
    <w:rsid w:val="009A5131"/>
    <w:rsid w:val="009B7F95"/>
    <w:rsid w:val="009D3E5F"/>
    <w:rsid w:val="009E5D2B"/>
    <w:rsid w:val="00A03292"/>
    <w:rsid w:val="00A1258A"/>
    <w:rsid w:val="00A31F47"/>
    <w:rsid w:val="00A36998"/>
    <w:rsid w:val="00A406AD"/>
    <w:rsid w:val="00A5196F"/>
    <w:rsid w:val="00A6623D"/>
    <w:rsid w:val="00A67362"/>
    <w:rsid w:val="00A7554F"/>
    <w:rsid w:val="00A802F2"/>
    <w:rsid w:val="00A81C9B"/>
    <w:rsid w:val="00AB255A"/>
    <w:rsid w:val="00AC7198"/>
    <w:rsid w:val="00AE657E"/>
    <w:rsid w:val="00AF4A1E"/>
    <w:rsid w:val="00AF56A8"/>
    <w:rsid w:val="00AF732F"/>
    <w:rsid w:val="00B10BC6"/>
    <w:rsid w:val="00B33421"/>
    <w:rsid w:val="00B35EFB"/>
    <w:rsid w:val="00B5437C"/>
    <w:rsid w:val="00B73A35"/>
    <w:rsid w:val="00B7573E"/>
    <w:rsid w:val="00B85B33"/>
    <w:rsid w:val="00B87D33"/>
    <w:rsid w:val="00B94E15"/>
    <w:rsid w:val="00B9579A"/>
    <w:rsid w:val="00BA25B4"/>
    <w:rsid w:val="00BA3C32"/>
    <w:rsid w:val="00BB182D"/>
    <w:rsid w:val="00BC7A56"/>
    <w:rsid w:val="00BD2F15"/>
    <w:rsid w:val="00BE6428"/>
    <w:rsid w:val="00BF2B09"/>
    <w:rsid w:val="00BF693D"/>
    <w:rsid w:val="00C24B3F"/>
    <w:rsid w:val="00C523EA"/>
    <w:rsid w:val="00C622D7"/>
    <w:rsid w:val="00C634E8"/>
    <w:rsid w:val="00C7477C"/>
    <w:rsid w:val="00C8086F"/>
    <w:rsid w:val="00CA0767"/>
    <w:rsid w:val="00CA07CE"/>
    <w:rsid w:val="00CB574B"/>
    <w:rsid w:val="00CC0991"/>
    <w:rsid w:val="00CC69DB"/>
    <w:rsid w:val="00CF0B90"/>
    <w:rsid w:val="00CF36D3"/>
    <w:rsid w:val="00D00DA4"/>
    <w:rsid w:val="00D07616"/>
    <w:rsid w:val="00D2211A"/>
    <w:rsid w:val="00D57D70"/>
    <w:rsid w:val="00D61794"/>
    <w:rsid w:val="00D81172"/>
    <w:rsid w:val="00D8328F"/>
    <w:rsid w:val="00DA5A92"/>
    <w:rsid w:val="00DB2DD2"/>
    <w:rsid w:val="00DC4193"/>
    <w:rsid w:val="00DD0635"/>
    <w:rsid w:val="00DD30AE"/>
    <w:rsid w:val="00DD35DF"/>
    <w:rsid w:val="00DD53DC"/>
    <w:rsid w:val="00DE5B7D"/>
    <w:rsid w:val="00DF5B76"/>
    <w:rsid w:val="00DF60EB"/>
    <w:rsid w:val="00E076C3"/>
    <w:rsid w:val="00E3195E"/>
    <w:rsid w:val="00E43B23"/>
    <w:rsid w:val="00E53152"/>
    <w:rsid w:val="00E7646A"/>
    <w:rsid w:val="00E826A8"/>
    <w:rsid w:val="00E90A39"/>
    <w:rsid w:val="00ED4CB7"/>
    <w:rsid w:val="00F260E9"/>
    <w:rsid w:val="00F322CD"/>
    <w:rsid w:val="00F5126A"/>
    <w:rsid w:val="00F66DB7"/>
    <w:rsid w:val="00F919EA"/>
    <w:rsid w:val="00FA75E9"/>
    <w:rsid w:val="00FB0515"/>
    <w:rsid w:val="00FB70A6"/>
    <w:rsid w:val="00FC4F80"/>
    <w:rsid w:val="00FC678D"/>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val="en-US"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en-US" w:eastAsia="en-US" w:bidi="ar-SA"/>
    </w:rPr>
  </w:style>
  <w:style w:type="paragraph" w:customStyle="1" w:styleId="TKTITRE1">
    <w:name w:val="TK TITRE1"/>
    <w:qFormat/>
    <w:rsid w:val="0080462C"/>
    <w:pPr>
      <w:spacing w:before="120" w:after="120"/>
    </w:pPr>
    <w:rPr>
      <w:rFonts w:eastAsia="Times New Roman" w:cs="Calibri"/>
      <w:b/>
      <w:bCs/>
      <w:sz w:val="32"/>
      <w:szCs w:val="32"/>
      <w:lang w:val="en-US" w:eastAsia="en-US"/>
    </w:rPr>
  </w:style>
  <w:style w:type="paragraph" w:customStyle="1" w:styleId="TKTITRE3">
    <w:name w:val="TK TITRE 3"/>
    <w:qFormat/>
    <w:rsid w:val="0080462C"/>
    <w:pPr>
      <w:spacing w:before="120" w:after="120"/>
    </w:pPr>
    <w:rPr>
      <w:rFonts w:cs="Calibri"/>
      <w:i/>
      <w:iCs/>
      <w:noProof/>
      <w:sz w:val="24"/>
      <w:szCs w:val="24"/>
      <w:u w:val="single"/>
      <w:lang w:val="en-US"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lang w:val="en-GB"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val="en-GB"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lang w:val="en-GB"/>
    </w:rPr>
  </w:style>
  <w:style w:type="paragraph" w:customStyle="1" w:styleId="TKTEXTE">
    <w:name w:val="TK TEXTE"/>
    <w:qFormat/>
    <w:rsid w:val="0097497F"/>
    <w:pPr>
      <w:spacing w:before="120" w:after="120"/>
    </w:pPr>
    <w:rPr>
      <w:rFonts w:eastAsia="Times New Roman" w:cs="Calibri"/>
      <w:sz w:val="24"/>
      <w:szCs w:val="24"/>
      <w:lang w:val="en-GB" w:eastAsia="en-US"/>
    </w:rPr>
  </w:style>
  <w:style w:type="paragraph" w:customStyle="1" w:styleId="TKBulletLevel1">
    <w:name w:val="TK Bullet Level1"/>
    <w:next w:val="Normal"/>
    <w:qFormat/>
    <w:rsid w:val="00D61794"/>
    <w:pPr>
      <w:numPr>
        <w:numId w:val="11"/>
      </w:numPr>
      <w:tabs>
        <w:tab w:val="left" w:pos="567"/>
      </w:tabs>
      <w:spacing w:before="60" w:after="60"/>
    </w:pPr>
    <w:rPr>
      <w:rFonts w:cs="Calibri"/>
      <w:sz w:val="24"/>
      <w:szCs w:val="24"/>
      <w:lang w:val="en-US" w:eastAsia="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val="en-US"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val="en-US" w:eastAsia="en-US"/>
    </w:rPr>
  </w:style>
  <w:style w:type="paragraph" w:customStyle="1" w:styleId="TKNbrsLevel1">
    <w:name w:val="TK_Nbrs Level1"/>
    <w:basedOn w:val="TKBulletLevel1"/>
    <w:qFormat/>
    <w:rsid w:val="00893974"/>
    <w:pPr>
      <w:numPr>
        <w:numId w:val="9"/>
      </w:numPr>
    </w:pPr>
    <w:rPr>
      <w:rFonts w:eastAsia="Times New Roman"/>
      <w:lang w:val="en-GB"/>
    </w:rPr>
  </w:style>
  <w:style w:type="paragraph" w:customStyle="1" w:styleId="TKnotes">
    <w:name w:val="TK_notes"/>
    <w:qFormat/>
    <w:rsid w:val="00634900"/>
    <w:pPr>
      <w:spacing w:before="120" w:after="120"/>
    </w:pPr>
    <w:rPr>
      <w:rFonts w:eastAsia="Times New Roman" w:cs="Calibri"/>
      <w:szCs w:val="22"/>
      <w:lang w:val="en-GB" w:eastAsia="en-US"/>
    </w:rPr>
  </w:style>
  <w:style w:type="character" w:customStyle="1" w:styleId="Mention1">
    <w:name w:val="Mention1"/>
    <w:uiPriority w:val="99"/>
    <w:semiHidden/>
    <w:unhideWhenUsed/>
    <w:rsid w:val="00842054"/>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rm.coe.int/arac-11-multeci-olarak-dil-ogrenmek-ve-kullanmak-yetiskin-multeciler-i/1680761f8a"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mrise.com/course/461319/iroha-po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omoldbooks.org/Brown-LettersAndLettering/pages/066-Modern-Greek-Typ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romoldbooks.org/Brown-LettersAndLettering/pages/066-Modern-Greek-Type/119x81-q75.ht" TargetMode="External"/><Relationship Id="rId14" Type="http://schemas.openxmlformats.org/officeDocument/2006/relationships/hyperlink" Target="http://www.memrise.com/course/461319/iroha-poe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07840-CABB-4157-B5A7-582C8810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0</TotalTime>
  <Pages>5</Pages>
  <Words>1112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7215</CharactersWithSpaces>
  <SharedDoc>false</SharedDoc>
  <HLinks>
    <vt:vector size="36" baseType="variant">
      <vt:variant>
        <vt:i4>131084</vt:i4>
      </vt:variant>
      <vt:variant>
        <vt:i4>9</vt:i4>
      </vt:variant>
      <vt:variant>
        <vt:i4>0</vt:i4>
      </vt:variant>
      <vt:variant>
        <vt:i4>5</vt:i4>
      </vt:variant>
      <vt:variant>
        <vt:lpwstr>http://www.memrise.com/course/461319/iroha-poem/</vt:lpwstr>
      </vt:variant>
      <vt:variant>
        <vt:lpwstr/>
      </vt:variant>
      <vt:variant>
        <vt:i4>2949217</vt:i4>
      </vt:variant>
      <vt:variant>
        <vt:i4>6</vt:i4>
      </vt:variant>
      <vt:variant>
        <vt:i4>0</vt:i4>
      </vt:variant>
      <vt:variant>
        <vt:i4>5</vt:i4>
      </vt:variant>
      <vt:variant>
        <vt:lpwstr>http://www.memrise.com/course/461319/iroha-poe</vt:lpwstr>
      </vt:variant>
      <vt:variant>
        <vt:lpwstr/>
      </vt:variant>
      <vt:variant>
        <vt:i4>2359351</vt:i4>
      </vt:variant>
      <vt:variant>
        <vt:i4>3</vt:i4>
      </vt:variant>
      <vt:variant>
        <vt:i4>0</vt:i4>
      </vt:variant>
      <vt:variant>
        <vt:i4>5</vt:i4>
      </vt:variant>
      <vt:variant>
        <vt:lpwstr>http://www.fromoldbooks.org/Brown-LettersAndLettering/pages/066-Modern-Greek-Type/</vt:lpwstr>
      </vt:variant>
      <vt:variant>
        <vt:lpwstr/>
      </vt:variant>
      <vt:variant>
        <vt:i4>7340083</vt:i4>
      </vt:variant>
      <vt:variant>
        <vt:i4>0</vt:i4>
      </vt:variant>
      <vt:variant>
        <vt:i4>0</vt:i4>
      </vt:variant>
      <vt:variant>
        <vt:i4>5</vt:i4>
      </vt:variant>
      <vt:variant>
        <vt:lpwstr>http://www.fromoldbooks.org/Brown-LettersAndLettering/pages/066-Modern-Greek-Type/119x81-q75.ht</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2017-03-21T17:43:00Z</cp:lastPrinted>
  <dcterms:created xsi:type="dcterms:W3CDTF">2017-10-28T14:51:00Z</dcterms:created>
  <dcterms:modified xsi:type="dcterms:W3CDTF">2017-11-09T07:47:00Z</dcterms:modified>
</cp:coreProperties>
</file>