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CB" w:rsidRPr="00074400" w:rsidRDefault="00BD3C03" w:rsidP="00891EEC">
      <w:pPr>
        <w:pStyle w:val="TKMAINTITLE"/>
        <w:rPr>
          <w:lang w:val="tr-TR"/>
        </w:rPr>
      </w:pPr>
      <w:r w:rsidRPr="00074400">
        <w:rPr>
          <w:lang w:val="tr-TR"/>
        </w:rPr>
        <w:t>1</w:t>
      </w:r>
      <w:r w:rsidR="00A56015" w:rsidRPr="00074400">
        <w:rPr>
          <w:lang w:val="tr-TR"/>
        </w:rPr>
        <w:t>5</w:t>
      </w:r>
      <w:r w:rsidRPr="00074400">
        <w:rPr>
          <w:lang w:val="tr-TR"/>
        </w:rPr>
        <w:t xml:space="preserve"> </w:t>
      </w:r>
      <w:r w:rsidR="00891EEC" w:rsidRPr="00074400">
        <w:rPr>
          <w:lang w:val="tr-TR"/>
        </w:rPr>
        <w:t>–</w:t>
      </w:r>
      <w:r w:rsidRPr="00074400">
        <w:rPr>
          <w:lang w:val="tr-TR"/>
        </w:rPr>
        <w:t xml:space="preserve"> </w:t>
      </w:r>
      <w:r w:rsidR="00891EEC" w:rsidRPr="00074400">
        <w:rPr>
          <w:lang w:val="tr-TR"/>
        </w:rPr>
        <w:t>Düşük Seviyede Okur-Yazarlığı Olan Mültecilere Destek Sağlamak</w:t>
      </w:r>
    </w:p>
    <w:p w:rsidR="00D93DCB" w:rsidRPr="00074400" w:rsidRDefault="004F6E16" w:rsidP="0003603A">
      <w:pPr>
        <w:pStyle w:val="TKAIM"/>
        <w:rPr>
          <w:lang w:val="tr-TR"/>
        </w:rPr>
      </w:pPr>
      <w:r w:rsidRPr="00074400">
        <w:rPr>
          <w:lang w:val="tr-TR"/>
        </w:rPr>
        <w:t>A</w:t>
      </w:r>
      <w:r w:rsidR="00E43403" w:rsidRPr="00074400">
        <w:rPr>
          <w:lang w:val="tr-TR"/>
        </w:rPr>
        <w:t>m</w:t>
      </w:r>
      <w:r w:rsidRPr="00074400">
        <w:rPr>
          <w:lang w:val="tr-TR"/>
        </w:rPr>
        <w:t>aç</w:t>
      </w:r>
      <w:r w:rsidR="00E43403" w:rsidRPr="00074400">
        <w:rPr>
          <w:lang w:val="tr-TR"/>
        </w:rPr>
        <w:t>:</w:t>
      </w:r>
      <w:r w:rsidRPr="00074400">
        <w:rPr>
          <w:lang w:val="tr-TR"/>
        </w:rPr>
        <w:t xml:space="preserve"> </w:t>
      </w:r>
      <w:r w:rsidR="0003603A">
        <w:rPr>
          <w:lang w:val="tr-TR"/>
        </w:rPr>
        <w:t>Mültecilerde genel olarak gözlemlenen farklı okur-yazarlık seviyeleri hakkında farkındalık yaratmak</w:t>
      </w:r>
      <w:r w:rsidR="00E7701C" w:rsidRPr="00074400">
        <w:rPr>
          <w:lang w:val="tr-TR"/>
        </w:rPr>
        <w:t>.</w:t>
      </w:r>
    </w:p>
    <w:p w:rsidR="00D93DCB" w:rsidRPr="00074400" w:rsidRDefault="004F6E16" w:rsidP="004F6E16">
      <w:pPr>
        <w:pStyle w:val="TKTITRE1"/>
        <w:rPr>
          <w:lang w:val="tr-TR"/>
        </w:rPr>
      </w:pPr>
      <w:r w:rsidRPr="00074400">
        <w:rPr>
          <w:lang w:val="tr-TR"/>
        </w:rPr>
        <w:t>Giriş</w:t>
      </w:r>
    </w:p>
    <w:p w:rsidR="00D93DCB" w:rsidRPr="00074400" w:rsidRDefault="00C7488E" w:rsidP="00AE1345">
      <w:pPr>
        <w:pStyle w:val="TKTEXTE"/>
        <w:rPr>
          <w:lang w:val="tr-TR"/>
        </w:rPr>
      </w:pPr>
      <w:r>
        <w:rPr>
          <w:lang w:val="tr-TR"/>
        </w:rPr>
        <w:t xml:space="preserve">Bazı yetişkinler birçok yazım biçimini okuyabilir ve yazabilirken, bazıları ise sadece kendi ana dillerindeki yazım biçimini okuyabilir ve yazabilir. Bazılarının ise okuma yazması yoktur ancak farklı şekillerde iletişim kurabilir. Örneğin, bazı yetişkinler kalem kullanarak yazamayabilir ancak kolaylıkla bir kısa mesaj yazabilir. Bir başkası ise sözcükler yerine semboller kullanılan tabelaları anlayabilir (ör. ‘sigara içmek yasak’ tabelası). </w:t>
      </w:r>
    </w:p>
    <w:p w:rsidR="00D93DCB" w:rsidRPr="00074400" w:rsidRDefault="00AE1345" w:rsidP="00723DF3">
      <w:pPr>
        <w:pStyle w:val="TKTEXTE"/>
        <w:rPr>
          <w:lang w:val="tr-TR"/>
        </w:rPr>
      </w:pPr>
      <w:r>
        <w:rPr>
          <w:lang w:val="tr-TR"/>
        </w:rPr>
        <w:t>Okur-yazarlık, gündelik yaşamın sürdürülmesi, kaynak ve hizmetlere erişim (örgün veya yaygın eğitim dâhil) ve sosyal etkinliklerde iletişim kurabilmek için basılı ya da dijital, yazılı metinlerin kullanılabilinmesidir. Yazılı olarak etkili bir biçim</w:t>
      </w:r>
      <w:r w:rsidR="00CE6AC6">
        <w:rPr>
          <w:lang w:val="tr-TR"/>
        </w:rPr>
        <w:t xml:space="preserve">de iletişim kurulabilmesi, </w:t>
      </w:r>
      <w:r w:rsidR="00723DF3">
        <w:rPr>
          <w:lang w:val="tr-TR"/>
        </w:rPr>
        <w:t xml:space="preserve">basit </w:t>
      </w:r>
      <w:r w:rsidR="00CE6AC6">
        <w:rPr>
          <w:lang w:val="tr-TR"/>
        </w:rPr>
        <w:t>sözcüklerin</w:t>
      </w:r>
      <w:r w:rsidR="00723DF3">
        <w:rPr>
          <w:lang w:val="tr-TR"/>
        </w:rPr>
        <w:t xml:space="preserve"> okunabilmesi ve anlaşılabilmesinden metinlerin eleştirel değerlendirmesinin yapılabilinmesi için giderek artan becerileri içerir. </w:t>
      </w:r>
    </w:p>
    <w:p w:rsidR="00D93DCB" w:rsidRPr="00074400" w:rsidRDefault="00485EDF" w:rsidP="00485EDF">
      <w:pPr>
        <w:pStyle w:val="TKTEXTE"/>
        <w:rPr>
          <w:lang w:val="tr-TR"/>
        </w:rPr>
      </w:pPr>
      <w:r>
        <w:rPr>
          <w:lang w:val="tr-TR"/>
        </w:rPr>
        <w:t>Düşük seviyede okur-yazarlık, bu beceriler</w:t>
      </w:r>
      <w:r w:rsidR="00021DE4">
        <w:rPr>
          <w:lang w:val="tr-TR"/>
        </w:rPr>
        <w:t>in</w:t>
      </w:r>
      <w:r>
        <w:rPr>
          <w:lang w:val="tr-TR"/>
        </w:rPr>
        <w:t xml:space="preserve"> biri ya da bazılarının olmaması anlamına gelir. Bu sebeple, farklı türlerde okur-yazar olmayan yetişkinler vardır.</w:t>
      </w:r>
    </w:p>
    <w:p w:rsidR="00D93DCB" w:rsidRPr="00074400" w:rsidRDefault="004F6E16" w:rsidP="004F6E16">
      <w:pPr>
        <w:pStyle w:val="TKTITRE2"/>
        <w:rPr>
          <w:lang w:val="tr-TR"/>
        </w:rPr>
      </w:pPr>
      <w:r w:rsidRPr="00074400">
        <w:rPr>
          <w:lang w:val="tr-TR"/>
        </w:rPr>
        <w:t>Dört Okuma-Yazma Profili</w:t>
      </w:r>
      <w:r w:rsidR="00D93DCB" w:rsidRPr="00074400">
        <w:rPr>
          <w:lang w:val="tr-TR"/>
        </w:rPr>
        <w:t xml:space="preserve"> (A, B, C, D) </w:t>
      </w:r>
    </w:p>
    <w:p w:rsidR="00D93DCB" w:rsidRPr="00074400" w:rsidRDefault="00094C24" w:rsidP="008C5E26">
      <w:pPr>
        <w:pStyle w:val="TKTEXTE"/>
        <w:rPr>
          <w:lang w:val="tr-TR"/>
        </w:rPr>
      </w:pPr>
      <w:r>
        <w:rPr>
          <w:lang w:val="tr-TR"/>
        </w:rPr>
        <w:t xml:space="preserve">Aşağıda </w:t>
      </w:r>
      <w:r w:rsidR="00FD1CAF">
        <w:rPr>
          <w:lang w:val="tr-TR"/>
        </w:rPr>
        <w:t>tarif edilen</w:t>
      </w:r>
      <w:r>
        <w:rPr>
          <w:lang w:val="tr-TR"/>
        </w:rPr>
        <w:t xml:space="preserve"> dört</w:t>
      </w:r>
      <w:r w:rsidR="00FD1CAF">
        <w:rPr>
          <w:lang w:val="tr-TR"/>
        </w:rPr>
        <w:t xml:space="preserve"> çeşit okur-yazarlık profili, mültecilerin ihtiyacı olanı anlamanız ve konu</w:t>
      </w:r>
      <w:r w:rsidR="00E03698">
        <w:rPr>
          <w:lang w:val="tr-TR"/>
        </w:rPr>
        <w:t xml:space="preserve">ya nasıl yaklaşmanız gerektiğine dair faydalı olabilir </w:t>
      </w:r>
      <w:r w:rsidR="00D93DCB" w:rsidRPr="00074400">
        <w:rPr>
          <w:lang w:val="tr-TR"/>
        </w:rPr>
        <w:t>(</w:t>
      </w:r>
      <w:r w:rsidR="00E03698">
        <w:rPr>
          <w:lang w:val="tr-TR"/>
        </w:rPr>
        <w:t xml:space="preserve">ayrıca bkz. </w:t>
      </w:r>
      <w:hyperlink r:id="rId8" w:history="1">
        <w:r w:rsidR="005F5179" w:rsidRPr="0091292A">
          <w:rPr>
            <w:rStyle w:val="Lienhypertexte"/>
            <w:u w:val="none"/>
            <w:lang w:val="tr-TR"/>
          </w:rPr>
          <w:t>www.coe.int/en/web/lang-migrants/literacy-profiles</w:t>
        </w:r>
      </w:hyperlink>
      <w:r w:rsidR="000D67C3" w:rsidRPr="0091292A">
        <w:rPr>
          <w:lang w:val="tr-TR"/>
        </w:rPr>
        <w:t>)</w:t>
      </w:r>
      <w:r w:rsidR="00D93DCB" w:rsidRPr="0091292A">
        <w:rPr>
          <w:lang w:val="tr-TR"/>
        </w:rPr>
        <w:t xml:space="preserve">. </w:t>
      </w:r>
      <w:r w:rsidR="00EF30A6" w:rsidRPr="0091292A">
        <w:rPr>
          <w:lang w:val="tr-TR"/>
        </w:rPr>
        <w:t xml:space="preserve">Profiller, </w:t>
      </w:r>
      <w:r w:rsidR="00021DE4" w:rsidRPr="0091292A">
        <w:rPr>
          <w:lang w:val="tr-TR"/>
        </w:rPr>
        <w:t>öğrenmeyi</w:t>
      </w:r>
      <w:r w:rsidR="00F57274" w:rsidRPr="0091292A">
        <w:rPr>
          <w:lang w:val="tr-TR"/>
        </w:rPr>
        <w:t xml:space="preserve"> etkileyebilecek eğitim geç</w:t>
      </w:r>
      <w:r w:rsidR="00F57274">
        <w:rPr>
          <w:lang w:val="tr-TR"/>
        </w:rPr>
        <w:t xml:space="preserve">mişlerini, beceriler ve deneyimleri tanımlamaktadır. </w:t>
      </w:r>
      <w:r w:rsidR="004A2930">
        <w:rPr>
          <w:lang w:val="tr-TR"/>
        </w:rPr>
        <w:t xml:space="preserve">Bireylerin farklı </w:t>
      </w:r>
      <w:r w:rsidR="008C5E26">
        <w:rPr>
          <w:lang w:val="tr-TR"/>
        </w:rPr>
        <w:t xml:space="preserve">olabilecekleri, profillere göre farklılıklar gösterebileceği ve dört profilde sunulan özelliklerin bazılarına sahip olabilecekleri unutulmamalıdır. </w:t>
      </w:r>
    </w:p>
    <w:p w:rsidR="00D93DCB" w:rsidRPr="00074400" w:rsidRDefault="00250211" w:rsidP="0018599F">
      <w:pPr>
        <w:pStyle w:val="TKTEXTE"/>
        <w:rPr>
          <w:lang w:val="tr-TR"/>
        </w:rPr>
      </w:pPr>
      <w:r>
        <w:rPr>
          <w:lang w:val="tr-TR"/>
        </w:rPr>
        <w:t>A ve B grupla</w:t>
      </w:r>
      <w:r w:rsidR="0018599F">
        <w:rPr>
          <w:lang w:val="tr-TR"/>
        </w:rPr>
        <w:t>rı ve kısmen de C grubundaki mülteciler, ilk defa okuma-yazma öğreniyorlar ve aynı zamanda yeni bir dil öğreniyorlar. Bu, çok çaba gerektiren zorlu bir durumdur.</w:t>
      </w:r>
    </w:p>
    <w:p w:rsidR="00BD3C03" w:rsidRPr="00074400" w:rsidRDefault="0006065C" w:rsidP="00D76365">
      <w:pPr>
        <w:pStyle w:val="TKTEXTE"/>
        <w:rPr>
          <w:lang w:val="tr-TR"/>
        </w:rPr>
      </w:pPr>
      <w:r>
        <w:rPr>
          <w:lang w:val="tr-TR"/>
        </w:rPr>
        <w:t xml:space="preserve">Hedef dil dışında bir yazım türünde okuma-yazma bilen mülteciler okur-yazardır. </w:t>
      </w:r>
      <w:r w:rsidR="00C24A7F">
        <w:rPr>
          <w:lang w:val="tr-TR"/>
        </w:rPr>
        <w:t xml:space="preserve">Sadece, yeni bir yazım biçiminde okuma-yazma öğrenmeleri gerekir </w:t>
      </w:r>
      <w:r w:rsidR="00D93DCB" w:rsidRPr="00074400">
        <w:rPr>
          <w:lang w:val="tr-TR"/>
        </w:rPr>
        <w:t>(</w:t>
      </w:r>
      <w:r w:rsidR="004F6E16" w:rsidRPr="00074400">
        <w:rPr>
          <w:lang w:val="tr-TR"/>
        </w:rPr>
        <w:t>Ayrıca bkz. Araç</w:t>
      </w:r>
      <w:r w:rsidR="00D93DCB" w:rsidRPr="00074400">
        <w:rPr>
          <w:lang w:val="tr-TR"/>
        </w:rPr>
        <w:t xml:space="preserve"> 1</w:t>
      </w:r>
      <w:r w:rsidR="00166485" w:rsidRPr="00074400">
        <w:rPr>
          <w:lang w:val="tr-TR"/>
        </w:rPr>
        <w:t>7</w:t>
      </w:r>
      <w:r w:rsidR="00D93DCB" w:rsidRPr="00074400">
        <w:rPr>
          <w:lang w:val="tr-TR"/>
        </w:rPr>
        <w:t xml:space="preserve"> </w:t>
      </w:r>
      <w:hyperlink r:id="rId9" w:history="1">
        <w:r w:rsidR="004F6E16" w:rsidRPr="00B14487">
          <w:rPr>
            <w:rStyle w:val="Lienhypertexte"/>
            <w:rFonts w:cs="Calibri"/>
            <w:i/>
            <w:u w:val="none"/>
            <w:lang w:val="tr-TR"/>
          </w:rPr>
          <w:t>Yeni Bir Dilde Okuma-Yazma Öğrenirken Yaşanan Zorluklar</w:t>
        </w:r>
      </w:hyperlink>
      <w:r w:rsidR="00C24A7F" w:rsidRPr="00B14487">
        <w:rPr>
          <w:lang w:val="tr-TR"/>
        </w:rPr>
        <w:t xml:space="preserve">); ancak </w:t>
      </w:r>
      <w:r w:rsidR="00D76365" w:rsidRPr="00B14487">
        <w:rPr>
          <w:lang w:val="tr-TR"/>
        </w:rPr>
        <w:t xml:space="preserve">farklı yazım biçimlerini yazmada </w:t>
      </w:r>
      <w:r w:rsidR="00C24A7F" w:rsidRPr="00B14487">
        <w:rPr>
          <w:lang w:val="tr-TR"/>
        </w:rPr>
        <w:t>mevcut</w:t>
      </w:r>
      <w:r w:rsidR="00C24A7F">
        <w:rPr>
          <w:lang w:val="tr-TR"/>
        </w:rPr>
        <w:t xml:space="preserve"> okur-yazarlık becerilerinden</w:t>
      </w:r>
      <w:r w:rsidR="00D76365">
        <w:rPr>
          <w:lang w:val="tr-TR"/>
        </w:rPr>
        <w:t xml:space="preserve"> faydalanabilirler. </w:t>
      </w:r>
    </w:p>
    <w:p w:rsidR="00E43403" w:rsidRPr="00074400" w:rsidRDefault="00E43403">
      <w:pPr>
        <w:rPr>
          <w:lang w:val="tr-TR"/>
        </w:rPr>
      </w:pPr>
      <w:r w:rsidRPr="00074400">
        <w:rPr>
          <w:lang w:val="tr-T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3"/>
        <w:gridCol w:w="6089"/>
      </w:tblGrid>
      <w:tr w:rsidR="00BD3C03" w:rsidRPr="00074400" w:rsidTr="00E43403">
        <w:trPr>
          <w:trHeight w:val="485"/>
        </w:trPr>
        <w:tc>
          <w:tcPr>
            <w:tcW w:w="2150" w:type="pct"/>
            <w:vAlign w:val="center"/>
          </w:tcPr>
          <w:p w:rsidR="00BD3C03" w:rsidRPr="00074400" w:rsidRDefault="00BD3C03" w:rsidP="004F6E16">
            <w:pPr>
              <w:pStyle w:val="TKTextetableau"/>
              <w:rPr>
                <w:b/>
                <w:bCs/>
                <w:lang w:val="tr-TR"/>
              </w:rPr>
            </w:pPr>
            <w:r w:rsidRPr="00074400">
              <w:rPr>
                <w:lang w:val="tr-TR"/>
              </w:rPr>
              <w:lastRenderedPageBreak/>
              <w:br w:type="page"/>
            </w:r>
            <w:r w:rsidR="004F6E16" w:rsidRPr="00074400">
              <w:rPr>
                <w:b/>
                <w:bCs/>
                <w:lang w:val="tr-TR"/>
              </w:rPr>
              <w:t>Tasvir</w:t>
            </w:r>
          </w:p>
        </w:tc>
        <w:tc>
          <w:tcPr>
            <w:tcW w:w="2850" w:type="pct"/>
            <w:vAlign w:val="center"/>
          </w:tcPr>
          <w:p w:rsidR="00BD3C03" w:rsidRPr="00074400" w:rsidRDefault="004F6E16" w:rsidP="00E43403">
            <w:pPr>
              <w:pStyle w:val="TKTextetableau"/>
              <w:rPr>
                <w:b/>
                <w:bCs/>
                <w:lang w:val="tr-TR"/>
              </w:rPr>
            </w:pPr>
            <w:r w:rsidRPr="00074400">
              <w:rPr>
                <w:b/>
                <w:bCs/>
                <w:lang w:val="tr-TR"/>
              </w:rPr>
              <w:t>Tanım</w:t>
            </w:r>
          </w:p>
        </w:tc>
      </w:tr>
      <w:tr w:rsidR="00BD3C03" w:rsidRPr="00A0210D" w:rsidTr="004747C8">
        <w:tc>
          <w:tcPr>
            <w:tcW w:w="2150" w:type="pct"/>
            <w:shd w:val="clear" w:color="auto" w:fill="D9D9D9"/>
          </w:tcPr>
          <w:p w:rsidR="00BD3C03" w:rsidRPr="00074400" w:rsidRDefault="00BD3C03" w:rsidP="00351E00">
            <w:pPr>
              <w:pStyle w:val="TKTextetableau"/>
              <w:rPr>
                <w:lang w:val="tr-TR"/>
              </w:rPr>
            </w:pPr>
            <w:r w:rsidRPr="00074400">
              <w:rPr>
                <w:lang w:val="tr-TR"/>
              </w:rPr>
              <w:t>Abdi</w:t>
            </w:r>
            <w:r w:rsidR="001D01D1">
              <w:rPr>
                <w:lang w:val="tr-TR"/>
              </w:rPr>
              <w:t xml:space="preserve">, Somali’den gelen, 45 yalında Bantu’lu bir adamdır. Ana dili olan </w:t>
            </w:r>
            <w:r w:rsidRPr="00074400">
              <w:rPr>
                <w:lang w:val="tr-TR"/>
              </w:rPr>
              <w:t xml:space="preserve">Cushitic </w:t>
            </w:r>
            <w:r w:rsidR="001D01D1">
              <w:rPr>
                <w:lang w:val="tr-TR"/>
              </w:rPr>
              <w:t xml:space="preserve">dili, sadece sözlü bir dildir. </w:t>
            </w:r>
            <w:r w:rsidR="00351E00">
              <w:rPr>
                <w:lang w:val="tr-TR"/>
              </w:rPr>
              <w:t>Hedef dilde sözlü yeterliği başlangıç aşamasındadır ve aracılar vasıtasıyla gerçekleşen iletişimler dışında ev sahibi ülkenin toplumuyla bir iletişimi yok</w:t>
            </w:r>
            <w:r w:rsidR="00021DE4">
              <w:rPr>
                <w:lang w:val="tr-TR"/>
              </w:rPr>
              <w:t>tur</w:t>
            </w:r>
            <w:r w:rsidR="00351E00">
              <w:rPr>
                <w:lang w:val="tr-TR"/>
              </w:rPr>
              <w:t xml:space="preserve">. </w:t>
            </w:r>
          </w:p>
        </w:tc>
        <w:tc>
          <w:tcPr>
            <w:tcW w:w="2850" w:type="pct"/>
            <w:shd w:val="clear" w:color="auto" w:fill="D9D9D9"/>
          </w:tcPr>
          <w:p w:rsidR="00BD3C03" w:rsidRPr="00074400" w:rsidRDefault="004F6E16" w:rsidP="00E43403">
            <w:pPr>
              <w:pStyle w:val="TKTextetableau"/>
              <w:rPr>
                <w:b/>
                <w:bCs/>
                <w:lang w:val="tr-TR"/>
              </w:rPr>
            </w:pPr>
            <w:r w:rsidRPr="00074400">
              <w:rPr>
                <w:b/>
                <w:bCs/>
                <w:lang w:val="tr-TR"/>
              </w:rPr>
              <w:t>Gr</w:t>
            </w:r>
            <w:r w:rsidR="000D67C3" w:rsidRPr="00074400">
              <w:rPr>
                <w:b/>
                <w:bCs/>
                <w:lang w:val="tr-TR"/>
              </w:rPr>
              <w:t>up A:</w:t>
            </w:r>
          </w:p>
          <w:p w:rsidR="00BD3C03" w:rsidRPr="00074400" w:rsidRDefault="00DA2C43" w:rsidP="00554EFC">
            <w:pPr>
              <w:pStyle w:val="TKTextetableau"/>
              <w:rPr>
                <w:lang w:val="tr-TR"/>
              </w:rPr>
            </w:pPr>
            <w:r>
              <w:rPr>
                <w:lang w:val="tr-TR"/>
              </w:rPr>
              <w:t xml:space="preserve">Abdi gibi yetişkinler, kendi ülkelerinde </w:t>
            </w:r>
            <w:r w:rsidR="00554EFC">
              <w:rPr>
                <w:lang w:val="tr-TR"/>
              </w:rPr>
              <w:t>örgün eğitime erişimi olmamış ve ana</w:t>
            </w:r>
            <w:r w:rsidR="00021DE4">
              <w:rPr>
                <w:lang w:val="tr-TR"/>
              </w:rPr>
              <w:t xml:space="preserve"> dilleri yazılı bir dil </w:t>
            </w:r>
            <w:r w:rsidR="00554EFC">
              <w:rPr>
                <w:lang w:val="tr-TR"/>
              </w:rPr>
              <w:t>y</w:t>
            </w:r>
            <w:r w:rsidR="00021DE4">
              <w:rPr>
                <w:lang w:val="tr-TR"/>
              </w:rPr>
              <w:t>a da eğitim verilen dil olmamış olan kişilerdir</w:t>
            </w:r>
            <w:r w:rsidR="00554EFC">
              <w:rPr>
                <w:lang w:val="tr-TR"/>
              </w:rPr>
              <w:t xml:space="preserve">. </w:t>
            </w:r>
          </w:p>
          <w:p w:rsidR="00BD3C03" w:rsidRPr="00074400" w:rsidRDefault="00626D27" w:rsidP="00626D27">
            <w:pPr>
              <w:pStyle w:val="TKTextetableau"/>
              <w:rPr>
                <w:lang w:val="tr-TR"/>
              </w:rPr>
            </w:pPr>
            <w:r>
              <w:rPr>
                <w:lang w:val="tr-TR"/>
              </w:rPr>
              <w:t xml:space="preserve">Bazen, yazılı bir metnin ya da sözcüğün nasıl anlam ifade edebildiğini anlamakta zorlanırlar. </w:t>
            </w:r>
          </w:p>
          <w:p w:rsidR="00137AFA" w:rsidRPr="00074400" w:rsidRDefault="00021DE4" w:rsidP="007C6E0B">
            <w:pPr>
              <w:pStyle w:val="TKTextetableau"/>
              <w:rPr>
                <w:lang w:val="tr-TR"/>
              </w:rPr>
            </w:pPr>
            <w:r>
              <w:rPr>
                <w:lang w:val="tr-TR"/>
              </w:rPr>
              <w:t>Bu yetişkinlerin, yazılı dili keşfetmelerine</w:t>
            </w:r>
            <w:r w:rsidR="00A0210D">
              <w:rPr>
                <w:lang w:val="tr-TR"/>
              </w:rPr>
              <w:t xml:space="preserve"> rehberlik edebilirsiniz</w:t>
            </w:r>
            <w:r w:rsidR="00BD3C03" w:rsidRPr="00074400">
              <w:rPr>
                <w:lang w:val="tr-TR"/>
              </w:rPr>
              <w:t xml:space="preserve">: </w:t>
            </w:r>
            <w:r w:rsidR="00A0210D">
              <w:rPr>
                <w:lang w:val="tr-TR"/>
              </w:rPr>
              <w:t xml:space="preserve">sözcük ve kalıpların gündelik yaşamda nasıl anlam kazandıklarını ve işlevlerinin ne olduğunu göstererek, anlatarak başlayabilirsiniz (ör. </w:t>
            </w:r>
            <w:r w:rsidR="00403EA2">
              <w:rPr>
                <w:lang w:val="tr-TR"/>
              </w:rPr>
              <w:t>Dükkânlarda</w:t>
            </w:r>
            <w:r w:rsidR="007C6E0B">
              <w:rPr>
                <w:lang w:val="tr-TR"/>
              </w:rPr>
              <w:t>, sokak tabelaları, panolar, vs.)</w:t>
            </w:r>
            <w:r w:rsidR="00BD3C03" w:rsidRPr="00074400">
              <w:rPr>
                <w:lang w:val="tr-TR"/>
              </w:rPr>
              <w:t>.</w:t>
            </w:r>
          </w:p>
        </w:tc>
      </w:tr>
      <w:tr w:rsidR="00BD3C03" w:rsidRPr="00B14487" w:rsidTr="00E43403">
        <w:tc>
          <w:tcPr>
            <w:tcW w:w="2150" w:type="pct"/>
          </w:tcPr>
          <w:p w:rsidR="00BD3C03" w:rsidRPr="00074400" w:rsidRDefault="00BD3C03" w:rsidP="009A5CA2">
            <w:pPr>
              <w:pStyle w:val="TKTextetableau"/>
              <w:rPr>
                <w:lang w:val="tr-TR"/>
              </w:rPr>
            </w:pPr>
            <w:r w:rsidRPr="00074400">
              <w:rPr>
                <w:lang w:val="tr-TR"/>
              </w:rPr>
              <w:t>Natalie</w:t>
            </w:r>
            <w:r w:rsidR="004B0CA5">
              <w:rPr>
                <w:lang w:val="tr-TR"/>
              </w:rPr>
              <w:t xml:space="preserve">, Fil Dişi Sahillerden gelen 37 yaşında bir kadındır. Bildiği diller </w:t>
            </w:r>
            <w:r w:rsidRPr="00074400">
              <w:rPr>
                <w:lang w:val="tr-TR"/>
              </w:rPr>
              <w:t xml:space="preserve">Bété </w:t>
            </w:r>
            <w:r w:rsidR="004B0CA5">
              <w:rPr>
                <w:lang w:val="tr-TR"/>
              </w:rPr>
              <w:t>ve Fransızca</w:t>
            </w:r>
            <w:r w:rsidR="00021DE4">
              <w:rPr>
                <w:lang w:val="tr-TR"/>
              </w:rPr>
              <w:t>dır</w:t>
            </w:r>
            <w:r w:rsidRPr="00074400">
              <w:rPr>
                <w:lang w:val="tr-TR"/>
              </w:rPr>
              <w:t xml:space="preserve">. </w:t>
            </w:r>
            <w:r w:rsidR="004B0CA5">
              <w:rPr>
                <w:lang w:val="tr-TR"/>
              </w:rPr>
              <w:t>Hiç okula gitmediği için okuma-yazma bilmiyor ama buna rağmen, kendi ülkesinde bir toplum ön</w:t>
            </w:r>
            <w:r w:rsidR="00F73B79">
              <w:rPr>
                <w:lang w:val="tr-TR"/>
              </w:rPr>
              <w:t xml:space="preserve">deri ve kadın hakları </w:t>
            </w:r>
            <w:r w:rsidR="009A5CA2">
              <w:rPr>
                <w:lang w:val="tr-TR"/>
              </w:rPr>
              <w:t>savunucusuydu</w:t>
            </w:r>
            <w:r w:rsidR="004B0CA5">
              <w:rPr>
                <w:lang w:val="tr-TR"/>
              </w:rPr>
              <w:t xml:space="preserve">. Kendi ana dili ve Fransızca dillerinde sözlü becerileri nedeniyle, kısa bir sürede sözlü İtalyanca öğrenebildi. </w:t>
            </w:r>
          </w:p>
        </w:tc>
        <w:tc>
          <w:tcPr>
            <w:tcW w:w="2850" w:type="pct"/>
          </w:tcPr>
          <w:p w:rsidR="00BD3C03" w:rsidRPr="00074400" w:rsidRDefault="004F6E16" w:rsidP="00E43403">
            <w:pPr>
              <w:pStyle w:val="TKTextetableau"/>
              <w:rPr>
                <w:b/>
                <w:bCs/>
                <w:lang w:val="tr-TR"/>
              </w:rPr>
            </w:pPr>
            <w:r w:rsidRPr="00074400">
              <w:rPr>
                <w:b/>
                <w:bCs/>
                <w:lang w:val="tr-TR"/>
              </w:rPr>
              <w:t>Gr</w:t>
            </w:r>
            <w:r w:rsidR="000D67C3" w:rsidRPr="00074400">
              <w:rPr>
                <w:b/>
                <w:bCs/>
                <w:lang w:val="tr-TR"/>
              </w:rPr>
              <w:t>up B:</w:t>
            </w:r>
          </w:p>
          <w:p w:rsidR="00BD3C03" w:rsidRPr="00074400" w:rsidRDefault="00780F07" w:rsidP="00780F07">
            <w:pPr>
              <w:pStyle w:val="TKTextetableau"/>
              <w:rPr>
                <w:lang w:val="tr-TR"/>
              </w:rPr>
            </w:pPr>
            <w:r>
              <w:rPr>
                <w:lang w:val="tr-TR"/>
              </w:rPr>
              <w:t xml:space="preserve">Natalie gibi yetişkinler kendi ana dillerinde hiçbir zaman okuma ve yazmayı öğrenmemişlerdir. Bunun sebebi, örgün eğitim </w:t>
            </w:r>
            <w:r w:rsidR="00403EA2">
              <w:rPr>
                <w:lang w:val="tr-TR"/>
              </w:rPr>
              <w:t>imkânlarının</w:t>
            </w:r>
            <w:r>
              <w:rPr>
                <w:lang w:val="tr-TR"/>
              </w:rPr>
              <w:t xml:space="preserve"> olmamasıdır. </w:t>
            </w:r>
          </w:p>
          <w:p w:rsidR="00BD3C03" w:rsidRPr="00074400" w:rsidRDefault="005E63D7" w:rsidP="005E63D7">
            <w:pPr>
              <w:pStyle w:val="TKTextetableau"/>
              <w:rPr>
                <w:lang w:val="tr-TR"/>
              </w:rPr>
            </w:pPr>
            <w:r>
              <w:rPr>
                <w:lang w:val="tr-TR"/>
              </w:rPr>
              <w:t xml:space="preserve">Sesleri ve harfleri birleştirmek, harfleri sözcük oluşturmak için bir araya getirmek ve yazılı bir sözcüğü sözlü söylenebilmesi ve anlamını anlamaları gibi temel becerileri öğrenmeleri gerekir. </w:t>
            </w:r>
          </w:p>
          <w:p w:rsidR="00137AFA" w:rsidRPr="00074400" w:rsidRDefault="00D34129" w:rsidP="00D34129">
            <w:pPr>
              <w:pStyle w:val="TKTextetableau"/>
              <w:rPr>
                <w:lang w:val="tr-TR"/>
              </w:rPr>
            </w:pPr>
            <w:r>
              <w:rPr>
                <w:lang w:val="tr-TR"/>
              </w:rPr>
              <w:t>Gündelik yaşamlarında yazılı dili nasıl kullanacaklarını anlamaları için onlara rehberlik edebilirsiniz (ör. basit bir forma kişisel bilg</w:t>
            </w:r>
            <w:r w:rsidR="00361C4E">
              <w:rPr>
                <w:lang w:val="tr-TR"/>
              </w:rPr>
              <w:t>i</w:t>
            </w:r>
            <w:r>
              <w:rPr>
                <w:lang w:val="tr-TR"/>
              </w:rPr>
              <w:t xml:space="preserve">lerini yazarak aktarmak, bir </w:t>
            </w:r>
            <w:r w:rsidR="00403EA2">
              <w:rPr>
                <w:lang w:val="tr-TR"/>
              </w:rPr>
              <w:t>dükkânda</w:t>
            </w:r>
            <w:r>
              <w:rPr>
                <w:lang w:val="tr-TR"/>
              </w:rPr>
              <w:t xml:space="preserve"> gördükleri ürünü tanımak, vb.). </w:t>
            </w:r>
          </w:p>
        </w:tc>
      </w:tr>
      <w:tr w:rsidR="00E43403" w:rsidRPr="00B14487" w:rsidTr="004747C8">
        <w:tc>
          <w:tcPr>
            <w:tcW w:w="2150" w:type="pct"/>
            <w:shd w:val="clear" w:color="auto" w:fill="D9D9D9"/>
          </w:tcPr>
          <w:p w:rsidR="00E43403" w:rsidRPr="00074400" w:rsidRDefault="00E43403" w:rsidP="002601CA">
            <w:pPr>
              <w:pStyle w:val="TKTextetableau"/>
              <w:rPr>
                <w:lang w:val="tr-TR"/>
              </w:rPr>
            </w:pPr>
            <w:r w:rsidRPr="00074400">
              <w:rPr>
                <w:lang w:val="tr-TR"/>
              </w:rPr>
              <w:t>Abbas</w:t>
            </w:r>
            <w:r w:rsidR="007931DC">
              <w:rPr>
                <w:lang w:val="tr-TR"/>
              </w:rPr>
              <w:t>, 17 yaşında</w:t>
            </w:r>
            <w:r w:rsidR="00021DE4">
              <w:rPr>
                <w:lang w:val="tr-TR"/>
              </w:rPr>
              <w:t>dır</w:t>
            </w:r>
            <w:r w:rsidR="007931DC">
              <w:rPr>
                <w:lang w:val="tr-TR"/>
              </w:rPr>
              <w:t>. Ülkesi Pakistan’da çok az eğitim almış</w:t>
            </w:r>
            <w:r w:rsidR="00021DE4">
              <w:rPr>
                <w:lang w:val="tr-TR"/>
              </w:rPr>
              <w:t>tır</w:t>
            </w:r>
            <w:r w:rsidR="007931DC">
              <w:rPr>
                <w:lang w:val="tr-TR"/>
              </w:rPr>
              <w:t xml:space="preserve"> (3 yıl). Ana dili olan Urdu’nun yazı sistemi alfabetik</w:t>
            </w:r>
            <w:r w:rsidR="00021DE4">
              <w:rPr>
                <w:lang w:val="tr-TR"/>
              </w:rPr>
              <w:t>tir</w:t>
            </w:r>
            <w:r w:rsidR="007931DC">
              <w:rPr>
                <w:lang w:val="tr-TR"/>
              </w:rPr>
              <w:t xml:space="preserve">. </w:t>
            </w:r>
            <w:r w:rsidR="00B31164">
              <w:rPr>
                <w:lang w:val="tr-TR"/>
              </w:rPr>
              <w:t>Ev sahibi ülkede, refakat</w:t>
            </w:r>
            <w:r w:rsidR="009A5CA2">
              <w:rPr>
                <w:lang w:val="tr-TR"/>
              </w:rPr>
              <w:t>sız</w:t>
            </w:r>
            <w:r w:rsidR="00B31164">
              <w:rPr>
                <w:lang w:val="tr-TR"/>
              </w:rPr>
              <w:t xml:space="preserve"> reşit olmayan bir</w:t>
            </w:r>
            <w:r w:rsidR="00021DE4">
              <w:rPr>
                <w:lang w:val="tr-TR"/>
              </w:rPr>
              <w:t>i</w:t>
            </w:r>
            <w:r w:rsidR="00B31164">
              <w:rPr>
                <w:lang w:val="tr-TR"/>
              </w:rPr>
              <w:t xml:space="preserve"> olarak 5 aydır yaşıyor.</w:t>
            </w:r>
            <w:r w:rsidRPr="00074400">
              <w:rPr>
                <w:lang w:val="tr-TR"/>
              </w:rPr>
              <w:t xml:space="preserve"> </w:t>
            </w:r>
            <w:r w:rsidR="00B31164">
              <w:rPr>
                <w:lang w:val="tr-TR"/>
              </w:rPr>
              <w:t xml:space="preserve">Şu anda mesleki eğitim kursuna devam ediyor ancak dersleri anlamakta çok zorlanıyor. </w:t>
            </w:r>
            <w:r w:rsidR="002865D7">
              <w:rPr>
                <w:lang w:val="tr-TR"/>
              </w:rPr>
              <w:t xml:space="preserve">Aşina olduğu konularda çok basit sohbetler sürdürebiliyor ve gündelik yaşamda ve eğitim hayatında sıklıkla kullanılan sözcükleri tanıyabiliyor. </w:t>
            </w:r>
            <w:r w:rsidR="002601CA">
              <w:rPr>
                <w:lang w:val="tr-TR"/>
              </w:rPr>
              <w:t>Ev sahi</w:t>
            </w:r>
            <w:r w:rsidR="00021DE4">
              <w:rPr>
                <w:lang w:val="tr-TR"/>
              </w:rPr>
              <w:t>bi ülkede düzenli etkileşimi oluyor</w:t>
            </w:r>
            <w:r w:rsidR="002601CA">
              <w:rPr>
                <w:lang w:val="tr-TR"/>
              </w:rPr>
              <w:t>.</w:t>
            </w:r>
          </w:p>
        </w:tc>
        <w:tc>
          <w:tcPr>
            <w:tcW w:w="2850" w:type="pct"/>
            <w:shd w:val="clear" w:color="auto" w:fill="D9D9D9"/>
          </w:tcPr>
          <w:p w:rsidR="00E43403" w:rsidRPr="00074400" w:rsidRDefault="004F6E16" w:rsidP="00E43403">
            <w:pPr>
              <w:pStyle w:val="TKTextetableau"/>
              <w:rPr>
                <w:b/>
                <w:bCs/>
                <w:lang w:val="tr-TR"/>
              </w:rPr>
            </w:pPr>
            <w:r w:rsidRPr="00074400">
              <w:rPr>
                <w:b/>
                <w:bCs/>
                <w:lang w:val="tr-TR"/>
              </w:rPr>
              <w:t>Gr</w:t>
            </w:r>
            <w:r w:rsidR="00E43403" w:rsidRPr="00074400">
              <w:rPr>
                <w:b/>
                <w:bCs/>
                <w:lang w:val="tr-TR"/>
              </w:rPr>
              <w:t>up C:</w:t>
            </w:r>
          </w:p>
          <w:p w:rsidR="00E43403" w:rsidRPr="00074400" w:rsidRDefault="00361C4E" w:rsidP="00361C4E">
            <w:pPr>
              <w:pStyle w:val="TKTextetableau"/>
              <w:rPr>
                <w:lang w:val="tr-TR"/>
              </w:rPr>
            </w:pPr>
            <w:r>
              <w:rPr>
                <w:lang w:val="tr-TR"/>
              </w:rPr>
              <w:t xml:space="preserve">Bu gruptaki yetişkinler, gündelik yaşamlarında çoğu kez okuma-yazma bilmezler ancak bazı şeyleri okuyabilir ya da yazabilirler. </w:t>
            </w:r>
          </w:p>
          <w:p w:rsidR="00E43403" w:rsidRPr="00074400" w:rsidRDefault="00361C4E" w:rsidP="00361C4E">
            <w:pPr>
              <w:pStyle w:val="TKTextetableau"/>
              <w:rPr>
                <w:lang w:val="tr-TR"/>
              </w:rPr>
            </w:pPr>
            <w:r>
              <w:rPr>
                <w:lang w:val="tr-TR"/>
              </w:rPr>
              <w:t>Çoğu, ana di</w:t>
            </w:r>
            <w:r w:rsidR="00021DE4">
              <w:rPr>
                <w:lang w:val="tr-TR"/>
              </w:rPr>
              <w:t>llerinde kısıtlı eğitim almış</w:t>
            </w:r>
            <w:r>
              <w:rPr>
                <w:lang w:val="tr-TR"/>
              </w:rPr>
              <w:t xml:space="preserve"> (genelde 5 yıldan az) veya ileri safhalarda eğitim almadıkları ya da devam etmedikleri için okur-yazarlık becerilerini kısmen kaybetmiş olabilirler. </w:t>
            </w:r>
          </w:p>
          <w:p w:rsidR="00E43403" w:rsidRPr="00074400" w:rsidRDefault="00361C4E" w:rsidP="00C676D4">
            <w:pPr>
              <w:pStyle w:val="TKTextetableau"/>
              <w:rPr>
                <w:lang w:val="tr-TR"/>
              </w:rPr>
            </w:pPr>
            <w:r>
              <w:rPr>
                <w:lang w:val="tr-TR"/>
              </w:rPr>
              <w:t>Bu mültecilerin mevcut okuma-yaz</w:t>
            </w:r>
            <w:r w:rsidR="00021DE4">
              <w:rPr>
                <w:lang w:val="tr-TR"/>
              </w:rPr>
              <w:t>ma becerilerini güçlendirebilmeleri</w:t>
            </w:r>
            <w:r>
              <w:rPr>
                <w:lang w:val="tr-TR"/>
              </w:rPr>
              <w:t xml:space="preserve"> ve çeşitli metinleri okuyup, yazabilmeleri için yardımcı olabilirsiniz. </w:t>
            </w:r>
            <w:r w:rsidR="00C676D4">
              <w:rPr>
                <w:lang w:val="tr-TR"/>
              </w:rPr>
              <w:t xml:space="preserve">Bu, ev sahibi ülkenin yazılı dilini gündelik yaşamlarına </w:t>
            </w:r>
            <w:r w:rsidR="00403EA2">
              <w:rPr>
                <w:lang w:val="tr-TR"/>
              </w:rPr>
              <w:t>dâhil</w:t>
            </w:r>
            <w:r w:rsidR="00C676D4">
              <w:rPr>
                <w:lang w:val="tr-TR"/>
              </w:rPr>
              <w:t xml:space="preserve"> edebilmeleri ile baş edebilmelerine yardımcı olacaktır (ör. kamu hizmetler, iş, seyahat, eğlence, vs.)</w:t>
            </w:r>
            <w:r w:rsidR="00E43403" w:rsidRPr="00074400">
              <w:rPr>
                <w:lang w:val="tr-TR"/>
              </w:rPr>
              <w:t>.</w:t>
            </w:r>
          </w:p>
        </w:tc>
      </w:tr>
      <w:tr w:rsidR="00E43403" w:rsidRPr="00B14487" w:rsidTr="00E43403">
        <w:tc>
          <w:tcPr>
            <w:tcW w:w="2150" w:type="pct"/>
          </w:tcPr>
          <w:p w:rsidR="00E43403" w:rsidRPr="00074400" w:rsidRDefault="00E43403" w:rsidP="00D319C6">
            <w:pPr>
              <w:pStyle w:val="TKTextetableau"/>
              <w:rPr>
                <w:lang w:val="tr-TR"/>
              </w:rPr>
            </w:pPr>
            <w:r w:rsidRPr="00074400">
              <w:rPr>
                <w:rStyle w:val="apple-converted-space"/>
                <w:lang w:val="tr-TR"/>
              </w:rPr>
              <w:t>Beauty</w:t>
            </w:r>
            <w:r w:rsidR="002601CA">
              <w:rPr>
                <w:rStyle w:val="apple-converted-space"/>
                <w:lang w:val="tr-TR"/>
              </w:rPr>
              <w:t>, 27 yaşında bir kadın</w:t>
            </w:r>
            <w:r w:rsidR="00021DE4">
              <w:rPr>
                <w:rStyle w:val="apple-converted-space"/>
                <w:lang w:val="tr-TR"/>
              </w:rPr>
              <w:t>dır</w:t>
            </w:r>
            <w:r w:rsidR="002601CA">
              <w:rPr>
                <w:rStyle w:val="apple-converted-space"/>
                <w:lang w:val="tr-TR"/>
              </w:rPr>
              <w:t>. Ülkesi Ghana’da liseye gitmiş</w:t>
            </w:r>
            <w:r w:rsidR="00021DE4">
              <w:rPr>
                <w:rStyle w:val="apple-converted-space"/>
                <w:lang w:val="tr-TR"/>
              </w:rPr>
              <w:t>ti</w:t>
            </w:r>
            <w:r w:rsidR="00F1410C">
              <w:rPr>
                <w:rStyle w:val="apple-converted-space"/>
                <w:lang w:val="tr-TR"/>
              </w:rPr>
              <w:t xml:space="preserve"> ve muhasebeci olarak çalışıyordu. </w:t>
            </w:r>
            <w:r w:rsidRPr="00074400">
              <w:rPr>
                <w:rStyle w:val="apple-converted-space"/>
                <w:lang w:val="tr-TR"/>
              </w:rPr>
              <w:t xml:space="preserve">Ewe </w:t>
            </w:r>
            <w:r w:rsidR="00F1410C">
              <w:rPr>
                <w:rStyle w:val="apple-converted-space"/>
                <w:lang w:val="tr-TR"/>
              </w:rPr>
              <w:t>dili</w:t>
            </w:r>
            <w:r w:rsidR="00B40049">
              <w:rPr>
                <w:rStyle w:val="apple-converted-space"/>
                <w:lang w:val="tr-TR"/>
              </w:rPr>
              <w:t>ni</w:t>
            </w:r>
            <w:r w:rsidR="00F1410C">
              <w:rPr>
                <w:rStyle w:val="apple-converted-space"/>
                <w:lang w:val="tr-TR"/>
              </w:rPr>
              <w:t xml:space="preserve"> ve İngilizce biliyor. </w:t>
            </w:r>
            <w:r w:rsidR="00D319C6">
              <w:rPr>
                <w:rStyle w:val="apple-converted-space"/>
                <w:lang w:val="tr-TR"/>
              </w:rPr>
              <w:t xml:space="preserve">Gönüllüler tarafından sunulan İtalyanca (hedef dil) kursuna 7 aylık kızı ile birlikte katıldı. Başlangıçta, travma etkilerinden ötürü okuma, yazma ve öğrenme konusunda zorluklar yaşadı. Bir uzman tarafından terapi aldıktan sonra, hedef dili öğrenebilmek için tüm kişisel kaynaklarını kullanabildi. </w:t>
            </w:r>
          </w:p>
        </w:tc>
        <w:tc>
          <w:tcPr>
            <w:tcW w:w="2850" w:type="pct"/>
          </w:tcPr>
          <w:p w:rsidR="00E43403" w:rsidRPr="00074400" w:rsidRDefault="004F6E16" w:rsidP="00A633A4">
            <w:pPr>
              <w:pStyle w:val="TKTextetableau"/>
              <w:rPr>
                <w:b/>
                <w:lang w:val="tr-TR"/>
              </w:rPr>
            </w:pPr>
            <w:r w:rsidRPr="00074400">
              <w:rPr>
                <w:b/>
                <w:lang w:val="tr-TR"/>
              </w:rPr>
              <w:t>Gr</w:t>
            </w:r>
            <w:r w:rsidR="00E43403" w:rsidRPr="00074400">
              <w:rPr>
                <w:b/>
                <w:lang w:val="tr-TR"/>
              </w:rPr>
              <w:t>up D:</w:t>
            </w:r>
          </w:p>
          <w:p w:rsidR="00E43403" w:rsidRPr="00074400" w:rsidRDefault="0076682C" w:rsidP="0076682C">
            <w:pPr>
              <w:pStyle w:val="TKTextetableau"/>
              <w:rPr>
                <w:lang w:val="tr-TR"/>
              </w:rPr>
            </w:pPr>
            <w:r>
              <w:rPr>
                <w:lang w:val="tr-TR"/>
              </w:rPr>
              <w:t xml:space="preserve">Beauty gibi yetişkinler kendi ana dillerinde okur-yazardırlar. </w:t>
            </w:r>
          </w:p>
          <w:p w:rsidR="00E43403" w:rsidRPr="00074400" w:rsidRDefault="002F1D74" w:rsidP="002F1D74">
            <w:pPr>
              <w:pStyle w:val="TKTextetableau"/>
              <w:rPr>
                <w:lang w:val="tr-TR"/>
              </w:rPr>
            </w:pPr>
            <w:r>
              <w:rPr>
                <w:lang w:val="tr-TR"/>
              </w:rPr>
              <w:t xml:space="preserve">Eğitim düzeyleri, ana dilleri ve yaşları konusunda farklılıklar gösterseler de, hedef dilin öğrenilmesine odaklanabilirler ve öğrenimlerini desteklemek için yazılı metinlerden faydalanabilirler. </w:t>
            </w:r>
          </w:p>
        </w:tc>
      </w:tr>
    </w:tbl>
    <w:p w:rsidR="005D6CB1" w:rsidRPr="00074400" w:rsidRDefault="001D4C5E" w:rsidP="001D4C5E">
      <w:pPr>
        <w:pStyle w:val="TKnotes"/>
        <w:rPr>
          <w:lang w:val="tr-TR"/>
        </w:rPr>
      </w:pPr>
      <w:r>
        <w:rPr>
          <w:lang w:val="tr-TR"/>
        </w:rPr>
        <w:t>Not</w:t>
      </w:r>
      <w:r w:rsidR="00E43403" w:rsidRPr="00074400">
        <w:rPr>
          <w:lang w:val="tr-TR"/>
        </w:rPr>
        <w:t xml:space="preserve">: </w:t>
      </w:r>
      <w:r>
        <w:rPr>
          <w:lang w:val="tr-TR"/>
        </w:rPr>
        <w:t>Bu Araç Seti, mültecileri mümkün olduğunca etkili bir biçimde desteklemenize yardımcı olacaktır. Bu kapsamda,</w:t>
      </w:r>
      <w:r w:rsidR="00021DE4">
        <w:rPr>
          <w:lang w:val="tr-TR"/>
        </w:rPr>
        <w:t xml:space="preserve"> okur-yazar olmayan yetişkinler</w:t>
      </w:r>
      <w:bookmarkStart w:id="0" w:name="_GoBack"/>
      <w:bookmarkEnd w:id="0"/>
      <w:r>
        <w:rPr>
          <w:lang w:val="tr-TR"/>
        </w:rPr>
        <w:t xml:space="preserve"> veya başlangıç düzeyinde okur-yazar olan yetişkinler için de çeşitli ‘senaryolarda’ uygun etkinlikler mevcuttur. </w:t>
      </w:r>
    </w:p>
    <w:sectPr w:rsidR="005D6CB1" w:rsidRPr="00074400"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1F" w:rsidRDefault="001C3A1F" w:rsidP="00C523EA">
      <w:r>
        <w:separator/>
      </w:r>
    </w:p>
  </w:endnote>
  <w:endnote w:type="continuationSeparator" w:id="0">
    <w:p w:rsidR="001C3A1F" w:rsidRDefault="001C3A1F"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D93DCB">
      <w:trPr>
        <w:cantSplit/>
      </w:trPr>
      <w:tc>
        <w:tcPr>
          <w:tcW w:w="1667" w:type="pct"/>
        </w:tcPr>
        <w:p w:rsidR="0091292A" w:rsidRDefault="0091292A" w:rsidP="0091292A">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91292A" w:rsidRDefault="0091292A" w:rsidP="0091292A">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D93DCB" w:rsidRDefault="00186952" w:rsidP="00D93DCB">
          <w:pPr>
            <w:tabs>
              <w:tab w:val="center" w:pos="4820"/>
            </w:tabs>
            <w:spacing w:before="60"/>
            <w:rPr>
              <w:rFonts w:eastAsia="Calibri" w:cs="Cambria"/>
              <w:sz w:val="18"/>
              <w:szCs w:val="18"/>
              <w:lang w:val="en-US" w:eastAsia="fr-FR"/>
            </w:rPr>
          </w:pPr>
        </w:p>
        <w:p w:rsidR="00186952" w:rsidRPr="00D93DCB" w:rsidRDefault="0091292A" w:rsidP="00D93DCB">
          <w:pPr>
            <w:tabs>
              <w:tab w:val="center" w:pos="4820"/>
            </w:tabs>
            <w:spacing w:before="60"/>
            <w:rPr>
              <w:rFonts w:eastAsia="Calibri" w:cs="Cambria"/>
              <w:sz w:val="18"/>
              <w:szCs w:val="18"/>
              <w:lang w:val="en-US" w:eastAsia="fr-FR"/>
            </w:rPr>
          </w:pPr>
          <w:proofErr w:type="spellStart"/>
          <w:r>
            <w:rPr>
              <w:rFonts w:eastAsia="Calibri" w:cs="Cambria"/>
              <w:b/>
              <w:sz w:val="18"/>
              <w:szCs w:val="18"/>
              <w:lang w:val="en-US" w:eastAsia="fr-FR"/>
            </w:rPr>
            <w:t>Araç</w:t>
          </w:r>
          <w:proofErr w:type="spellEnd"/>
          <w:r w:rsidR="00A56015">
            <w:rPr>
              <w:rFonts w:eastAsia="Calibri" w:cs="Cambria"/>
              <w:b/>
              <w:sz w:val="18"/>
              <w:szCs w:val="18"/>
              <w:lang w:val="en-US" w:eastAsia="fr-FR"/>
            </w:rPr>
            <w:t xml:space="preserve"> 15</w:t>
          </w:r>
        </w:p>
      </w:tc>
      <w:tc>
        <w:tcPr>
          <w:tcW w:w="1667" w:type="pct"/>
          <w:vAlign w:val="bottom"/>
        </w:tcPr>
        <w:p w:rsidR="00186952" w:rsidRPr="00D93DCB" w:rsidRDefault="00192D40" w:rsidP="00D93DCB">
          <w:pPr>
            <w:tabs>
              <w:tab w:val="center" w:pos="4820"/>
            </w:tabs>
            <w:spacing w:before="60"/>
            <w:jc w:val="center"/>
            <w:rPr>
              <w:rFonts w:eastAsia="Calibri" w:cs="Cambria"/>
              <w:sz w:val="18"/>
              <w:szCs w:val="18"/>
              <w:lang w:val="en-US" w:eastAsia="fr-FR"/>
            </w:rPr>
          </w:pPr>
          <w:r w:rsidRPr="00D93DCB">
            <w:rPr>
              <w:rFonts w:eastAsia="Calibri" w:cs="Cambria"/>
              <w:sz w:val="18"/>
              <w:szCs w:val="18"/>
              <w:lang w:val="en-US" w:eastAsia="fr-FR"/>
            </w:rPr>
            <w:fldChar w:fldCharType="begin"/>
          </w:r>
          <w:r w:rsidR="00186952" w:rsidRPr="00D93DCB">
            <w:rPr>
              <w:rFonts w:eastAsia="Calibri" w:cs="Cambria"/>
              <w:sz w:val="18"/>
              <w:szCs w:val="18"/>
              <w:lang w:val="en-US" w:eastAsia="fr-FR"/>
            </w:rPr>
            <w:instrText>PAGE</w:instrText>
          </w:r>
          <w:r w:rsidRPr="00D93DCB">
            <w:rPr>
              <w:rFonts w:eastAsia="Calibri" w:cs="Cambria"/>
              <w:sz w:val="18"/>
              <w:szCs w:val="18"/>
              <w:lang w:val="en-US" w:eastAsia="fr-FR"/>
            </w:rPr>
            <w:fldChar w:fldCharType="separate"/>
          </w:r>
          <w:r w:rsidR="00B14487">
            <w:rPr>
              <w:rFonts w:eastAsia="Calibri" w:cs="Cambria"/>
              <w:noProof/>
              <w:sz w:val="18"/>
              <w:szCs w:val="18"/>
              <w:lang w:val="en-US" w:eastAsia="fr-FR"/>
            </w:rPr>
            <w:t>2</w:t>
          </w:r>
          <w:r w:rsidRPr="00D93DCB">
            <w:rPr>
              <w:rFonts w:eastAsia="Calibri" w:cs="Cambria"/>
              <w:sz w:val="18"/>
              <w:szCs w:val="18"/>
              <w:lang w:val="en-US" w:eastAsia="fr-FR"/>
            </w:rPr>
            <w:fldChar w:fldCharType="end"/>
          </w:r>
          <w:r w:rsidR="00186952" w:rsidRPr="00D93DCB">
            <w:rPr>
              <w:rFonts w:eastAsia="Calibri" w:cs="Cambria"/>
              <w:sz w:val="18"/>
              <w:szCs w:val="18"/>
              <w:lang w:val="en-US" w:eastAsia="fr-FR"/>
            </w:rPr>
            <w:t>/</w:t>
          </w:r>
          <w:r w:rsidRPr="00D93DCB">
            <w:rPr>
              <w:rFonts w:eastAsia="Calibri" w:cs="Cambria"/>
              <w:sz w:val="18"/>
              <w:szCs w:val="18"/>
              <w:lang w:val="en-US" w:eastAsia="fr-FR"/>
            </w:rPr>
            <w:fldChar w:fldCharType="begin"/>
          </w:r>
          <w:r w:rsidR="00186952" w:rsidRPr="00D93DCB">
            <w:rPr>
              <w:rFonts w:eastAsia="Calibri" w:cs="Cambria"/>
              <w:sz w:val="18"/>
              <w:szCs w:val="18"/>
              <w:lang w:val="en-US" w:eastAsia="fr-FR"/>
            </w:rPr>
            <w:instrText>NUMPAGES</w:instrText>
          </w:r>
          <w:r w:rsidRPr="00D93DCB">
            <w:rPr>
              <w:rFonts w:eastAsia="Calibri" w:cs="Cambria"/>
              <w:sz w:val="18"/>
              <w:szCs w:val="18"/>
              <w:lang w:val="en-US" w:eastAsia="fr-FR"/>
            </w:rPr>
            <w:fldChar w:fldCharType="separate"/>
          </w:r>
          <w:r w:rsidR="00B14487">
            <w:rPr>
              <w:rFonts w:eastAsia="Calibri" w:cs="Cambria"/>
              <w:noProof/>
              <w:sz w:val="18"/>
              <w:szCs w:val="18"/>
              <w:lang w:val="en-US" w:eastAsia="fr-FR"/>
            </w:rPr>
            <w:t>2</w:t>
          </w:r>
          <w:r w:rsidRPr="00D93DCB">
            <w:rPr>
              <w:rFonts w:eastAsia="Calibri" w:cs="Cambria"/>
              <w:sz w:val="18"/>
              <w:szCs w:val="18"/>
              <w:lang w:val="en-US" w:eastAsia="fr-FR"/>
            </w:rPr>
            <w:fldChar w:fldCharType="end"/>
          </w:r>
        </w:p>
      </w:tc>
      <w:tc>
        <w:tcPr>
          <w:tcW w:w="1667" w:type="pct"/>
        </w:tcPr>
        <w:p w:rsidR="00186952" w:rsidRPr="00D93DCB" w:rsidRDefault="002E6F3D" w:rsidP="00D93DCB">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1F" w:rsidRDefault="001C3A1F" w:rsidP="00C523EA">
      <w:r>
        <w:separator/>
      </w:r>
    </w:p>
  </w:footnote>
  <w:footnote w:type="continuationSeparator" w:id="0">
    <w:p w:rsidR="001C3A1F" w:rsidRDefault="001C3A1F"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03603A" w:rsidTr="00186952">
      <w:trPr>
        <w:trHeight w:val="1304"/>
      </w:trPr>
      <w:tc>
        <w:tcPr>
          <w:tcW w:w="2210" w:type="dxa"/>
        </w:tcPr>
        <w:p w:rsidR="00186952" w:rsidRPr="00CB5C65" w:rsidRDefault="002E6F3D"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91292A" w:rsidRPr="00277B35" w:rsidRDefault="0091292A" w:rsidP="0091292A">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91292A" w:rsidRPr="00277B35" w:rsidRDefault="0091292A" w:rsidP="0091292A">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91292A" w:rsidRDefault="00192D40" w:rsidP="00186952">
          <w:pPr>
            <w:jc w:val="center"/>
            <w:rPr>
              <w:rFonts w:eastAsia="Calibri"/>
              <w:color w:val="0000FF"/>
              <w:u w:val="single"/>
              <w:lang w:val="nl-NL"/>
            </w:rPr>
          </w:pPr>
          <w:hyperlink r:id="rId2" w:history="1">
            <w:r w:rsidR="00186952" w:rsidRPr="0091292A">
              <w:rPr>
                <w:rStyle w:val="Lienhypertexte"/>
                <w:rFonts w:eastAsia="Calibri"/>
                <w:lang w:val="nl-NL"/>
              </w:rPr>
              <w:t>www.coe.int/lang-refugees</w:t>
            </w:r>
          </w:hyperlink>
        </w:p>
      </w:tc>
      <w:tc>
        <w:tcPr>
          <w:tcW w:w="2711" w:type="dxa"/>
        </w:tcPr>
        <w:p w:rsidR="0091292A" w:rsidRDefault="0091292A"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192D40"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D3C03"/>
    <w:rsid w:val="00004C66"/>
    <w:rsid w:val="00013516"/>
    <w:rsid w:val="00021DE4"/>
    <w:rsid w:val="000338F0"/>
    <w:rsid w:val="0003603A"/>
    <w:rsid w:val="00037B0E"/>
    <w:rsid w:val="0006065C"/>
    <w:rsid w:val="000618A7"/>
    <w:rsid w:val="00066E78"/>
    <w:rsid w:val="00074400"/>
    <w:rsid w:val="00085031"/>
    <w:rsid w:val="000937FA"/>
    <w:rsid w:val="00094C24"/>
    <w:rsid w:val="000A080D"/>
    <w:rsid w:val="000B252E"/>
    <w:rsid w:val="000C5F40"/>
    <w:rsid w:val="000D67C3"/>
    <w:rsid w:val="000E00FF"/>
    <w:rsid w:val="000E706C"/>
    <w:rsid w:val="000F42D6"/>
    <w:rsid w:val="00110B4B"/>
    <w:rsid w:val="00113442"/>
    <w:rsid w:val="00126A5E"/>
    <w:rsid w:val="00137AFA"/>
    <w:rsid w:val="00140B7E"/>
    <w:rsid w:val="00154B1F"/>
    <w:rsid w:val="00166485"/>
    <w:rsid w:val="00172C07"/>
    <w:rsid w:val="001741D1"/>
    <w:rsid w:val="0017676C"/>
    <w:rsid w:val="0018599F"/>
    <w:rsid w:val="00186952"/>
    <w:rsid w:val="00192D40"/>
    <w:rsid w:val="001965B4"/>
    <w:rsid w:val="0019667E"/>
    <w:rsid w:val="001A1B4C"/>
    <w:rsid w:val="001B0010"/>
    <w:rsid w:val="001B035B"/>
    <w:rsid w:val="001B602D"/>
    <w:rsid w:val="001B71AD"/>
    <w:rsid w:val="001C3A1F"/>
    <w:rsid w:val="001C7918"/>
    <w:rsid w:val="001D01D1"/>
    <w:rsid w:val="001D4C5E"/>
    <w:rsid w:val="0020300A"/>
    <w:rsid w:val="00214CD0"/>
    <w:rsid w:val="00233192"/>
    <w:rsid w:val="00246E8E"/>
    <w:rsid w:val="00250211"/>
    <w:rsid w:val="00254DC5"/>
    <w:rsid w:val="002601CA"/>
    <w:rsid w:val="0026293F"/>
    <w:rsid w:val="002859F5"/>
    <w:rsid w:val="002860CD"/>
    <w:rsid w:val="002865D7"/>
    <w:rsid w:val="002A0CEF"/>
    <w:rsid w:val="002A3476"/>
    <w:rsid w:val="002E6F3D"/>
    <w:rsid w:val="002F1D74"/>
    <w:rsid w:val="002F2562"/>
    <w:rsid w:val="00303A5A"/>
    <w:rsid w:val="00327BBC"/>
    <w:rsid w:val="0033137E"/>
    <w:rsid w:val="00341CC3"/>
    <w:rsid w:val="00351E00"/>
    <w:rsid w:val="0035492A"/>
    <w:rsid w:val="003575BD"/>
    <w:rsid w:val="00361C4E"/>
    <w:rsid w:val="0037074E"/>
    <w:rsid w:val="00373B9F"/>
    <w:rsid w:val="0037570C"/>
    <w:rsid w:val="0038409C"/>
    <w:rsid w:val="003847AD"/>
    <w:rsid w:val="00391ECA"/>
    <w:rsid w:val="003C050D"/>
    <w:rsid w:val="003C24C7"/>
    <w:rsid w:val="003C32F5"/>
    <w:rsid w:val="003E358D"/>
    <w:rsid w:val="003F121D"/>
    <w:rsid w:val="00403EA2"/>
    <w:rsid w:val="00460BCC"/>
    <w:rsid w:val="00470AA9"/>
    <w:rsid w:val="004747C8"/>
    <w:rsid w:val="00485EDF"/>
    <w:rsid w:val="0049006B"/>
    <w:rsid w:val="004A2930"/>
    <w:rsid w:val="004B0CA5"/>
    <w:rsid w:val="004B4123"/>
    <w:rsid w:val="004B5DD8"/>
    <w:rsid w:val="004C1652"/>
    <w:rsid w:val="004D1EAF"/>
    <w:rsid w:val="004E32A8"/>
    <w:rsid w:val="004E6D03"/>
    <w:rsid w:val="004F2E30"/>
    <w:rsid w:val="004F6E16"/>
    <w:rsid w:val="00503E91"/>
    <w:rsid w:val="0051260F"/>
    <w:rsid w:val="005164AD"/>
    <w:rsid w:val="00516F8F"/>
    <w:rsid w:val="00526886"/>
    <w:rsid w:val="00533A9D"/>
    <w:rsid w:val="00535303"/>
    <w:rsid w:val="00553E63"/>
    <w:rsid w:val="00554EFC"/>
    <w:rsid w:val="00555D25"/>
    <w:rsid w:val="005713EB"/>
    <w:rsid w:val="0059386A"/>
    <w:rsid w:val="005B5FC9"/>
    <w:rsid w:val="005C2E50"/>
    <w:rsid w:val="005D6CB1"/>
    <w:rsid w:val="005E4CA5"/>
    <w:rsid w:val="005E63D7"/>
    <w:rsid w:val="005F5179"/>
    <w:rsid w:val="00604C52"/>
    <w:rsid w:val="00617D74"/>
    <w:rsid w:val="00623D54"/>
    <w:rsid w:val="00626D27"/>
    <w:rsid w:val="00634900"/>
    <w:rsid w:val="0064154F"/>
    <w:rsid w:val="006455D0"/>
    <w:rsid w:val="00651E90"/>
    <w:rsid w:val="00655B1E"/>
    <w:rsid w:val="00655CCE"/>
    <w:rsid w:val="00680ABD"/>
    <w:rsid w:val="00695E29"/>
    <w:rsid w:val="006A1A21"/>
    <w:rsid w:val="006C0689"/>
    <w:rsid w:val="006C08C3"/>
    <w:rsid w:val="006C7764"/>
    <w:rsid w:val="006D234F"/>
    <w:rsid w:val="006E4AAB"/>
    <w:rsid w:val="00705BF1"/>
    <w:rsid w:val="00723DF3"/>
    <w:rsid w:val="0072453C"/>
    <w:rsid w:val="00734E55"/>
    <w:rsid w:val="0074542C"/>
    <w:rsid w:val="007458E1"/>
    <w:rsid w:val="0076682C"/>
    <w:rsid w:val="00773ACD"/>
    <w:rsid w:val="00776A1D"/>
    <w:rsid w:val="00780F07"/>
    <w:rsid w:val="007931DC"/>
    <w:rsid w:val="007B4D14"/>
    <w:rsid w:val="007C6E0B"/>
    <w:rsid w:val="007D5AAE"/>
    <w:rsid w:val="007F5F10"/>
    <w:rsid w:val="0080462C"/>
    <w:rsid w:val="00805257"/>
    <w:rsid w:val="008067EC"/>
    <w:rsid w:val="00821829"/>
    <w:rsid w:val="0083366C"/>
    <w:rsid w:val="00844534"/>
    <w:rsid w:val="008469DE"/>
    <w:rsid w:val="008506D5"/>
    <w:rsid w:val="008719B9"/>
    <w:rsid w:val="00891EEC"/>
    <w:rsid w:val="00892B00"/>
    <w:rsid w:val="008B45A3"/>
    <w:rsid w:val="008C53DF"/>
    <w:rsid w:val="008C5E26"/>
    <w:rsid w:val="008E6FB9"/>
    <w:rsid w:val="008F0189"/>
    <w:rsid w:val="008F1473"/>
    <w:rsid w:val="008F24DC"/>
    <w:rsid w:val="009025F0"/>
    <w:rsid w:val="0091292A"/>
    <w:rsid w:val="0093428B"/>
    <w:rsid w:val="0094551C"/>
    <w:rsid w:val="00953DC1"/>
    <w:rsid w:val="00970C63"/>
    <w:rsid w:val="0097497F"/>
    <w:rsid w:val="00987DE9"/>
    <w:rsid w:val="009A4759"/>
    <w:rsid w:val="009A5131"/>
    <w:rsid w:val="009A5CA2"/>
    <w:rsid w:val="009B4809"/>
    <w:rsid w:val="009B7F95"/>
    <w:rsid w:val="00A0210D"/>
    <w:rsid w:val="00A03292"/>
    <w:rsid w:val="00A1258A"/>
    <w:rsid w:val="00A128C1"/>
    <w:rsid w:val="00A36998"/>
    <w:rsid w:val="00A5196F"/>
    <w:rsid w:val="00A56015"/>
    <w:rsid w:val="00A633A4"/>
    <w:rsid w:val="00A6623D"/>
    <w:rsid w:val="00A67362"/>
    <w:rsid w:val="00A73D26"/>
    <w:rsid w:val="00A7554F"/>
    <w:rsid w:val="00A802F2"/>
    <w:rsid w:val="00A81C9B"/>
    <w:rsid w:val="00AB255A"/>
    <w:rsid w:val="00AC6B2A"/>
    <w:rsid w:val="00AE1345"/>
    <w:rsid w:val="00AE657E"/>
    <w:rsid w:val="00AF4A1E"/>
    <w:rsid w:val="00AF56A8"/>
    <w:rsid w:val="00B14487"/>
    <w:rsid w:val="00B31164"/>
    <w:rsid w:val="00B33421"/>
    <w:rsid w:val="00B35EFB"/>
    <w:rsid w:val="00B40049"/>
    <w:rsid w:val="00B73A35"/>
    <w:rsid w:val="00B85B33"/>
    <w:rsid w:val="00B87D33"/>
    <w:rsid w:val="00B94E15"/>
    <w:rsid w:val="00BA25B4"/>
    <w:rsid w:val="00BA3C32"/>
    <w:rsid w:val="00BB182D"/>
    <w:rsid w:val="00BD2F15"/>
    <w:rsid w:val="00BD3C03"/>
    <w:rsid w:val="00BE6428"/>
    <w:rsid w:val="00BF2B09"/>
    <w:rsid w:val="00BF693D"/>
    <w:rsid w:val="00C23CD6"/>
    <w:rsid w:val="00C24A7F"/>
    <w:rsid w:val="00C24B3F"/>
    <w:rsid w:val="00C26DA6"/>
    <w:rsid w:val="00C44423"/>
    <w:rsid w:val="00C523EA"/>
    <w:rsid w:val="00C622D7"/>
    <w:rsid w:val="00C676D4"/>
    <w:rsid w:val="00C7477C"/>
    <w:rsid w:val="00C7488E"/>
    <w:rsid w:val="00C8086F"/>
    <w:rsid w:val="00C82BB2"/>
    <w:rsid w:val="00CC0991"/>
    <w:rsid w:val="00CD58D6"/>
    <w:rsid w:val="00CE6AC6"/>
    <w:rsid w:val="00CF0B90"/>
    <w:rsid w:val="00CF36D3"/>
    <w:rsid w:val="00D00DA4"/>
    <w:rsid w:val="00D07616"/>
    <w:rsid w:val="00D2211A"/>
    <w:rsid w:val="00D319C6"/>
    <w:rsid w:val="00D34129"/>
    <w:rsid w:val="00D57D70"/>
    <w:rsid w:val="00D61794"/>
    <w:rsid w:val="00D76365"/>
    <w:rsid w:val="00D81172"/>
    <w:rsid w:val="00D8328F"/>
    <w:rsid w:val="00D93DCB"/>
    <w:rsid w:val="00DA2C43"/>
    <w:rsid w:val="00DA5A92"/>
    <w:rsid w:val="00DD0635"/>
    <w:rsid w:val="00DD35DF"/>
    <w:rsid w:val="00DD53DC"/>
    <w:rsid w:val="00DE5B7D"/>
    <w:rsid w:val="00DE7F88"/>
    <w:rsid w:val="00DF5B76"/>
    <w:rsid w:val="00DF60EB"/>
    <w:rsid w:val="00E03698"/>
    <w:rsid w:val="00E076C3"/>
    <w:rsid w:val="00E16AA2"/>
    <w:rsid w:val="00E233EB"/>
    <w:rsid w:val="00E43403"/>
    <w:rsid w:val="00E53152"/>
    <w:rsid w:val="00E611DD"/>
    <w:rsid w:val="00E7701C"/>
    <w:rsid w:val="00E826A8"/>
    <w:rsid w:val="00E90A39"/>
    <w:rsid w:val="00ED4CB7"/>
    <w:rsid w:val="00EF23DE"/>
    <w:rsid w:val="00EF30A6"/>
    <w:rsid w:val="00F1410C"/>
    <w:rsid w:val="00F260E9"/>
    <w:rsid w:val="00F41B45"/>
    <w:rsid w:val="00F5126A"/>
    <w:rsid w:val="00F57274"/>
    <w:rsid w:val="00F73B79"/>
    <w:rsid w:val="00FB0515"/>
    <w:rsid w:val="00FB70A6"/>
    <w:rsid w:val="00FC4F80"/>
    <w:rsid w:val="00FD1CAF"/>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D61794"/>
    <w:pPr>
      <w:numPr>
        <w:numId w:val="11"/>
      </w:numPr>
      <w:tabs>
        <w:tab w:val="left" w:pos="567"/>
      </w:tabs>
      <w:spacing w:before="60" w:after="60"/>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Sansinterligne1">
    <w:name w:val="Sans interligne1"/>
    <w:aliases w:val="Tesi"/>
    <w:uiPriority w:val="99"/>
    <w:qFormat/>
    <w:rsid w:val="00BD3C03"/>
    <w:pPr>
      <w:spacing w:line="312" w:lineRule="auto"/>
      <w:ind w:firstLine="709"/>
      <w:contextualSpacing/>
    </w:pPr>
    <w:rPr>
      <w:rFonts w:ascii="Arial" w:hAnsi="Arial" w:cs="Times New Roman"/>
      <w:sz w:val="24"/>
      <w:szCs w:val="22"/>
      <w:lang w:val="en-GB" w:eastAsia="en-US"/>
    </w:rPr>
  </w:style>
  <w:style w:type="character" w:customStyle="1" w:styleId="apple-converted-space">
    <w:name w:val="apple-converted-space"/>
    <w:uiPriority w:val="99"/>
    <w:rsid w:val="000D67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en/web/lang-migrants/literacy-profi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m.coe.int/arac-17-yeni-bir-dilde-okuma-yazma-ogrenirken-yasanan-zorluklar-yetisk/16807620d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25DEB-00CA-4F3D-81FA-90D10614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951</Words>
  <Characters>5235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6174</CharactersWithSpaces>
  <SharedDoc>false</SharedDoc>
  <HLinks>
    <vt:vector size="18" baseType="variant">
      <vt:variant>
        <vt:i4>852036</vt:i4>
      </vt:variant>
      <vt:variant>
        <vt:i4>0</vt:i4>
      </vt:variant>
      <vt:variant>
        <vt:i4>0</vt:i4>
      </vt:variant>
      <vt:variant>
        <vt:i4>5</vt:i4>
      </vt:variant>
      <vt:variant>
        <vt:lpwstr>http://www.coe.int/it/web/lang-migrants/literacy-profiles</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2017-03-21T17:43:00Z</cp:lastPrinted>
  <dcterms:created xsi:type="dcterms:W3CDTF">2017-10-28T14:48:00Z</dcterms:created>
  <dcterms:modified xsi:type="dcterms:W3CDTF">2017-11-09T07:57:00Z</dcterms:modified>
</cp:coreProperties>
</file>