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B6" w:rsidRPr="006563B1" w:rsidRDefault="001B29DB" w:rsidP="00395AB7">
      <w:pPr>
        <w:pStyle w:val="TKMAINTITLE"/>
        <w:rPr>
          <w:lang w:val="tr-TR"/>
        </w:rPr>
      </w:pPr>
      <w:r w:rsidRPr="006563B1">
        <w:rPr>
          <w:lang w:val="tr-TR"/>
        </w:rPr>
        <w:t xml:space="preserve">1 </w:t>
      </w:r>
      <w:r w:rsidR="00395AB7" w:rsidRPr="006563B1">
        <w:rPr>
          <w:lang w:val="tr-TR"/>
        </w:rPr>
        <w:t>–</w:t>
      </w:r>
      <w:r w:rsidRPr="006563B1">
        <w:rPr>
          <w:lang w:val="tr-TR"/>
        </w:rPr>
        <w:t xml:space="preserve"> </w:t>
      </w:r>
      <w:r w:rsidR="00395AB7" w:rsidRPr="006563B1">
        <w:rPr>
          <w:lang w:val="tr-TR"/>
        </w:rPr>
        <w:t>Göçün Jeopolitik Bağlamı</w:t>
      </w:r>
    </w:p>
    <w:p w:rsidR="00124DB6" w:rsidRPr="006563B1" w:rsidRDefault="00BD1653" w:rsidP="008F7879">
      <w:pPr>
        <w:pStyle w:val="TKAIM"/>
        <w:rPr>
          <w:lang w:val="tr-TR"/>
        </w:rPr>
      </w:pPr>
      <w:r w:rsidRPr="006563B1">
        <w:rPr>
          <w:lang w:val="tr-TR"/>
        </w:rPr>
        <w:t>A</w:t>
      </w:r>
      <w:r w:rsidR="00124DB6" w:rsidRPr="006563B1">
        <w:rPr>
          <w:lang w:val="tr-TR"/>
        </w:rPr>
        <w:t>m</w:t>
      </w:r>
      <w:r w:rsidRPr="006563B1">
        <w:rPr>
          <w:lang w:val="tr-TR"/>
        </w:rPr>
        <w:t>aç</w:t>
      </w:r>
      <w:r w:rsidR="00124DB6" w:rsidRPr="006563B1">
        <w:rPr>
          <w:lang w:val="tr-TR"/>
        </w:rPr>
        <w:t xml:space="preserve">: </w:t>
      </w:r>
      <w:r w:rsidR="008F7879">
        <w:rPr>
          <w:lang w:val="tr-TR"/>
        </w:rPr>
        <w:t>Mevcut göç hareketl</w:t>
      </w:r>
      <w:r w:rsidR="00452725">
        <w:rPr>
          <w:lang w:val="tr-TR"/>
        </w:rPr>
        <w:t>eri hakkında arka plan bilgisi</w:t>
      </w:r>
      <w:r w:rsidR="008F7879">
        <w:rPr>
          <w:lang w:val="tr-TR"/>
        </w:rPr>
        <w:t xml:space="preserve"> (menşei ülkeler ve göç rotaları) sağla</w:t>
      </w:r>
      <w:r w:rsidR="00452725">
        <w:rPr>
          <w:lang w:val="tr-TR"/>
        </w:rPr>
        <w:t>mak ve farklı bilgi kaynakları</w:t>
      </w:r>
      <w:r w:rsidR="008F7879">
        <w:rPr>
          <w:lang w:val="tr-TR"/>
        </w:rPr>
        <w:t xml:space="preserve"> hakkında bilgi vermek. </w:t>
      </w:r>
    </w:p>
    <w:p w:rsidR="00124DB6" w:rsidRPr="006563B1" w:rsidRDefault="0038417A" w:rsidP="00EB0C5B">
      <w:pPr>
        <w:pStyle w:val="TKTEXTE"/>
        <w:rPr>
          <w:lang w:val="tr-TR"/>
        </w:rPr>
      </w:pPr>
      <w:r>
        <w:rPr>
          <w:lang w:val="tr-TR"/>
        </w:rPr>
        <w:t xml:space="preserve">Avrupa ülkelerine her zaman mülteciler gelmiştir ancak Avrupa’da sığınma talebinde bulunan kişilerin sayılarında son yıllarda önemli bir artış olmuştur. </w:t>
      </w:r>
      <w:r w:rsidR="00124DB6" w:rsidRPr="006563B1">
        <w:rPr>
          <w:lang w:val="tr-TR"/>
        </w:rPr>
        <w:t xml:space="preserve">2015 </w:t>
      </w:r>
      <w:r>
        <w:rPr>
          <w:lang w:val="tr-TR"/>
        </w:rPr>
        <w:t>yılında Avrupa en yüksek sayısını görmüştür: bir milyonun üzerinde kişi.</w:t>
      </w:r>
      <w:r w:rsidR="00A80895" w:rsidRPr="006563B1">
        <w:rPr>
          <w:lang w:val="tr-TR"/>
        </w:rPr>
        <w:t xml:space="preserve"> </w:t>
      </w:r>
      <w:r w:rsidR="00452725">
        <w:rPr>
          <w:lang w:val="tr-TR"/>
        </w:rPr>
        <w:t>Bunlardan %17’si kadın iken</w:t>
      </w:r>
      <w:r>
        <w:rPr>
          <w:lang w:val="tr-TR"/>
        </w:rPr>
        <w:t xml:space="preserve"> ve %25’i ise 18 yaş altı çocuktu</w:t>
      </w:r>
      <w:r w:rsidR="00452725">
        <w:rPr>
          <w:lang w:val="tr-TR"/>
        </w:rPr>
        <w:t>r</w:t>
      </w:r>
      <w:r>
        <w:rPr>
          <w:lang w:val="tr-TR"/>
        </w:rPr>
        <w:t xml:space="preserve">. </w:t>
      </w:r>
      <w:r w:rsidR="009F5294">
        <w:rPr>
          <w:lang w:val="tr-TR"/>
        </w:rPr>
        <w:t xml:space="preserve">Bu sayı 2016 yılda azalmıştır ancak yine de geçmiş yıllara kıyasla yüksek sayılmaktadır. </w:t>
      </w:r>
      <w:r w:rsidR="00EB0C5B">
        <w:rPr>
          <w:lang w:val="tr-TR"/>
        </w:rPr>
        <w:t xml:space="preserve">Üzücüdür ki, Avrupa’ya ulaşmaya çalışırken denizde hayatını kaybeden mültecilerin sayısı giderek artmaktadır. </w:t>
      </w:r>
    </w:p>
    <w:p w:rsidR="00124DB6" w:rsidRPr="006563B1" w:rsidRDefault="00803635" w:rsidP="00F402F4">
      <w:pPr>
        <w:pStyle w:val="TKTITRE1"/>
        <w:rPr>
          <w:lang w:val="tr-TR"/>
        </w:rPr>
      </w:pPr>
      <w:r>
        <w:rPr>
          <w:lang w:val="tr-TR"/>
        </w:rPr>
        <w:t>Mülteciler</w:t>
      </w:r>
      <w:r w:rsidR="00F402F4">
        <w:rPr>
          <w:lang w:val="tr-TR"/>
        </w:rPr>
        <w:t xml:space="preserve"> Nerelerden Geliyorlar ve Neden Avrupa’ya Göç Ediyorlar? </w:t>
      </w:r>
    </w:p>
    <w:p w:rsidR="00732AFD" w:rsidRPr="006563B1" w:rsidRDefault="00EB0C5B" w:rsidP="00EB0C5B">
      <w:pPr>
        <w:pStyle w:val="TKTEXTE"/>
        <w:rPr>
          <w:lang w:val="tr-TR"/>
        </w:rPr>
      </w:pPr>
      <w:r>
        <w:rPr>
          <w:lang w:val="tr-TR"/>
        </w:rPr>
        <w:t>Mültecilerin %84’ü Ortadoğu’da devam eden</w:t>
      </w:r>
      <w:r w:rsidR="00452725">
        <w:rPr>
          <w:lang w:val="tr-TR"/>
        </w:rPr>
        <w:t xml:space="preserve"> savaştan etkilenen</w:t>
      </w:r>
      <w:r>
        <w:rPr>
          <w:lang w:val="tr-TR"/>
        </w:rPr>
        <w:t xml:space="preserve"> üç ülkeden gelmekt</w:t>
      </w:r>
      <w:r w:rsidR="00452725">
        <w:rPr>
          <w:lang w:val="tr-TR"/>
        </w:rPr>
        <w:t xml:space="preserve">edir: %49’u Suriye’den, %21’i </w:t>
      </w:r>
      <w:r>
        <w:rPr>
          <w:lang w:val="tr-TR"/>
        </w:rPr>
        <w:t>Afganistan</w:t>
      </w:r>
      <w:r w:rsidR="00452725">
        <w:rPr>
          <w:lang w:val="tr-TR"/>
        </w:rPr>
        <w:t>’dan</w:t>
      </w:r>
      <w:r>
        <w:rPr>
          <w:lang w:val="tr-TR"/>
        </w:rPr>
        <w:t xml:space="preserve"> ve %9’u Irak’tan gelmektedir. Diğerleri ise çeşitli Afrika ülkelerinden gelmektedir; en çok sayılar Nijerya, Eritre, Somali ve Gambiya ülkelerinden gelmektedir. Pakistan, İran ve Mısır gibi ülkelerin dışında, Doğu ve Güneydoğu Avrupa ülkelerinden de mülteciler gelmektedir. </w:t>
      </w:r>
    </w:p>
    <w:p w:rsidR="00124DB6" w:rsidRPr="006563B1" w:rsidRDefault="007C2D3E" w:rsidP="00EF4157">
      <w:pPr>
        <w:jc w:val="center"/>
        <w:rPr>
          <w:lang w:val="tr-TR"/>
        </w:rPr>
      </w:pPr>
      <w:r>
        <w:rPr>
          <w:noProof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left:0;text-align:left;margin-left:216.75pt;margin-top:.1pt;width:207pt;height:116.2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">
            <v:textbox inset="1mm,1mm,1mm,1mm">
              <w:txbxContent>
                <w:p w:rsidR="00577D3B" w:rsidRPr="00577D3B" w:rsidRDefault="00577D3B" w:rsidP="00577D3B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Suriye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2011 yılından bu yana iç savaştadır.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Nüfus: Savaş öncesi 23 milyon iken; 2014 yılında 17 milyon olarak tahmin edilmiştir. Yaklaşık 6 milyon mülteci, komşu ülkelerde kamplarda bulunmaktatır (Türkiye, Lübnan ve Ürdün). 6 milyonun üzerinde yerinden edilmiş kişi (IDP) bulunmaktadır.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Kişi Başına GSYİH: 5040 (2012), HDI: 0,594 (134).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Diller: Arapça (resmi dil), Kürtçe, Türkmen (Azeri), Ermenice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shape>
        </w:pict>
      </w:r>
      <w:r>
        <w:rPr>
          <w:noProof/>
          <w:lang w:val="tr-TR"/>
        </w:rPr>
        <w:pict>
          <v:shape id="Zone de texte 14" o:spid="_x0000_s1027" type="#_x0000_t202" style="position:absolute;left:0;text-align:left;margin-left:0;margin-top:173.3pt;width:177pt;height:59.2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">
            <v:textbox inset="1mm,1mm,1mm,1mm">
              <w:txbxContent>
                <w:p w:rsidR="00577D3B" w:rsidRPr="00577D3B" w:rsidRDefault="00577D3B" w:rsidP="00577D3B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Gambiya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Nüfus: 1,8 milyon, Kişi Başına GSYİH: 1715.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HDI: 0,441 (172).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Diller: İngilizce (resmi dil), Mandinka, Wolof, Fransızca</w:t>
                  </w:r>
                </w:p>
              </w:txbxContent>
            </v:textbox>
          </v:shape>
        </w:pict>
      </w:r>
      <w:r>
        <w:rPr>
          <w:noProof/>
          <w:lang w:val="tr-TR"/>
        </w:rPr>
        <w:pict>
          <v:shape id="Zone de texte 13" o:spid="_x0000_s1028" type="#_x0000_t202" style="position:absolute;left:0;text-align:left;margin-left:351.6pt;margin-top:138.85pt;width:171.8pt;height:95.2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">
            <v:textbox inset="1mm,1mm,1mm,1mm">
              <w:txbxContent>
                <w:p w:rsidR="00577D3B" w:rsidRPr="00577D3B" w:rsidRDefault="00577D3B" w:rsidP="00577D3B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Afganistan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1970’li yıllardan bu yana istikrarsızlık ve peş peşe savaşlar olmaktadır. Taliban kontrolünde olan geniş alanlar mevcuttur.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El-Kaide etkilidir.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Nüfus: 32 milyon, Kişi Başına GSYİH: 1994.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HDI: 0,465 (171).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Diller: Pashto, Dari.</w:t>
                  </w:r>
                </w:p>
              </w:txbxContent>
            </v:textbox>
          </v:shape>
        </w:pict>
      </w:r>
      <w:r>
        <w:rPr>
          <w:noProof/>
          <w:lang w:val="tr-TR"/>
        </w:rPr>
        <w:pict>
          <v:shape id="Zone de texte 12" o:spid="_x0000_s1029" type="#_x0000_t202" style="position:absolute;left:0;text-align:left;margin-left:0;margin-top:236.35pt;width:177pt;height:10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">
            <v:textbox inset="1mm,1mm,1mm,1mm">
              <w:txbxContent>
                <w:p w:rsidR="00577D3B" w:rsidRPr="00577D3B" w:rsidRDefault="00577D3B" w:rsidP="00577D3B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Nijerya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Nijer Deltasında büyük çaplı petrol rezervi mevcut, fakat kuzeyde yoksul bölgeler vardır ve geniş bölgeler Boko Haram kontrolündedir.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Nüfus: 182 milyon (Afrika’nın en büyük nüfusu) Kişi Başına GSYİH: 6121.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HDI: 0,514 (152).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Diller: 521 dil konuşulmaktadır. İngilizce (resmi dil ve nüfusun çoğunluğu için ana dil).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shape>
        </w:pict>
      </w:r>
      <w:r>
        <w:rPr>
          <w:noProof/>
          <w:lang w:val="tr-TR"/>
        </w:rPr>
        <w:pict>
          <v:shape id="Zone de texte 11" o:spid="_x0000_s1030" type="#_x0000_t202" style="position:absolute;left:0;text-align:left;margin-left:178.5pt;margin-top:236.2pt;width:171.8pt;height:10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">
            <v:textbox inset="1mm,1mm,1mm,1mm">
              <w:txbxContent>
                <w:p w:rsidR="00577D3B" w:rsidRPr="00577D3B" w:rsidRDefault="00577D3B" w:rsidP="00577D3B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Eritre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Süresi belli olmayan zorunlu askerlik. Yaygın insan hakları ihlalleri.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Nüfus: 6,4 milyon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Kişi Başına GSYİH: 1314.</w:t>
                  </w:r>
                  <w:r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r w:rsidRPr="00577D3B">
                    <w:rPr>
                      <w:sz w:val="18"/>
                      <w:szCs w:val="18"/>
                      <w:lang w:val="tr-TR"/>
                    </w:rPr>
                    <w:t>HDI: 0,391 (186).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Diller: Resmi dil yoktur. Nüfusun yaklaşık yarısı Tigrinya konuşur. Standart Arapça, İngilizce, İtalyanca, Afar, Beja, Kunama, Nara, Tigre.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tr-TR"/>
        </w:rPr>
        <w:pict>
          <v:shape id="Zone de texte 10" o:spid="_x0000_s1031" type="#_x0000_t202" style="position:absolute;left:0;text-align:left;margin-left:351.75pt;margin-top:236.35pt;width:171.8pt;height:10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">
            <v:textbox inset="1mm,1mm,1mm,1mm">
              <w:txbxContent>
                <w:p w:rsidR="00577D3B" w:rsidRPr="00577D3B" w:rsidRDefault="00577D3B" w:rsidP="00577D3B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Somali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En yoksul ülkelerden biridir, hukukun üstünlüğü ilkesi yoktur, bölgeler milislerin kontrolündedir (El-Kaide ile bağlantılı Al-Shabaab terör grubu dâhil) ve kuzeyde ise ayrılıkçı hareket devam etmektedir.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Nüfus: 10 milyon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Kişi Başına GSYİH: 600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Diller: Somali ve Arapça (her ikisi resmi dil).</w:t>
                  </w:r>
                </w:p>
              </w:txbxContent>
            </v:textbox>
          </v:shape>
        </w:pict>
      </w:r>
      <w:r>
        <w:rPr>
          <w:noProof/>
          <w:lang w:val="tr-TR"/>
        </w:rPr>
        <w:pict>
          <v:shape id="Zone de texte 9" o:spid="_x0000_s1032" type="#_x0000_t202" style="position:absolute;left:0;text-align:left;margin-left:426.55pt;margin-top:-.1pt;width:96.8pt;height:83.2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">
            <v:textbox inset="1mm,1mm,1mm,1mm">
              <w:txbxContent>
                <w:p w:rsidR="00577D3B" w:rsidRPr="00577D3B" w:rsidRDefault="00577D3B" w:rsidP="00577D3B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Irak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2003 yılından bu yana savaştadır.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  <w:lang w:val="tr-TR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Nüfus: 37 milyon, Kişi Başına GSYİH: 13817, HDI: 0,654 (121).</w:t>
                  </w:r>
                </w:p>
                <w:p w:rsidR="00577D3B" w:rsidRPr="00577D3B" w:rsidRDefault="00577D3B" w:rsidP="00577D3B">
                  <w:pPr>
                    <w:pStyle w:val="TKTextetableau"/>
                    <w:rPr>
                      <w:sz w:val="18"/>
                      <w:szCs w:val="18"/>
                    </w:rPr>
                  </w:pPr>
                  <w:r w:rsidRPr="00577D3B">
                    <w:rPr>
                      <w:sz w:val="18"/>
                      <w:szCs w:val="18"/>
                      <w:lang w:val="tr-TR"/>
                    </w:rPr>
                    <w:t>Diller: Arapça, Kürtçe.</w:t>
                  </w:r>
                </w:p>
              </w:txbxContent>
            </v:textbox>
          </v:shape>
        </w:pict>
      </w:r>
      <w:r w:rsidR="00C866B1" w:rsidRPr="006563B1">
        <w:rPr>
          <w:noProof/>
          <w:lang w:eastAsia="fr-FR"/>
        </w:rPr>
        <w:drawing>
          <wp:inline distT="0" distB="0" distL="0" distR="0">
            <wp:extent cx="5762625" cy="4332004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11" cy="433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39" w:rsidRPr="00577D3B" w:rsidRDefault="00C752DC" w:rsidP="00577D3B">
      <w:pPr>
        <w:pStyle w:val="TKnotes"/>
        <w:rPr>
          <w:lang w:val="tr-TR"/>
        </w:rPr>
      </w:pPr>
      <w:r>
        <w:rPr>
          <w:b/>
          <w:bCs/>
          <w:lang w:val="tr-TR"/>
        </w:rPr>
        <w:t>Not</w:t>
      </w:r>
      <w:r w:rsidR="00732AFD" w:rsidRPr="006563B1">
        <w:rPr>
          <w:b/>
          <w:bCs/>
          <w:lang w:val="tr-TR"/>
        </w:rPr>
        <w:t>:</w:t>
      </w:r>
      <w:r w:rsidR="00732AFD" w:rsidRPr="006563B1">
        <w:rPr>
          <w:lang w:val="tr-TR"/>
        </w:rPr>
        <w:t xml:space="preserve"> </w:t>
      </w:r>
      <w:r>
        <w:rPr>
          <w:lang w:val="tr-TR"/>
        </w:rPr>
        <w:t xml:space="preserve">Kişi Başına </w:t>
      </w:r>
      <w:r w:rsidR="00F402F4">
        <w:rPr>
          <w:lang w:val="tr-TR"/>
        </w:rPr>
        <w:t>GSYİH</w:t>
      </w:r>
      <w:r w:rsidR="00732AFD" w:rsidRPr="006563B1">
        <w:rPr>
          <w:lang w:val="tr-TR"/>
        </w:rPr>
        <w:t xml:space="preserve"> = </w:t>
      </w:r>
      <w:r>
        <w:rPr>
          <w:lang w:val="tr-TR"/>
        </w:rPr>
        <w:t xml:space="preserve">Kişi başına gayri safi yurtiçi </w:t>
      </w:r>
      <w:r w:rsidR="00F402F4">
        <w:rPr>
          <w:lang w:val="tr-TR"/>
        </w:rPr>
        <w:t>hâsıla</w:t>
      </w:r>
      <w:r w:rsidR="00732AFD" w:rsidRPr="006563B1">
        <w:rPr>
          <w:lang w:val="tr-TR"/>
        </w:rPr>
        <w:t xml:space="preserve"> – </w:t>
      </w:r>
      <w:r w:rsidR="00803635">
        <w:rPr>
          <w:lang w:val="tr-TR"/>
        </w:rPr>
        <w:t>uluslararası dolar değerinde ifade edilen, yıllık mal ve hizmet üretiminin toplam değerinin nüfus ile bölünüp, satın alma gücüne göre ayarlanmış olan değer</w:t>
      </w:r>
      <w:r w:rsidR="00452725">
        <w:rPr>
          <w:lang w:val="tr-TR"/>
        </w:rPr>
        <w:t>dir</w:t>
      </w:r>
      <w:r w:rsidR="00732AFD" w:rsidRPr="006563B1">
        <w:rPr>
          <w:lang w:val="tr-TR"/>
        </w:rPr>
        <w:t xml:space="preserve">; HDI = </w:t>
      </w:r>
      <w:r>
        <w:rPr>
          <w:lang w:val="tr-TR"/>
        </w:rPr>
        <w:t>İnsani Gelişmişlik Endeksi</w:t>
      </w:r>
      <w:r w:rsidR="00732AFD" w:rsidRPr="006563B1">
        <w:rPr>
          <w:lang w:val="tr-TR"/>
        </w:rPr>
        <w:t xml:space="preserve"> – </w:t>
      </w:r>
      <w:r w:rsidR="00803635">
        <w:rPr>
          <w:lang w:val="tr-TR"/>
        </w:rPr>
        <w:t>beklenen yaşam süresi, eğitim ve ekonomik göstergelere ilişkin birleşik istatistik</w:t>
      </w:r>
      <w:r w:rsidR="00732AFD" w:rsidRPr="006563B1">
        <w:rPr>
          <w:lang w:val="tr-TR"/>
        </w:rPr>
        <w:t xml:space="preserve">; IDP = </w:t>
      </w:r>
      <w:r>
        <w:rPr>
          <w:lang w:val="tr-TR"/>
        </w:rPr>
        <w:t>Ü</w:t>
      </w:r>
      <w:r w:rsidR="00803635">
        <w:rPr>
          <w:lang w:val="tr-TR"/>
        </w:rPr>
        <w:t>lkesinde yerinden edilmiş kişi.</w:t>
      </w:r>
      <w:r w:rsidR="007C6439" w:rsidRPr="006563B1">
        <w:rPr>
          <w:lang w:val="tr-TR"/>
        </w:rPr>
        <w:br w:type="page"/>
      </w:r>
    </w:p>
    <w:p w:rsidR="00124DB6" w:rsidRPr="006563B1" w:rsidRDefault="00CC6844" w:rsidP="001B3391">
      <w:pPr>
        <w:pStyle w:val="TKTITRE1"/>
        <w:rPr>
          <w:lang w:val="tr-TR"/>
        </w:rPr>
      </w:pPr>
      <w:r>
        <w:rPr>
          <w:lang w:val="tr-TR"/>
        </w:rPr>
        <w:lastRenderedPageBreak/>
        <w:t xml:space="preserve">Mülteciler Avrupa’ya Nasıl </w:t>
      </w:r>
      <w:r w:rsidR="001B3391">
        <w:rPr>
          <w:lang w:val="tr-TR"/>
        </w:rPr>
        <w:t>Ulaşıyor</w:t>
      </w:r>
      <w:r>
        <w:rPr>
          <w:lang w:val="tr-TR"/>
        </w:rPr>
        <w:t>?</w:t>
      </w:r>
    </w:p>
    <w:p w:rsidR="00124DB6" w:rsidRPr="006563B1" w:rsidRDefault="007D43A0" w:rsidP="001B3391">
      <w:pPr>
        <w:pStyle w:val="TKTEXTE"/>
        <w:rPr>
          <w:lang w:val="tr-TR"/>
        </w:rPr>
      </w:pPr>
      <w:r>
        <w:rPr>
          <w:lang w:val="tr-TR"/>
        </w:rPr>
        <w:t xml:space="preserve">Avrupa’ya gelen mültecilerin </w:t>
      </w:r>
      <w:r w:rsidR="00935551">
        <w:rPr>
          <w:lang w:val="tr-TR"/>
        </w:rPr>
        <w:t xml:space="preserve">birçoğu Türkiye, Lübnan veya Etiyopya kamplarında </w:t>
      </w:r>
      <w:r w:rsidR="001B3391">
        <w:rPr>
          <w:lang w:val="tr-TR"/>
        </w:rPr>
        <w:t xml:space="preserve">yıllarca kalmışlardır. </w:t>
      </w:r>
      <w:r w:rsidR="00935551">
        <w:rPr>
          <w:lang w:val="tr-TR"/>
        </w:rPr>
        <w:t>Bu kamplard</w:t>
      </w:r>
      <w:r w:rsidR="00452725">
        <w:rPr>
          <w:lang w:val="tr-TR"/>
        </w:rPr>
        <w:t>aki kötü koşullar ve kamplarda</w:t>
      </w:r>
      <w:r w:rsidR="00935551">
        <w:rPr>
          <w:lang w:val="tr-TR"/>
        </w:rPr>
        <w:t xml:space="preserve"> veya kendi ülkelerinde geleceğe yönelik umutların olmaması nedeniyle, hayatlarını riske atarak Avrupa’ya ulaşmaya çalış</w:t>
      </w:r>
      <w:r w:rsidR="001B3391">
        <w:rPr>
          <w:lang w:val="tr-TR"/>
        </w:rPr>
        <w:t>ırlar</w:t>
      </w:r>
      <w:r w:rsidR="00935551">
        <w:rPr>
          <w:lang w:val="tr-TR"/>
        </w:rPr>
        <w:t>. Bu mültecilerin büyük çoğunluğu Orta Akdeniz veya Balkan rotasını tercih e</w:t>
      </w:r>
      <w:r w:rsidR="001B3391">
        <w:rPr>
          <w:lang w:val="tr-TR"/>
        </w:rPr>
        <w:t>de</w:t>
      </w:r>
      <w:r w:rsidR="00935551">
        <w:rPr>
          <w:lang w:val="tr-TR"/>
        </w:rPr>
        <w:t xml:space="preserve">rler. Farklı rotalar ve ana rotaların çeşitlemeleri de söz konusudur. </w:t>
      </w:r>
    </w:p>
    <w:p w:rsidR="00124DB6" w:rsidRPr="006563B1" w:rsidRDefault="007C2D3E" w:rsidP="00AA20E6">
      <w:pPr>
        <w:jc w:val="center"/>
        <w:rPr>
          <w:lang w:val="tr-TR"/>
        </w:rPr>
      </w:pPr>
      <w:r>
        <w:rPr>
          <w:noProof/>
          <w:lang w:val="tr-TR"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6" o:spid="_x0000_s1036" type="#_x0000_t67" style="position:absolute;left:0;text-align:left;margin-left:239.65pt;margin-top:177.8pt;width:21.25pt;height:74.9pt;rotation:10765418fd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" fillcolor="white [3212]">
            <v:textbox style="layout-flow:vertical-ideographic"/>
          </v:shape>
        </w:pict>
      </w:r>
      <w:r>
        <w:rPr>
          <w:noProof/>
          <w:lang w:val="tr-TR" w:eastAsia="tr-TR"/>
        </w:rPr>
        <w:pict>
          <v:shape id="AutoShape 14" o:spid="_x0000_s1035" type="#_x0000_t67" style="position:absolute;left:0;text-align:left;margin-left:284pt;margin-top:49.55pt;width:21.25pt;height:141.75pt;rotation:8929869fd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" fillcolor="#4472c4 [3204]">
            <v:textbox style="layout-flow:vertical-ideographic"/>
          </v:shape>
        </w:pict>
      </w:r>
      <w:r w:rsidR="006968FC" w:rsidRPr="006563B1">
        <w:rPr>
          <w:noProof/>
          <w:lang w:eastAsia="fr-FR"/>
        </w:rPr>
        <w:drawing>
          <wp:inline distT="0" distB="0" distL="0" distR="0">
            <wp:extent cx="5884495" cy="3491672"/>
            <wp:effectExtent l="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90" cy="350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77" w:rsidRPr="006563B1" w:rsidRDefault="007C2D3E" w:rsidP="003B21E0">
      <w:pPr>
        <w:pStyle w:val="TKTITRE2"/>
        <w:rPr>
          <w:lang w:val="tr-TR"/>
        </w:rPr>
      </w:pPr>
      <w:r>
        <w:rPr>
          <w:noProof/>
          <w:lang w:val="tr-TR" w:eastAsia="tr-TR"/>
        </w:rPr>
        <w:pict>
          <v:shape id="AutoShape 15" o:spid="_x0000_s1034" type="#_x0000_t67" style="position:absolute;margin-left:173.15pt;margin-top:-56.05pt;width:21.25pt;height:141.75pt;rotation:-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" fillcolor="#4472c4 [3204]">
            <v:textbox style="layout-flow:vertical-ideographic"/>
          </v:shape>
        </w:pict>
      </w:r>
      <w:r w:rsidR="003B21E0">
        <w:rPr>
          <w:lang w:val="tr-TR"/>
        </w:rPr>
        <w:t>Balkanlar Rotası</w:t>
      </w:r>
      <w:r w:rsidR="00B60977" w:rsidRPr="006563B1">
        <w:rPr>
          <w:lang w:val="tr-TR"/>
        </w:rPr>
        <w:t>:</w:t>
      </w:r>
    </w:p>
    <w:p w:rsidR="00B60977" w:rsidRPr="006563B1" w:rsidRDefault="007C2D3E" w:rsidP="00AF58D9">
      <w:pPr>
        <w:pStyle w:val="TKTEXTE"/>
        <w:rPr>
          <w:lang w:val="tr-TR"/>
        </w:rPr>
      </w:pPr>
      <w:r>
        <w:rPr>
          <w:noProof/>
          <w:lang w:val="tr-TR" w:eastAsia="tr-TR"/>
        </w:rPr>
        <w:pict>
          <v:shape id="AutoShape 17" o:spid="_x0000_s1033" type="#_x0000_t67" style="position:absolute;margin-left:158.9pt;margin-top:22.1pt;width:21.25pt;height:74.9pt;rotation:-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" fillcolor="white [3212]">
            <v:textbox style="layout-flow:vertical-ideographic"/>
          </v:shape>
        </w:pict>
      </w:r>
      <w:r w:rsidR="00853607">
        <w:rPr>
          <w:lang w:val="tr-TR"/>
        </w:rPr>
        <w:t>Deniz yolu ile Türkiye’den Yunan Ada</w:t>
      </w:r>
      <w:r w:rsidR="00452725">
        <w:rPr>
          <w:lang w:val="tr-TR"/>
        </w:rPr>
        <w:t>larına (genelde Kos, Samos, Sakız</w:t>
      </w:r>
      <w:r w:rsidR="00853607">
        <w:rPr>
          <w:lang w:val="tr-TR"/>
        </w:rPr>
        <w:t xml:space="preserve"> ve </w:t>
      </w:r>
      <w:r w:rsidR="00AF58D9">
        <w:rPr>
          <w:lang w:val="tr-TR"/>
        </w:rPr>
        <w:t>Midilli</w:t>
      </w:r>
      <w:r w:rsidR="00853607">
        <w:rPr>
          <w:lang w:val="tr-TR"/>
        </w:rPr>
        <w:t xml:space="preserve"> Adaları), sonra da kara üzerinden Orta, Kuzey ve Batı Avrupa’ya doğru Makedonya Eski </w:t>
      </w:r>
      <w:r w:rsidR="00AF58D9">
        <w:rPr>
          <w:lang w:val="tr-TR"/>
        </w:rPr>
        <w:t>Yugoslavy</w:t>
      </w:r>
      <w:r w:rsidR="00853607">
        <w:rPr>
          <w:lang w:val="tr-TR"/>
        </w:rPr>
        <w:t>a Cumhuriyeti, Sırbistan ve Macaristan, Hırvatistan veya Slovenya</w:t>
      </w:r>
      <w:r w:rsidR="00B60977" w:rsidRPr="006563B1">
        <w:rPr>
          <w:lang w:val="tr-TR"/>
        </w:rPr>
        <w:t>.</w:t>
      </w:r>
    </w:p>
    <w:p w:rsidR="00B60977" w:rsidRPr="006563B1" w:rsidRDefault="003B21E0" w:rsidP="003B21E0">
      <w:pPr>
        <w:pStyle w:val="TKTITRE2"/>
        <w:rPr>
          <w:lang w:val="tr-TR"/>
        </w:rPr>
      </w:pPr>
      <w:r>
        <w:rPr>
          <w:lang w:val="tr-TR"/>
        </w:rPr>
        <w:t>Orta Akdeniz Rotası</w:t>
      </w:r>
      <w:r w:rsidR="00B60977" w:rsidRPr="006563B1">
        <w:rPr>
          <w:lang w:val="tr-TR"/>
        </w:rPr>
        <w:t>:</w:t>
      </w:r>
    </w:p>
    <w:p w:rsidR="00B60977" w:rsidRPr="006563B1" w:rsidRDefault="00AF58D9" w:rsidP="00377871">
      <w:pPr>
        <w:pStyle w:val="TKTEXTE"/>
        <w:rPr>
          <w:lang w:val="tr-TR"/>
        </w:rPr>
      </w:pPr>
      <w:r>
        <w:rPr>
          <w:lang w:val="tr-TR"/>
        </w:rPr>
        <w:t xml:space="preserve">Kara üzerinden </w:t>
      </w:r>
      <w:r w:rsidR="00377871">
        <w:rPr>
          <w:lang w:val="tr-TR"/>
        </w:rPr>
        <w:t xml:space="preserve">Sahra Altı Afrika’dan Libya’ya, sonra da genellikle eğreti ve kapasitesinden fazla doldurulmuş botlarla Libya sahillerinden İtalya’nın Lampedusa ve Sicilya adalarına </w:t>
      </w:r>
      <w:r w:rsidR="00332EC4">
        <w:rPr>
          <w:lang w:val="tr-TR"/>
        </w:rPr>
        <w:t>veya Malta, İtalya ya da</w:t>
      </w:r>
      <w:r w:rsidR="00452725">
        <w:rPr>
          <w:lang w:val="tr-TR"/>
        </w:rPr>
        <w:t xml:space="preserve"> AB’ye ait </w:t>
      </w:r>
      <w:r w:rsidR="00377871">
        <w:rPr>
          <w:lang w:val="tr-TR"/>
        </w:rPr>
        <w:t>gemiler tarafından denizde</w:t>
      </w:r>
      <w:r w:rsidR="00332EC4">
        <w:rPr>
          <w:lang w:val="tr-TR"/>
        </w:rPr>
        <w:t>n</w:t>
      </w:r>
      <w:r w:rsidR="00377871">
        <w:rPr>
          <w:lang w:val="tr-TR"/>
        </w:rPr>
        <w:t xml:space="preserve"> kurtarılma. </w:t>
      </w:r>
    </w:p>
    <w:p w:rsidR="00124DB6" w:rsidRPr="006563B1" w:rsidRDefault="009B4045" w:rsidP="008875BD">
      <w:pPr>
        <w:pStyle w:val="TKTEXTE"/>
        <w:rPr>
          <w:lang w:val="tr-TR"/>
        </w:rPr>
      </w:pPr>
      <w:r>
        <w:rPr>
          <w:lang w:val="tr-TR"/>
        </w:rPr>
        <w:t xml:space="preserve">Orta Akdeniz rotası, </w:t>
      </w:r>
      <w:r w:rsidR="008875BD">
        <w:rPr>
          <w:lang w:val="tr-TR"/>
        </w:rPr>
        <w:t xml:space="preserve">2013 yılında </w:t>
      </w:r>
      <w:r w:rsidR="00F63DAA">
        <w:rPr>
          <w:lang w:val="tr-TR"/>
        </w:rPr>
        <w:t xml:space="preserve">Libya’da iç savaş çıktığından bu yana Sahra Altı Afrikalı göçmenler tarafından kullanılmaktadır. </w:t>
      </w:r>
      <w:r w:rsidR="00D7250B">
        <w:rPr>
          <w:lang w:val="tr-TR"/>
        </w:rPr>
        <w:t>Hukukun üstünlüğünün olmaması ve devam eden istikrarsızlık</w:t>
      </w:r>
      <w:r w:rsidR="00D00F04">
        <w:rPr>
          <w:lang w:val="tr-TR"/>
        </w:rPr>
        <w:t>, Libya’</w:t>
      </w:r>
      <w:r w:rsidR="00532320">
        <w:rPr>
          <w:lang w:val="tr-TR"/>
        </w:rPr>
        <w:t>da kaçakçı</w:t>
      </w:r>
      <w:r w:rsidR="00D00F04">
        <w:rPr>
          <w:lang w:val="tr-TR"/>
        </w:rPr>
        <w:t xml:space="preserve"> ağlarının Avrupa’ya gitmek isteyen kişileri istismar edebilmelerine imkân tanımaktadır. </w:t>
      </w:r>
      <w:r w:rsidR="00532320">
        <w:rPr>
          <w:lang w:val="tr-TR"/>
        </w:rPr>
        <w:t>Sınırları bir rehber eşliğinde geçebil</w:t>
      </w:r>
      <w:r w:rsidR="001B3391">
        <w:rPr>
          <w:lang w:val="tr-TR"/>
        </w:rPr>
        <w:t xml:space="preserve">mek veya </w:t>
      </w:r>
      <w:r w:rsidR="00532320">
        <w:rPr>
          <w:lang w:val="tr-TR"/>
        </w:rPr>
        <w:t>bot</w:t>
      </w:r>
      <w:r w:rsidR="001B3391">
        <w:rPr>
          <w:lang w:val="tr-TR"/>
        </w:rPr>
        <w:t>lara</w:t>
      </w:r>
      <w:r w:rsidR="00532320">
        <w:rPr>
          <w:lang w:val="tr-TR"/>
        </w:rPr>
        <w:t xml:space="preserve"> binebilmek için yüksek </w:t>
      </w:r>
      <w:r w:rsidR="001B3391">
        <w:rPr>
          <w:lang w:val="tr-TR"/>
        </w:rPr>
        <w:t xml:space="preserve">miktarda </w:t>
      </w:r>
      <w:r w:rsidR="00532320">
        <w:rPr>
          <w:lang w:val="tr-TR"/>
        </w:rPr>
        <w:t>para</w:t>
      </w:r>
      <w:r w:rsidR="001B3391">
        <w:rPr>
          <w:lang w:val="tr-TR"/>
        </w:rPr>
        <w:t xml:space="preserve"> ödemektedirler (</w:t>
      </w:r>
      <w:r w:rsidR="00532320">
        <w:rPr>
          <w:lang w:val="tr-TR"/>
        </w:rPr>
        <w:t xml:space="preserve">bu </w:t>
      </w:r>
      <w:r w:rsidR="001B3391">
        <w:rPr>
          <w:lang w:val="tr-TR"/>
        </w:rPr>
        <w:t>parayı genelde geniş ailelerini</w:t>
      </w:r>
      <w:r w:rsidR="00532320">
        <w:rPr>
          <w:lang w:val="tr-TR"/>
        </w:rPr>
        <w:t xml:space="preserve">n </w:t>
      </w:r>
      <w:r w:rsidR="001B3391">
        <w:rPr>
          <w:lang w:val="tr-TR"/>
        </w:rPr>
        <w:t xml:space="preserve">tüm varlık kaynaklarından </w:t>
      </w:r>
      <w:r w:rsidR="00532320">
        <w:rPr>
          <w:lang w:val="tr-TR"/>
        </w:rPr>
        <w:t>topladıkları ile denkleştirirler)</w:t>
      </w:r>
      <w:r w:rsidR="00124DB6" w:rsidRPr="006563B1">
        <w:rPr>
          <w:lang w:val="tr-TR"/>
        </w:rPr>
        <w:t xml:space="preserve">. </w:t>
      </w:r>
      <w:r w:rsidR="00532320">
        <w:rPr>
          <w:lang w:val="tr-TR"/>
        </w:rPr>
        <w:t xml:space="preserve">Geçtiğimiz yıllarda, binlerce kişi yaşamlarını denizde kaybetmiştir. </w:t>
      </w:r>
    </w:p>
    <w:p w:rsidR="00124DB6" w:rsidRPr="006563B1" w:rsidRDefault="001B3391" w:rsidP="00210540">
      <w:pPr>
        <w:pStyle w:val="TKTEXTE"/>
        <w:rPr>
          <w:lang w:val="tr-TR"/>
        </w:rPr>
      </w:pPr>
      <w:r>
        <w:rPr>
          <w:lang w:val="tr-TR"/>
        </w:rPr>
        <w:t>Güncel istatistik</w:t>
      </w:r>
      <w:r w:rsidR="00210540">
        <w:rPr>
          <w:lang w:val="tr-TR"/>
        </w:rPr>
        <w:t xml:space="preserve"> bulabileceğiniz internet siteleri: </w:t>
      </w:r>
    </w:p>
    <w:p w:rsidR="00AC453D" w:rsidRPr="009C4DF5" w:rsidRDefault="00AC453D" w:rsidP="00AC453D">
      <w:pPr>
        <w:pStyle w:val="TKBulletLevel1"/>
        <w:rPr>
          <w:lang w:val="fr-FR"/>
        </w:rPr>
      </w:pPr>
      <w:r w:rsidRPr="00F81560">
        <w:rPr>
          <w:lang w:val="tr-TR"/>
        </w:rPr>
        <w:t>Uluslararası Göç Örgütü</w:t>
      </w:r>
      <w:r w:rsidRPr="009C4DF5">
        <w:rPr>
          <w:lang w:val="fr-FR"/>
        </w:rPr>
        <w:t xml:space="preserve"> - </w:t>
      </w:r>
      <w:hyperlink r:id="rId10" w:history="1">
        <w:r w:rsidRPr="00577D3B">
          <w:rPr>
            <w:rStyle w:val="Lienhypertexte"/>
            <w:rFonts w:cs="Calibri"/>
            <w:u w:val="none"/>
            <w:lang w:val="tr-TR"/>
          </w:rPr>
          <w:t>International</w:t>
        </w:r>
        <w:r w:rsidRPr="00577D3B">
          <w:rPr>
            <w:rStyle w:val="Lienhypertexte"/>
            <w:u w:val="none"/>
            <w:lang w:val="tr-TR"/>
          </w:rPr>
          <w:t xml:space="preserve"> Organisation for </w:t>
        </w:r>
        <w:r w:rsidRPr="00577D3B">
          <w:rPr>
            <w:rStyle w:val="Lienhypertexte"/>
            <w:rFonts w:cs="Calibri"/>
            <w:u w:val="none"/>
            <w:lang w:val="tr-TR"/>
          </w:rPr>
          <w:t>Migration</w:t>
        </w:r>
        <w:r w:rsidRPr="009C4DF5">
          <w:rPr>
            <w:rStyle w:val="Lienhypertexte"/>
            <w:rFonts w:cs="Calibri"/>
            <w:u w:val="none"/>
            <w:lang w:val="fr-FR"/>
          </w:rPr>
          <w:t xml:space="preserve"> (IOM)</w:t>
        </w:r>
      </w:hyperlink>
      <w:r w:rsidRPr="009C4DF5">
        <w:rPr>
          <w:lang w:val="fr-FR"/>
        </w:rPr>
        <w:t xml:space="preserve"> </w:t>
      </w:r>
    </w:p>
    <w:p w:rsidR="00AC453D" w:rsidRPr="00577D3B" w:rsidRDefault="00AC453D" w:rsidP="00AC453D">
      <w:pPr>
        <w:pStyle w:val="TKBulletLevel1"/>
      </w:pPr>
      <w:r w:rsidRPr="00577D3B">
        <w:rPr>
          <w:lang w:val="tr-TR"/>
        </w:rPr>
        <w:t>Avrupa Sığınmacı Destek Kurumu</w:t>
      </w:r>
      <w:r w:rsidRPr="00577D3B">
        <w:t xml:space="preserve"> - </w:t>
      </w:r>
      <w:hyperlink r:id="rId11" w:history="1">
        <w:r w:rsidRPr="00577D3B">
          <w:rPr>
            <w:rStyle w:val="Lienhypertexte"/>
            <w:rFonts w:cs="Calibri"/>
            <w:u w:val="none"/>
            <w:lang w:val="tr-TR"/>
          </w:rPr>
          <w:t>European Asylum Support Office</w:t>
        </w:r>
        <w:r w:rsidRPr="00577D3B">
          <w:rPr>
            <w:rStyle w:val="Lienhypertexte"/>
            <w:rFonts w:cs="Calibri"/>
            <w:u w:val="none"/>
          </w:rPr>
          <w:t xml:space="preserve"> (EASO)</w:t>
        </w:r>
      </w:hyperlink>
      <w:r w:rsidRPr="00577D3B">
        <w:t xml:space="preserve"> </w:t>
      </w:r>
    </w:p>
    <w:p w:rsidR="00AC453D" w:rsidRPr="00D865A5" w:rsidRDefault="00AC453D" w:rsidP="00D865A5">
      <w:pPr>
        <w:pStyle w:val="TKBulletLevel1"/>
        <w:rPr>
          <w:rStyle w:val="Lienhypertexte"/>
          <w:rFonts w:cs="Calibri"/>
          <w:color w:val="auto"/>
          <w:u w:val="none"/>
        </w:rPr>
      </w:pPr>
      <w:proofErr w:type="spellStart"/>
      <w:r w:rsidRPr="00D865A5">
        <w:t>Göç</w:t>
      </w:r>
      <w:proofErr w:type="spellEnd"/>
      <w:r w:rsidRPr="00D865A5">
        <w:t xml:space="preserve"> </w:t>
      </w:r>
      <w:proofErr w:type="spellStart"/>
      <w:r w:rsidRPr="00D865A5">
        <w:t>Politikaları</w:t>
      </w:r>
      <w:proofErr w:type="spellEnd"/>
      <w:r w:rsidRPr="00D865A5">
        <w:t xml:space="preserve"> </w:t>
      </w:r>
      <w:proofErr w:type="spellStart"/>
      <w:r w:rsidRPr="00D865A5">
        <w:t>Enstitüsü</w:t>
      </w:r>
      <w:proofErr w:type="spellEnd"/>
      <w:r w:rsidRPr="00D865A5">
        <w:t xml:space="preserve"> - </w:t>
      </w:r>
      <w:hyperlink r:id="rId12" w:history="1">
        <w:r w:rsidRPr="00D865A5">
          <w:rPr>
            <w:rStyle w:val="Lienhypertexte"/>
            <w:u w:val="none"/>
          </w:rPr>
          <w:t>Migration Policy Institute (MPI)</w:t>
        </w:r>
      </w:hyperlink>
    </w:p>
    <w:p w:rsidR="00124DB6" w:rsidRPr="006563B1" w:rsidRDefault="007A72D9" w:rsidP="007A72D9">
      <w:pPr>
        <w:pStyle w:val="TKTITRE1"/>
        <w:rPr>
          <w:lang w:val="tr-TR"/>
        </w:rPr>
      </w:pPr>
      <w:r>
        <w:rPr>
          <w:lang w:val="tr-TR"/>
        </w:rPr>
        <w:lastRenderedPageBreak/>
        <w:t>Gruptaki Mültecilerin Geçmişleri Hakkında Bilgi Edinmek</w:t>
      </w:r>
    </w:p>
    <w:p w:rsidR="00124DB6" w:rsidRPr="006563B1" w:rsidRDefault="00B00AE9" w:rsidP="00B00AE9">
      <w:pPr>
        <w:pStyle w:val="TKTITRE2"/>
        <w:rPr>
          <w:lang w:val="tr-TR"/>
        </w:rPr>
      </w:pPr>
      <w:r>
        <w:rPr>
          <w:lang w:val="tr-TR"/>
        </w:rPr>
        <w:t>Ç</w:t>
      </w:r>
      <w:r w:rsidR="007A72D9">
        <w:rPr>
          <w:lang w:val="tr-TR"/>
        </w:rPr>
        <w:t>eşitli bilgi kaynakları</w:t>
      </w:r>
      <w:r>
        <w:rPr>
          <w:lang w:val="tr-TR"/>
        </w:rPr>
        <w:t>:</w:t>
      </w:r>
      <w:r w:rsidR="007A72D9">
        <w:rPr>
          <w:lang w:val="tr-TR"/>
        </w:rPr>
        <w:t xml:space="preserve"> </w:t>
      </w:r>
    </w:p>
    <w:p w:rsidR="00124DB6" w:rsidRPr="006563B1" w:rsidRDefault="00B00AE9" w:rsidP="004B0F23">
      <w:pPr>
        <w:pStyle w:val="TKBulletLevel1"/>
        <w:rPr>
          <w:lang w:val="tr-TR"/>
        </w:rPr>
      </w:pPr>
      <w:r>
        <w:rPr>
          <w:lang w:val="tr-TR"/>
        </w:rPr>
        <w:t>Kamp/merkez/tesisi yöneten kurum veya kuruluşların çalışanları veya kültürlerarası aracıların kilit paydaşları tarafından sağlanan bilgiler.</w:t>
      </w:r>
      <w:r w:rsidR="004B0F23">
        <w:rPr>
          <w:lang w:val="tr-TR"/>
        </w:rPr>
        <w:t xml:space="preserve"> Birlikte çalışacağınız mültecilerin beyan ettiği uyrukları hakkında veriler ve ek bilgi</w:t>
      </w:r>
      <w:r w:rsidR="00332EC4">
        <w:rPr>
          <w:lang w:val="tr-TR"/>
        </w:rPr>
        <w:t>ler</w:t>
      </w:r>
      <w:r w:rsidR="004B0F23">
        <w:rPr>
          <w:lang w:val="tr-TR"/>
        </w:rPr>
        <w:t xml:space="preserve"> de mevcuttur. Fakat unutmayın ki, kurumları veya mesleklerinin (ör. sosyal çalışmacılar, psikologlar veya kültürlerarası aracılar</w:t>
      </w:r>
      <w:r w:rsidR="004B0F23" w:rsidRPr="006563B1">
        <w:rPr>
          <w:lang w:val="tr-TR"/>
        </w:rPr>
        <w:t>)</w:t>
      </w:r>
      <w:r w:rsidR="004B0F23">
        <w:rPr>
          <w:lang w:val="tr-TR"/>
        </w:rPr>
        <w:t xml:space="preserve"> gizlilik ilkeleri nedeniyle bazı bilgileri sizinle paylaşmayabilirler</w:t>
      </w:r>
      <w:r w:rsidR="00124DB6" w:rsidRPr="006563B1">
        <w:rPr>
          <w:lang w:val="tr-TR"/>
        </w:rPr>
        <w:t>.</w:t>
      </w:r>
    </w:p>
    <w:p w:rsidR="00124DB6" w:rsidRPr="006563B1" w:rsidRDefault="001B3391" w:rsidP="00197A86">
      <w:pPr>
        <w:pStyle w:val="TKBulletLevel1"/>
        <w:rPr>
          <w:lang w:val="tr-TR"/>
        </w:rPr>
      </w:pPr>
      <w:r>
        <w:rPr>
          <w:lang w:val="tr-TR"/>
        </w:rPr>
        <w:t>Kendiniz de internetten, medyadaki makalelerden ve kitaplardan bilgi edinebilirsiniz. Ancak genelleme yapmaktan kaçının:</w:t>
      </w:r>
      <w:r w:rsidR="0068066F">
        <w:rPr>
          <w:lang w:val="tr-TR"/>
        </w:rPr>
        <w:t xml:space="preserve"> kaynaklardan okuduklarınızın sizin birlikte çalışacağınız gruptaki kişiler için geçerli olduğunu varsaymayın. Mümkünse, </w:t>
      </w:r>
      <w:r w:rsidR="00F35DFF">
        <w:rPr>
          <w:lang w:val="tr-TR"/>
        </w:rPr>
        <w:t xml:space="preserve">kaynaklarınızın </w:t>
      </w:r>
      <w:r w:rsidR="00197A86">
        <w:rPr>
          <w:lang w:val="tr-TR"/>
        </w:rPr>
        <w:t xml:space="preserve">güvenirliliğini kontrol edin ve başka kaynaklardan edindiğiniz bilgiler ile karşılaştırın. </w:t>
      </w:r>
    </w:p>
    <w:p w:rsidR="00124DB6" w:rsidRPr="006563B1" w:rsidRDefault="00197A86" w:rsidP="008875BD">
      <w:pPr>
        <w:pStyle w:val="TKTEXTE"/>
        <w:rPr>
          <w:lang w:val="tr-TR"/>
        </w:rPr>
      </w:pPr>
      <w:r>
        <w:rPr>
          <w:lang w:val="tr-TR"/>
        </w:rPr>
        <w:t>Mültecilerden kendileri, geldikleri ülke veya izledikleri göç rotaları hakkında bilgi vermelerini istemeyin. Sizin rolünüzün dil</w:t>
      </w:r>
      <w:r w:rsidR="00332EC4">
        <w:rPr>
          <w:lang w:val="tr-TR"/>
        </w:rPr>
        <w:t xml:space="preserve"> desteği vermek olduğu</w:t>
      </w:r>
      <w:r>
        <w:rPr>
          <w:lang w:val="tr-TR"/>
        </w:rPr>
        <w:t xml:space="preserve"> ve sığınma sürecinde bir rol oynamadığınız açıkça anlatılmalıdır. </w:t>
      </w:r>
      <w:r w:rsidR="008875BD">
        <w:rPr>
          <w:lang w:val="tr-TR"/>
        </w:rPr>
        <w:t>Ancak mülteciler dil etkinlikleri sırasında kendileri hakkında bazı bilgiler verebilirler; mesela bir genel grup tartışması veya bazı etkinliklerin sonucu ortaya çıkan ürünler</w:t>
      </w:r>
      <w:r w:rsidR="00332EC4">
        <w:rPr>
          <w:lang w:val="tr-TR"/>
        </w:rPr>
        <w:t xml:space="preserve"> </w:t>
      </w:r>
      <w:r w:rsidR="008875BD">
        <w:rPr>
          <w:lang w:val="tr-TR"/>
        </w:rPr>
        <w:t xml:space="preserve"> (ör</w:t>
      </w:r>
      <w:r w:rsidR="00124DB6" w:rsidRPr="006563B1">
        <w:rPr>
          <w:lang w:val="tr-TR"/>
        </w:rPr>
        <w:t xml:space="preserve">. </w:t>
      </w:r>
      <w:r w:rsidR="008875BD">
        <w:rPr>
          <w:lang w:val="tr-TR"/>
        </w:rPr>
        <w:t>çizimler, kontrol listeleri, vs.</w:t>
      </w:r>
      <w:r w:rsidR="00124DB6" w:rsidRPr="006563B1">
        <w:rPr>
          <w:lang w:val="tr-TR"/>
        </w:rPr>
        <w:t xml:space="preserve">). </w:t>
      </w:r>
      <w:r w:rsidR="008875BD">
        <w:rPr>
          <w:lang w:val="tr-TR"/>
        </w:rPr>
        <w:t>Bu bilgileri dikkatle ele alın ve istenmeyen olumsuz sonuçlar yaşamamak için Araç 3’e (</w:t>
      </w:r>
      <w:hyperlink r:id="rId13" w:history="1">
        <w:r w:rsidR="008875BD" w:rsidRPr="009C4DF5">
          <w:rPr>
            <w:rStyle w:val="Lienhypertexte"/>
            <w:rFonts w:cs="Calibri"/>
            <w:i/>
            <w:iCs/>
            <w:u w:val="none"/>
            <w:lang w:val="tr-TR"/>
          </w:rPr>
          <w:t>Mülteciler ile Çalışırken Etik ve Kültürlerarası Hususlar Konusunda Farkındalık</w:t>
        </w:r>
      </w:hyperlink>
      <w:r w:rsidR="008875BD" w:rsidRPr="009C4DF5">
        <w:rPr>
          <w:i/>
          <w:iCs/>
          <w:lang w:val="tr-TR"/>
        </w:rPr>
        <w:t>)</w:t>
      </w:r>
      <w:r w:rsidR="008875BD">
        <w:rPr>
          <w:lang w:val="tr-TR"/>
        </w:rPr>
        <w:t xml:space="preserve"> bakın. </w:t>
      </w:r>
    </w:p>
    <w:p w:rsidR="00124DB6" w:rsidRPr="006563B1" w:rsidRDefault="00BC39D0" w:rsidP="00BC39D0">
      <w:pPr>
        <w:pStyle w:val="TKTITRE2"/>
        <w:rPr>
          <w:lang w:val="tr-TR"/>
        </w:rPr>
      </w:pPr>
      <w:r>
        <w:rPr>
          <w:lang w:val="tr-TR"/>
        </w:rPr>
        <w:t xml:space="preserve">Dil Etkinliklerini Tasarlarken Düşünmeniz Gereken Konular </w:t>
      </w:r>
      <w:r w:rsidR="00124DB6" w:rsidRPr="006563B1">
        <w:rPr>
          <w:lang w:val="tr-TR"/>
        </w:rPr>
        <w:t>(</w:t>
      </w:r>
      <w:r>
        <w:rPr>
          <w:lang w:val="tr-TR"/>
        </w:rPr>
        <w:t>Tekrar Edelim: Mültecilerin kendilerine sormayın</w:t>
      </w:r>
      <w:r w:rsidR="00124DB6" w:rsidRPr="006563B1">
        <w:rPr>
          <w:lang w:val="tr-TR"/>
        </w:rPr>
        <w:t>):</w:t>
      </w:r>
    </w:p>
    <w:p w:rsidR="00124DB6" w:rsidRPr="006563B1" w:rsidRDefault="00BC39D0" w:rsidP="00BC39D0">
      <w:pPr>
        <w:pStyle w:val="TKLettersLevel1"/>
        <w:rPr>
          <w:lang w:val="tr-TR"/>
        </w:rPr>
      </w:pPr>
      <w:r>
        <w:rPr>
          <w:lang w:val="tr-TR"/>
        </w:rPr>
        <w:t>Geldikleri ülkenin durumu</w:t>
      </w:r>
    </w:p>
    <w:p w:rsidR="00124DB6" w:rsidRPr="006563B1" w:rsidRDefault="00BB0C55" w:rsidP="00BB0C55">
      <w:pPr>
        <w:pStyle w:val="TKBulletLevel2"/>
        <w:rPr>
          <w:lang w:val="tr-TR"/>
        </w:rPr>
      </w:pPr>
      <w:r>
        <w:rPr>
          <w:lang w:val="tr-TR"/>
        </w:rPr>
        <w:t xml:space="preserve">Mülteciler hangi ülkelerden geliyorlar? </w:t>
      </w:r>
    </w:p>
    <w:p w:rsidR="00124DB6" w:rsidRPr="006563B1" w:rsidRDefault="00BB0C55" w:rsidP="00BB0C55">
      <w:pPr>
        <w:pStyle w:val="TKBulletLevel2"/>
        <w:rPr>
          <w:lang w:val="tr-TR"/>
        </w:rPr>
      </w:pPr>
      <w:r>
        <w:rPr>
          <w:lang w:val="tr-TR"/>
        </w:rPr>
        <w:t xml:space="preserve">Geldikleri ülkenin belirgin bölgesel farkları varsa, hangi bölgelerden gelmişler? </w:t>
      </w:r>
    </w:p>
    <w:p w:rsidR="00124DB6" w:rsidRPr="006563B1" w:rsidRDefault="00332EC4" w:rsidP="00BB0C55">
      <w:pPr>
        <w:pStyle w:val="TKBulletLevel2"/>
        <w:rPr>
          <w:lang w:val="tr-TR"/>
        </w:rPr>
      </w:pPr>
      <w:r>
        <w:rPr>
          <w:lang w:val="tr-TR"/>
        </w:rPr>
        <w:t>Büyük şehirlerde</w:t>
      </w:r>
      <w:r w:rsidR="00BB0C55">
        <w:rPr>
          <w:lang w:val="tr-TR"/>
        </w:rPr>
        <w:t xml:space="preserve"> mi, yoksa kırsal bölgelerde mi yaşamışlar? </w:t>
      </w:r>
    </w:p>
    <w:p w:rsidR="00124DB6" w:rsidRPr="006563B1" w:rsidRDefault="00BB0C55" w:rsidP="00BB0C55">
      <w:pPr>
        <w:pStyle w:val="TKBulletLevel2"/>
        <w:rPr>
          <w:lang w:val="tr-TR"/>
        </w:rPr>
      </w:pPr>
      <w:r>
        <w:rPr>
          <w:lang w:val="tr-TR"/>
        </w:rPr>
        <w:t xml:space="preserve">Geldikleri bölgede hangi diller konuşuluyor? </w:t>
      </w:r>
      <w:r w:rsidR="00124DB6" w:rsidRPr="006563B1">
        <w:rPr>
          <w:lang w:val="tr-TR"/>
        </w:rPr>
        <w:t>(</w:t>
      </w:r>
      <w:r>
        <w:rPr>
          <w:lang w:val="tr-TR"/>
        </w:rPr>
        <w:t xml:space="preserve">Bu bilgileri </w:t>
      </w:r>
      <w:hyperlink r:id="rId14" w:history="1">
        <w:r w:rsidRPr="009C4DF5">
          <w:rPr>
            <w:rStyle w:val="Lienhypertexte"/>
            <w:rFonts w:cs="Calibri"/>
            <w:i/>
            <w:u w:val="none"/>
            <w:lang w:val="tr-TR"/>
          </w:rPr>
          <w:t>Çoklu-Dil Resmi: Mülteciler için Bir Değerlendirme Ödevi</w:t>
        </w:r>
      </w:hyperlink>
      <w:r w:rsidR="00124DB6" w:rsidRPr="009C4DF5">
        <w:rPr>
          <w:lang w:val="tr-TR"/>
        </w:rPr>
        <w:t xml:space="preserve"> </w:t>
      </w:r>
      <w:r w:rsidRPr="009C4DF5">
        <w:rPr>
          <w:lang w:val="tr-TR"/>
        </w:rPr>
        <w:t>ve</w:t>
      </w:r>
      <w:r w:rsidR="00124DB6" w:rsidRPr="009C4DF5">
        <w:rPr>
          <w:lang w:val="tr-TR"/>
        </w:rPr>
        <w:t xml:space="preserve"> </w:t>
      </w:r>
      <w:hyperlink r:id="rId15" w:history="1">
        <w:r w:rsidRPr="009C4DF5">
          <w:rPr>
            <w:rStyle w:val="Lienhypertexte"/>
            <w:rFonts w:cs="Calibri"/>
            <w:i/>
            <w:u w:val="none"/>
            <w:lang w:val="tr-TR"/>
          </w:rPr>
          <w:t>Mültecilerin Dil Profilleri</w:t>
        </w:r>
      </w:hyperlink>
      <w:r w:rsidRPr="009C4DF5">
        <w:rPr>
          <w:lang w:val="tr-TR"/>
        </w:rPr>
        <w:t xml:space="preserve"> ile birl</w:t>
      </w:r>
      <w:r>
        <w:rPr>
          <w:lang w:val="tr-TR"/>
        </w:rPr>
        <w:t>eştirmeye çalışın – Bkz. Araç</w:t>
      </w:r>
      <w:r w:rsidR="00124DB6" w:rsidRPr="006563B1">
        <w:rPr>
          <w:lang w:val="tr-TR"/>
        </w:rPr>
        <w:t xml:space="preserve"> </w:t>
      </w:r>
      <w:r w:rsidR="00E55FA4" w:rsidRPr="006563B1">
        <w:rPr>
          <w:lang w:val="tr-TR"/>
        </w:rPr>
        <w:t>38</w:t>
      </w:r>
      <w:r>
        <w:rPr>
          <w:lang w:val="tr-TR"/>
        </w:rPr>
        <w:t xml:space="preserve"> ve</w:t>
      </w:r>
      <w:r w:rsidR="00124DB6" w:rsidRPr="006563B1">
        <w:rPr>
          <w:lang w:val="tr-TR"/>
        </w:rPr>
        <w:t xml:space="preserve"> 2</w:t>
      </w:r>
      <w:r w:rsidR="00AA5CAE" w:rsidRPr="006563B1">
        <w:rPr>
          <w:lang w:val="tr-TR"/>
        </w:rPr>
        <w:t>7</w:t>
      </w:r>
      <w:r w:rsidR="00124DB6" w:rsidRPr="006563B1">
        <w:rPr>
          <w:lang w:val="tr-TR"/>
        </w:rPr>
        <w:t>)</w:t>
      </w:r>
      <w:r w:rsidR="009D7994" w:rsidRPr="006563B1">
        <w:rPr>
          <w:lang w:val="tr-TR"/>
        </w:rPr>
        <w:t>.</w:t>
      </w:r>
    </w:p>
    <w:p w:rsidR="00124DB6" w:rsidRPr="006563B1" w:rsidRDefault="00661911" w:rsidP="00B35769">
      <w:pPr>
        <w:pStyle w:val="TKBulletLevel2"/>
        <w:rPr>
          <w:lang w:val="tr-TR"/>
        </w:rPr>
      </w:pPr>
      <w:r>
        <w:rPr>
          <w:lang w:val="tr-TR"/>
        </w:rPr>
        <w:t xml:space="preserve">Geldikleri </w:t>
      </w:r>
      <w:r w:rsidR="00B35769">
        <w:rPr>
          <w:lang w:val="tr-TR"/>
        </w:rPr>
        <w:t>ülkelerdeki ana din grupları hangileridir? B</w:t>
      </w:r>
      <w:r w:rsidR="00332EC4">
        <w:rPr>
          <w:lang w:val="tr-TR"/>
        </w:rPr>
        <w:t>irlikte çalıştığınız mülteciler</w:t>
      </w:r>
      <w:r w:rsidR="00B35769">
        <w:rPr>
          <w:lang w:val="tr-TR"/>
        </w:rPr>
        <w:t xml:space="preserve"> hangi dine mensup</w:t>
      </w:r>
      <w:r w:rsidR="00F4636A">
        <w:rPr>
          <w:lang w:val="tr-TR"/>
        </w:rPr>
        <w:t>tur</w:t>
      </w:r>
      <w:r w:rsidR="00B35769">
        <w:rPr>
          <w:lang w:val="tr-TR"/>
        </w:rPr>
        <w:t>?</w:t>
      </w:r>
    </w:p>
    <w:p w:rsidR="00124DB6" w:rsidRPr="006563B1" w:rsidRDefault="0058717B" w:rsidP="0058717B">
      <w:pPr>
        <w:pStyle w:val="TKBulletLevel2"/>
        <w:rPr>
          <w:lang w:val="tr-TR"/>
        </w:rPr>
      </w:pPr>
      <w:r>
        <w:rPr>
          <w:lang w:val="tr-TR"/>
        </w:rPr>
        <w:t>Kendi ülkelerinde etnik olarak azınlık bir grubuna mı y</w:t>
      </w:r>
      <w:r w:rsidR="00332EC4">
        <w:rPr>
          <w:lang w:val="tr-TR"/>
        </w:rPr>
        <w:t xml:space="preserve">oksa çoğunluk grubuna </w:t>
      </w:r>
      <w:r>
        <w:rPr>
          <w:lang w:val="tr-TR"/>
        </w:rPr>
        <w:t>mı</w:t>
      </w:r>
      <w:r w:rsidR="00332EC4">
        <w:rPr>
          <w:lang w:val="tr-TR"/>
        </w:rPr>
        <w:t xml:space="preserve"> mensuplar</w:t>
      </w:r>
      <w:r>
        <w:rPr>
          <w:lang w:val="tr-TR"/>
        </w:rPr>
        <w:t xml:space="preserve">?  Gruplar arası evlilikler var mı/nadir mi/yaygın mı? Kabul görüyorlar mı yoksa sorun yaşanıyor mu? </w:t>
      </w:r>
    </w:p>
    <w:p w:rsidR="00124DB6" w:rsidRPr="006563B1" w:rsidRDefault="0058717B" w:rsidP="0058717B">
      <w:pPr>
        <w:pStyle w:val="TKBulletLevel2"/>
        <w:rPr>
          <w:lang w:val="tr-TR"/>
        </w:rPr>
      </w:pPr>
      <w:r>
        <w:rPr>
          <w:lang w:val="tr-TR"/>
        </w:rPr>
        <w:t xml:space="preserve">Ülkelerinden ayrılmadan önce mültecilerin yaşamları nasıldı? </w:t>
      </w:r>
    </w:p>
    <w:p w:rsidR="00124DB6" w:rsidRPr="006563B1" w:rsidRDefault="0058717B" w:rsidP="0058717B">
      <w:pPr>
        <w:pStyle w:val="TKBulletLevel2"/>
        <w:rPr>
          <w:lang w:val="tr-TR"/>
        </w:rPr>
      </w:pPr>
      <w:r>
        <w:rPr>
          <w:lang w:val="tr-TR"/>
        </w:rPr>
        <w:t>Ülkelerinde aile yapıs</w:t>
      </w:r>
      <w:r w:rsidR="00F4636A">
        <w:rPr>
          <w:lang w:val="tr-TR"/>
        </w:rPr>
        <w:t>ı nasıl? Genelde evlilik yaşı kaçtır</w:t>
      </w:r>
      <w:r>
        <w:rPr>
          <w:lang w:val="tr-TR"/>
        </w:rPr>
        <w:t xml:space="preserve">? Kişi, hangi yaşta yetişkin sayılır? </w:t>
      </w:r>
    </w:p>
    <w:p w:rsidR="00124DB6" w:rsidRPr="006563B1" w:rsidRDefault="00E772F1" w:rsidP="00E772F1">
      <w:pPr>
        <w:pStyle w:val="TKBulletLevel2"/>
        <w:rPr>
          <w:lang w:val="tr-TR"/>
        </w:rPr>
      </w:pPr>
      <w:r>
        <w:rPr>
          <w:lang w:val="tr-TR"/>
        </w:rPr>
        <w:t>Mültecilerin kendi ülkelerin</w:t>
      </w:r>
      <w:r w:rsidR="00F4636A">
        <w:rPr>
          <w:lang w:val="tr-TR"/>
        </w:rPr>
        <w:t>d</w:t>
      </w:r>
      <w:r>
        <w:rPr>
          <w:lang w:val="tr-TR"/>
        </w:rPr>
        <w:t>e eğitim sistemi nasıl</w:t>
      </w:r>
      <w:r w:rsidR="00F4636A">
        <w:rPr>
          <w:lang w:val="tr-TR"/>
        </w:rPr>
        <w:t>dır</w:t>
      </w:r>
      <w:r>
        <w:rPr>
          <w:lang w:val="tr-TR"/>
        </w:rPr>
        <w:t xml:space="preserve">? Okula gittiler mi? Evet ise, hangi seviyeye kadar eğitim gördüler? </w:t>
      </w:r>
    </w:p>
    <w:p w:rsidR="003A30D7" w:rsidRPr="006563B1" w:rsidRDefault="00E772F1" w:rsidP="00E772F1">
      <w:pPr>
        <w:pStyle w:val="TKBulletLevel2"/>
        <w:rPr>
          <w:lang w:val="tr-TR"/>
        </w:rPr>
      </w:pPr>
      <w:r>
        <w:rPr>
          <w:lang w:val="tr-TR"/>
        </w:rPr>
        <w:t xml:space="preserve">Ülkelerinde halen bir aileleri bulunuyor mu? Evet ise, aileleri ile görüşüyorlar mı/yeniden irtibata geçmek istiyorlar mı? </w:t>
      </w:r>
    </w:p>
    <w:p w:rsidR="003A30D7" w:rsidRPr="006563B1" w:rsidRDefault="003A30D7">
      <w:pPr>
        <w:spacing w:after="160" w:line="259" w:lineRule="auto"/>
        <w:rPr>
          <w:rFonts w:eastAsia="Calibri" w:cs="Calibri"/>
          <w:szCs w:val="24"/>
          <w:lang w:val="tr-TR"/>
        </w:rPr>
      </w:pPr>
      <w:r w:rsidRPr="006563B1">
        <w:rPr>
          <w:lang w:val="tr-TR"/>
        </w:rPr>
        <w:br w:type="page"/>
      </w:r>
    </w:p>
    <w:p w:rsidR="00124DB6" w:rsidRPr="006563B1" w:rsidRDefault="00BD1653" w:rsidP="00BD1653">
      <w:pPr>
        <w:pStyle w:val="TKLettersLevel1"/>
        <w:rPr>
          <w:lang w:val="tr-TR"/>
        </w:rPr>
      </w:pPr>
      <w:r w:rsidRPr="006563B1">
        <w:rPr>
          <w:lang w:val="tr-TR"/>
        </w:rPr>
        <w:lastRenderedPageBreak/>
        <w:t>Göç Nedenleri</w:t>
      </w:r>
    </w:p>
    <w:p w:rsidR="00124DB6" w:rsidRPr="006563B1" w:rsidRDefault="00931B15" w:rsidP="00931B15">
      <w:pPr>
        <w:pStyle w:val="TKBulletLevel2"/>
        <w:rPr>
          <w:lang w:val="tr-TR"/>
        </w:rPr>
      </w:pPr>
      <w:r>
        <w:rPr>
          <w:lang w:val="tr-TR"/>
        </w:rPr>
        <w:t>Savaş veya işkenceden kaçmak</w:t>
      </w:r>
      <w:r w:rsidR="00F4636A">
        <w:rPr>
          <w:lang w:val="tr-TR"/>
        </w:rPr>
        <w:t>.</w:t>
      </w:r>
    </w:p>
    <w:p w:rsidR="00124DB6" w:rsidRPr="006563B1" w:rsidRDefault="005B733D" w:rsidP="005B733D">
      <w:pPr>
        <w:pStyle w:val="TKBulletLevel2"/>
        <w:rPr>
          <w:lang w:val="tr-TR"/>
        </w:rPr>
      </w:pPr>
      <w:r>
        <w:rPr>
          <w:lang w:val="tr-TR"/>
        </w:rPr>
        <w:t>Askerlik görevini yapmayı istememek</w:t>
      </w:r>
      <w:r w:rsidR="00F4636A">
        <w:rPr>
          <w:lang w:val="tr-TR"/>
        </w:rPr>
        <w:t>.</w:t>
      </w:r>
    </w:p>
    <w:p w:rsidR="00124DB6" w:rsidRPr="006563B1" w:rsidRDefault="005B733D" w:rsidP="009B5B75">
      <w:pPr>
        <w:pStyle w:val="TKBulletLevel2"/>
        <w:rPr>
          <w:lang w:val="tr-TR"/>
        </w:rPr>
      </w:pPr>
      <w:r>
        <w:rPr>
          <w:lang w:val="tr-TR"/>
        </w:rPr>
        <w:t>Zorla evlendirilme</w:t>
      </w:r>
      <w:r w:rsidR="00157D9C">
        <w:rPr>
          <w:lang w:val="tr-TR"/>
        </w:rPr>
        <w:t>kt</w:t>
      </w:r>
      <w:r>
        <w:rPr>
          <w:lang w:val="tr-TR"/>
        </w:rPr>
        <w:t>en kaçm</w:t>
      </w:r>
      <w:r w:rsidR="009B5B75">
        <w:rPr>
          <w:lang w:val="tr-TR"/>
        </w:rPr>
        <w:t>ak</w:t>
      </w:r>
      <w:r w:rsidR="00F4636A">
        <w:rPr>
          <w:lang w:val="tr-TR"/>
        </w:rPr>
        <w:t>.</w:t>
      </w:r>
    </w:p>
    <w:p w:rsidR="00124DB6" w:rsidRPr="006563B1" w:rsidRDefault="00157D9C" w:rsidP="005B733D">
      <w:pPr>
        <w:pStyle w:val="TKBulletLevel2"/>
        <w:rPr>
          <w:lang w:val="tr-TR"/>
        </w:rPr>
      </w:pPr>
      <w:r>
        <w:rPr>
          <w:lang w:val="tr-TR"/>
        </w:rPr>
        <w:t>Ailenin redde</w:t>
      </w:r>
      <w:r w:rsidR="005B733D">
        <w:rPr>
          <w:lang w:val="tr-TR"/>
        </w:rPr>
        <w:t>tmesi</w:t>
      </w:r>
      <w:r w:rsidR="00F4636A">
        <w:rPr>
          <w:lang w:val="tr-TR"/>
        </w:rPr>
        <w:t>.</w:t>
      </w:r>
    </w:p>
    <w:p w:rsidR="00124DB6" w:rsidRPr="006563B1" w:rsidRDefault="00157D9C" w:rsidP="00157D9C">
      <w:pPr>
        <w:pStyle w:val="TKBulletLevel2"/>
        <w:rPr>
          <w:lang w:val="tr-TR"/>
        </w:rPr>
      </w:pPr>
      <w:r>
        <w:rPr>
          <w:lang w:val="tr-TR"/>
        </w:rPr>
        <w:t xml:space="preserve">Yüksek seviye yoksulluk ve gelecekte </w:t>
      </w:r>
      <w:r w:rsidR="009B5B75">
        <w:rPr>
          <w:lang w:val="tr-TR"/>
        </w:rPr>
        <w:t>imkânların</w:t>
      </w:r>
      <w:r>
        <w:rPr>
          <w:lang w:val="tr-TR"/>
        </w:rPr>
        <w:t xml:space="preserve"> olmaması</w:t>
      </w:r>
      <w:r w:rsidR="00F4636A">
        <w:rPr>
          <w:lang w:val="tr-TR"/>
        </w:rPr>
        <w:t>.</w:t>
      </w:r>
    </w:p>
    <w:p w:rsidR="00124DB6" w:rsidRPr="006563B1" w:rsidRDefault="009B5B75" w:rsidP="009B5B75">
      <w:pPr>
        <w:pStyle w:val="TKBulletLevel2"/>
        <w:rPr>
          <w:lang w:val="tr-TR"/>
        </w:rPr>
      </w:pPr>
      <w:r>
        <w:rPr>
          <w:lang w:val="tr-TR"/>
        </w:rPr>
        <w:t>Ülkesindeki ailesine destek olabilmek için ailesi tarafından Avrupa’ya gönderilmek</w:t>
      </w:r>
      <w:r w:rsidR="00F4636A">
        <w:rPr>
          <w:lang w:val="tr-TR"/>
        </w:rPr>
        <w:t>.</w:t>
      </w:r>
    </w:p>
    <w:p w:rsidR="00124DB6" w:rsidRPr="006563B1" w:rsidRDefault="009B5B75" w:rsidP="009B5B75">
      <w:pPr>
        <w:pStyle w:val="TKBulletLevel2"/>
        <w:rPr>
          <w:lang w:val="tr-TR"/>
        </w:rPr>
      </w:pPr>
      <w:r>
        <w:rPr>
          <w:lang w:val="tr-TR"/>
        </w:rPr>
        <w:t>Avrupa’ya göç etmiş ve refah koşullarına ulaşmış olan aile veya toplum fertleri ile birleşmek</w:t>
      </w:r>
      <w:r w:rsidR="00F4636A">
        <w:rPr>
          <w:lang w:val="tr-TR"/>
        </w:rPr>
        <w:t>.</w:t>
      </w:r>
    </w:p>
    <w:p w:rsidR="00124DB6" w:rsidRPr="006563B1" w:rsidRDefault="00480687" w:rsidP="00480687">
      <w:pPr>
        <w:pStyle w:val="TKLettersLevel1"/>
        <w:rPr>
          <w:lang w:val="tr-TR"/>
        </w:rPr>
      </w:pPr>
      <w:r>
        <w:rPr>
          <w:lang w:val="tr-TR"/>
        </w:rPr>
        <w:t>Göç Rotası</w:t>
      </w:r>
    </w:p>
    <w:p w:rsidR="00124DB6" w:rsidRPr="006563B1" w:rsidRDefault="00564106" w:rsidP="00564106">
      <w:pPr>
        <w:pStyle w:val="TKBulletLevel2"/>
        <w:rPr>
          <w:lang w:val="tr-TR"/>
        </w:rPr>
      </w:pPr>
      <w:r>
        <w:rPr>
          <w:lang w:val="tr-TR"/>
        </w:rPr>
        <w:t>Grubunuzdaki mülteciler, kendi ülkelerine yakın bir ülkede bulunan bir kampta kalmışlar mı? Evet ise, ne kadar zaman kalmışlar? Nerede?</w:t>
      </w:r>
      <w:r w:rsidR="00124DB6" w:rsidRPr="006563B1">
        <w:rPr>
          <w:lang w:val="tr-TR"/>
        </w:rPr>
        <w:t xml:space="preserve"> </w:t>
      </w:r>
      <w:r>
        <w:rPr>
          <w:lang w:val="tr-TR"/>
        </w:rPr>
        <w:t xml:space="preserve">Koşullar nasılmış? </w:t>
      </w:r>
    </w:p>
    <w:p w:rsidR="00124DB6" w:rsidRPr="006563B1" w:rsidRDefault="00564106" w:rsidP="00564106">
      <w:pPr>
        <w:pStyle w:val="TKBulletLevel2"/>
        <w:rPr>
          <w:lang w:val="tr-TR"/>
        </w:rPr>
      </w:pPr>
      <w:r>
        <w:rPr>
          <w:lang w:val="tr-TR"/>
        </w:rPr>
        <w:t>Hangi ülkelerden geçtiler?</w:t>
      </w:r>
    </w:p>
    <w:p w:rsidR="00124DB6" w:rsidRPr="006563B1" w:rsidRDefault="00862C99" w:rsidP="002D63D1">
      <w:pPr>
        <w:pStyle w:val="TKBulletLevel2"/>
        <w:rPr>
          <w:lang w:val="tr-TR"/>
        </w:rPr>
      </w:pPr>
      <w:r>
        <w:rPr>
          <w:lang w:val="tr-TR"/>
        </w:rPr>
        <w:t>Varış no</w:t>
      </w:r>
      <w:r w:rsidR="005F4788">
        <w:rPr>
          <w:lang w:val="tr-TR"/>
        </w:rPr>
        <w:t>ktalarınd</w:t>
      </w:r>
      <w:r w:rsidR="00F4636A">
        <w:rPr>
          <w:lang w:val="tr-TR"/>
        </w:rPr>
        <w:t>an önce nerelerde durakladılar</w:t>
      </w:r>
      <w:r>
        <w:rPr>
          <w:lang w:val="tr-TR"/>
        </w:rPr>
        <w:t>/kaldılar? (ör</w:t>
      </w:r>
      <w:r w:rsidR="00FD67EB" w:rsidRPr="006563B1">
        <w:rPr>
          <w:lang w:val="tr-TR"/>
        </w:rPr>
        <w:t>.</w:t>
      </w:r>
      <w:r w:rsidR="00F4636A">
        <w:rPr>
          <w:lang w:val="tr-TR"/>
        </w:rPr>
        <w:t xml:space="preserve"> Tecrit merkezi</w:t>
      </w:r>
      <w:r w:rsidR="00124DB6" w:rsidRPr="006563B1">
        <w:rPr>
          <w:lang w:val="tr-TR"/>
        </w:rPr>
        <w:t xml:space="preserve">; </w:t>
      </w:r>
      <w:r w:rsidR="002D63D1">
        <w:rPr>
          <w:lang w:val="tr-TR"/>
        </w:rPr>
        <w:t>insani yardım kuruluşu tarafından yönetilen bir kamp, bir so</w:t>
      </w:r>
      <w:r w:rsidR="00F4636A">
        <w:rPr>
          <w:lang w:val="tr-TR"/>
        </w:rPr>
        <w:t xml:space="preserve">nraki yolculuğa çıkabilmek amacıyla </w:t>
      </w:r>
      <w:r w:rsidR="002D63D1">
        <w:rPr>
          <w:lang w:val="tr-TR"/>
        </w:rPr>
        <w:t>para kazanmak için iş bulmak, vs.</w:t>
      </w:r>
      <w:r w:rsidR="00124DB6" w:rsidRPr="006563B1">
        <w:rPr>
          <w:lang w:val="tr-TR"/>
        </w:rPr>
        <w:t>)</w:t>
      </w:r>
      <w:r w:rsidR="00E04A34" w:rsidRPr="006563B1">
        <w:rPr>
          <w:lang w:val="tr-TR"/>
        </w:rPr>
        <w:t>.</w:t>
      </w:r>
    </w:p>
    <w:p w:rsidR="00124DB6" w:rsidRPr="006563B1" w:rsidRDefault="00862C99" w:rsidP="00862C99">
      <w:pPr>
        <w:pStyle w:val="TKBulletLevel2"/>
        <w:rPr>
          <w:lang w:val="tr-TR"/>
        </w:rPr>
      </w:pPr>
      <w:r>
        <w:rPr>
          <w:lang w:val="tr-TR"/>
        </w:rPr>
        <w:t>Denizden geçerek yolculuk yaptılar mı? Bu nasıl bir deneyimdi?</w:t>
      </w:r>
    </w:p>
    <w:p w:rsidR="00124DB6" w:rsidRPr="006563B1" w:rsidRDefault="00862C99" w:rsidP="00862C99">
      <w:pPr>
        <w:pStyle w:val="TKBulletLevel2"/>
        <w:rPr>
          <w:lang w:val="tr-TR"/>
        </w:rPr>
      </w:pPr>
      <w:r>
        <w:rPr>
          <w:lang w:val="tr-TR"/>
        </w:rPr>
        <w:t>Yolculuklarını nasıl organize ettiler? (ör</w:t>
      </w:r>
      <w:r w:rsidR="00124DB6" w:rsidRPr="006563B1">
        <w:rPr>
          <w:lang w:val="tr-TR"/>
        </w:rPr>
        <w:t xml:space="preserve">. </w:t>
      </w:r>
      <w:r>
        <w:rPr>
          <w:lang w:val="tr-TR"/>
        </w:rPr>
        <w:t>kendi başlarına, aynı toplumdan bir grup olarak, sınır geçme veya deniz aşırı bir yolculu</w:t>
      </w:r>
      <w:r w:rsidR="00F4636A">
        <w:rPr>
          <w:lang w:val="tr-TR"/>
        </w:rPr>
        <w:t xml:space="preserve">k için kaçakçılara bir ücret </w:t>
      </w:r>
      <w:r>
        <w:rPr>
          <w:lang w:val="tr-TR"/>
        </w:rPr>
        <w:t>ödediler</w:t>
      </w:r>
      <w:r w:rsidR="00F4636A">
        <w:rPr>
          <w:lang w:val="tr-TR"/>
        </w:rPr>
        <w:t xml:space="preserve"> mi?</w:t>
      </w:r>
      <w:r>
        <w:rPr>
          <w:lang w:val="tr-TR"/>
        </w:rPr>
        <w:t>, vb.)</w:t>
      </w:r>
      <w:r w:rsidR="00E04A34" w:rsidRPr="006563B1">
        <w:rPr>
          <w:lang w:val="tr-TR"/>
        </w:rPr>
        <w:t>.</w:t>
      </w:r>
    </w:p>
    <w:p w:rsidR="00124DB6" w:rsidRPr="006563B1" w:rsidRDefault="00862C99" w:rsidP="00862C99">
      <w:pPr>
        <w:pStyle w:val="TKLettersLevel1"/>
        <w:rPr>
          <w:lang w:val="tr-TR"/>
        </w:rPr>
      </w:pPr>
      <w:r>
        <w:rPr>
          <w:lang w:val="tr-TR"/>
        </w:rPr>
        <w:t>Avrupa içinde rota</w:t>
      </w:r>
    </w:p>
    <w:p w:rsidR="00124DB6" w:rsidRPr="006563B1" w:rsidRDefault="00241D01" w:rsidP="00241D01">
      <w:pPr>
        <w:pStyle w:val="TKBulletLevel2"/>
        <w:rPr>
          <w:lang w:val="tr-TR"/>
        </w:rPr>
      </w:pPr>
      <w:r>
        <w:rPr>
          <w:lang w:val="tr-TR"/>
        </w:rPr>
        <w:t xml:space="preserve">Mültecilerin, Avrupa’ya giriş noktası neresiydi? İlk temas deneyimleri nasıldı? </w:t>
      </w:r>
    </w:p>
    <w:p w:rsidR="00124DB6" w:rsidRPr="006563B1" w:rsidRDefault="00241D01" w:rsidP="00241D01">
      <w:pPr>
        <w:pStyle w:val="TKBulletLevel2"/>
        <w:rPr>
          <w:lang w:val="tr-TR"/>
        </w:rPr>
      </w:pPr>
      <w:r>
        <w:rPr>
          <w:lang w:val="tr-TR"/>
        </w:rPr>
        <w:t xml:space="preserve">Mevcut yere ulaşmak için hangi Avrupa ülkelerinden geçmişler? </w:t>
      </w:r>
    </w:p>
    <w:p w:rsidR="00124DB6" w:rsidRPr="006563B1" w:rsidRDefault="00241D01" w:rsidP="00241D01">
      <w:pPr>
        <w:pStyle w:val="TKBulletLevel2"/>
        <w:rPr>
          <w:lang w:val="tr-TR"/>
        </w:rPr>
      </w:pPr>
      <w:r>
        <w:rPr>
          <w:lang w:val="tr-TR"/>
        </w:rPr>
        <w:t xml:space="preserve">Avrupa’ya ulaşmadan önce nasıl seyahat etmişler: yalnız, ailece, büyük bir grup </w:t>
      </w:r>
      <w:r w:rsidR="00F4636A">
        <w:rPr>
          <w:lang w:val="tr-TR"/>
        </w:rPr>
        <w:t>olarak</w:t>
      </w:r>
      <w:r>
        <w:rPr>
          <w:lang w:val="tr-TR"/>
        </w:rPr>
        <w:t xml:space="preserve">? Veya Avrupa’ya ulaştıktan sonra bir grup mu oluşturmuşlar? </w:t>
      </w:r>
    </w:p>
    <w:p w:rsidR="00124DB6" w:rsidRPr="006563B1" w:rsidRDefault="00241D01" w:rsidP="00241D01">
      <w:pPr>
        <w:pStyle w:val="TKBulletLevel2"/>
        <w:rPr>
          <w:lang w:val="tr-TR"/>
        </w:rPr>
      </w:pPr>
      <w:r>
        <w:rPr>
          <w:lang w:val="tr-TR"/>
        </w:rPr>
        <w:t xml:space="preserve">Sığınmacı olmak için bir başvuru yapmışlar mı? Evet ise, hangi ülkede? </w:t>
      </w:r>
    </w:p>
    <w:p w:rsidR="00124DB6" w:rsidRPr="006563B1" w:rsidRDefault="00DC2D0A" w:rsidP="00A6654F">
      <w:pPr>
        <w:pStyle w:val="TKBulletLevel2"/>
        <w:rPr>
          <w:lang w:val="tr-TR"/>
        </w:rPr>
      </w:pPr>
      <w:r>
        <w:rPr>
          <w:lang w:val="tr-TR"/>
        </w:rPr>
        <w:t>Mevcut zamanda bulundukları ülke belirledikleri son varış noktası mı, yoksa</w:t>
      </w:r>
      <w:r w:rsidR="00B9263E">
        <w:rPr>
          <w:lang w:val="tr-TR"/>
        </w:rPr>
        <w:t xml:space="preserve"> bu</w:t>
      </w:r>
      <w:r>
        <w:rPr>
          <w:lang w:val="tr-TR"/>
        </w:rPr>
        <w:t xml:space="preserve"> </w:t>
      </w:r>
      <w:r w:rsidR="00A6654F">
        <w:rPr>
          <w:lang w:val="tr-TR"/>
        </w:rPr>
        <w:t xml:space="preserve">onlar için </w:t>
      </w:r>
      <w:r>
        <w:rPr>
          <w:lang w:val="tr-TR"/>
        </w:rPr>
        <w:t xml:space="preserve">transit </w:t>
      </w:r>
      <w:r w:rsidR="00A6654F">
        <w:rPr>
          <w:lang w:val="tr-TR"/>
        </w:rPr>
        <w:t xml:space="preserve">bir </w:t>
      </w:r>
      <w:r>
        <w:rPr>
          <w:lang w:val="tr-TR"/>
        </w:rPr>
        <w:t xml:space="preserve">ülke mi? </w:t>
      </w:r>
    </w:p>
    <w:p w:rsidR="00124DB6" w:rsidRPr="006563B1" w:rsidRDefault="00DC2D0A" w:rsidP="00DC2D0A">
      <w:pPr>
        <w:pStyle w:val="TKBulletLevel2"/>
        <w:rPr>
          <w:lang w:val="tr-TR"/>
        </w:rPr>
      </w:pPr>
      <w:r>
        <w:rPr>
          <w:lang w:val="tr-TR"/>
        </w:rPr>
        <w:t xml:space="preserve">Son varış noktaları olan ülke hangisi ve neden? </w:t>
      </w:r>
    </w:p>
    <w:p w:rsidR="00124DB6" w:rsidRPr="006563B1" w:rsidRDefault="007D4317" w:rsidP="007D4317">
      <w:pPr>
        <w:pStyle w:val="TKTEXTE"/>
        <w:rPr>
          <w:lang w:val="tr-TR"/>
        </w:rPr>
      </w:pPr>
      <w:r>
        <w:rPr>
          <w:lang w:val="tr-TR"/>
        </w:rPr>
        <w:t xml:space="preserve">Eğer siz veya ailenizin başka fertleri bir göç </w:t>
      </w:r>
      <w:r w:rsidR="007A72D9">
        <w:rPr>
          <w:lang w:val="tr-TR"/>
        </w:rPr>
        <w:t>hikâyesine</w:t>
      </w:r>
      <w:r w:rsidR="00F4636A">
        <w:rPr>
          <w:lang w:val="tr-TR"/>
        </w:rPr>
        <w:t xml:space="preserve"> sahipse, hem kendi bakış açınızdan hem de onlarınkinden </w:t>
      </w:r>
      <w:r>
        <w:rPr>
          <w:lang w:val="tr-TR"/>
        </w:rPr>
        <w:t xml:space="preserve">bu hususları değerlendirin. </w:t>
      </w:r>
    </w:p>
    <w:p w:rsidR="00124DB6" w:rsidRPr="006563B1" w:rsidRDefault="00806921" w:rsidP="00806921">
      <w:pPr>
        <w:pStyle w:val="TKTEXTE"/>
        <w:rPr>
          <w:lang w:val="tr-TR"/>
        </w:rPr>
      </w:pPr>
      <w:r>
        <w:rPr>
          <w:lang w:val="tr-TR"/>
        </w:rPr>
        <w:t xml:space="preserve">Bu sorular üzerine düşünmek, grubunuzdaki mültecilerin motivasyonlarını, ilgi alanlarını ve önceliklerini anlayabilmenizi sağlayacak, dil desteği kapsamında ele alınacak veya göz ardı edilecek hususları düşünmenizi sağlayacaktır. </w:t>
      </w:r>
    </w:p>
    <w:p w:rsidR="00124DB6" w:rsidRPr="006563B1" w:rsidRDefault="002A7866" w:rsidP="002A7866">
      <w:pPr>
        <w:pStyle w:val="TKTEXTE"/>
        <w:rPr>
          <w:lang w:val="tr-TR"/>
        </w:rPr>
      </w:pPr>
      <w:r w:rsidRPr="006563B1">
        <w:rPr>
          <w:lang w:val="tr-TR"/>
        </w:rPr>
        <w:t xml:space="preserve">Daha fazla bilgi için: </w:t>
      </w:r>
    </w:p>
    <w:p w:rsidR="00124DB6" w:rsidRPr="000C41B2" w:rsidRDefault="00F81560" w:rsidP="00F81560">
      <w:pPr>
        <w:pStyle w:val="TKBulletLevel1"/>
        <w:rPr>
          <w:lang w:val="tr-TR"/>
        </w:rPr>
      </w:pPr>
      <w:bookmarkStart w:id="0" w:name="_GoBack"/>
      <w:r w:rsidRPr="000C41B2">
        <w:rPr>
          <w:lang w:val="tr-TR"/>
        </w:rPr>
        <w:t>Uluslararası Göç Örgütü (IOM) internet sitesinin şu bölümler</w:t>
      </w:r>
      <w:r w:rsidR="00F4636A" w:rsidRPr="000C41B2">
        <w:rPr>
          <w:lang w:val="tr-TR"/>
        </w:rPr>
        <w:t>i</w:t>
      </w:r>
      <w:r w:rsidRPr="000C41B2">
        <w:rPr>
          <w:lang w:val="tr-TR"/>
        </w:rPr>
        <w:t xml:space="preserve">: </w:t>
      </w:r>
      <w:hyperlink r:id="rId16" w:history="1">
        <w:r w:rsidR="00124DB6" w:rsidRPr="000C41B2">
          <w:rPr>
            <w:rStyle w:val="Lienhypertexte"/>
            <w:u w:val="none"/>
            <w:lang w:val="tr-TR"/>
          </w:rPr>
          <w:t>Countries</w:t>
        </w:r>
      </w:hyperlink>
      <w:r w:rsidR="00124DB6" w:rsidRPr="000C41B2">
        <w:rPr>
          <w:lang w:val="tr-TR"/>
        </w:rPr>
        <w:t xml:space="preserve">, </w:t>
      </w:r>
      <w:hyperlink r:id="rId17" w:history="1">
        <w:r w:rsidR="00124DB6" w:rsidRPr="000C41B2">
          <w:rPr>
            <w:rStyle w:val="Lienhypertexte"/>
            <w:u w:val="none"/>
            <w:lang w:val="tr-TR"/>
          </w:rPr>
          <w:t>Migration Newsdesk</w:t>
        </w:r>
      </w:hyperlink>
      <w:r w:rsidRPr="000C41B2">
        <w:rPr>
          <w:lang w:val="tr-TR"/>
        </w:rPr>
        <w:t xml:space="preserve"> ve </w:t>
      </w:r>
      <w:hyperlink r:id="rId18" w:history="1">
        <w:r w:rsidR="00124DB6" w:rsidRPr="000C41B2">
          <w:rPr>
            <w:rStyle w:val="Lienhypertexte"/>
            <w:u w:val="none"/>
            <w:lang w:val="tr-TR"/>
          </w:rPr>
          <w:t>Searc</w:t>
        </w:r>
        <w:r w:rsidR="00C50AF6" w:rsidRPr="000C41B2">
          <w:rPr>
            <w:rStyle w:val="Lienhypertexte"/>
            <w:u w:val="none"/>
            <w:lang w:val="tr-TR"/>
          </w:rPr>
          <w:t>h (stories).</w:t>
        </w:r>
      </w:hyperlink>
    </w:p>
    <w:p w:rsidR="00124DB6" w:rsidRPr="000C41B2" w:rsidRDefault="00780703" w:rsidP="00780703">
      <w:pPr>
        <w:pStyle w:val="TKBulletLevel1"/>
        <w:rPr>
          <w:lang w:val="tr-TR"/>
        </w:rPr>
      </w:pPr>
      <w:r w:rsidRPr="000C41B2">
        <w:rPr>
          <w:lang w:val="tr-TR"/>
        </w:rPr>
        <w:t xml:space="preserve">BM Mülteciler Yüksek Komiserliği (UNHCR) internet sitesi: </w:t>
      </w:r>
      <w:hyperlink r:id="rId19" w:history="1">
        <w:r w:rsidR="00C50AF6" w:rsidRPr="000C41B2">
          <w:rPr>
            <w:rStyle w:val="Lienhypertexte"/>
            <w:u w:val="none"/>
            <w:lang w:val="tr-TR"/>
          </w:rPr>
          <w:t>Refworld</w:t>
        </w:r>
      </w:hyperlink>
      <w:r w:rsidR="00C50AF6" w:rsidRPr="000C41B2">
        <w:rPr>
          <w:lang w:val="tr-TR"/>
        </w:rPr>
        <w:t>.</w:t>
      </w:r>
    </w:p>
    <w:p w:rsidR="00AD36D4" w:rsidRPr="000C41B2" w:rsidRDefault="00780703" w:rsidP="00780703">
      <w:pPr>
        <w:pStyle w:val="TKBulletLevel1"/>
        <w:rPr>
          <w:lang w:val="tr-TR"/>
        </w:rPr>
      </w:pPr>
      <w:r w:rsidRPr="000C41B2">
        <w:rPr>
          <w:lang w:val="tr-TR"/>
        </w:rPr>
        <w:t xml:space="preserve">BM Mülteciler Yüksek Komiserliği (UNHCR) ana internet sitesinin şu bölümleri: </w:t>
      </w:r>
      <w:hyperlink r:id="rId20" w:history="1">
        <w:r w:rsidR="00124DB6" w:rsidRPr="000C41B2">
          <w:rPr>
            <w:rStyle w:val="Lienhypertexte"/>
            <w:u w:val="none"/>
            <w:lang w:val="tr-TR"/>
          </w:rPr>
          <w:t>Stories</w:t>
        </w:r>
      </w:hyperlink>
      <w:r w:rsidR="00124DB6" w:rsidRPr="000C41B2">
        <w:rPr>
          <w:lang w:val="tr-TR"/>
        </w:rPr>
        <w:t xml:space="preserve"> </w:t>
      </w:r>
      <w:r w:rsidRPr="000C41B2">
        <w:rPr>
          <w:lang w:val="tr-TR"/>
        </w:rPr>
        <w:t>ve</w:t>
      </w:r>
      <w:r w:rsidR="00124DB6" w:rsidRPr="000C41B2">
        <w:rPr>
          <w:lang w:val="tr-TR"/>
        </w:rPr>
        <w:t xml:space="preserve"> </w:t>
      </w:r>
      <w:hyperlink r:id="rId21" w:history="1">
        <w:r w:rsidR="00124DB6" w:rsidRPr="000C41B2">
          <w:rPr>
            <w:rStyle w:val="Lienhypertexte"/>
            <w:u w:val="none"/>
            <w:lang w:val="tr-TR"/>
          </w:rPr>
          <w:t>Refugees/Migrants Response – Mediterranean</w:t>
        </w:r>
      </w:hyperlink>
      <w:r w:rsidR="00124DB6" w:rsidRPr="000C41B2">
        <w:rPr>
          <w:lang w:val="tr-TR"/>
        </w:rPr>
        <w:t>.</w:t>
      </w:r>
      <w:bookmarkEnd w:id="0"/>
    </w:p>
    <w:sectPr w:rsidR="00AD36D4" w:rsidRPr="000C41B2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3E" w:rsidRDefault="007C2D3E" w:rsidP="00C523EA">
      <w:r>
        <w:separator/>
      </w:r>
    </w:p>
  </w:endnote>
  <w:endnote w:type="continuationSeparator" w:id="0">
    <w:p w:rsidR="007C2D3E" w:rsidRDefault="007C2D3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77D3B" w:rsidRDefault="00577D3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577D3B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577D3B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577D3B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577D3B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577D3B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577D3B">
            <w:rPr>
              <w:rFonts w:eastAsia="Calibri" w:cs="Cambria"/>
              <w:sz w:val="18"/>
              <w:szCs w:val="18"/>
            </w:rPr>
            <w:br/>
            <w:t xml:space="preserve">Strasbourg </w:t>
          </w:r>
        </w:p>
        <w:p w:rsidR="00186952" w:rsidRPr="00577D3B" w:rsidRDefault="00577D3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577D3B">
            <w:rPr>
              <w:rFonts w:eastAsia="Calibri" w:cs="Cambria"/>
              <w:b/>
              <w:sz w:val="18"/>
              <w:szCs w:val="18"/>
            </w:rPr>
            <w:t>Araç</w:t>
          </w:r>
          <w:proofErr w:type="spellEnd"/>
          <w:r w:rsidR="001B29DB" w:rsidRPr="00577D3B">
            <w:rPr>
              <w:rFonts w:eastAsia="Calibri" w:cs="Cambria"/>
              <w:b/>
              <w:sz w:val="18"/>
              <w:szCs w:val="18"/>
            </w:rPr>
            <w:t xml:space="preserve"> 1</w:t>
          </w:r>
        </w:p>
      </w:tc>
      <w:tc>
        <w:tcPr>
          <w:tcW w:w="1667" w:type="pct"/>
          <w:vAlign w:val="bottom"/>
        </w:tcPr>
        <w:p w:rsidR="00186952" w:rsidRDefault="00805CDA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C41B2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C41B2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3E" w:rsidRDefault="007C2D3E" w:rsidP="00C523EA">
      <w:r>
        <w:separator/>
      </w:r>
    </w:p>
  </w:footnote>
  <w:footnote w:type="continuationSeparator" w:id="0">
    <w:p w:rsidR="007C2D3E" w:rsidRDefault="007C2D3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0C41B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577D3B" w:rsidRDefault="00577D3B" w:rsidP="00186952">
          <w:pPr>
            <w:jc w:val="center"/>
            <w:rPr>
              <w:rFonts w:eastAsiaTheme="minorHAnsi"/>
              <w:b/>
              <w:i/>
              <w:iCs/>
            </w:rPr>
          </w:pPr>
          <w:proofErr w:type="spellStart"/>
          <w:r w:rsidRPr="00577D3B">
            <w:rPr>
              <w:rFonts w:eastAsiaTheme="minorHAnsi"/>
              <w:b/>
            </w:rPr>
            <w:t>Yetişkin</w:t>
          </w:r>
          <w:proofErr w:type="spellEnd"/>
          <w:r w:rsidRPr="00577D3B">
            <w:rPr>
              <w:rFonts w:eastAsiaTheme="minorHAnsi"/>
              <w:b/>
            </w:rPr>
            <w:t xml:space="preserve"> </w:t>
          </w:r>
          <w:proofErr w:type="spellStart"/>
          <w:r w:rsidRPr="00577D3B">
            <w:rPr>
              <w:rFonts w:eastAsiaTheme="minorHAnsi"/>
              <w:b/>
            </w:rPr>
            <w:t>Mülteciler</w:t>
          </w:r>
          <w:proofErr w:type="spellEnd"/>
          <w:r w:rsidRPr="00577D3B">
            <w:rPr>
              <w:rFonts w:eastAsiaTheme="minorHAnsi"/>
              <w:b/>
            </w:rPr>
            <w:t xml:space="preserve"> </w:t>
          </w:r>
          <w:proofErr w:type="spellStart"/>
          <w:r w:rsidRPr="00577D3B">
            <w:rPr>
              <w:rFonts w:eastAsiaTheme="minorHAnsi"/>
              <w:b/>
            </w:rPr>
            <w:t>için</w:t>
          </w:r>
          <w:proofErr w:type="spellEnd"/>
          <w:r w:rsidRPr="00577D3B">
            <w:rPr>
              <w:rFonts w:eastAsiaTheme="minorHAnsi"/>
              <w:b/>
            </w:rPr>
            <w:t xml:space="preserve"> </w:t>
          </w:r>
          <w:proofErr w:type="spellStart"/>
          <w:r w:rsidRPr="00577D3B">
            <w:rPr>
              <w:rFonts w:eastAsiaTheme="minorHAnsi"/>
              <w:b/>
            </w:rPr>
            <w:t>Dil</w:t>
          </w:r>
          <w:proofErr w:type="spellEnd"/>
          <w:r w:rsidRPr="00577D3B">
            <w:rPr>
              <w:rFonts w:eastAsiaTheme="minorHAnsi"/>
              <w:b/>
            </w:rPr>
            <w:t xml:space="preserve"> </w:t>
          </w:r>
          <w:proofErr w:type="spellStart"/>
          <w:r w:rsidRPr="00577D3B">
            <w:rPr>
              <w:rFonts w:eastAsiaTheme="minorHAnsi"/>
              <w:b/>
            </w:rPr>
            <w:t>Desteği</w:t>
          </w:r>
          <w:proofErr w:type="spellEnd"/>
          <w:r w:rsidRPr="00577D3B">
            <w:rPr>
              <w:rFonts w:eastAsiaTheme="minorHAnsi"/>
              <w:b/>
            </w:rPr>
            <w:t xml:space="preserve">: </w:t>
          </w:r>
          <w:r>
            <w:rPr>
              <w:rFonts w:eastAsiaTheme="minorHAnsi"/>
              <w:b/>
            </w:rPr>
            <w:br/>
          </w:r>
          <w:proofErr w:type="spellStart"/>
          <w:r w:rsidRPr="00577D3B">
            <w:rPr>
              <w:rFonts w:eastAsiaTheme="minorHAnsi"/>
              <w:b/>
              <w:i/>
              <w:iCs/>
            </w:rPr>
            <w:t>Bir</w:t>
          </w:r>
          <w:proofErr w:type="spellEnd"/>
          <w:r w:rsidRPr="00577D3B">
            <w:rPr>
              <w:rFonts w:eastAsiaTheme="minorHAnsi"/>
              <w:b/>
              <w:i/>
              <w:iCs/>
            </w:rPr>
            <w:t xml:space="preserve"> </w:t>
          </w:r>
          <w:proofErr w:type="spellStart"/>
          <w:r w:rsidRPr="00577D3B">
            <w:rPr>
              <w:rFonts w:eastAsiaTheme="minorHAnsi"/>
              <w:b/>
              <w:i/>
              <w:iCs/>
            </w:rPr>
            <w:t>Avrupa</w:t>
          </w:r>
          <w:proofErr w:type="spellEnd"/>
          <w:r w:rsidRPr="00577D3B">
            <w:rPr>
              <w:rFonts w:eastAsiaTheme="minorHAnsi"/>
              <w:b/>
              <w:i/>
              <w:iCs/>
            </w:rPr>
            <w:t xml:space="preserve"> </w:t>
          </w:r>
          <w:proofErr w:type="spellStart"/>
          <w:r w:rsidRPr="00577D3B">
            <w:rPr>
              <w:rFonts w:eastAsiaTheme="minorHAnsi"/>
              <w:b/>
              <w:i/>
              <w:iCs/>
            </w:rPr>
            <w:t>Konseyi</w:t>
          </w:r>
          <w:proofErr w:type="spellEnd"/>
          <w:r w:rsidRPr="00577D3B">
            <w:rPr>
              <w:rFonts w:eastAsiaTheme="minorHAnsi"/>
              <w:b/>
              <w:i/>
              <w:iCs/>
            </w:rPr>
            <w:t xml:space="preserve"> </w:t>
          </w:r>
          <w:proofErr w:type="spellStart"/>
          <w:r w:rsidRPr="00577D3B">
            <w:rPr>
              <w:rFonts w:eastAsiaTheme="minorHAnsi"/>
              <w:b/>
              <w:i/>
              <w:iCs/>
            </w:rPr>
            <w:t>Araç</w:t>
          </w:r>
          <w:proofErr w:type="spellEnd"/>
          <w:r w:rsidRPr="00577D3B">
            <w:rPr>
              <w:rFonts w:eastAsiaTheme="minorHAnsi"/>
              <w:b/>
              <w:i/>
              <w:iCs/>
            </w:rPr>
            <w:t xml:space="preserve"> Seti</w:t>
          </w:r>
        </w:p>
        <w:p w:rsidR="00186952" w:rsidRPr="009C4DF5" w:rsidRDefault="007C2D3E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9C4DF5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577D3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577D3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577D3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577D3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577D3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br/>
          </w:r>
          <w:proofErr w:type="spellStart"/>
          <w:r w:rsidRPr="00577D3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577D3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577D3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="00186952"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7C2D3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11347328"/>
    <w:lvl w:ilvl="0" w:tplc="5B50701C">
      <w:numFmt w:val="bullet"/>
      <w:pStyle w:val="TKBulletLevel1"/>
      <w:lvlText w:val="•"/>
      <w:lvlJc w:val="left"/>
      <w:pPr>
        <w:ind w:left="823" w:hanging="283"/>
      </w:pPr>
      <w:rPr>
        <w:rFonts w:ascii="Calibri" w:eastAsia="Calibri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07748"/>
    <w:rsid w:val="00013516"/>
    <w:rsid w:val="00027D1B"/>
    <w:rsid w:val="000338F0"/>
    <w:rsid w:val="00037B0E"/>
    <w:rsid w:val="000618A7"/>
    <w:rsid w:val="000937FA"/>
    <w:rsid w:val="00096DED"/>
    <w:rsid w:val="000A080D"/>
    <w:rsid w:val="000C41B2"/>
    <w:rsid w:val="000C5F40"/>
    <w:rsid w:val="000E706C"/>
    <w:rsid w:val="000E7AFD"/>
    <w:rsid w:val="000F42D6"/>
    <w:rsid w:val="00110B4B"/>
    <w:rsid w:val="00113442"/>
    <w:rsid w:val="00121C7F"/>
    <w:rsid w:val="00122524"/>
    <w:rsid w:val="00124DB6"/>
    <w:rsid w:val="00126A5E"/>
    <w:rsid w:val="001347DC"/>
    <w:rsid w:val="00140B7E"/>
    <w:rsid w:val="00154B1F"/>
    <w:rsid w:val="00157D9C"/>
    <w:rsid w:val="0017200A"/>
    <w:rsid w:val="00172C07"/>
    <w:rsid w:val="001741D1"/>
    <w:rsid w:val="001741FD"/>
    <w:rsid w:val="001766B0"/>
    <w:rsid w:val="0017676C"/>
    <w:rsid w:val="00186952"/>
    <w:rsid w:val="001926D6"/>
    <w:rsid w:val="001965B4"/>
    <w:rsid w:val="00197A86"/>
    <w:rsid w:val="001A088F"/>
    <w:rsid w:val="001A1B4C"/>
    <w:rsid w:val="001B0010"/>
    <w:rsid w:val="001B29DB"/>
    <w:rsid w:val="001B3391"/>
    <w:rsid w:val="001B602D"/>
    <w:rsid w:val="001B71AD"/>
    <w:rsid w:val="001C7918"/>
    <w:rsid w:val="001F7AFA"/>
    <w:rsid w:val="00201D74"/>
    <w:rsid w:val="0020300A"/>
    <w:rsid w:val="00210540"/>
    <w:rsid w:val="00214CD0"/>
    <w:rsid w:val="00222D06"/>
    <w:rsid w:val="00233192"/>
    <w:rsid w:val="00241D01"/>
    <w:rsid w:val="002453EA"/>
    <w:rsid w:val="00246E8E"/>
    <w:rsid w:val="00254DC5"/>
    <w:rsid w:val="0026293F"/>
    <w:rsid w:val="002860CD"/>
    <w:rsid w:val="002A0CEF"/>
    <w:rsid w:val="002A3476"/>
    <w:rsid w:val="002A7866"/>
    <w:rsid w:val="002C791F"/>
    <w:rsid w:val="002D63D1"/>
    <w:rsid w:val="002F089F"/>
    <w:rsid w:val="002F2562"/>
    <w:rsid w:val="002F3116"/>
    <w:rsid w:val="0030060E"/>
    <w:rsid w:val="00303A5A"/>
    <w:rsid w:val="003128C2"/>
    <w:rsid w:val="00323BF3"/>
    <w:rsid w:val="00324D25"/>
    <w:rsid w:val="00327BBC"/>
    <w:rsid w:val="0033137E"/>
    <w:rsid w:val="00332EC4"/>
    <w:rsid w:val="00334DB7"/>
    <w:rsid w:val="003428B9"/>
    <w:rsid w:val="00345694"/>
    <w:rsid w:val="0035492A"/>
    <w:rsid w:val="00354CAA"/>
    <w:rsid w:val="003575BD"/>
    <w:rsid w:val="00373B9F"/>
    <w:rsid w:val="0037570C"/>
    <w:rsid w:val="00377871"/>
    <w:rsid w:val="0038409C"/>
    <w:rsid w:val="0038417A"/>
    <w:rsid w:val="003847AD"/>
    <w:rsid w:val="00395AB7"/>
    <w:rsid w:val="003A30D7"/>
    <w:rsid w:val="003B21E0"/>
    <w:rsid w:val="003B337F"/>
    <w:rsid w:val="003C0495"/>
    <w:rsid w:val="003C050D"/>
    <w:rsid w:val="003C32F5"/>
    <w:rsid w:val="003E358D"/>
    <w:rsid w:val="003E39B3"/>
    <w:rsid w:val="003F121D"/>
    <w:rsid w:val="003F5E0F"/>
    <w:rsid w:val="00450203"/>
    <w:rsid w:val="00452725"/>
    <w:rsid w:val="00457DD9"/>
    <w:rsid w:val="00460BCC"/>
    <w:rsid w:val="00470AA9"/>
    <w:rsid w:val="00480687"/>
    <w:rsid w:val="0049006B"/>
    <w:rsid w:val="00490099"/>
    <w:rsid w:val="004A486D"/>
    <w:rsid w:val="004B0F23"/>
    <w:rsid w:val="004B189C"/>
    <w:rsid w:val="004B5DD8"/>
    <w:rsid w:val="004C1652"/>
    <w:rsid w:val="004E32A8"/>
    <w:rsid w:val="004E616F"/>
    <w:rsid w:val="004F1751"/>
    <w:rsid w:val="004F2E30"/>
    <w:rsid w:val="00503E91"/>
    <w:rsid w:val="00507160"/>
    <w:rsid w:val="00514ECE"/>
    <w:rsid w:val="00526886"/>
    <w:rsid w:val="00532320"/>
    <w:rsid w:val="005428BC"/>
    <w:rsid w:val="00555D25"/>
    <w:rsid w:val="00564106"/>
    <w:rsid w:val="00565A75"/>
    <w:rsid w:val="005713EB"/>
    <w:rsid w:val="00572A9B"/>
    <w:rsid w:val="00577D3B"/>
    <w:rsid w:val="0058717B"/>
    <w:rsid w:val="00592F6C"/>
    <w:rsid w:val="005B733D"/>
    <w:rsid w:val="005C2E50"/>
    <w:rsid w:val="005C3EB5"/>
    <w:rsid w:val="005E4CA5"/>
    <w:rsid w:val="005F3597"/>
    <w:rsid w:val="005F3A9E"/>
    <w:rsid w:val="005F4788"/>
    <w:rsid w:val="00617D74"/>
    <w:rsid w:val="0062068F"/>
    <w:rsid w:val="00634900"/>
    <w:rsid w:val="0064154F"/>
    <w:rsid w:val="006455D0"/>
    <w:rsid w:val="00651E90"/>
    <w:rsid w:val="00655B1E"/>
    <w:rsid w:val="00655CCE"/>
    <w:rsid w:val="006563B1"/>
    <w:rsid w:val="00661911"/>
    <w:rsid w:val="006627B2"/>
    <w:rsid w:val="006743D8"/>
    <w:rsid w:val="0068066F"/>
    <w:rsid w:val="0069012B"/>
    <w:rsid w:val="00690288"/>
    <w:rsid w:val="006919D2"/>
    <w:rsid w:val="006968FC"/>
    <w:rsid w:val="006A1A21"/>
    <w:rsid w:val="006C0689"/>
    <w:rsid w:val="006C08C3"/>
    <w:rsid w:val="006C7764"/>
    <w:rsid w:val="006D142D"/>
    <w:rsid w:val="006D234F"/>
    <w:rsid w:val="006D71C7"/>
    <w:rsid w:val="006E1020"/>
    <w:rsid w:val="006E2D1B"/>
    <w:rsid w:val="006F56BB"/>
    <w:rsid w:val="00705BF1"/>
    <w:rsid w:val="00707A3C"/>
    <w:rsid w:val="007325D1"/>
    <w:rsid w:val="00732AFD"/>
    <w:rsid w:val="00734E55"/>
    <w:rsid w:val="0074542C"/>
    <w:rsid w:val="007458E1"/>
    <w:rsid w:val="00773ACD"/>
    <w:rsid w:val="00780703"/>
    <w:rsid w:val="00786599"/>
    <w:rsid w:val="0079460A"/>
    <w:rsid w:val="007A72D9"/>
    <w:rsid w:val="007B4D14"/>
    <w:rsid w:val="007C2D3E"/>
    <w:rsid w:val="007C6439"/>
    <w:rsid w:val="007D4317"/>
    <w:rsid w:val="007D43A0"/>
    <w:rsid w:val="007E062F"/>
    <w:rsid w:val="007F5F10"/>
    <w:rsid w:val="00803635"/>
    <w:rsid w:val="0080462C"/>
    <w:rsid w:val="00805257"/>
    <w:rsid w:val="00805CDA"/>
    <w:rsid w:val="008067EC"/>
    <w:rsid w:val="00806921"/>
    <w:rsid w:val="00812FFC"/>
    <w:rsid w:val="0083366C"/>
    <w:rsid w:val="00844534"/>
    <w:rsid w:val="008469DE"/>
    <w:rsid w:val="008506D5"/>
    <w:rsid w:val="00853607"/>
    <w:rsid w:val="00857BBB"/>
    <w:rsid w:val="00862C99"/>
    <w:rsid w:val="0086649E"/>
    <w:rsid w:val="008875BD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8F7879"/>
    <w:rsid w:val="009025F0"/>
    <w:rsid w:val="0091120C"/>
    <w:rsid w:val="00914D2D"/>
    <w:rsid w:val="00921AD4"/>
    <w:rsid w:val="00931B15"/>
    <w:rsid w:val="0093428B"/>
    <w:rsid w:val="00935545"/>
    <w:rsid w:val="00935551"/>
    <w:rsid w:val="0094551C"/>
    <w:rsid w:val="00953DC1"/>
    <w:rsid w:val="00970C63"/>
    <w:rsid w:val="0097497F"/>
    <w:rsid w:val="00981A86"/>
    <w:rsid w:val="0098523E"/>
    <w:rsid w:val="00990990"/>
    <w:rsid w:val="009922DF"/>
    <w:rsid w:val="009A4759"/>
    <w:rsid w:val="009A5131"/>
    <w:rsid w:val="009A5358"/>
    <w:rsid w:val="009B4045"/>
    <w:rsid w:val="009B5B75"/>
    <w:rsid w:val="009B7F95"/>
    <w:rsid w:val="009C0600"/>
    <w:rsid w:val="009C4DF5"/>
    <w:rsid w:val="009C5874"/>
    <w:rsid w:val="009D7994"/>
    <w:rsid w:val="009F5294"/>
    <w:rsid w:val="00A03292"/>
    <w:rsid w:val="00A1258A"/>
    <w:rsid w:val="00A36998"/>
    <w:rsid w:val="00A3749C"/>
    <w:rsid w:val="00A37741"/>
    <w:rsid w:val="00A5196F"/>
    <w:rsid w:val="00A6623D"/>
    <w:rsid w:val="00A6654F"/>
    <w:rsid w:val="00A67362"/>
    <w:rsid w:val="00A7554F"/>
    <w:rsid w:val="00A802F2"/>
    <w:rsid w:val="00A80895"/>
    <w:rsid w:val="00A81C9B"/>
    <w:rsid w:val="00AA20E6"/>
    <w:rsid w:val="00AA5CAE"/>
    <w:rsid w:val="00AB255A"/>
    <w:rsid w:val="00AC13FA"/>
    <w:rsid w:val="00AC453D"/>
    <w:rsid w:val="00AD36D4"/>
    <w:rsid w:val="00AE4F9B"/>
    <w:rsid w:val="00AE657E"/>
    <w:rsid w:val="00AF31CC"/>
    <w:rsid w:val="00AF4A1E"/>
    <w:rsid w:val="00AF56A8"/>
    <w:rsid w:val="00AF58D9"/>
    <w:rsid w:val="00B00AE9"/>
    <w:rsid w:val="00B10937"/>
    <w:rsid w:val="00B14386"/>
    <w:rsid w:val="00B25C82"/>
    <w:rsid w:val="00B33421"/>
    <w:rsid w:val="00B35769"/>
    <w:rsid w:val="00B35EFB"/>
    <w:rsid w:val="00B541DE"/>
    <w:rsid w:val="00B5669A"/>
    <w:rsid w:val="00B60977"/>
    <w:rsid w:val="00B6772A"/>
    <w:rsid w:val="00B73A35"/>
    <w:rsid w:val="00B85B33"/>
    <w:rsid w:val="00B87D33"/>
    <w:rsid w:val="00B9263E"/>
    <w:rsid w:val="00B94E15"/>
    <w:rsid w:val="00BA25B4"/>
    <w:rsid w:val="00BA3C32"/>
    <w:rsid w:val="00BB0C55"/>
    <w:rsid w:val="00BB182D"/>
    <w:rsid w:val="00BC0303"/>
    <w:rsid w:val="00BC39D0"/>
    <w:rsid w:val="00BC3EFC"/>
    <w:rsid w:val="00BD1557"/>
    <w:rsid w:val="00BD1653"/>
    <w:rsid w:val="00BD2F15"/>
    <w:rsid w:val="00BE6428"/>
    <w:rsid w:val="00BF2B09"/>
    <w:rsid w:val="00BF5857"/>
    <w:rsid w:val="00BF693D"/>
    <w:rsid w:val="00C00B8C"/>
    <w:rsid w:val="00C11DD0"/>
    <w:rsid w:val="00C143F5"/>
    <w:rsid w:val="00C24B3F"/>
    <w:rsid w:val="00C35A15"/>
    <w:rsid w:val="00C35F1A"/>
    <w:rsid w:val="00C36B49"/>
    <w:rsid w:val="00C478A6"/>
    <w:rsid w:val="00C50AF6"/>
    <w:rsid w:val="00C523EA"/>
    <w:rsid w:val="00C622D7"/>
    <w:rsid w:val="00C7477C"/>
    <w:rsid w:val="00C752DC"/>
    <w:rsid w:val="00C77992"/>
    <w:rsid w:val="00C8086F"/>
    <w:rsid w:val="00C866B1"/>
    <w:rsid w:val="00C94196"/>
    <w:rsid w:val="00CA4EF8"/>
    <w:rsid w:val="00CB7000"/>
    <w:rsid w:val="00CC0991"/>
    <w:rsid w:val="00CC6844"/>
    <w:rsid w:val="00CD42D1"/>
    <w:rsid w:val="00CF0B90"/>
    <w:rsid w:val="00CF36D3"/>
    <w:rsid w:val="00D00DA4"/>
    <w:rsid w:val="00D00F04"/>
    <w:rsid w:val="00D03430"/>
    <w:rsid w:val="00D07616"/>
    <w:rsid w:val="00D2211A"/>
    <w:rsid w:val="00D305D6"/>
    <w:rsid w:val="00D57D70"/>
    <w:rsid w:val="00D61794"/>
    <w:rsid w:val="00D7073A"/>
    <w:rsid w:val="00D7250B"/>
    <w:rsid w:val="00D81172"/>
    <w:rsid w:val="00D8328F"/>
    <w:rsid w:val="00D83A78"/>
    <w:rsid w:val="00D84ABA"/>
    <w:rsid w:val="00D865A5"/>
    <w:rsid w:val="00DA1F23"/>
    <w:rsid w:val="00DA3D69"/>
    <w:rsid w:val="00DA5A92"/>
    <w:rsid w:val="00DC2D0A"/>
    <w:rsid w:val="00DC2E3A"/>
    <w:rsid w:val="00DC59A0"/>
    <w:rsid w:val="00DD0635"/>
    <w:rsid w:val="00DD35DF"/>
    <w:rsid w:val="00DD53DC"/>
    <w:rsid w:val="00DE0060"/>
    <w:rsid w:val="00DE5666"/>
    <w:rsid w:val="00DE5B7D"/>
    <w:rsid w:val="00DF5B76"/>
    <w:rsid w:val="00DF60EB"/>
    <w:rsid w:val="00DF6268"/>
    <w:rsid w:val="00E016FD"/>
    <w:rsid w:val="00E04A34"/>
    <w:rsid w:val="00E076C3"/>
    <w:rsid w:val="00E16F7B"/>
    <w:rsid w:val="00E21B21"/>
    <w:rsid w:val="00E4038E"/>
    <w:rsid w:val="00E410E8"/>
    <w:rsid w:val="00E53152"/>
    <w:rsid w:val="00E55FA4"/>
    <w:rsid w:val="00E633FF"/>
    <w:rsid w:val="00E772F1"/>
    <w:rsid w:val="00E826A8"/>
    <w:rsid w:val="00E90A39"/>
    <w:rsid w:val="00EA54FC"/>
    <w:rsid w:val="00EB0C5B"/>
    <w:rsid w:val="00EB13B1"/>
    <w:rsid w:val="00EB3411"/>
    <w:rsid w:val="00EB7EF8"/>
    <w:rsid w:val="00ED4CB7"/>
    <w:rsid w:val="00EF4157"/>
    <w:rsid w:val="00F22EA5"/>
    <w:rsid w:val="00F260E9"/>
    <w:rsid w:val="00F35DFF"/>
    <w:rsid w:val="00F402F4"/>
    <w:rsid w:val="00F4620A"/>
    <w:rsid w:val="00F4636A"/>
    <w:rsid w:val="00F5126A"/>
    <w:rsid w:val="00F63DAA"/>
    <w:rsid w:val="00F67AE2"/>
    <w:rsid w:val="00F81560"/>
    <w:rsid w:val="00F87471"/>
    <w:rsid w:val="00F91279"/>
    <w:rsid w:val="00F934F1"/>
    <w:rsid w:val="00FB0515"/>
    <w:rsid w:val="00FB1DA7"/>
    <w:rsid w:val="00FB70A6"/>
    <w:rsid w:val="00FC4F80"/>
    <w:rsid w:val="00FD180C"/>
    <w:rsid w:val="00FD67EB"/>
    <w:rsid w:val="00FE7A6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7D3B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0C41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54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15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6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13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25949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16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0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00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76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350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910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3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214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107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567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m.coe.int/arac-3-multeciler-ile-cal-s-rken-etik-ve-kulturleraras-hususlar-konusu/1680761f8d" TargetMode="External"/><Relationship Id="rId18" Type="http://schemas.openxmlformats.org/officeDocument/2006/relationships/hyperlink" Target="https://www.iom.int/search/stories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.unhcr.org/mediterranean/regional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grationpolicy.org/" TargetMode="External"/><Relationship Id="rId17" Type="http://schemas.openxmlformats.org/officeDocument/2006/relationships/hyperlink" Target="https://www.iom.int/press-room/newsdes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om.int/countries" TargetMode="External"/><Relationship Id="rId20" Type="http://schemas.openxmlformats.org/officeDocument/2006/relationships/hyperlink" Target="http://www.unhcr.org/stori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o.europa.eu/latest-asylum-trend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m.coe.int/arac-27-multecilerin-dil-yetiskin-multeciler-icin-dil-destegi-bir-avru/16807620eb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om.int/" TargetMode="External"/><Relationship Id="rId19" Type="http://schemas.openxmlformats.org/officeDocument/2006/relationships/hyperlink" Target="http://www.refworld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m.coe.int/arac-38-coklu-dil-resmi-multeciler-icin-bir-degerlendirme-odevi-yetisk/1680762100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2288-82A8-420A-BFC6-7211A71F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7</TotalTime>
  <Pages>4</Pages>
  <Words>1572</Words>
  <Characters>7579</Characters>
  <Application>Microsoft Office Word</Application>
  <DocSecurity>0</DocSecurity>
  <Lines>118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2017-03-21T18:43:00Z</cp:lastPrinted>
  <dcterms:created xsi:type="dcterms:W3CDTF">2017-10-18T13:46:00Z</dcterms:created>
  <dcterms:modified xsi:type="dcterms:W3CDTF">2017-11-09T16:29:00Z</dcterms:modified>
</cp:coreProperties>
</file>