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E1" w:rsidRDefault="00664CE1">
      <w:pPr>
        <w:jc w:val="center"/>
        <w:rPr>
          <w:b/>
        </w:rPr>
      </w:pPr>
    </w:p>
    <w:p w:rsidR="00664CE1" w:rsidRDefault="00981B9D">
      <w:pPr>
        <w:jc w:val="center"/>
        <w:rPr>
          <w:b/>
        </w:rPr>
      </w:pPr>
      <w:r>
        <w:rPr>
          <w:b/>
        </w:rPr>
        <w:t>ТЕХНІЧНЕ ЗАВДАННЯ</w:t>
      </w:r>
    </w:p>
    <w:tbl>
      <w:tblPr>
        <w:tblStyle w:val="a"/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1"/>
        <w:gridCol w:w="7908"/>
      </w:tblGrid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Тендер №</w:t>
            </w:r>
          </w:p>
        </w:tc>
        <w:tc>
          <w:tcPr>
            <w:tcW w:w="7908" w:type="dxa"/>
          </w:tcPr>
          <w:p w:rsidR="00664CE1" w:rsidRDefault="00981B9D" w:rsidP="00343E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4435/2017/2 від 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="00343E6F">
              <w:rPr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b/>
                <w:sz w:val="24"/>
                <w:szCs w:val="24"/>
              </w:rPr>
              <w:t xml:space="preserve"> жовтня  2017 р. </w:t>
            </w:r>
          </w:p>
        </w:tc>
      </w:tr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</w:t>
            </w:r>
          </w:p>
        </w:tc>
        <w:tc>
          <w:tcPr>
            <w:tcW w:w="7908" w:type="dxa"/>
          </w:tcPr>
          <w:p w:rsidR="00664CE1" w:rsidRDefault="00981B9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Постачання комп’ютерного та іншого офісного обладнання  </w:t>
            </w:r>
          </w:p>
        </w:tc>
      </w:tr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Місце поставки обладнання</w:t>
            </w:r>
          </w:p>
        </w:tc>
        <w:tc>
          <w:tcPr>
            <w:tcW w:w="7908" w:type="dxa"/>
          </w:tcPr>
          <w:p w:rsidR="00664CE1" w:rsidRDefault="0098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Київ, Україна</w:t>
            </w:r>
          </w:p>
        </w:tc>
      </w:tr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908" w:type="dxa"/>
          </w:tcPr>
          <w:p w:rsidR="00664CE1" w:rsidRDefault="00981B9D" w:rsidP="0098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Граничний строк поставки обладнання – </w:t>
            </w:r>
            <w:r w:rsidRPr="00981B9D"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</w:rPr>
              <w:t xml:space="preserve"> листопада 2017 р.</w:t>
            </w:r>
          </w:p>
        </w:tc>
      </w:tr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Детальний опис послуг</w:t>
            </w:r>
          </w:p>
        </w:tc>
        <w:tc>
          <w:tcPr>
            <w:tcW w:w="7908" w:type="dxa"/>
          </w:tcPr>
          <w:p w:rsidR="00664CE1" w:rsidRDefault="00981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Спільний проект Європейського Союзу та Ради Європи «Посилення імплементації європейських стандартів прав людини в Україні» у відповідь на запит Національної поліції України та з метою  реалізації плану роботи в межах компоненту «Підтримка реформи поліції та боротьби з жорстоким поводженням» планує закупівлю комп’ютерного обладнання для Управління забезпечення прав людини Національної поліції України. Обладнання призначене для виконання офісних завдань співробітниками, а також підключення до внутрішніх систем відомчих нарад в режимі відео-конференцій та доступу до захищених баз даних Національної поліції України.</w:t>
            </w:r>
          </w:p>
          <w:p w:rsidR="00664CE1" w:rsidRDefault="00981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Технічні характеристики та кількість необхідного обладнання наведено у специфікації нижче. Постачальники подають пропозиції з орієнтовним кошторисом на моделі обладнання, що відповідають наведеним технічним характеристикам, від надійних виробників з усталеною репутацією.</w:t>
            </w:r>
          </w:p>
          <w:p w:rsidR="00664CE1" w:rsidRDefault="00664CE1">
            <w:pPr>
              <w:jc w:val="both"/>
              <w:rPr>
                <w:sz w:val="24"/>
                <w:szCs w:val="24"/>
              </w:rPr>
            </w:pPr>
          </w:p>
          <w:p w:rsidR="00664CE1" w:rsidRPr="00981B9D" w:rsidRDefault="00981B9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81B9D">
              <w:rPr>
                <w:b/>
                <w:sz w:val="24"/>
                <w:szCs w:val="24"/>
                <w:highlight w:val="yellow"/>
              </w:rPr>
              <w:t>Проект «Посилення імплементації європейських стандартів прав людини в Україні» є зареєстрованим відповідно до Постанови Кабінету Міністрів України № 153 «Про створення єдиної системи залучення, використання та моніторингу міжнародної технічної допомоги», номер реєстраційної картки 3629</w:t>
            </w:r>
            <w:r w:rsidRPr="00981B9D">
              <w:rPr>
                <w:b/>
                <w:sz w:val="24"/>
                <w:szCs w:val="24"/>
                <w:highlight w:val="yellow"/>
                <w:u w:val="single"/>
              </w:rPr>
              <w:t>.  У зв’язку з цим, Постачальник повинен мати можливість подавати цінову пропозицію без ПДВ.</w:t>
            </w:r>
          </w:p>
          <w:p w:rsidR="00664CE1" w:rsidRDefault="00664CE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64CE1" w:rsidRDefault="00664C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CE1" w:rsidRDefault="00664C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CE1" w:rsidRDefault="00664C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CE1" w:rsidRDefault="00664C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CE1" w:rsidRDefault="00664C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CE1" w:rsidRDefault="00664C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CE1" w:rsidRDefault="00664C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CE1" w:rsidRDefault="00981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Специфікація обладнання </w:t>
      </w:r>
    </w:p>
    <w:p w:rsidR="00664CE1" w:rsidRDefault="0066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8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6524"/>
        <w:gridCol w:w="1191"/>
      </w:tblGrid>
      <w:tr w:rsidR="00664CE1">
        <w:trPr>
          <w:jc w:val="center"/>
        </w:trPr>
        <w:tc>
          <w:tcPr>
            <w:tcW w:w="85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6524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 обладнання</w:t>
            </w:r>
          </w:p>
        </w:tc>
        <w:tc>
          <w:tcPr>
            <w:tcW w:w="1191" w:type="dxa"/>
            <w:vAlign w:val="center"/>
          </w:tcPr>
          <w:p w:rsidR="00664CE1" w:rsidRDefault="00981B9D">
            <w:pPr>
              <w:spacing w:after="6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664CE1">
        <w:trPr>
          <w:jc w:val="center"/>
        </w:trPr>
        <w:tc>
          <w:tcPr>
            <w:tcW w:w="85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4" w:type="dxa"/>
            <w:vAlign w:val="center"/>
          </w:tcPr>
          <w:p w:rsidR="00664CE1" w:rsidRDefault="00981B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Системний блок </w:t>
            </w:r>
          </w:p>
        </w:tc>
        <w:tc>
          <w:tcPr>
            <w:tcW w:w="119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64CE1">
        <w:trPr>
          <w:jc w:val="center"/>
        </w:trPr>
        <w:tc>
          <w:tcPr>
            <w:tcW w:w="85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4" w:type="dxa"/>
            <w:vAlign w:val="center"/>
          </w:tcPr>
          <w:p w:rsidR="00664CE1" w:rsidRDefault="00981B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Монітор </w:t>
            </w:r>
          </w:p>
        </w:tc>
        <w:tc>
          <w:tcPr>
            <w:tcW w:w="119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64CE1">
        <w:trPr>
          <w:jc w:val="center"/>
        </w:trPr>
        <w:tc>
          <w:tcPr>
            <w:tcW w:w="85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4" w:type="dxa"/>
            <w:vAlign w:val="center"/>
          </w:tcPr>
          <w:p w:rsidR="00664CE1" w:rsidRDefault="00981B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Комплект: клавіатура и миша </w:t>
            </w:r>
          </w:p>
        </w:tc>
        <w:tc>
          <w:tcPr>
            <w:tcW w:w="119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64CE1">
        <w:trPr>
          <w:jc w:val="center"/>
        </w:trPr>
        <w:tc>
          <w:tcPr>
            <w:tcW w:w="85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4" w:type="dxa"/>
            <w:vAlign w:val="center"/>
          </w:tcPr>
          <w:p w:rsidR="00664CE1" w:rsidRDefault="00981B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Мережевий фільтр</w:t>
            </w:r>
          </w:p>
        </w:tc>
        <w:tc>
          <w:tcPr>
            <w:tcW w:w="119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64CE1">
        <w:trPr>
          <w:jc w:val="center"/>
        </w:trPr>
        <w:tc>
          <w:tcPr>
            <w:tcW w:w="85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4" w:type="dxa"/>
            <w:vAlign w:val="center"/>
          </w:tcPr>
          <w:p w:rsidR="00664CE1" w:rsidRDefault="00981B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безперебійного живлення </w:t>
            </w:r>
          </w:p>
        </w:tc>
        <w:tc>
          <w:tcPr>
            <w:tcW w:w="119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4CE1">
        <w:trPr>
          <w:jc w:val="center"/>
        </w:trPr>
        <w:tc>
          <w:tcPr>
            <w:tcW w:w="85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4" w:type="dxa"/>
            <w:vAlign w:val="center"/>
          </w:tcPr>
          <w:p w:rsidR="00664CE1" w:rsidRDefault="00981B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 камери </w:t>
            </w:r>
          </w:p>
        </w:tc>
        <w:tc>
          <w:tcPr>
            <w:tcW w:w="119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4CE1">
        <w:trPr>
          <w:jc w:val="center"/>
        </w:trPr>
        <w:tc>
          <w:tcPr>
            <w:tcW w:w="85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4" w:type="dxa"/>
            <w:vAlign w:val="center"/>
          </w:tcPr>
          <w:p w:rsidR="00664CE1" w:rsidRDefault="00981B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Акустичні системи </w:t>
            </w:r>
          </w:p>
        </w:tc>
        <w:tc>
          <w:tcPr>
            <w:tcW w:w="119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4CE1">
        <w:trPr>
          <w:jc w:val="center"/>
        </w:trPr>
        <w:tc>
          <w:tcPr>
            <w:tcW w:w="85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4" w:type="dxa"/>
            <w:vAlign w:val="center"/>
          </w:tcPr>
          <w:p w:rsidR="00664CE1" w:rsidRDefault="00981B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Багатофункціональний пристрій А4 ч/б лазерний</w:t>
            </w:r>
          </w:p>
        </w:tc>
        <w:tc>
          <w:tcPr>
            <w:tcW w:w="119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4CE1">
        <w:trPr>
          <w:jc w:val="center"/>
        </w:trPr>
        <w:tc>
          <w:tcPr>
            <w:tcW w:w="85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4" w:type="dxa"/>
            <w:vAlign w:val="center"/>
          </w:tcPr>
          <w:p w:rsidR="00664CE1" w:rsidRDefault="00981B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до багатофункціонального пристрою А4 ч/б</w:t>
            </w:r>
          </w:p>
        </w:tc>
        <w:tc>
          <w:tcPr>
            <w:tcW w:w="119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4CE1">
        <w:trPr>
          <w:jc w:val="center"/>
        </w:trPr>
        <w:tc>
          <w:tcPr>
            <w:tcW w:w="85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4" w:type="dxa"/>
            <w:vAlign w:val="center"/>
          </w:tcPr>
          <w:p w:rsidR="00664CE1" w:rsidRDefault="00981B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Багатофункціональний пристрій А3 кольоровий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струменевий</w:t>
            </w:r>
            <w:proofErr w:type="spellEnd"/>
          </w:p>
        </w:tc>
        <w:tc>
          <w:tcPr>
            <w:tcW w:w="1191" w:type="dxa"/>
            <w:vAlign w:val="center"/>
          </w:tcPr>
          <w:p w:rsidR="00664CE1" w:rsidRDefault="00981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E1" w:rsidRDefault="0066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1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142"/>
        <w:gridCol w:w="6462"/>
      </w:tblGrid>
      <w:tr w:rsidR="00664CE1">
        <w:tc>
          <w:tcPr>
            <w:tcW w:w="9180" w:type="dxa"/>
            <w:gridSpan w:val="3"/>
            <w:shd w:val="clear" w:color="auto" w:fill="auto"/>
          </w:tcPr>
          <w:p w:rsidR="00664CE1" w:rsidRDefault="0066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4CE1" w:rsidRDefault="009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Технічні характеристики</w:t>
            </w:r>
          </w:p>
          <w:p w:rsidR="00664CE1" w:rsidRDefault="0066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CE1">
        <w:tc>
          <w:tcPr>
            <w:tcW w:w="9180" w:type="dxa"/>
            <w:gridSpan w:val="3"/>
            <w:shd w:val="clear" w:color="auto" w:fill="auto"/>
          </w:tcPr>
          <w:p w:rsidR="00664CE1" w:rsidRDefault="009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Персональний комп’ютер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Чіпсет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® H110</w:t>
            </w:r>
          </w:p>
        </w:tc>
      </w:tr>
      <w:tr w:rsidR="00664CE1">
        <w:tc>
          <w:tcPr>
            <w:tcW w:w="9180" w:type="dxa"/>
            <w:gridSpan w:val="3"/>
            <w:shd w:val="clear" w:color="auto" w:fill="auto"/>
          </w:tcPr>
          <w:p w:rsidR="00664CE1" w:rsidRDefault="009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Процесор</w:t>
            </w:r>
          </w:p>
        </w:tc>
      </w:tr>
      <w:tr w:rsidR="00664CE1">
        <w:trPr>
          <w:trHeight w:val="280"/>
        </w:trPr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Тип процесора 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™ i5-6500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Processor</w:t>
            </w:r>
            <w:proofErr w:type="spellEnd"/>
          </w:p>
        </w:tc>
      </w:tr>
      <w:tr w:rsidR="00664CE1">
        <w:trPr>
          <w:trHeight w:val="300"/>
        </w:trPr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Частота,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ГГц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664CE1">
        <w:trPr>
          <w:trHeight w:val="380"/>
        </w:trPr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ядер</w:t>
            </w:r>
            <w:proofErr w:type="spellEnd"/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CE1">
        <w:tc>
          <w:tcPr>
            <w:tcW w:w="9180" w:type="dxa"/>
            <w:gridSpan w:val="3"/>
            <w:shd w:val="clear" w:color="auto" w:fill="auto"/>
          </w:tcPr>
          <w:p w:rsidR="00664CE1" w:rsidRDefault="009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Оперативна пам’ять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Об’єм оперативної пам’яті, ГБ 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8GB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DDR4-2133</w:t>
            </w:r>
          </w:p>
        </w:tc>
      </w:tr>
      <w:tr w:rsidR="00664CE1">
        <w:tc>
          <w:tcPr>
            <w:tcW w:w="9180" w:type="dxa"/>
            <w:gridSpan w:val="3"/>
            <w:shd w:val="clear" w:color="auto" w:fill="auto"/>
          </w:tcPr>
          <w:p w:rsidR="00664CE1" w:rsidRDefault="009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Жорсткі диски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Об’єм жорсткого диску, SATA, ГБ 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64CE1">
        <w:tc>
          <w:tcPr>
            <w:tcW w:w="9180" w:type="dxa"/>
            <w:gridSpan w:val="3"/>
            <w:shd w:val="clear" w:color="auto" w:fill="auto"/>
          </w:tcPr>
          <w:p w:rsidR="00664CE1" w:rsidRDefault="009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Графічний адаптер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чіпсет</w:t>
            </w:r>
            <w:proofErr w:type="spellEnd"/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NVIDIA®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GeForce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GTX 1050Ti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Об’єм пам’яті, ГБ 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CE1">
        <w:tc>
          <w:tcPr>
            <w:tcW w:w="9180" w:type="dxa"/>
            <w:gridSpan w:val="3"/>
            <w:shd w:val="clear" w:color="auto" w:fill="auto"/>
          </w:tcPr>
          <w:p w:rsidR="00664CE1" w:rsidRDefault="009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Периферія 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Вмонтований оптичний накопичувач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DVD-RW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Зовнішні порти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2xUSB 3.0, 4xUSB2.0, 3xAudio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Мережний адаптер 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10/100/1000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БЖ, ВА/Вт 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Операційна система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 10 Professional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Веб камера 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Роздільна здатність відео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FullHD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(1920x1080)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Вбудований мікрофон - з наявністю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Фокусування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Автофокус</w:t>
            </w:r>
            <w:proofErr w:type="spellEnd"/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Кріплення  - Настільне, Прищіпка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Частота кадрів на секунду  - 30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характеристики :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сенсора: 1080p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sensor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Фотозйомка: до 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4608 х 3456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Видеозйомка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до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Частота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До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секунду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Системні вимоги: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Інтерфейс: USB 2.0 </w:t>
            </w:r>
          </w:p>
          <w:p w:rsidR="00664CE1" w:rsidRDefault="0066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Акустична система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колонки з кабелями підключення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Інтерфейси  - 3.5 мм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Mini-Jack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акустики - 2.0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Живлення - від мережі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Матеріал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ABS-пластик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Вихідна потужність  - 2 x 2 Вт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Діапазон частот - 100 – 20000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Захист - Магнітне екранування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Додатково – роз’єм  для навушників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Розміри  - 200 x 65 x 60 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Джерело безперебійного живлення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розеток  - 2 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євророзетки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x RJ-11/RJ-45 (для телефонної лінії та лінії передачі даних)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Вихідна потужність  - 650 ВА / 360 Вт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Діапазон вхідної напруги під час роботи від мережі  - 165 - 290 В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роботи в разі повного навантаження - 16 хвилин (90 Вт)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роботи в разі половинного навантаження  - 28 хвилин (60 Вт)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архітектури  - Лінійно-інтерактивний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Акумуляторна батарея - Вбудована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ліній передавання даних:</w:t>
            </w:r>
          </w:p>
          <w:p w:rsidR="00664CE1" w:rsidRDefault="00981B9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від стрибків напруги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Захист від перевантаження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Захист локальної мережі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Захист телефонної лінії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Фільтрація перешкод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вихідної напруги  - Східчаста синусоїда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використовуваної батареї - герметична свинцево-кислотна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заряду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год - 8 год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Клавіатура та мишка 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кнопок: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Мишка: 3 + 1 колесо-кнопка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Клавіатура: 104 клавіші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Інтерфейс  - USB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Сумісність з ОС - Microsoft Windows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Українська розкладка 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Мережевий фільтр 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664CE1">
        <w:tc>
          <w:tcPr>
            <w:tcW w:w="9180" w:type="dxa"/>
            <w:gridSpan w:val="3"/>
            <w:shd w:val="clear" w:color="auto" w:fill="auto"/>
          </w:tcPr>
          <w:p w:rsidR="00664CE1" w:rsidRDefault="009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Монітор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Тип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 монітор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Діагональ екрану, дюймів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Тип РК-матриці 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AH-IPS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Формат зображення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16:9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Роздільна здатність екрану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точок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1920x1080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 огляду, гор/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</w:t>
            </w:r>
            <w:proofErr w:type="spellEnd"/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178/178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Тип системи підсвічування</w:t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664CE1" w:rsidRDefault="00981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WLED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Покриття екрану</w:t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664CE1" w:rsidRDefault="00981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матове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Діапазон частот вертикальної розгортки,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56-75</w:t>
            </w:r>
          </w:p>
        </w:tc>
      </w:tr>
      <w:tr w:rsidR="00664CE1">
        <w:tc>
          <w:tcPr>
            <w:tcW w:w="9180" w:type="dxa"/>
            <w:gridSpan w:val="3"/>
            <w:shd w:val="clear" w:color="auto" w:fill="auto"/>
          </w:tcPr>
          <w:p w:rsidR="00664CE1" w:rsidRDefault="009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Інтерфейси відеосигналу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DVI 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HDMI 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</w:p>
        </w:tc>
      </w:tr>
      <w:tr w:rsidR="00664CE1">
        <w:tc>
          <w:tcPr>
            <w:tcW w:w="9180" w:type="dxa"/>
            <w:gridSpan w:val="3"/>
            <w:shd w:val="clear" w:color="auto" w:fill="auto"/>
          </w:tcPr>
          <w:p w:rsidR="00664CE1" w:rsidRDefault="009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Багатофункціональний пристрій А4 ч/б</w:t>
            </w:r>
          </w:p>
        </w:tc>
      </w:tr>
      <w:tr w:rsidR="00664CE1">
        <w:tc>
          <w:tcPr>
            <w:tcW w:w="2718" w:type="dxa"/>
            <w:gridSpan w:val="2"/>
            <w:shd w:val="clear" w:color="auto" w:fill="auto"/>
          </w:tcPr>
          <w:p w:rsidR="00664CE1" w:rsidRDefault="00981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Багатофункціональний пристрій</w:t>
            </w:r>
          </w:p>
        </w:tc>
        <w:tc>
          <w:tcPr>
            <w:tcW w:w="6462" w:type="dxa"/>
            <w:shd w:val="clear" w:color="auto" w:fill="auto"/>
          </w:tcPr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Технологія друку - Лазерний друк (ч/б)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 роздільна здатність друку - 600x600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пристрою  - БФП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Роздільна здатність  БФП: </w:t>
            </w:r>
          </w:p>
          <w:p w:rsidR="00664CE1" w:rsidRDefault="00981B9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Друк: до 600 x 600 т/д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Копіювання: 600 x 600 т/д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Сканування: оптичне - до 600 x 600 т/д, в режимі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покращенної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якості - 9600 x 9600 т/д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кольорів - 1 (чорний колір)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і щільність паперу:</w:t>
            </w:r>
          </w:p>
          <w:p w:rsidR="00664CE1" w:rsidRDefault="00981B9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A4, A5, B5,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OFFICIO, B-OFFICIO, M-OFFICIO, GLTR, GLGL,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Foolscap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16K, конверт (COM10, DL, C5), формат користувача: мін. 76.2 x 210 мм,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216 x 356 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Щільність: 60~163 г/м²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Швидкість друку: до 23 сторінок на хвилину (A4)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Межі зони друку:</w:t>
            </w:r>
          </w:p>
          <w:p w:rsidR="00664CE1" w:rsidRDefault="00981B9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5 мм зверху, знизу, зліва і справа</w:t>
            </w:r>
          </w:p>
          <w:p w:rsidR="00664CE1" w:rsidRDefault="00981B9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10 мм зверху, знизу, зліва і справа (конверт)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РК-монітор - є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Сумісність з ОС - Microsoft Windows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Сумісні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картріджі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Чорний:737 (2400 сторінок)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Споживана потужність </w:t>
            </w:r>
          </w:p>
          <w:p w:rsidR="00664CE1" w:rsidRDefault="00981B9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Максимум: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1120 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Режим очікування: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4.2 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Сплячий режим: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1.2 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Вимкнене живлення: не більше 0.5 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Звичайне споживання енергії: 0.6 кВт/ч на тиждень</w:t>
            </w:r>
          </w:p>
          <w:p w:rsidR="00664CE1" w:rsidRDefault="00981B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Інтерфейс - USB 2.0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Hi-Speed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4CE1" w:rsidRDefault="00981B9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 живлення: 220–240 В (± 10%), 50/60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(± 2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64CE1">
        <w:tc>
          <w:tcPr>
            <w:tcW w:w="2718" w:type="dxa"/>
            <w:gridSpan w:val="2"/>
            <w:shd w:val="clear" w:color="auto" w:fill="auto"/>
          </w:tcPr>
          <w:p w:rsidR="00664CE1" w:rsidRDefault="00981B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Картридж</w:t>
            </w:r>
          </w:p>
        </w:tc>
        <w:tc>
          <w:tcPr>
            <w:tcW w:w="6462" w:type="dxa"/>
            <w:shd w:val="clear" w:color="auto" w:fill="auto"/>
          </w:tcPr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в комплекті - 2</w:t>
            </w:r>
          </w:p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 - чорний</w:t>
            </w:r>
          </w:p>
          <w:p w:rsidR="00664CE1" w:rsidRDefault="009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 (за 5%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аркуша) -  2 x 2400 </w:t>
            </w:r>
          </w:p>
        </w:tc>
      </w:tr>
      <w:tr w:rsidR="00664CE1">
        <w:tc>
          <w:tcPr>
            <w:tcW w:w="9180" w:type="dxa"/>
            <w:gridSpan w:val="3"/>
            <w:shd w:val="clear" w:color="auto" w:fill="auto"/>
          </w:tcPr>
          <w:p w:rsidR="00664CE1" w:rsidRDefault="009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Багатофункціональний пристрій А3 кольоровий</w:t>
            </w:r>
          </w:p>
        </w:tc>
      </w:tr>
      <w:tr w:rsidR="00664CE1">
        <w:tc>
          <w:tcPr>
            <w:tcW w:w="2576" w:type="dxa"/>
            <w:shd w:val="clear" w:color="auto" w:fill="auto"/>
          </w:tcPr>
          <w:p w:rsidR="00664CE1" w:rsidRDefault="00981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Багатофункціональний пристрій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Технологія друку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Струменевий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друк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 роздільна здатність друку - 1200x4800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пристрою - БФП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Мережеві інтерфейси:</w:t>
            </w:r>
          </w:p>
          <w:p w:rsidR="00664CE1" w:rsidRDefault="00981B9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Wi-Fi, Ethernet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Роздільна здатність принтера/БФП </w:t>
            </w:r>
          </w:p>
          <w:p w:rsidR="00664CE1" w:rsidRDefault="00981B9D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Копір: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Максимальна роздільна здатність (ч/б): 1200x2400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Максимальна роздільна здатність колір): 1200x2400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Сканер: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Максимальна роздільна здатність: 1200x2400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Максимальна роздільна здатність: 1200x600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Дуплекс - є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Мінімальний розмір краплі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- 2.8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кольорів - 4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і щільність паперу </w:t>
            </w:r>
          </w:p>
          <w:p w:rsidR="00664CE1" w:rsidRDefault="00981B9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A3 / A3+ / A4 / A5 / A6 / B5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Формат фотографій: 9x13 см, 10x15 см, 13x18 см, 13x20 см, 20x25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Щільність: 64~256 г/м²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Швидкість друку </w:t>
            </w:r>
          </w:p>
          <w:p w:rsidR="00664CE1" w:rsidRDefault="00981B9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 швидкість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друку A4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драфт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32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/хв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Швидкість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друку A4 (ISO): 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/хв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Максимальна швидкість кольорового друку A4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драфт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/хв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Швидкість кольорового друку A4 (ISO):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/хв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Швидкість друку в двосторонньому режимі A4: 8.7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/хв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Вбудований факс - Є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Сумісність з картами пам'яті: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Duo</w:t>
            </w:r>
            <w:proofErr w:type="spellEnd"/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РК-монітор  - 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Друк без комп'ютера - є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Сумісність с ОС – Windows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Споживана потужність: 20 Вт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Інтерфейс  - USB 2.0 тип B, Ethernet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Додатково:</w:t>
            </w:r>
          </w:p>
          <w:p w:rsidR="00664CE1" w:rsidRDefault="00981B9D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сканера: планшетний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Тип датчика: CIS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Максимальний формат оригіналу: A3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Максимальний розмір сканування: 297.18 x 431.8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Пристрій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оригіналів (35 аркушів)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Максимальна швидкість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передачіфаксу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33.6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Подача паперу стандартна: 500 аркушів</w:t>
            </w:r>
          </w:p>
          <w:p w:rsidR="00664CE1" w:rsidRDefault="00981B9D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Місткість вихідних лотків: 125 аркушів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комплекті: </w:t>
            </w:r>
          </w:p>
          <w:p w:rsidR="00664CE1" w:rsidRDefault="009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контейнерів з чорнилами різних кольорів</w:t>
            </w:r>
          </w:p>
        </w:tc>
      </w:tr>
    </w:tbl>
    <w:p w:rsidR="00664CE1" w:rsidRDefault="00664CE1"/>
    <w:tbl>
      <w:tblPr>
        <w:tblStyle w:val="a2"/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1"/>
        <w:gridCol w:w="7908"/>
      </w:tblGrid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Оплата</w:t>
            </w:r>
          </w:p>
        </w:tc>
        <w:tc>
          <w:tcPr>
            <w:tcW w:w="7908" w:type="dxa"/>
          </w:tcPr>
          <w:p w:rsidR="00664CE1" w:rsidRDefault="00981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виконання Постачальником обладнання усіх зобов’язань за контрактом, Рада Європи зобов’язується сплатити Постачальнику обладнання суму в ЄВРО або гривнях наступним чином: </w:t>
            </w:r>
          </w:p>
          <w:p w:rsidR="00664CE1" w:rsidRDefault="00981B9D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Авансовий платіж в розмірі не більше 60% від загальної вартості послуг за договором перераховується після підписання договору обома сторонами;</w:t>
            </w:r>
          </w:p>
          <w:p w:rsidR="00664CE1" w:rsidRDefault="00981B9D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Балансовий платіж буде сплачено протягом 60 календарних днів після виконання всіх послуг, постачання і розвантаження  всього обладнання, за фактом надання деталізованих рахунків, та підписання Акту про приймання обома сторонами у двох примірниках.</w:t>
            </w:r>
          </w:p>
        </w:tc>
      </w:tr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Виключні критерії відбору Постачальників обладнання</w:t>
            </w:r>
          </w:p>
          <w:p w:rsidR="00664CE1" w:rsidRDefault="00664CE1">
            <w:pPr>
              <w:rPr>
                <w:b/>
                <w:sz w:val="24"/>
                <w:szCs w:val="24"/>
              </w:rPr>
            </w:pPr>
          </w:p>
        </w:tc>
        <w:tc>
          <w:tcPr>
            <w:tcW w:w="7908" w:type="dxa"/>
          </w:tcPr>
          <w:p w:rsidR="00664CE1" w:rsidRDefault="00981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 тендеру мають відповідати наступним критеріям:</w:t>
            </w:r>
          </w:p>
          <w:p w:rsidR="00664CE1" w:rsidRDefault="00664CE1">
            <w:pPr>
              <w:jc w:val="both"/>
              <w:rPr>
                <w:sz w:val="24"/>
                <w:szCs w:val="24"/>
              </w:rPr>
            </w:pPr>
          </w:p>
          <w:p w:rsidR="00664CE1" w:rsidRDefault="00981B9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відбувати покарання за рішенням суду за одним або кількома звинуваченнями, а саме: участь в кримінальних справах, корупційних схемах, шахрайстві, відмиванні грошей, </w:t>
            </w:r>
          </w:p>
          <w:p w:rsidR="00664CE1" w:rsidRDefault="00981B9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є в стані банкрутства, ліквідації, закінчення діяльності, неплатоспроможності або заборгованості перед кредиторами та не знаходиться у будь-якій іншій ситуації, що є наслідком цих станів;</w:t>
            </w:r>
          </w:p>
          <w:p w:rsidR="00664CE1" w:rsidRDefault="00981B9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отримували рішення суду з «</w:t>
            </w:r>
            <w:proofErr w:type="spellStart"/>
            <w:r>
              <w:rPr>
                <w:sz w:val="24"/>
                <w:szCs w:val="24"/>
              </w:rPr>
              <w:t>рес</w:t>
            </w:r>
            <w:proofErr w:type="spellEnd"/>
            <w:r>
              <w:rPr>
                <w:sz w:val="24"/>
                <w:szCs w:val="24"/>
              </w:rPr>
              <w:t xml:space="preserve"> юді ката» за порушення, які впливають на професійну репутацію та спроможність та вважається серйозним професійним порушенням;</w:t>
            </w:r>
          </w:p>
          <w:p w:rsidR="00664CE1" w:rsidRDefault="00981B9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сумлінно виконують усі зобов’язання щодо усіх державних сплат податків, внесків, відрахувань, тощо у відповідності до законодавства країни, в якій учасник тендеру зареєстрований. </w:t>
            </w:r>
          </w:p>
          <w:p w:rsidR="00664CE1" w:rsidRDefault="00664CE1">
            <w:pPr>
              <w:jc w:val="both"/>
              <w:rPr>
                <w:sz w:val="24"/>
                <w:szCs w:val="24"/>
              </w:rPr>
            </w:pPr>
          </w:p>
        </w:tc>
      </w:tr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Критерії відбору Постачальників обладнання</w:t>
            </w:r>
          </w:p>
        </w:tc>
        <w:tc>
          <w:tcPr>
            <w:tcW w:w="7908" w:type="dxa"/>
          </w:tcPr>
          <w:p w:rsidR="00664CE1" w:rsidRDefault="00981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 тендеру мають відповідати наступним критеріям відбору:</w:t>
            </w:r>
          </w:p>
          <w:p w:rsidR="000D7E46" w:rsidRPr="000D7E46" w:rsidRDefault="000D7E4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Бути зареєстрованим суб’єктом </w:t>
            </w:r>
            <w:r w:rsidR="00343E6F">
              <w:rPr>
                <w:sz w:val="24"/>
                <w:szCs w:val="24"/>
              </w:rPr>
              <w:t>підприємницької діяльності з правом постачання обладнання зазначеного типу;</w:t>
            </w:r>
          </w:p>
          <w:p w:rsidR="00664CE1" w:rsidRDefault="00343E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Мати </w:t>
            </w:r>
            <w:r w:rsidR="00981B9D">
              <w:rPr>
                <w:sz w:val="24"/>
                <w:szCs w:val="24"/>
              </w:rPr>
              <w:t>досвід в наданні високоякісних послуг із постачання обладнання подібного типу (не менше 1 календарного року);</w:t>
            </w:r>
          </w:p>
          <w:p w:rsidR="00664CE1" w:rsidRDefault="00981B9D" w:rsidP="00343E6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Мають можливість подавати кошторис і укладати договір з цінами без ПДВ.</w:t>
            </w:r>
          </w:p>
        </w:tc>
      </w:tr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Критерії оцінки пропозицій від </w:t>
            </w:r>
            <w:r>
              <w:rPr>
                <w:b/>
                <w:sz w:val="24"/>
                <w:szCs w:val="24"/>
              </w:rPr>
              <w:lastRenderedPageBreak/>
              <w:t>Постачальників обладнання</w:t>
            </w:r>
          </w:p>
          <w:p w:rsidR="00664CE1" w:rsidRDefault="00664CE1">
            <w:pPr>
              <w:rPr>
                <w:b/>
                <w:sz w:val="24"/>
                <w:szCs w:val="24"/>
              </w:rPr>
            </w:pPr>
          </w:p>
        </w:tc>
        <w:tc>
          <w:tcPr>
            <w:tcW w:w="7908" w:type="dxa"/>
          </w:tcPr>
          <w:p w:rsidR="00664CE1" w:rsidRDefault="0098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Учасники тендеру та їх надані пропозиції будуть оцінюватися за наступними критеріями:</w:t>
            </w:r>
          </w:p>
          <w:p w:rsidR="00664CE1" w:rsidRDefault="00981B9D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Запропоновані моделі обладнання відповідають зазначеним технічним характеристикам, що вказані у специфікації</w:t>
            </w:r>
            <w:r w:rsidR="00343E6F">
              <w:rPr>
                <w:sz w:val="24"/>
                <w:szCs w:val="24"/>
              </w:rPr>
              <w:t xml:space="preserve"> – 30%</w:t>
            </w:r>
            <w:r>
              <w:rPr>
                <w:sz w:val="24"/>
                <w:szCs w:val="24"/>
              </w:rPr>
              <w:t>;</w:t>
            </w:r>
          </w:p>
          <w:p w:rsidR="00343E6F" w:rsidRDefault="00343E6F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Якість</w:t>
            </w:r>
            <w:r w:rsidR="00981B9D">
              <w:rPr>
                <w:sz w:val="24"/>
                <w:szCs w:val="24"/>
              </w:rPr>
              <w:t xml:space="preserve"> запропонованих моделей </w:t>
            </w:r>
            <w:r>
              <w:rPr>
                <w:sz w:val="24"/>
                <w:szCs w:val="24"/>
              </w:rPr>
              <w:t xml:space="preserve">– 10%; </w:t>
            </w:r>
          </w:p>
          <w:p w:rsidR="00664CE1" w:rsidRDefault="00343E6F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Запропонована цінова пропозиція - </w:t>
            </w:r>
            <w:r w:rsidR="00981B9D">
              <w:rPr>
                <w:sz w:val="24"/>
                <w:szCs w:val="24"/>
              </w:rPr>
              <w:t>60%</w:t>
            </w:r>
            <w:r>
              <w:rPr>
                <w:sz w:val="24"/>
                <w:szCs w:val="24"/>
              </w:rPr>
              <w:t>.</w:t>
            </w:r>
          </w:p>
          <w:p w:rsidR="00664CE1" w:rsidRDefault="00664CE1">
            <w:pPr>
              <w:ind w:left="360"/>
              <w:rPr>
                <w:strike/>
                <w:sz w:val="24"/>
                <w:szCs w:val="24"/>
              </w:rPr>
            </w:pPr>
          </w:p>
        </w:tc>
      </w:tr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Тендер опубліковано</w:t>
            </w:r>
          </w:p>
        </w:tc>
        <w:tc>
          <w:tcPr>
            <w:tcW w:w="7908" w:type="dxa"/>
          </w:tcPr>
          <w:p w:rsidR="00664CE1" w:rsidRDefault="00981B9D" w:rsidP="000D7E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0D7E4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жовтня 2017 р. </w:t>
            </w:r>
          </w:p>
        </w:tc>
      </w:tr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Результати буде повідомлено</w:t>
            </w:r>
          </w:p>
        </w:tc>
        <w:tc>
          <w:tcPr>
            <w:tcW w:w="7908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  <w:lang w:val="en-US"/>
              </w:rPr>
              <w:t>24</w:t>
            </w:r>
            <w:r>
              <w:rPr>
                <w:b/>
                <w:sz w:val="24"/>
                <w:szCs w:val="24"/>
              </w:rPr>
              <w:t xml:space="preserve"> жовтня 2017 р.</w:t>
            </w:r>
          </w:p>
        </w:tc>
      </w:tr>
      <w:tr w:rsidR="00664CE1">
        <w:tc>
          <w:tcPr>
            <w:tcW w:w="1851" w:type="dxa"/>
          </w:tcPr>
          <w:p w:rsidR="00664CE1" w:rsidRDefault="0098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Документи для подання для участі в тендері</w:t>
            </w:r>
          </w:p>
        </w:tc>
        <w:tc>
          <w:tcPr>
            <w:tcW w:w="7908" w:type="dxa"/>
          </w:tcPr>
          <w:p w:rsidR="00664CE1" w:rsidRDefault="00981B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Усі пропозиції мають бути надіслані електронною поштою на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kyiv@coe.int</w:t>
              </w:r>
            </w:hyperlink>
            <w:r>
              <w:rPr>
                <w:sz w:val="24"/>
                <w:szCs w:val="24"/>
              </w:rPr>
              <w:t xml:space="preserve">; в темі листа обов’язково вказати </w:t>
            </w:r>
            <w:r>
              <w:rPr>
                <w:b/>
                <w:color w:val="FF0000"/>
                <w:sz w:val="24"/>
                <w:szCs w:val="24"/>
              </w:rPr>
              <w:t>TENDER 4435/2017/2</w:t>
            </w:r>
            <w:r w:rsidRPr="00981B9D">
              <w:rPr>
                <w:b/>
                <w:color w:val="FF0000"/>
                <w:sz w:val="24"/>
                <w:szCs w:val="24"/>
                <w:lang w:val="ru-RU"/>
              </w:rPr>
              <w:t xml:space="preserve">: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Pr="00981B9D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</w:rPr>
              <w:t xml:space="preserve"> жовтня 2017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р. до 09:00 за Київським часом. Цей строк є обов’язковим для дотримання усіма учасниками.</w:t>
            </w:r>
          </w:p>
          <w:p w:rsidR="00664CE1" w:rsidRDefault="00664CE1">
            <w:pPr>
              <w:jc w:val="both"/>
              <w:rPr>
                <w:sz w:val="24"/>
                <w:szCs w:val="24"/>
              </w:rPr>
            </w:pPr>
          </w:p>
          <w:p w:rsidR="00664CE1" w:rsidRDefault="0098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Наступні документи мають бути надіслані кожним учасником тендеру: </w:t>
            </w:r>
          </w:p>
          <w:p w:rsidR="00664CE1" w:rsidRDefault="00981B9D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Заповнений орієнтовний  кошторис з вказанням моделей та брендів пропонованого обладнання  на офіційному бланку компанії з підписом і печаткою та в форматі Excel. </w:t>
            </w:r>
            <w:r>
              <w:rPr>
                <w:i/>
                <w:sz w:val="24"/>
                <w:szCs w:val="24"/>
              </w:rPr>
              <w:t xml:space="preserve"> (бюджет повинен містити ціни і загальну вартість як в євро так і в гривні, </w:t>
            </w:r>
            <w:r w:rsidR="00343E6F">
              <w:rPr>
                <w:i/>
                <w:sz w:val="24"/>
                <w:szCs w:val="24"/>
              </w:rPr>
              <w:t>відповідно</w:t>
            </w:r>
            <w:r>
              <w:rPr>
                <w:i/>
                <w:sz w:val="24"/>
                <w:szCs w:val="24"/>
              </w:rPr>
              <w:t xml:space="preserve"> до курсу Ради Європи на  0</w:t>
            </w:r>
            <w:r w:rsidRPr="00343E6F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 xml:space="preserve">/10/2017 1 </w:t>
            </w:r>
            <w:proofErr w:type="spellStart"/>
            <w:r>
              <w:rPr>
                <w:i/>
                <w:sz w:val="24"/>
                <w:szCs w:val="24"/>
              </w:rPr>
              <w:t>Eur</w:t>
            </w:r>
            <w:proofErr w:type="spellEnd"/>
            <w:r>
              <w:rPr>
                <w:i/>
                <w:sz w:val="24"/>
                <w:szCs w:val="24"/>
              </w:rPr>
              <w:t xml:space="preserve"> = 31,</w:t>
            </w:r>
            <w:r w:rsidRPr="00343E6F">
              <w:rPr>
                <w:i/>
                <w:sz w:val="24"/>
                <w:szCs w:val="24"/>
              </w:rPr>
              <w:t>4190</w:t>
            </w:r>
            <w:r>
              <w:rPr>
                <w:i/>
                <w:sz w:val="24"/>
                <w:szCs w:val="24"/>
              </w:rPr>
              <w:t xml:space="preserve"> UAH;</w:t>
            </w:r>
            <w:r w:rsidR="00343E6F">
              <w:rPr>
                <w:i/>
                <w:sz w:val="24"/>
                <w:szCs w:val="24"/>
              </w:rPr>
              <w:t xml:space="preserve"> ціни за одиницю і загальна сума пропозиції повинні бути вказані без ПДВ);</w:t>
            </w:r>
          </w:p>
          <w:p w:rsidR="00664CE1" w:rsidRDefault="00981B9D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Технічна специфікація кожної із запропонованих моделей обладнання</w:t>
            </w:r>
            <w:r w:rsidR="00343E6F">
              <w:rPr>
                <w:sz w:val="24"/>
                <w:szCs w:val="24"/>
              </w:rPr>
              <w:t>;</w:t>
            </w:r>
          </w:p>
          <w:p w:rsidR="00664CE1" w:rsidRDefault="00981B9D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Декларація постачальника з підписом, датою та печаткою (за наявності) українською та англійською</w:t>
            </w:r>
            <w:r w:rsidR="00343E6F">
              <w:rPr>
                <w:sz w:val="24"/>
                <w:szCs w:val="24"/>
              </w:rPr>
              <w:t>;</w:t>
            </w:r>
            <w:bookmarkStart w:id="1" w:name="_GoBack"/>
            <w:bookmarkEnd w:id="1"/>
          </w:p>
          <w:p w:rsidR="00664CE1" w:rsidRDefault="00343E6F" w:rsidP="00343E6F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Реєстраційні документи суб’єкта підприємницької діяльності  (Виписка з Єдиного державного реєстру </w:t>
            </w:r>
            <w:r w:rsidRPr="00343E6F">
              <w:rPr>
                <w:sz w:val="24"/>
                <w:szCs w:val="24"/>
              </w:rPr>
              <w:t>юридичних осіб, фізичних осіб-підприємців та громадських формувань</w:t>
            </w:r>
            <w:r>
              <w:rPr>
                <w:sz w:val="24"/>
                <w:szCs w:val="24"/>
              </w:rPr>
              <w:t>).</w:t>
            </w:r>
          </w:p>
          <w:p w:rsidR="00664CE1" w:rsidRDefault="00664CE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64CE1" w:rsidRDefault="00664CE1"/>
    <w:sectPr w:rsidR="00664CE1">
      <w:headerReference w:type="default" r:id="rId9"/>
      <w:footerReference w:type="default" r:id="rId10"/>
      <w:headerReference w:type="first" r:id="rId11"/>
      <w:pgSz w:w="11907" w:h="16839"/>
      <w:pgMar w:top="1134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7E" w:rsidRDefault="00981B9D">
      <w:pPr>
        <w:spacing w:after="0" w:line="240" w:lineRule="auto"/>
      </w:pPr>
      <w:r>
        <w:separator/>
      </w:r>
    </w:p>
  </w:endnote>
  <w:endnote w:type="continuationSeparator" w:id="0">
    <w:p w:rsidR="00252D7E" w:rsidRDefault="0098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E1" w:rsidRDefault="00981B9D">
    <w:pPr>
      <w:tabs>
        <w:tab w:val="center" w:pos="4680"/>
        <w:tab w:val="right" w:pos="9360"/>
      </w:tabs>
      <w:spacing w:after="0" w:line="240" w:lineRule="auto"/>
      <w:jc w:val="right"/>
    </w:pPr>
    <w:proofErr w:type="spellStart"/>
    <w:r>
      <w:t>Page</w:t>
    </w:r>
    <w:proofErr w:type="spellEnd"/>
    <w: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AF2141">
      <w:rPr>
        <w:b/>
        <w:noProof/>
        <w:sz w:val="24"/>
        <w:szCs w:val="24"/>
      </w:rPr>
      <w:t>7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AF2141">
      <w:rPr>
        <w:b/>
        <w:noProof/>
        <w:sz w:val="24"/>
        <w:szCs w:val="24"/>
      </w:rPr>
      <w:t>7</w:t>
    </w:r>
    <w:r>
      <w:rPr>
        <w:b/>
        <w:sz w:val="24"/>
        <w:szCs w:val="24"/>
      </w:rPr>
      <w:fldChar w:fldCharType="end"/>
    </w:r>
  </w:p>
  <w:p w:rsidR="00664CE1" w:rsidRDefault="00664CE1">
    <w:pPr>
      <w:tabs>
        <w:tab w:val="center" w:pos="4680"/>
        <w:tab w:val="right" w:pos="9360"/>
      </w:tabs>
      <w:spacing w:after="51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7E" w:rsidRDefault="00981B9D">
      <w:pPr>
        <w:spacing w:after="0" w:line="240" w:lineRule="auto"/>
      </w:pPr>
      <w:r>
        <w:separator/>
      </w:r>
    </w:p>
  </w:footnote>
  <w:footnote w:type="continuationSeparator" w:id="0">
    <w:p w:rsidR="00252D7E" w:rsidRDefault="0098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E1" w:rsidRDefault="00664CE1">
    <w:pPr>
      <w:tabs>
        <w:tab w:val="center" w:pos="4680"/>
        <w:tab w:val="right" w:pos="9360"/>
      </w:tabs>
      <w:spacing w:before="510" w:after="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E1" w:rsidRDefault="00981B9D">
    <w:pPr>
      <w:tabs>
        <w:tab w:val="center" w:pos="4680"/>
        <w:tab w:val="right" w:pos="9360"/>
      </w:tabs>
      <w:spacing w:before="510" w:after="0" w:line="240" w:lineRule="auto"/>
      <w:jc w:val="center"/>
    </w:pPr>
    <w:r>
      <w:rPr>
        <w:noProof/>
        <w:lang w:val="en-US"/>
      </w:rPr>
      <w:drawing>
        <wp:inline distT="0" distB="0" distL="0" distR="0">
          <wp:extent cx="4948164" cy="1592552"/>
          <wp:effectExtent l="0" t="0" r="0" b="0"/>
          <wp:docPr id="1" name="image2.jpg" descr="\\Stolichnaya\pimu_project\PCF Visual identity\New PGG visibility\Ukraine-COE-EU-Partnership-for-Good-Governanc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Stolichnaya\pimu_project\PCF Visual identity\New PGG visibility\Ukraine-COE-EU-Partnership-for-Good-Governanc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8164" cy="15925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F47"/>
    <w:multiLevelType w:val="multilevel"/>
    <w:tmpl w:val="4A249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4A93"/>
    <w:multiLevelType w:val="multilevel"/>
    <w:tmpl w:val="53100B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5CA72DDC"/>
    <w:multiLevelType w:val="multilevel"/>
    <w:tmpl w:val="2EF6FC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67F16819"/>
    <w:multiLevelType w:val="multilevel"/>
    <w:tmpl w:val="A20876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4CE1"/>
    <w:rsid w:val="000D7E46"/>
    <w:rsid w:val="00252D7E"/>
    <w:rsid w:val="00343E6F"/>
    <w:rsid w:val="00664CE1"/>
    <w:rsid w:val="008C4386"/>
    <w:rsid w:val="00981B9D"/>
    <w:rsid w:val="00A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uk-U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uk-U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iv@coe.i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KRUTOVA Iryna</cp:lastModifiedBy>
  <cp:revision>5</cp:revision>
  <cp:lastPrinted>2017-10-11T07:50:00Z</cp:lastPrinted>
  <dcterms:created xsi:type="dcterms:W3CDTF">2017-10-09T15:37:00Z</dcterms:created>
  <dcterms:modified xsi:type="dcterms:W3CDTF">2017-10-11T10:02:00Z</dcterms:modified>
</cp:coreProperties>
</file>