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010F" w:rsidRPr="0080010F" w:rsidRDefault="0080010F" w:rsidP="0080010F">
      <w:pPr>
        <w:pStyle w:val="Ttulo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6851"/>
      </w:tblGrid>
      <w:tr w:rsidR="0080010F" w:rsidRPr="0080010F">
        <w:trPr>
          <w:tblCellSpacing w:w="15" w:type="dxa"/>
        </w:trPr>
        <w:tc>
          <w:tcPr>
            <w:tcW w:w="0" w:type="auto"/>
            <w:vAlign w:val="center"/>
          </w:tcPr>
          <w:p w:rsidR="0080010F" w:rsidRPr="0080010F" w:rsidRDefault="0080010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80010F" w:rsidRPr="0080010F" w:rsidRDefault="0080010F" w:rsidP="0080010F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&lt;00b501d3480b$a13ff600$e3bfe200$@</w:t>
            </w:r>
            <w:proofErr w:type="spellStart"/>
            <w:r>
              <w:rPr>
                <w:sz w:val="24"/>
                <w:szCs w:val="24"/>
              </w:rPr>
              <w:t>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80010F" w:rsidRPr="0080010F">
        <w:trPr>
          <w:tblCellSpacing w:w="15" w:type="dxa"/>
        </w:trPr>
        <w:tc>
          <w:tcPr>
            <w:tcW w:w="0" w:type="auto"/>
            <w:vAlign w:val="center"/>
          </w:tcPr>
          <w:p w:rsidR="0080010F" w:rsidRPr="0080010F" w:rsidRDefault="0080010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80010F" w:rsidRPr="0080010F" w:rsidRDefault="0080010F" w:rsidP="0080010F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13:57 (Entregue após 0 segundos)</w:t>
            </w:r>
          </w:p>
        </w:tc>
      </w:tr>
      <w:tr w:rsidR="0080010F" w:rsidRPr="0080010F">
        <w:trPr>
          <w:tblCellSpacing w:w="15" w:type="dxa"/>
        </w:trPr>
        <w:tc>
          <w:tcPr>
            <w:tcW w:w="0" w:type="auto"/>
            <w:vAlign w:val="center"/>
          </w:tcPr>
          <w:p w:rsidR="0080010F" w:rsidRPr="0080010F" w:rsidRDefault="0080010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80010F" w:rsidRPr="0080010F" w:rsidRDefault="0080010F" w:rsidP="0080010F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Conselho de Administração do FBA &lt;</w:t>
            </w:r>
            <w:proofErr w:type="spellStart"/>
            <w:r>
              <w:rPr>
                <w:sz w:val="24"/>
                <w:szCs w:val="24"/>
              </w:rPr>
              <w:t>fbabd@fba.co.atls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  <w:p w:rsidR="0080010F" w:rsidRPr="0080010F" w:rsidRDefault="0080010F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80010F" w:rsidRPr="0080010F">
        <w:trPr>
          <w:tblCellSpacing w:w="15" w:type="dxa"/>
        </w:trPr>
        <w:tc>
          <w:tcPr>
            <w:tcW w:w="0" w:type="auto"/>
            <w:vAlign w:val="center"/>
          </w:tcPr>
          <w:p w:rsidR="0080010F" w:rsidRPr="0080010F" w:rsidRDefault="0080010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80010F" w:rsidRPr="0080010F" w:rsidRDefault="0080010F" w:rsidP="0080010F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Chefe do Departamento de Logística e Operações &lt;</w:t>
            </w:r>
            <w:proofErr w:type="spellStart"/>
            <w:r>
              <w:rPr>
                <w:sz w:val="24"/>
                <w:szCs w:val="24"/>
              </w:rPr>
              <w:t>hdlo@fba.co.atls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80010F" w:rsidRPr="0080010F">
        <w:trPr>
          <w:tblCellSpacing w:w="15" w:type="dxa"/>
        </w:trPr>
        <w:tc>
          <w:tcPr>
            <w:tcW w:w="0" w:type="auto"/>
            <w:vAlign w:val="center"/>
          </w:tcPr>
          <w:p w:rsidR="0080010F" w:rsidRPr="0080010F" w:rsidRDefault="0080010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80010F" w:rsidRPr="0080010F" w:rsidRDefault="0080010F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Preparativos para a emissão de bónus de aniversário</w:t>
            </w:r>
          </w:p>
        </w:tc>
      </w:tr>
      <w:tr w:rsidR="0080010F" w:rsidRPr="0080010F">
        <w:trPr>
          <w:tblCellSpacing w:w="15" w:type="dxa"/>
        </w:trPr>
        <w:tc>
          <w:tcPr>
            <w:tcW w:w="0" w:type="auto"/>
            <w:vAlign w:val="center"/>
          </w:tcPr>
          <w:p w:rsidR="0080010F" w:rsidRPr="0080010F" w:rsidRDefault="0080010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80010F" w:rsidRPr="0080010F" w:rsidRDefault="0080010F" w:rsidP="0080010F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10.0.1.10</w:t>
            </w:r>
          </w:p>
        </w:tc>
      </w:tr>
    </w:tbl>
    <w:p w:rsidR="0080010F" w:rsidRPr="0080010F" w:rsidRDefault="0080010F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Conselho de Administração do FBA &lt;</w:t>
      </w:r>
      <w:proofErr w:type="spellStart"/>
      <w:r>
        <w:rPr>
          <w:b/>
          <w:sz w:val="24"/>
          <w:szCs w:val="24"/>
        </w:rPr>
        <w:t>fbabd@fba.co.atls</w:t>
      </w:r>
      <w:proofErr w:type="spellEnd"/>
      <w:r>
        <w:rPr>
          <w:b/>
          <w:sz w:val="24"/>
          <w:szCs w:val="24"/>
        </w:rPr>
        <w:t>&gt;</w:t>
      </w: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13:57</w:t>
      </w: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Chefe do Departamento de Logística e Operações &lt;</w:t>
      </w:r>
      <w:proofErr w:type="spellStart"/>
      <w:r>
        <w:rPr>
          <w:b/>
          <w:sz w:val="24"/>
          <w:szCs w:val="24"/>
        </w:rPr>
        <w:t>hdlo@fba.co.atls</w:t>
      </w:r>
      <w:proofErr w:type="spellEnd"/>
      <w:r>
        <w:rPr>
          <w:b/>
          <w:sz w:val="24"/>
          <w:szCs w:val="24"/>
        </w:rPr>
        <w:t>&gt;</w:t>
      </w: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  <w:t>Preparativos para a emissão de bónus de aniversário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CONFIDENCIAL</w:t>
      </w: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Georgos</w:t>
      </w: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 Conselho de Administração decidiu emitir um bónus de aniversário especial para marcar os nossos 100 anos de existência e operações bem-sucedidas. Vamos oferecer a todos os interessados em 1 de outubro de 2017, o volume de 20.000 bónus, com valor principal (face) de 5.000 euros para cada bónus. A data de vencimento de todos os bónus emitidos será definida para 1 de outubro de 2020. A taxa de juro será fixada em 5% ao ano devido ao titular dos cupões em cada 30 de junho e 31 de dezembro</w:t>
      </w: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isto, o Departamento de Logística e Operações deve começar a fazer todos os preparativos necessários para a impressão de bónus, incluindo encontrar um parceiro adequado para fornecer todos os elementos de impressão necessários.</w:t>
      </w:r>
    </w:p>
    <w:p w:rsidR="00BC7C83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Comece esta tarefa com extrema urgência e mantenha-nos informado</w:t>
      </w:r>
      <w:r w:rsidR="00BC61F6">
        <w:rPr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Saudações,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Nicos </w:t>
      </w:r>
      <w:proofErr w:type="spellStart"/>
      <w:r>
        <w:rPr>
          <w:sz w:val="24"/>
          <w:szCs w:val="24"/>
        </w:rPr>
        <w:t>Nikolakis</w:t>
      </w:r>
      <w:proofErr w:type="spellEnd"/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Presidente do Conselho</w:t>
      </w:r>
    </w:p>
    <w:p w:rsidR="00407CFA" w:rsidRPr="0080010F" w:rsidRDefault="00407CFA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  <w:lang w:val="en-US"/>
        </w:rPr>
        <w:lastRenderedPageBreak/>
        <w:drawing>
          <wp:inline distT="0" distB="0" distL="0" distR="0">
            <wp:extent cx="841301" cy="514350"/>
            <wp:effectExtent l="0" t="0" r="0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01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10F" w:rsidRPr="0080010F" w:rsidRDefault="0080010F" w:rsidP="0080010F">
      <w:pPr>
        <w:pStyle w:val="Ttulo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6851"/>
      </w:tblGrid>
      <w:tr w:rsidR="0080010F" w:rsidRPr="0080010F">
        <w:trPr>
          <w:tblCellSpacing w:w="15" w:type="dxa"/>
        </w:trPr>
        <w:tc>
          <w:tcPr>
            <w:tcW w:w="0" w:type="auto"/>
            <w:vAlign w:val="center"/>
          </w:tcPr>
          <w:p w:rsidR="0080010F" w:rsidRPr="0080010F" w:rsidRDefault="0080010F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80010F" w:rsidRPr="0080010F" w:rsidRDefault="0080010F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&lt;00b501d5480b$a13ff600$e3bfe300$@</w:t>
            </w:r>
            <w:proofErr w:type="spellStart"/>
            <w:r>
              <w:rPr>
                <w:sz w:val="24"/>
                <w:szCs w:val="24"/>
              </w:rPr>
              <w:t>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80010F" w:rsidRPr="0080010F">
        <w:trPr>
          <w:tblCellSpacing w:w="15" w:type="dxa"/>
        </w:trPr>
        <w:tc>
          <w:tcPr>
            <w:tcW w:w="0" w:type="auto"/>
            <w:vAlign w:val="center"/>
          </w:tcPr>
          <w:p w:rsidR="0080010F" w:rsidRPr="0080010F" w:rsidRDefault="0080010F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80010F" w:rsidRPr="0080010F" w:rsidRDefault="0080010F" w:rsidP="0080010F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14:01 (Entregue após 0 segundos)</w:t>
            </w:r>
          </w:p>
        </w:tc>
      </w:tr>
      <w:tr w:rsidR="0080010F" w:rsidRPr="0080010F">
        <w:trPr>
          <w:tblCellSpacing w:w="15" w:type="dxa"/>
        </w:trPr>
        <w:tc>
          <w:tcPr>
            <w:tcW w:w="0" w:type="auto"/>
            <w:vAlign w:val="center"/>
          </w:tcPr>
          <w:p w:rsidR="0080010F" w:rsidRPr="0080010F" w:rsidRDefault="0080010F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80010F" w:rsidRPr="0080010F" w:rsidRDefault="0080010F" w:rsidP="0080010F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Chefe do Departamento de Logística e Operações &lt;</w:t>
            </w:r>
            <w:proofErr w:type="spellStart"/>
            <w:r>
              <w:rPr>
                <w:sz w:val="24"/>
                <w:szCs w:val="24"/>
              </w:rPr>
              <w:t>hdlo@fba.co.atls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  <w:p w:rsidR="0080010F" w:rsidRPr="0080010F" w:rsidRDefault="0080010F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80010F" w:rsidRPr="0080010F">
        <w:trPr>
          <w:tblCellSpacing w:w="15" w:type="dxa"/>
        </w:trPr>
        <w:tc>
          <w:tcPr>
            <w:tcW w:w="0" w:type="auto"/>
            <w:vAlign w:val="center"/>
          </w:tcPr>
          <w:p w:rsidR="0080010F" w:rsidRPr="0080010F" w:rsidRDefault="0080010F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80010F" w:rsidRPr="0080010F" w:rsidRDefault="0080010F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Conselho de Administração do FBA &lt;</w:t>
            </w:r>
            <w:proofErr w:type="spellStart"/>
            <w:r>
              <w:rPr>
                <w:sz w:val="24"/>
                <w:szCs w:val="24"/>
              </w:rPr>
              <w:t>fbabd@fba.co.atls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80010F" w:rsidRPr="0080010F">
        <w:trPr>
          <w:tblCellSpacing w:w="15" w:type="dxa"/>
        </w:trPr>
        <w:tc>
          <w:tcPr>
            <w:tcW w:w="0" w:type="auto"/>
            <w:vAlign w:val="center"/>
          </w:tcPr>
          <w:p w:rsidR="0080010F" w:rsidRPr="0080010F" w:rsidRDefault="0080010F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80010F" w:rsidRPr="0080010F" w:rsidRDefault="0080010F" w:rsidP="00A37995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</w:t>
            </w:r>
            <w:proofErr w:type="spellEnd"/>
            <w:r>
              <w:rPr>
                <w:sz w:val="24"/>
                <w:szCs w:val="24"/>
              </w:rPr>
              <w:t>: Preparativos para a emissão de bónus de aniversário</w:t>
            </w:r>
          </w:p>
        </w:tc>
      </w:tr>
      <w:tr w:rsidR="0080010F" w:rsidRPr="0080010F">
        <w:trPr>
          <w:tblCellSpacing w:w="15" w:type="dxa"/>
        </w:trPr>
        <w:tc>
          <w:tcPr>
            <w:tcW w:w="0" w:type="auto"/>
            <w:vAlign w:val="center"/>
          </w:tcPr>
          <w:p w:rsidR="0080010F" w:rsidRPr="0080010F" w:rsidRDefault="0080010F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80010F" w:rsidRPr="0080010F" w:rsidRDefault="0080010F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10.0.1.15</w:t>
            </w:r>
          </w:p>
        </w:tc>
      </w:tr>
    </w:tbl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bookmarkStart w:id="0" w:name="_GoBack"/>
      <w:bookmarkEnd w:id="0"/>
    </w:p>
    <w:p w:rsidR="006811A4" w:rsidRPr="0080010F" w:rsidRDefault="006811A4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Chefe do Departamento de Logística e Operações &lt;</w:t>
      </w:r>
      <w:proofErr w:type="spellStart"/>
      <w:r>
        <w:rPr>
          <w:b/>
          <w:sz w:val="24"/>
          <w:szCs w:val="24"/>
        </w:rPr>
        <w:t>hdlo@fba.co.atls</w:t>
      </w:r>
      <w:proofErr w:type="spellEnd"/>
      <w:r>
        <w:rPr>
          <w:b/>
          <w:sz w:val="24"/>
          <w:szCs w:val="24"/>
        </w:rPr>
        <w:t>&gt;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14:01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Conselho de Administração do FBA &lt;</w:t>
      </w:r>
      <w:proofErr w:type="spellStart"/>
      <w:r>
        <w:rPr>
          <w:b/>
          <w:sz w:val="24"/>
          <w:szCs w:val="24"/>
        </w:rPr>
        <w:t>fbabd@fba.co.atls</w:t>
      </w:r>
      <w:proofErr w:type="spellEnd"/>
      <w:r>
        <w:rPr>
          <w:b/>
          <w:sz w:val="24"/>
          <w:szCs w:val="24"/>
        </w:rPr>
        <w:t>&gt;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Re</w:t>
      </w:r>
      <w:proofErr w:type="spellEnd"/>
      <w:r>
        <w:rPr>
          <w:b/>
          <w:sz w:val="24"/>
          <w:szCs w:val="24"/>
        </w:rPr>
        <w:t>: Preparativos para a emissão de bónus de aniversário</w:t>
      </w:r>
    </w:p>
    <w:p w:rsidR="006811A4" w:rsidRPr="0080010F" w:rsidRDefault="006811A4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CONFIDENCIAL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Nicos,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Obrigado por me avisar.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Nós vamos começar os nossos preparativos imediatamente.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Saudações,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Georgos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407CFA" w:rsidRPr="0080010F" w:rsidRDefault="00407CFA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  <w:lang w:val="en-US"/>
        </w:rPr>
        <w:drawing>
          <wp:inline distT="0" distB="0" distL="0" distR="0">
            <wp:extent cx="841301" cy="514350"/>
            <wp:effectExtent l="0" t="0" r="0" b="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01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07CFA" w:rsidRPr="0080010F" w:rsidSect="00BC39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6B4A"/>
    <w:rsid w:val="000D21EE"/>
    <w:rsid w:val="00135DD1"/>
    <w:rsid w:val="00217736"/>
    <w:rsid w:val="0023167A"/>
    <w:rsid w:val="002E73B1"/>
    <w:rsid w:val="00407CFA"/>
    <w:rsid w:val="00576B4A"/>
    <w:rsid w:val="005A189D"/>
    <w:rsid w:val="005C0ECE"/>
    <w:rsid w:val="005D5F8A"/>
    <w:rsid w:val="00606AA0"/>
    <w:rsid w:val="006811A4"/>
    <w:rsid w:val="00740FF2"/>
    <w:rsid w:val="0080010F"/>
    <w:rsid w:val="0087457E"/>
    <w:rsid w:val="00A719FE"/>
    <w:rsid w:val="00B15574"/>
    <w:rsid w:val="00BC39B2"/>
    <w:rsid w:val="00BC61F6"/>
    <w:rsid w:val="00BC7C83"/>
    <w:rsid w:val="00C415BC"/>
    <w:rsid w:val="00F00827"/>
    <w:rsid w:val="00F31C48"/>
    <w:rsid w:val="00F65D02"/>
    <w:rsid w:val="00F86A7B"/>
    <w:rsid w:val="00FA4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23BD1-A6F3-4D24-8EBC-2A385D383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39B2"/>
  </w:style>
  <w:style w:type="paragraph" w:styleId="Ttulo3">
    <w:name w:val="heading 3"/>
    <w:basedOn w:val="Normal"/>
    <w:link w:val="Ttulo3Carter"/>
    <w:uiPriority w:val="9"/>
    <w:qFormat/>
    <w:rsid w:val="008001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BC7C83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407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407CFA"/>
    <w:rPr>
      <w:rFonts w:ascii="Tahoma" w:hAnsi="Tahoma" w:cs="Tahoma"/>
      <w:sz w:val="16"/>
      <w:szCs w:val="16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80010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Tipodeletrapredefinidodopargrafo"/>
    <w:rsid w:val="00800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0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1937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4</cp:revision>
  <dcterms:created xsi:type="dcterms:W3CDTF">2019-04-16T10:56:00Z</dcterms:created>
  <dcterms:modified xsi:type="dcterms:W3CDTF">2019-04-25T15:00:00Z</dcterms:modified>
</cp:coreProperties>
</file>