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C18" w:rsidRPr="006D7128" w:rsidRDefault="00B71D66" w:rsidP="006D7128">
      <w:pPr>
        <w:rPr>
          <w:rFonts w:ascii="Verdana" w:hAnsi="Verdana"/>
        </w:rPr>
      </w:pPr>
      <w:r>
        <w:rPr>
          <w:rFonts w:ascii="Verdana" w:hAnsi="Verdana"/>
          <w:b/>
          <w:sz w:val="32"/>
          <w:szCs w:val="32"/>
        </w:rPr>
        <w:t xml:space="preserve">Plano de </w:t>
      </w:r>
      <w:r w:rsidR="005651ED">
        <w:rPr>
          <w:rFonts w:ascii="Verdana" w:hAnsi="Verdana"/>
          <w:b/>
          <w:sz w:val="32"/>
          <w:szCs w:val="32"/>
        </w:rPr>
        <w:t>sessão</w:t>
      </w:r>
    </w:p>
    <w:p w:rsidR="00B71D66" w:rsidRPr="003406F3" w:rsidRDefault="00B71D66" w:rsidP="00B71D66">
      <w:pPr>
        <w:pStyle w:val="PargrafodaLista"/>
        <w:ind w:left="360"/>
        <w:rPr>
          <w:rFonts w:ascii="Verdana" w:hAnsi="Verdana"/>
        </w:rPr>
      </w:pPr>
    </w:p>
    <w:p w:rsidR="00D82C18" w:rsidRPr="006D7128" w:rsidRDefault="005651ED" w:rsidP="006D7128">
      <w:pPr>
        <w:rPr>
          <w:rFonts w:ascii="Verdana" w:hAnsi="Verdana"/>
          <w:b/>
          <w:sz w:val="22"/>
          <w:szCs w:val="22"/>
        </w:rPr>
      </w:pPr>
      <w:r>
        <w:rPr>
          <w:rFonts w:ascii="Verdana" w:hAnsi="Verdana"/>
          <w:sz w:val="28"/>
          <w:szCs w:val="28"/>
        </w:rPr>
        <w:t>Sessão</w:t>
      </w:r>
      <w:r w:rsidR="00D82C18">
        <w:rPr>
          <w:rFonts w:ascii="Verdana" w:hAnsi="Verdana"/>
          <w:sz w:val="28"/>
          <w:szCs w:val="28"/>
        </w:rPr>
        <w:t xml:space="preserve"> </w:t>
      </w:r>
      <w:r>
        <w:rPr>
          <w:rFonts w:ascii="Verdana" w:hAnsi="Verdana"/>
          <w:sz w:val="28"/>
          <w:szCs w:val="28"/>
        </w:rPr>
        <w:t>2.3.4.</w:t>
      </w:r>
      <w:r w:rsidR="00D82C18">
        <w:rPr>
          <w:rFonts w:ascii="Verdana" w:hAnsi="Verdana"/>
          <w:sz w:val="28"/>
          <w:szCs w:val="28"/>
        </w:rPr>
        <w:t xml:space="preserve"> (Solicitar p</w:t>
      </w:r>
      <w:bookmarkStart w:id="0" w:name="_GoBack"/>
      <w:bookmarkEnd w:id="0"/>
      <w:r w:rsidR="00D82C18">
        <w:rPr>
          <w:rFonts w:ascii="Verdana" w:hAnsi="Verdana"/>
          <w:sz w:val="28"/>
          <w:szCs w:val="28"/>
        </w:rPr>
        <w:t>oderes processuais)</w:t>
      </w:r>
    </w:p>
    <w:p w:rsidR="00D82C18" w:rsidRPr="003406F3" w:rsidRDefault="00D82C18" w:rsidP="00B71D66">
      <w:pPr>
        <w:ind w:left="720"/>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3406F3" w:rsidRPr="003406F3">
        <w:trPr>
          <w:trHeight w:val="872"/>
        </w:trPr>
        <w:tc>
          <w:tcPr>
            <w:tcW w:w="6326" w:type="dxa"/>
            <w:gridSpan w:val="2"/>
            <w:shd w:val="clear" w:color="auto" w:fill="DEEAF6" w:themeFill="accent5" w:themeFillTint="33"/>
            <w:vAlign w:val="center"/>
          </w:tcPr>
          <w:p w:rsidR="00D82C18" w:rsidRPr="003406F3" w:rsidRDefault="005651ED" w:rsidP="00383CAC">
            <w:pPr>
              <w:rPr>
                <w:rFonts w:ascii="Verdana" w:hAnsi="Verdana"/>
                <w:sz w:val="22"/>
                <w:szCs w:val="22"/>
              </w:rPr>
            </w:pPr>
            <w:r>
              <w:rPr>
                <w:rFonts w:ascii="Verdana" w:hAnsi="Verdana"/>
                <w:sz w:val="22"/>
                <w:szCs w:val="22"/>
              </w:rPr>
              <w:t>Sessão</w:t>
            </w:r>
            <w:r w:rsidR="00D82C18">
              <w:rPr>
                <w:rFonts w:ascii="Verdana" w:hAnsi="Verdana"/>
                <w:sz w:val="22"/>
                <w:szCs w:val="22"/>
              </w:rPr>
              <w:t xml:space="preserve"> </w:t>
            </w:r>
            <w:r>
              <w:rPr>
                <w:rFonts w:ascii="Verdana" w:hAnsi="Verdana"/>
                <w:sz w:val="22"/>
                <w:szCs w:val="22"/>
              </w:rPr>
              <w:t>2.3.4.</w:t>
            </w:r>
            <w:r w:rsidR="00D82C18">
              <w:rPr>
                <w:rFonts w:ascii="Verdana" w:hAnsi="Verdana"/>
                <w:sz w:val="22"/>
                <w:szCs w:val="22"/>
              </w:rPr>
              <w:t xml:space="preserve"> (Solicitar poderes processuais)</w:t>
            </w:r>
          </w:p>
        </w:tc>
        <w:tc>
          <w:tcPr>
            <w:tcW w:w="2684" w:type="dxa"/>
            <w:shd w:val="clear" w:color="auto" w:fill="DEEAF6" w:themeFill="accent5" w:themeFillTint="33"/>
            <w:vAlign w:val="center"/>
          </w:tcPr>
          <w:p w:rsidR="00D82C18" w:rsidRPr="003406F3" w:rsidRDefault="00D82C18" w:rsidP="00383CAC">
            <w:pPr>
              <w:rPr>
                <w:rFonts w:ascii="Verdana" w:hAnsi="Verdana"/>
                <w:sz w:val="22"/>
                <w:szCs w:val="22"/>
              </w:rPr>
            </w:pPr>
            <w:r>
              <w:rPr>
                <w:rFonts w:ascii="Verdana" w:hAnsi="Verdana"/>
                <w:sz w:val="22"/>
                <w:szCs w:val="22"/>
              </w:rPr>
              <w:t xml:space="preserve">Duração: </w:t>
            </w:r>
            <w:r w:rsidR="005651ED">
              <w:rPr>
                <w:rFonts w:ascii="Verdana" w:hAnsi="Verdana"/>
                <w:sz w:val="22"/>
                <w:szCs w:val="22"/>
              </w:rPr>
              <w:t xml:space="preserve">60 </w:t>
            </w:r>
            <w:r>
              <w:rPr>
                <w:rFonts w:ascii="Verdana" w:hAnsi="Verdana"/>
                <w:sz w:val="22"/>
                <w:szCs w:val="22"/>
              </w:rPr>
              <w:t>minutos</w:t>
            </w:r>
          </w:p>
        </w:tc>
      </w:tr>
      <w:tr w:rsidR="003406F3" w:rsidRPr="003406F3">
        <w:trPr>
          <w:trHeight w:val="1025"/>
        </w:trPr>
        <w:tc>
          <w:tcPr>
            <w:tcW w:w="9010" w:type="dxa"/>
            <w:gridSpan w:val="3"/>
            <w:vAlign w:val="center"/>
          </w:tcPr>
          <w:p w:rsidR="00E7344B" w:rsidRPr="003406F3" w:rsidRDefault="00E7344B" w:rsidP="005951B6">
            <w:pPr>
              <w:spacing w:before="120" w:after="120" w:line="280" w:lineRule="exact"/>
              <w:rPr>
                <w:rFonts w:ascii="Verdana" w:hAnsi="Verdana"/>
                <w:b/>
                <w:sz w:val="22"/>
                <w:szCs w:val="22"/>
              </w:rPr>
            </w:pPr>
            <w:r>
              <w:rPr>
                <w:rFonts w:ascii="Verdana" w:hAnsi="Verdana"/>
                <w:b/>
                <w:sz w:val="22"/>
                <w:szCs w:val="22"/>
              </w:rPr>
              <w:t>Materiais necessários:</w:t>
            </w:r>
          </w:p>
          <w:p w:rsidR="00E7344B" w:rsidRPr="003406F3" w:rsidRDefault="00E7344B" w:rsidP="00F62A15">
            <w:pPr>
              <w:pStyle w:val="bul1"/>
              <w:numPr>
                <w:ilvl w:val="0"/>
                <w:numId w:val="6"/>
              </w:numPr>
              <w:spacing w:before="120" w:after="120" w:line="280" w:lineRule="exact"/>
              <w:contextualSpacing/>
              <w:rPr>
                <w:szCs w:val="18"/>
              </w:rPr>
            </w:pPr>
            <w:r>
              <w:t>PC/computador portátil com versões de software compatíveis com os materiais preparados</w:t>
            </w:r>
          </w:p>
          <w:p w:rsidR="00E7344B" w:rsidRPr="003406F3" w:rsidRDefault="00E7344B" w:rsidP="00F62A15">
            <w:pPr>
              <w:pStyle w:val="bul1"/>
              <w:numPr>
                <w:ilvl w:val="0"/>
                <w:numId w:val="6"/>
              </w:numPr>
              <w:spacing w:before="120" w:after="120" w:line="280" w:lineRule="exact"/>
              <w:contextualSpacing/>
              <w:rPr>
                <w:szCs w:val="18"/>
              </w:rPr>
            </w:pPr>
            <w:r>
              <w:t>Projetor e ecrã de exibição.</w:t>
            </w:r>
          </w:p>
          <w:p w:rsidR="00E7344B" w:rsidRPr="003406F3" w:rsidRDefault="00E7344B" w:rsidP="00F62A15">
            <w:pPr>
              <w:pStyle w:val="bul1"/>
              <w:numPr>
                <w:ilvl w:val="0"/>
                <w:numId w:val="6"/>
              </w:numPr>
              <w:spacing w:before="120" w:after="120" w:line="280" w:lineRule="exact"/>
              <w:contextualSpacing/>
              <w:rPr>
                <w:szCs w:val="18"/>
              </w:rPr>
            </w:pPr>
            <w:r>
              <w:t xml:space="preserve">Acesso à Internet (se disponível). </w:t>
            </w:r>
          </w:p>
          <w:p w:rsidR="00DC0837" w:rsidRPr="00383CAC" w:rsidRDefault="00E7344B" w:rsidP="00383CAC">
            <w:pPr>
              <w:pStyle w:val="bul1"/>
              <w:numPr>
                <w:ilvl w:val="0"/>
                <w:numId w:val="6"/>
              </w:numPr>
              <w:spacing w:before="120" w:after="120" w:line="280" w:lineRule="exact"/>
              <w:contextualSpacing/>
              <w:rPr>
                <w:i/>
                <w:szCs w:val="18"/>
              </w:rPr>
            </w:pPr>
            <w:r>
              <w:t xml:space="preserve">Bloco de </w:t>
            </w:r>
            <w:proofErr w:type="gramStart"/>
            <w:r>
              <w:t xml:space="preserve">notas </w:t>
            </w:r>
            <w:r w:rsidR="005651ED">
              <w:t xml:space="preserve"> para</w:t>
            </w:r>
            <w:proofErr w:type="gramEnd"/>
            <w:r w:rsidR="005651ED">
              <w:t xml:space="preserve"> formandos</w:t>
            </w:r>
            <w:r>
              <w:t xml:space="preserve"> e canetas.</w:t>
            </w:r>
          </w:p>
        </w:tc>
      </w:tr>
      <w:tr w:rsidR="003406F3" w:rsidRPr="003406F3">
        <w:trPr>
          <w:trHeight w:val="1241"/>
        </w:trPr>
        <w:tc>
          <w:tcPr>
            <w:tcW w:w="9010" w:type="dxa"/>
            <w:gridSpan w:val="3"/>
            <w:vAlign w:val="center"/>
          </w:tcPr>
          <w:p w:rsidR="00A03CF0" w:rsidRPr="003406F3" w:rsidRDefault="00A03CF0" w:rsidP="00F62A15">
            <w:pPr>
              <w:spacing w:before="120" w:after="120" w:line="280" w:lineRule="exact"/>
              <w:rPr>
                <w:rFonts w:ascii="Verdana" w:hAnsi="Verdana"/>
                <w:b/>
                <w:sz w:val="22"/>
                <w:szCs w:val="22"/>
              </w:rPr>
            </w:pPr>
            <w:r>
              <w:rPr>
                <w:rFonts w:ascii="Verdana" w:hAnsi="Verdana"/>
                <w:b/>
                <w:sz w:val="22"/>
                <w:szCs w:val="22"/>
              </w:rPr>
              <w:t xml:space="preserve">Objetivo da sessão:  </w:t>
            </w:r>
          </w:p>
          <w:p w:rsidR="00A03CF0" w:rsidRPr="003406F3" w:rsidRDefault="00DC0837" w:rsidP="00AA4976">
            <w:pPr>
              <w:spacing w:before="120" w:after="120" w:line="280" w:lineRule="exact"/>
              <w:jc w:val="both"/>
              <w:rPr>
                <w:rFonts w:ascii="Verdana" w:hAnsi="Verdana"/>
                <w:sz w:val="18"/>
                <w:szCs w:val="18"/>
              </w:rPr>
            </w:pPr>
            <w:r>
              <w:rPr>
                <w:rFonts w:ascii="Verdana" w:hAnsi="Verdana"/>
                <w:sz w:val="18"/>
                <w:szCs w:val="18"/>
              </w:rPr>
              <w:t xml:space="preserve">O objetivo desta </w:t>
            </w:r>
            <w:r w:rsidR="005651ED">
              <w:rPr>
                <w:rFonts w:ascii="Verdana" w:hAnsi="Verdana"/>
                <w:sz w:val="18"/>
                <w:szCs w:val="18"/>
              </w:rPr>
              <w:t>sessão</w:t>
            </w:r>
            <w:r>
              <w:rPr>
                <w:rFonts w:ascii="Verdana" w:hAnsi="Verdana"/>
                <w:sz w:val="18"/>
                <w:szCs w:val="18"/>
              </w:rPr>
              <w:t xml:space="preserve"> é fornecer aos </w:t>
            </w:r>
            <w:r w:rsidR="005651ED">
              <w:rPr>
                <w:rFonts w:ascii="Verdana" w:hAnsi="Verdana"/>
                <w:sz w:val="18"/>
                <w:szCs w:val="18"/>
              </w:rPr>
              <w:t>formando</w:t>
            </w:r>
            <w:r>
              <w:rPr>
                <w:rFonts w:ascii="Verdana" w:hAnsi="Verdana"/>
                <w:sz w:val="18"/>
                <w:szCs w:val="18"/>
              </w:rPr>
              <w:t xml:space="preserve">s diretrizes sobre </w:t>
            </w:r>
            <w:r w:rsidR="005651ED">
              <w:rPr>
                <w:rFonts w:ascii="Verdana" w:hAnsi="Verdana"/>
                <w:sz w:val="18"/>
                <w:szCs w:val="18"/>
              </w:rPr>
              <w:t>como executar os</w:t>
            </w:r>
            <w:r>
              <w:rPr>
                <w:rFonts w:ascii="Verdana" w:hAnsi="Verdana"/>
                <w:sz w:val="18"/>
                <w:szCs w:val="18"/>
              </w:rPr>
              <w:t xml:space="preserve"> poderes processuais </w:t>
            </w:r>
            <w:r w:rsidR="005651ED">
              <w:rPr>
                <w:rFonts w:ascii="Verdana" w:hAnsi="Verdana"/>
                <w:sz w:val="18"/>
                <w:szCs w:val="18"/>
              </w:rPr>
              <w:t>consagrados na</w:t>
            </w:r>
            <w:r>
              <w:rPr>
                <w:rFonts w:ascii="Verdana" w:hAnsi="Verdana"/>
                <w:sz w:val="18"/>
                <w:szCs w:val="18"/>
              </w:rPr>
              <w:t xml:space="preserve"> Convenção de Budapeste. </w:t>
            </w:r>
          </w:p>
        </w:tc>
      </w:tr>
      <w:tr w:rsidR="003406F3" w:rsidRPr="003406F3">
        <w:trPr>
          <w:trHeight w:val="2240"/>
        </w:trPr>
        <w:tc>
          <w:tcPr>
            <w:tcW w:w="9010" w:type="dxa"/>
            <w:gridSpan w:val="3"/>
            <w:vAlign w:val="center"/>
          </w:tcPr>
          <w:p w:rsidR="00A03CF0" w:rsidRPr="003406F3" w:rsidRDefault="00271010" w:rsidP="00F62A15">
            <w:pPr>
              <w:spacing w:before="120" w:after="120" w:line="280" w:lineRule="exact"/>
              <w:rPr>
                <w:rFonts w:ascii="Verdana" w:hAnsi="Verdana"/>
                <w:b/>
                <w:sz w:val="22"/>
                <w:szCs w:val="22"/>
              </w:rPr>
            </w:pPr>
            <w:r>
              <w:rPr>
                <w:rFonts w:ascii="Verdana" w:hAnsi="Verdana"/>
                <w:b/>
                <w:sz w:val="22"/>
                <w:szCs w:val="22"/>
              </w:rPr>
              <w:t>Objetivos:</w:t>
            </w:r>
          </w:p>
          <w:p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Pr>
                <w:rFonts w:ascii="Verdana" w:hAnsi="Verdana"/>
                <w:sz w:val="18"/>
                <w:szCs w:val="18"/>
              </w:rPr>
              <w:t xml:space="preserve">No final da sessão, os </w:t>
            </w:r>
            <w:r w:rsidR="005651ED">
              <w:rPr>
                <w:rFonts w:ascii="Verdana" w:hAnsi="Verdana"/>
                <w:sz w:val="18"/>
                <w:szCs w:val="18"/>
              </w:rPr>
              <w:t>formando</w:t>
            </w:r>
            <w:r>
              <w:rPr>
                <w:rFonts w:ascii="Verdana" w:hAnsi="Verdana"/>
                <w:sz w:val="18"/>
                <w:szCs w:val="18"/>
              </w:rPr>
              <w:t>s serão capazes de:</w:t>
            </w:r>
          </w:p>
          <w:p w:rsidR="00383CAC" w:rsidRDefault="00AA4976" w:rsidP="00AA4976">
            <w:pPr>
              <w:pStyle w:val="bul1"/>
              <w:rPr>
                <w:szCs w:val="18"/>
              </w:rPr>
            </w:pPr>
            <w:r>
              <w:t xml:space="preserve">Compreender as formas pelas quais diferentes sistemas jurídicos </w:t>
            </w:r>
            <w:r w:rsidR="005651ED">
              <w:t>aplicam as</w:t>
            </w:r>
            <w:r w:rsidR="00FF5433">
              <w:t xml:space="preserve"> medidas</w:t>
            </w:r>
            <w:r>
              <w:t xml:space="preserve"> processuais</w:t>
            </w:r>
          </w:p>
          <w:p w:rsidR="00AA4976" w:rsidRDefault="00A12D3B" w:rsidP="00AA4976">
            <w:pPr>
              <w:pStyle w:val="bul1"/>
              <w:rPr>
                <w:szCs w:val="18"/>
              </w:rPr>
            </w:pPr>
            <w:r>
              <w:t>Reconhecer considerações particulares relativas à solicitação de medidas processuais ou investigativas relativas a provas eletrónicas</w:t>
            </w:r>
          </w:p>
          <w:p w:rsidR="00AA4976" w:rsidRPr="0051122C" w:rsidRDefault="00A12D3B" w:rsidP="00AA4976">
            <w:pPr>
              <w:pStyle w:val="bul1"/>
              <w:rPr>
                <w:szCs w:val="18"/>
              </w:rPr>
            </w:pPr>
            <w:r>
              <w:t xml:space="preserve">Compreender algumas das garantias </w:t>
            </w:r>
            <w:r w:rsidR="00FF5433">
              <w:t xml:space="preserve">e salvaguardas </w:t>
            </w:r>
            <w:r>
              <w:t xml:space="preserve">que devem ser observadas ao requerer </w:t>
            </w:r>
            <w:r w:rsidR="00FF5433">
              <w:t xml:space="preserve">a aplicação de medidas </w:t>
            </w:r>
            <w:r>
              <w:t>processuais</w:t>
            </w:r>
          </w:p>
        </w:tc>
      </w:tr>
      <w:tr w:rsidR="003406F3" w:rsidRPr="003406F3">
        <w:trPr>
          <w:trHeight w:val="530"/>
        </w:trPr>
        <w:tc>
          <w:tcPr>
            <w:tcW w:w="9010" w:type="dxa"/>
            <w:gridSpan w:val="3"/>
            <w:tcBorders>
              <w:bottom w:val="single" w:sz="4" w:space="0" w:color="auto"/>
            </w:tcBorders>
            <w:vAlign w:val="center"/>
          </w:tcPr>
          <w:p w:rsidR="005703B7" w:rsidRPr="003406F3" w:rsidRDefault="00E95703" w:rsidP="00F62A15">
            <w:pPr>
              <w:spacing w:before="120" w:after="120" w:line="280" w:lineRule="exact"/>
              <w:rPr>
                <w:rFonts w:ascii="Verdana" w:hAnsi="Verdana"/>
                <w:b/>
                <w:sz w:val="22"/>
                <w:szCs w:val="22"/>
              </w:rPr>
            </w:pPr>
            <w:r>
              <w:rPr>
                <w:rFonts w:ascii="Verdana" w:hAnsi="Verdana"/>
                <w:b/>
                <w:sz w:val="22"/>
                <w:szCs w:val="22"/>
              </w:rPr>
              <w:t>Guia de formação</w:t>
            </w:r>
          </w:p>
          <w:p w:rsidR="007B75A9"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Muitas jurisdições exigem que as autoridades policiais, os procuradores ou outras pessoas envolvidas na realização de investigações sobre infrações penais solicitem a uma autoridade judicial ou outra autoridade competente a respetiva autorização para exercer poderes processuais. O formador deve explicar que algumas jurisdições exigem requerimentos por escrito, enquanto outras requerem solicitações verbais que pretendem autorização para levar a cabo medidas processuais ou investigativas. O formador também deve garantir que esta </w:t>
            </w:r>
            <w:r w:rsidR="005651ED">
              <w:rPr>
                <w:rFonts w:ascii="Verdana" w:hAnsi="Verdana"/>
                <w:sz w:val="18"/>
                <w:szCs w:val="18"/>
              </w:rPr>
              <w:t>sessão</w:t>
            </w:r>
            <w:r>
              <w:rPr>
                <w:rFonts w:ascii="Verdana" w:hAnsi="Verdana"/>
                <w:sz w:val="18"/>
                <w:szCs w:val="18"/>
              </w:rPr>
              <w:t xml:space="preserve"> é ministrada tendo em mente as condições e garantias relacionadas com o Artigo 15 da Convenção de Budapeste.</w:t>
            </w:r>
          </w:p>
        </w:tc>
      </w:tr>
      <w:tr w:rsidR="003406F3" w:rsidRPr="003406F3">
        <w:trPr>
          <w:trHeight w:val="701"/>
        </w:trPr>
        <w:tc>
          <w:tcPr>
            <w:tcW w:w="9010" w:type="dxa"/>
            <w:gridSpan w:val="3"/>
            <w:tcBorders>
              <w:bottom w:val="single" w:sz="4" w:space="0" w:color="auto"/>
            </w:tcBorders>
            <w:shd w:val="clear" w:color="auto" w:fill="D9E2F3" w:themeFill="accent1" w:themeFillTint="33"/>
            <w:vAlign w:val="center"/>
          </w:tcPr>
          <w:p w:rsidR="005A4E47" w:rsidRPr="003406F3" w:rsidRDefault="005A4E47" w:rsidP="00CB3026">
            <w:pPr>
              <w:rPr>
                <w:rFonts w:ascii="Verdana" w:hAnsi="Verdana"/>
                <w:b/>
                <w:sz w:val="28"/>
                <w:szCs w:val="28"/>
              </w:rPr>
            </w:pPr>
            <w:r>
              <w:rPr>
                <w:rFonts w:ascii="Verdana" w:hAnsi="Verdana"/>
                <w:b/>
                <w:sz w:val="28"/>
                <w:szCs w:val="28"/>
              </w:rPr>
              <w:t xml:space="preserve">Conteúdo da </w:t>
            </w:r>
            <w:r w:rsidR="005651ED">
              <w:rPr>
                <w:rFonts w:ascii="Verdana" w:hAnsi="Verdana"/>
                <w:b/>
                <w:sz w:val="28"/>
                <w:szCs w:val="28"/>
              </w:rPr>
              <w:t>sessão</w:t>
            </w:r>
          </w:p>
        </w:tc>
      </w:tr>
      <w:tr w:rsidR="003406F3" w:rsidRPr="003406F3">
        <w:trPr>
          <w:trHeight w:val="629"/>
        </w:trPr>
        <w:tc>
          <w:tcPr>
            <w:tcW w:w="1615" w:type="dxa"/>
            <w:shd w:val="clear" w:color="auto" w:fill="D9E2F3" w:themeFill="accent1" w:themeFillTint="33"/>
            <w:vAlign w:val="center"/>
          </w:tcPr>
          <w:p w:rsidR="00D82C18" w:rsidRPr="003406F3" w:rsidRDefault="00E13BE7" w:rsidP="00CB3026">
            <w:pPr>
              <w:jc w:val="center"/>
              <w:rPr>
                <w:rFonts w:ascii="Verdana" w:hAnsi="Verdana"/>
                <w:b/>
                <w:sz w:val="22"/>
                <w:szCs w:val="22"/>
              </w:rPr>
            </w:pPr>
            <w:r>
              <w:rPr>
                <w:rFonts w:ascii="Verdana" w:hAnsi="Verdana"/>
                <w:b/>
                <w:sz w:val="22"/>
                <w:szCs w:val="22"/>
              </w:rPr>
              <w:t>Número dos slides</w:t>
            </w:r>
          </w:p>
        </w:tc>
        <w:tc>
          <w:tcPr>
            <w:tcW w:w="7395" w:type="dxa"/>
            <w:gridSpan w:val="2"/>
            <w:shd w:val="clear" w:color="auto" w:fill="D9E2F3" w:themeFill="accent1" w:themeFillTint="33"/>
            <w:vAlign w:val="center"/>
          </w:tcPr>
          <w:p w:rsidR="00D82C18" w:rsidRPr="003406F3" w:rsidRDefault="00E13BE7">
            <w:pPr>
              <w:rPr>
                <w:rFonts w:ascii="Verdana" w:hAnsi="Verdana"/>
                <w:b/>
                <w:sz w:val="22"/>
                <w:szCs w:val="22"/>
              </w:rPr>
            </w:pPr>
            <w:r>
              <w:rPr>
                <w:rFonts w:ascii="Verdana" w:hAnsi="Verdana"/>
                <w:b/>
                <w:sz w:val="22"/>
                <w:szCs w:val="22"/>
              </w:rPr>
              <w:t>Conteúdo</w:t>
            </w:r>
          </w:p>
        </w:tc>
      </w:tr>
      <w:tr w:rsidR="003406F3" w:rsidRPr="003406F3">
        <w:trPr>
          <w:trHeight w:val="530"/>
        </w:trPr>
        <w:tc>
          <w:tcPr>
            <w:tcW w:w="1615" w:type="dxa"/>
            <w:vAlign w:val="center"/>
          </w:tcPr>
          <w:p w:rsidR="00D82C18" w:rsidRPr="003406F3" w:rsidRDefault="003630ED" w:rsidP="002131BC">
            <w:pPr>
              <w:spacing w:before="120" w:after="120" w:line="280" w:lineRule="exact"/>
              <w:jc w:val="center"/>
              <w:rPr>
                <w:rFonts w:ascii="Verdana" w:hAnsi="Verdana"/>
                <w:sz w:val="18"/>
                <w:szCs w:val="18"/>
              </w:rPr>
            </w:pPr>
            <w:r>
              <w:rPr>
                <w:rFonts w:ascii="Verdana" w:hAnsi="Verdana"/>
                <w:sz w:val="18"/>
                <w:szCs w:val="18"/>
              </w:rPr>
              <w:t>1 a 3</w:t>
            </w:r>
          </w:p>
        </w:tc>
        <w:tc>
          <w:tcPr>
            <w:tcW w:w="7395" w:type="dxa"/>
            <w:gridSpan w:val="2"/>
            <w:vAlign w:val="center"/>
          </w:tcPr>
          <w:p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 xml:space="preserve">Os primeiros slides expõem a estrutura e objetivos desta sessão. Os </w:t>
            </w:r>
            <w:r w:rsidR="005651ED">
              <w:rPr>
                <w:rFonts w:ascii="Verdana" w:hAnsi="Verdana"/>
                <w:sz w:val="18"/>
                <w:szCs w:val="18"/>
              </w:rPr>
              <w:t>formando</w:t>
            </w:r>
            <w:r>
              <w:rPr>
                <w:rFonts w:ascii="Verdana" w:hAnsi="Verdana"/>
                <w:sz w:val="18"/>
                <w:szCs w:val="18"/>
              </w:rPr>
              <w:t>s devem ter a oportunidade de fazer quaisquer perguntas preliminares que possam ter relativamente à estrutura e objetivos da sessão.</w:t>
            </w:r>
          </w:p>
        </w:tc>
      </w:tr>
      <w:tr w:rsidR="003406F3" w:rsidRPr="003406F3">
        <w:trPr>
          <w:trHeight w:val="2015"/>
        </w:trPr>
        <w:tc>
          <w:tcPr>
            <w:tcW w:w="1615" w:type="dxa"/>
            <w:vAlign w:val="center"/>
          </w:tcPr>
          <w:p w:rsidR="00A00A58" w:rsidRPr="003406F3" w:rsidRDefault="00383CAC" w:rsidP="00AA4976">
            <w:pPr>
              <w:jc w:val="center"/>
              <w:rPr>
                <w:rFonts w:ascii="Verdana" w:hAnsi="Verdana"/>
                <w:sz w:val="18"/>
                <w:szCs w:val="18"/>
              </w:rPr>
            </w:pPr>
            <w:r>
              <w:rPr>
                <w:rFonts w:ascii="Verdana" w:hAnsi="Verdana"/>
                <w:sz w:val="18"/>
                <w:szCs w:val="18"/>
              </w:rPr>
              <w:lastRenderedPageBreak/>
              <w:t>4 a 8</w:t>
            </w:r>
          </w:p>
        </w:tc>
        <w:tc>
          <w:tcPr>
            <w:tcW w:w="7395" w:type="dxa"/>
            <w:gridSpan w:val="2"/>
            <w:vAlign w:val="center"/>
          </w:tcPr>
          <w:p w:rsidR="00B4237D"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Estes slides fornecem uma recapitulação de determinados aspetos-chave da Convenção de Budapeste que são relevantes para a </w:t>
            </w:r>
            <w:r w:rsidR="005651ED">
              <w:rPr>
                <w:rFonts w:ascii="Verdana" w:hAnsi="Verdana"/>
                <w:sz w:val="18"/>
                <w:szCs w:val="18"/>
              </w:rPr>
              <w:t>sessão</w:t>
            </w:r>
            <w:r>
              <w:rPr>
                <w:rFonts w:ascii="Verdana" w:hAnsi="Verdana"/>
                <w:sz w:val="18"/>
                <w:szCs w:val="18"/>
              </w:rPr>
              <w:t xml:space="preserve">. Incluem uma lista dos vários poderes processuais ao abrigo da Convenção de Budapeste. O formador também deve utilizar estes slides para atualizar conceitos-chave no âmbito do Artigo 15 da Convenção de Budapeste. </w:t>
            </w:r>
            <w:r w:rsidR="00FF5433">
              <w:rPr>
                <w:rFonts w:ascii="Verdana" w:hAnsi="Verdana"/>
                <w:sz w:val="18"/>
                <w:szCs w:val="18"/>
              </w:rPr>
              <w:t xml:space="preserve">Além disso, </w:t>
            </w:r>
            <w:r>
              <w:rPr>
                <w:rFonts w:ascii="Verdana" w:hAnsi="Verdana"/>
                <w:sz w:val="18"/>
                <w:szCs w:val="18"/>
              </w:rPr>
              <w:t>também deve distinguir entre os processos de solicitação de autorização para exercer poderes processuais em diferentes sistemas jurídicos. Esta parte também inclui uma breve introdução às partes 2, 3 e 4 da sessão - o "o quê", "como" e "porquê" das solicitações de exercício de poderes processuais.</w:t>
            </w:r>
          </w:p>
        </w:tc>
      </w:tr>
      <w:tr w:rsidR="003406F3" w:rsidRPr="003406F3">
        <w:trPr>
          <w:trHeight w:val="557"/>
        </w:trPr>
        <w:tc>
          <w:tcPr>
            <w:tcW w:w="1615" w:type="dxa"/>
            <w:vAlign w:val="center"/>
          </w:tcPr>
          <w:p w:rsidR="00A00A58" w:rsidRPr="003406F3" w:rsidRDefault="009155CC" w:rsidP="00AA4976">
            <w:pPr>
              <w:jc w:val="center"/>
              <w:rPr>
                <w:rFonts w:ascii="Verdana" w:hAnsi="Verdana"/>
                <w:sz w:val="18"/>
                <w:szCs w:val="18"/>
              </w:rPr>
            </w:pPr>
            <w:r>
              <w:rPr>
                <w:rFonts w:ascii="Verdana" w:hAnsi="Verdana"/>
                <w:sz w:val="18"/>
                <w:szCs w:val="18"/>
              </w:rPr>
              <w:t>9 a 22</w:t>
            </w:r>
          </w:p>
        </w:tc>
        <w:tc>
          <w:tcPr>
            <w:tcW w:w="7395" w:type="dxa"/>
            <w:gridSpan w:val="2"/>
            <w:vAlign w:val="center"/>
          </w:tcPr>
          <w:p w:rsidR="009A2F63" w:rsidRPr="003406F3" w:rsidRDefault="00754C1A" w:rsidP="00AA4976">
            <w:pPr>
              <w:spacing w:before="120" w:after="120" w:line="280" w:lineRule="exact"/>
              <w:jc w:val="both"/>
              <w:rPr>
                <w:rFonts w:ascii="Verdana" w:hAnsi="Verdana"/>
                <w:sz w:val="18"/>
                <w:szCs w:val="18"/>
              </w:rPr>
            </w:pPr>
            <w:r>
              <w:rPr>
                <w:rFonts w:ascii="Verdana" w:hAnsi="Verdana"/>
                <w:sz w:val="18"/>
                <w:szCs w:val="18"/>
              </w:rPr>
              <w:t xml:space="preserve">Estes slides referem-se ao "o quê" das solicitações de exercício de poderes processuais. Eles abrangem tanto o aspeto dos dados como o aspeto das pessoas em causa no âmbito de um pedido de exercício de poderes processuais. Os slides referem-se ao estudo de caso do exercício de investigação para fornecer exemplos de como as pessoas e os dados em causa são identificados. </w:t>
            </w:r>
          </w:p>
        </w:tc>
      </w:tr>
      <w:tr w:rsidR="00DB09DC" w:rsidRPr="003406F3">
        <w:trPr>
          <w:trHeight w:val="1340"/>
        </w:trPr>
        <w:tc>
          <w:tcPr>
            <w:tcW w:w="1615" w:type="dxa"/>
            <w:vAlign w:val="center"/>
          </w:tcPr>
          <w:p w:rsidR="00DB09DC" w:rsidRDefault="00A12D3B" w:rsidP="00AA4976">
            <w:pPr>
              <w:jc w:val="center"/>
              <w:rPr>
                <w:rFonts w:ascii="Verdana" w:hAnsi="Verdana"/>
                <w:sz w:val="18"/>
                <w:szCs w:val="18"/>
              </w:rPr>
            </w:pPr>
            <w:r>
              <w:rPr>
                <w:rFonts w:ascii="Verdana" w:hAnsi="Verdana"/>
                <w:sz w:val="18"/>
                <w:szCs w:val="18"/>
              </w:rPr>
              <w:t>23 a 49</w:t>
            </w:r>
          </w:p>
        </w:tc>
        <w:tc>
          <w:tcPr>
            <w:tcW w:w="7395" w:type="dxa"/>
            <w:gridSpan w:val="2"/>
            <w:vAlign w:val="center"/>
          </w:tcPr>
          <w:p w:rsidR="00DB09DC" w:rsidRDefault="009155CC" w:rsidP="00AA4976">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Estes slides referem-se ao "como" das solicitações de exercício de poderes processuais. Explicam como os poderes processuais devem ser aplicados. Neste sentido, abordam tanto os aspetos técnicos do requerimento dos poderes processuais (ou seja, que poderes processuais serão exercidos em relação a diferentes investigações e que medidas técnicas serão tomadas para tal), como </w:t>
            </w:r>
            <w:proofErr w:type="gramStart"/>
            <w:r>
              <w:rPr>
                <w:rFonts w:ascii="Verdana" w:hAnsi="Verdana"/>
                <w:sz w:val="18"/>
                <w:szCs w:val="18"/>
              </w:rPr>
              <w:t xml:space="preserve">também </w:t>
            </w:r>
            <w:r w:rsidR="00FF5433">
              <w:rPr>
                <w:rFonts w:ascii="Verdana" w:hAnsi="Verdana"/>
                <w:sz w:val="18"/>
                <w:szCs w:val="18"/>
              </w:rPr>
              <w:t xml:space="preserve"> as</w:t>
            </w:r>
            <w:proofErr w:type="gramEnd"/>
            <w:r w:rsidR="00FF5433">
              <w:rPr>
                <w:rFonts w:ascii="Verdana" w:hAnsi="Verdana"/>
                <w:sz w:val="18"/>
                <w:szCs w:val="18"/>
              </w:rPr>
              <w:t xml:space="preserve"> salvaguardas na aplicação</w:t>
            </w:r>
            <w:r>
              <w:rPr>
                <w:rFonts w:ascii="Verdana" w:hAnsi="Verdana"/>
                <w:sz w:val="18"/>
                <w:szCs w:val="18"/>
              </w:rPr>
              <w:t xml:space="preserve"> dos poderes processuais (ou seja, condições e garantias na fase de solicitação, na fase de execução e na fase de pós-execução). Os slides referem-se ao estudo de caso do exercício de investigação e fornecem exemplos de medidas técnicas e de proteção.</w:t>
            </w:r>
          </w:p>
        </w:tc>
      </w:tr>
      <w:tr w:rsidR="009155CC" w:rsidRPr="003406F3">
        <w:trPr>
          <w:trHeight w:val="1340"/>
        </w:trPr>
        <w:tc>
          <w:tcPr>
            <w:tcW w:w="1615" w:type="dxa"/>
            <w:vAlign w:val="center"/>
          </w:tcPr>
          <w:p w:rsidR="009155CC" w:rsidRDefault="00A12D3B" w:rsidP="00AA4976">
            <w:pPr>
              <w:jc w:val="center"/>
              <w:rPr>
                <w:rFonts w:ascii="Verdana" w:hAnsi="Verdana"/>
                <w:sz w:val="18"/>
                <w:szCs w:val="18"/>
              </w:rPr>
            </w:pPr>
            <w:r>
              <w:rPr>
                <w:rFonts w:ascii="Verdana" w:hAnsi="Verdana"/>
                <w:sz w:val="18"/>
                <w:szCs w:val="18"/>
              </w:rPr>
              <w:t>50 a 61</w:t>
            </w:r>
          </w:p>
        </w:tc>
        <w:tc>
          <w:tcPr>
            <w:tcW w:w="7395" w:type="dxa"/>
            <w:gridSpan w:val="2"/>
            <w:vAlign w:val="center"/>
          </w:tcPr>
          <w:p w:rsidR="009155CC" w:rsidRDefault="009155CC" w:rsidP="00AA4976">
            <w:pPr>
              <w:spacing w:before="120" w:after="120" w:line="280" w:lineRule="exact"/>
              <w:jc w:val="both"/>
              <w:rPr>
                <w:rFonts w:ascii="Verdana" w:hAnsi="Verdana"/>
                <w:sz w:val="18"/>
                <w:szCs w:val="18"/>
              </w:rPr>
            </w:pPr>
            <w:r>
              <w:rPr>
                <w:rFonts w:ascii="Verdana" w:hAnsi="Verdana"/>
                <w:sz w:val="18"/>
                <w:szCs w:val="18"/>
              </w:rPr>
              <w:t>Estes slides referem-se ao "porquê" das solicitações de exercício de poderes processuais. Esta parte da sessão está centrada na explicação dos motivos para o exercício de poderes processuais. Os slides referem-se ao estudo de caso do exercício de investigação e fornecem exemplos de fundamentos que podem ser declarados e elaborados numa solicitação.</w:t>
            </w:r>
          </w:p>
        </w:tc>
      </w:tr>
      <w:tr w:rsidR="009A0403" w:rsidRPr="003406F3">
        <w:trPr>
          <w:trHeight w:val="1340"/>
        </w:trPr>
        <w:tc>
          <w:tcPr>
            <w:tcW w:w="1615" w:type="dxa"/>
            <w:vAlign w:val="center"/>
          </w:tcPr>
          <w:p w:rsidR="009A0403" w:rsidRDefault="00A12D3B" w:rsidP="00AA4976">
            <w:pPr>
              <w:jc w:val="center"/>
              <w:rPr>
                <w:rFonts w:ascii="Verdana" w:hAnsi="Verdana"/>
                <w:sz w:val="18"/>
                <w:szCs w:val="18"/>
              </w:rPr>
            </w:pPr>
            <w:r>
              <w:rPr>
                <w:rFonts w:ascii="Verdana" w:hAnsi="Verdana"/>
                <w:sz w:val="18"/>
                <w:szCs w:val="18"/>
              </w:rPr>
              <w:t>62 a 64</w:t>
            </w:r>
          </w:p>
        </w:tc>
        <w:tc>
          <w:tcPr>
            <w:tcW w:w="7395" w:type="dxa"/>
            <w:gridSpan w:val="2"/>
            <w:vAlign w:val="center"/>
          </w:tcPr>
          <w:p w:rsidR="009A0403" w:rsidRPr="003406F3" w:rsidRDefault="009A0403" w:rsidP="005154BF">
            <w:pPr>
              <w:spacing w:before="120" w:after="120" w:line="280" w:lineRule="exact"/>
              <w:jc w:val="both"/>
              <w:rPr>
                <w:rFonts w:ascii="Verdana" w:hAnsi="Verdana"/>
                <w:i/>
                <w:sz w:val="18"/>
                <w:szCs w:val="18"/>
              </w:rPr>
            </w:pPr>
            <w:r>
              <w:rPr>
                <w:rFonts w:ascii="Verdana" w:hAnsi="Verdana"/>
                <w:sz w:val="18"/>
                <w:szCs w:val="18"/>
              </w:rPr>
              <w:t xml:space="preserve">O formador deve recapitular os objetivos da sessão com os </w:t>
            </w:r>
            <w:r w:rsidR="005651ED">
              <w:rPr>
                <w:rFonts w:ascii="Verdana" w:hAnsi="Verdana"/>
                <w:sz w:val="18"/>
                <w:szCs w:val="18"/>
              </w:rPr>
              <w:t>formando</w:t>
            </w:r>
            <w:r>
              <w:rPr>
                <w:rFonts w:ascii="Verdana" w:hAnsi="Verdana"/>
                <w:sz w:val="18"/>
                <w:szCs w:val="18"/>
              </w:rPr>
              <w:t xml:space="preserve">s e dar-lhes a oportunidade de fazer perguntas relacionadas com o material abrangido nesta </w:t>
            </w:r>
            <w:r w:rsidR="005651ED">
              <w:rPr>
                <w:rFonts w:ascii="Verdana" w:hAnsi="Verdana"/>
                <w:sz w:val="18"/>
                <w:szCs w:val="18"/>
              </w:rPr>
              <w:t>sessão</w:t>
            </w:r>
            <w:r>
              <w:rPr>
                <w:rFonts w:ascii="Verdana" w:hAnsi="Verdana"/>
                <w:sz w:val="18"/>
                <w:szCs w:val="18"/>
              </w:rPr>
              <w:t>.</w:t>
            </w:r>
          </w:p>
        </w:tc>
      </w:tr>
      <w:tr w:rsidR="003406F3" w:rsidRPr="003406F3">
        <w:trPr>
          <w:trHeight w:val="1412"/>
        </w:trPr>
        <w:tc>
          <w:tcPr>
            <w:tcW w:w="9010" w:type="dxa"/>
            <w:gridSpan w:val="3"/>
            <w:vAlign w:val="center"/>
          </w:tcPr>
          <w:p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Exercícios práticos</w:t>
            </w:r>
          </w:p>
          <w:p w:rsidR="00CB3026" w:rsidRPr="003406F3" w:rsidRDefault="005B20C3" w:rsidP="005F4B3C">
            <w:pPr>
              <w:spacing w:before="120" w:after="120" w:line="280" w:lineRule="exact"/>
              <w:rPr>
                <w:rFonts w:ascii="Verdana" w:hAnsi="Verdana"/>
                <w:sz w:val="18"/>
                <w:szCs w:val="18"/>
              </w:rPr>
            </w:pPr>
            <w:r>
              <w:rPr>
                <w:rFonts w:ascii="Verdana" w:hAnsi="Verdana"/>
                <w:sz w:val="18"/>
                <w:szCs w:val="18"/>
              </w:rPr>
              <w:t xml:space="preserve">Não são previstos exercícios práticos para esta </w:t>
            </w:r>
            <w:r w:rsidR="005651ED">
              <w:rPr>
                <w:rFonts w:ascii="Verdana" w:hAnsi="Verdana"/>
                <w:sz w:val="18"/>
                <w:szCs w:val="18"/>
              </w:rPr>
              <w:t>sessão</w:t>
            </w:r>
            <w:r>
              <w:rPr>
                <w:rFonts w:ascii="Verdana" w:hAnsi="Verdana"/>
                <w:sz w:val="18"/>
                <w:szCs w:val="18"/>
              </w:rPr>
              <w:t>.</w:t>
            </w:r>
          </w:p>
        </w:tc>
      </w:tr>
      <w:tr w:rsidR="003406F3" w:rsidRPr="003406F3">
        <w:tc>
          <w:tcPr>
            <w:tcW w:w="9010" w:type="dxa"/>
            <w:gridSpan w:val="3"/>
            <w:vAlign w:val="center"/>
          </w:tcPr>
          <w:p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Avaliação de conhecimentos</w:t>
            </w:r>
          </w:p>
          <w:p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Não foi apresentada uma avaliação formal para esta sessão. O formador é encorajado a verificar o conhecimento e compreensão ao fazer perguntas importantes ao longo da sessão.</w:t>
            </w:r>
          </w:p>
        </w:tc>
      </w:tr>
    </w:tbl>
    <w:p w:rsidR="00D82C18" w:rsidRPr="003406F3" w:rsidRDefault="00D82C18">
      <w:pPr>
        <w:rPr>
          <w:rFonts w:ascii="Verdana" w:hAnsi="Verdana"/>
        </w:rPr>
      </w:pPr>
    </w:p>
    <w:sectPr w:rsidR="00D82C18" w:rsidRPr="003406F3" w:rsidSect="009A04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Lucida Grande">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trackRevisions/>
  <w:doNotTrackMove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509A6"/>
    <w:rsid w:val="00105DD4"/>
    <w:rsid w:val="00175ADE"/>
    <w:rsid w:val="00185B76"/>
    <w:rsid w:val="001B428D"/>
    <w:rsid w:val="001B5DAD"/>
    <w:rsid w:val="002131BC"/>
    <w:rsid w:val="00271010"/>
    <w:rsid w:val="0027512B"/>
    <w:rsid w:val="002F375E"/>
    <w:rsid w:val="0033609D"/>
    <w:rsid w:val="003406F3"/>
    <w:rsid w:val="0036129C"/>
    <w:rsid w:val="003630ED"/>
    <w:rsid w:val="00383CAC"/>
    <w:rsid w:val="003958A0"/>
    <w:rsid w:val="00397FEA"/>
    <w:rsid w:val="003D6B20"/>
    <w:rsid w:val="003E0EDB"/>
    <w:rsid w:val="003F2BCF"/>
    <w:rsid w:val="003F6045"/>
    <w:rsid w:val="004639E3"/>
    <w:rsid w:val="00491B86"/>
    <w:rsid w:val="0051122C"/>
    <w:rsid w:val="005154BF"/>
    <w:rsid w:val="00534FB7"/>
    <w:rsid w:val="005651ED"/>
    <w:rsid w:val="005703B7"/>
    <w:rsid w:val="00594B3F"/>
    <w:rsid w:val="005951B6"/>
    <w:rsid w:val="005A4E47"/>
    <w:rsid w:val="005B20C3"/>
    <w:rsid w:val="005F4B3C"/>
    <w:rsid w:val="006B6864"/>
    <w:rsid w:val="006D7128"/>
    <w:rsid w:val="006F75E4"/>
    <w:rsid w:val="007169BB"/>
    <w:rsid w:val="0072349E"/>
    <w:rsid w:val="00754C1A"/>
    <w:rsid w:val="00761BA4"/>
    <w:rsid w:val="00790848"/>
    <w:rsid w:val="0079197D"/>
    <w:rsid w:val="00795C47"/>
    <w:rsid w:val="007A1980"/>
    <w:rsid w:val="007B75A9"/>
    <w:rsid w:val="007C58CF"/>
    <w:rsid w:val="007F2601"/>
    <w:rsid w:val="00823B30"/>
    <w:rsid w:val="00884712"/>
    <w:rsid w:val="008E3FE7"/>
    <w:rsid w:val="009155CC"/>
    <w:rsid w:val="009277BD"/>
    <w:rsid w:val="0094072C"/>
    <w:rsid w:val="00965ADD"/>
    <w:rsid w:val="00973E84"/>
    <w:rsid w:val="009A0403"/>
    <w:rsid w:val="009A2F63"/>
    <w:rsid w:val="009E559A"/>
    <w:rsid w:val="00A00A58"/>
    <w:rsid w:val="00A03CF0"/>
    <w:rsid w:val="00A12D3B"/>
    <w:rsid w:val="00A4110D"/>
    <w:rsid w:val="00A45EBE"/>
    <w:rsid w:val="00A53D26"/>
    <w:rsid w:val="00A734A5"/>
    <w:rsid w:val="00A9431E"/>
    <w:rsid w:val="00AA4976"/>
    <w:rsid w:val="00AE39FA"/>
    <w:rsid w:val="00AF62EC"/>
    <w:rsid w:val="00B03741"/>
    <w:rsid w:val="00B4237D"/>
    <w:rsid w:val="00B468A3"/>
    <w:rsid w:val="00B569A5"/>
    <w:rsid w:val="00B71D66"/>
    <w:rsid w:val="00BD6890"/>
    <w:rsid w:val="00C541A2"/>
    <w:rsid w:val="00CB02C4"/>
    <w:rsid w:val="00CB3026"/>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 w:val="00FF543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A4749D-3493-4E9E-8231-582DB6375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712"/>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 w:type="paragraph" w:styleId="Textodebalo">
    <w:name w:val="Balloon Text"/>
    <w:basedOn w:val="Normal"/>
    <w:link w:val="TextodebaloCarter"/>
    <w:uiPriority w:val="99"/>
    <w:semiHidden/>
    <w:unhideWhenUsed/>
    <w:rsid w:val="0072349E"/>
    <w:rPr>
      <w:rFonts w:ascii="Lucida Grande" w:hAnsi="Lucida Grande"/>
      <w:sz w:val="18"/>
      <w:szCs w:val="18"/>
    </w:rPr>
  </w:style>
  <w:style w:type="character" w:customStyle="1" w:styleId="TextodebaloCarter">
    <w:name w:val="Texto de balão Caráter"/>
    <w:basedOn w:val="Tipodeletrapredefinidodopargrafo"/>
    <w:link w:val="Textodebalo"/>
    <w:uiPriority w:val="99"/>
    <w:semiHidden/>
    <w:rsid w:val="0072349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685</Words>
  <Characters>3703</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Pedro Verdelho</cp:lastModifiedBy>
  <cp:revision>4</cp:revision>
  <dcterms:created xsi:type="dcterms:W3CDTF">2019-04-16T12:40:00Z</dcterms:created>
  <dcterms:modified xsi:type="dcterms:W3CDTF">2019-04-25T15:47:00Z</dcterms:modified>
</cp:coreProperties>
</file>