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5BC" w:rsidRPr="007E3B9C" w:rsidRDefault="007E3B9C">
      <w:pPr>
        <w:rPr>
          <w:sz w:val="24"/>
          <w:szCs w:val="24"/>
        </w:rPr>
      </w:pPr>
      <w:r>
        <w:rPr>
          <w:noProof/>
          <w:sz w:val="24"/>
          <w:szCs w:val="24"/>
          <w:lang w:val="en-US"/>
        </w:rPr>
        <w:drawing>
          <wp:inline distT="0" distB="0" distL="0" distR="0">
            <wp:extent cx="2505075" cy="845463"/>
            <wp:effectExtent l="0" t="0" r="0" b="0"/>
            <wp:docPr id="1" name="Slika 1" descr="C:\Users\B.Stam\Desktop\AJT evidences\DSB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AJT evidences\DSB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845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B9C" w:rsidRPr="00A62B6C" w:rsidRDefault="007E3B9C">
      <w:pPr>
        <w:rPr>
          <w:b/>
          <w:sz w:val="24"/>
          <w:szCs w:val="24"/>
          <w:lang w:val="en-GB"/>
        </w:rPr>
      </w:pPr>
      <w:r w:rsidRPr="00A62B6C">
        <w:rPr>
          <w:b/>
          <w:sz w:val="24"/>
          <w:szCs w:val="24"/>
          <w:lang w:val="en-GB"/>
        </w:rPr>
        <w:t>Docklands Security Bank of Norland</w:t>
      </w:r>
    </w:p>
    <w:p w:rsidR="007E3B9C" w:rsidRPr="00A62B6C" w:rsidRDefault="007E3B9C">
      <w:pPr>
        <w:rPr>
          <w:b/>
          <w:sz w:val="24"/>
          <w:szCs w:val="24"/>
          <w:lang w:val="en-GB"/>
        </w:rPr>
      </w:pPr>
      <w:proofErr w:type="spellStart"/>
      <w:r w:rsidRPr="00A62B6C">
        <w:rPr>
          <w:b/>
          <w:sz w:val="24"/>
          <w:szCs w:val="24"/>
          <w:lang w:val="en-GB"/>
        </w:rPr>
        <w:t>Agência</w:t>
      </w:r>
      <w:proofErr w:type="spellEnd"/>
      <w:r w:rsidRPr="00A62B6C">
        <w:rPr>
          <w:b/>
          <w:sz w:val="24"/>
          <w:szCs w:val="24"/>
          <w:lang w:val="en-GB"/>
        </w:rPr>
        <w:t xml:space="preserve"> </w:t>
      </w:r>
      <w:proofErr w:type="spellStart"/>
      <w:r w:rsidRPr="00A62B6C">
        <w:rPr>
          <w:b/>
          <w:sz w:val="24"/>
          <w:szCs w:val="24"/>
          <w:lang w:val="en-GB"/>
        </w:rPr>
        <w:t>Ostland</w:t>
      </w:r>
      <w:proofErr w:type="spellEnd"/>
    </w:p>
    <w:p w:rsidR="007E3B9C" w:rsidRPr="007E3B9C" w:rsidRDefault="007E3B9C">
      <w:pPr>
        <w:rPr>
          <w:b/>
          <w:sz w:val="24"/>
          <w:szCs w:val="24"/>
        </w:rPr>
      </w:pPr>
      <w:r>
        <w:rPr>
          <w:b/>
          <w:sz w:val="24"/>
          <w:szCs w:val="24"/>
        </w:rPr>
        <w:t>2245 Thomas More str.</w:t>
      </w:r>
    </w:p>
    <w:p w:rsidR="007E3B9C" w:rsidRPr="007E3B9C" w:rsidRDefault="007E3B9C">
      <w:pPr>
        <w:rPr>
          <w:b/>
          <w:sz w:val="24"/>
          <w:szCs w:val="24"/>
        </w:rPr>
      </w:pPr>
      <w:r>
        <w:rPr>
          <w:b/>
          <w:sz w:val="24"/>
          <w:szCs w:val="24"/>
        </w:rPr>
        <w:t>11000 New Ostia</w:t>
      </w:r>
    </w:p>
    <w:p w:rsidR="007E3B9C" w:rsidRDefault="007E3B9C">
      <w:pPr>
        <w:rPr>
          <w:sz w:val="24"/>
          <w:szCs w:val="24"/>
        </w:rPr>
      </w:pPr>
    </w:p>
    <w:p w:rsidR="007E3B9C" w:rsidRDefault="00042E91" w:rsidP="007E3B9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Representante da Divisão de conta</w:t>
      </w:r>
    </w:p>
    <w:p w:rsidR="005D1BA0" w:rsidRDefault="005D1BA0" w:rsidP="007E3B9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Depoimento de Johan Maelstorm</w:t>
      </w:r>
    </w:p>
    <w:p w:rsidR="005D1BA0" w:rsidRDefault="005D1BA0" w:rsidP="005D1BA0">
      <w:pPr>
        <w:jc w:val="both"/>
        <w:rPr>
          <w:sz w:val="24"/>
          <w:szCs w:val="24"/>
        </w:rPr>
      </w:pPr>
      <w:r>
        <w:rPr>
          <w:sz w:val="24"/>
          <w:szCs w:val="24"/>
        </w:rPr>
        <w:t>O meu cargo no DSBNO é Chefe da Divisão de Contas desta agência. Antes desta</w:t>
      </w:r>
      <w:r w:rsidR="00A62B6C">
        <w:rPr>
          <w:sz w:val="24"/>
          <w:szCs w:val="24"/>
        </w:rPr>
        <w:t>s</w:t>
      </w:r>
      <w:r>
        <w:rPr>
          <w:sz w:val="24"/>
          <w:szCs w:val="24"/>
        </w:rPr>
        <w:t xml:space="preserve"> </w:t>
      </w:r>
      <w:r w:rsidR="00A62B6C">
        <w:rPr>
          <w:sz w:val="24"/>
          <w:szCs w:val="24"/>
        </w:rPr>
        <w:t>funções,</w:t>
      </w:r>
      <w:r>
        <w:rPr>
          <w:sz w:val="24"/>
          <w:szCs w:val="24"/>
        </w:rPr>
        <w:t xml:space="preserve"> trabalh</w:t>
      </w:r>
      <w:r w:rsidR="00A62B6C">
        <w:rPr>
          <w:sz w:val="24"/>
          <w:szCs w:val="24"/>
        </w:rPr>
        <w:t>ei</w:t>
      </w:r>
      <w:r>
        <w:rPr>
          <w:sz w:val="24"/>
          <w:szCs w:val="24"/>
        </w:rPr>
        <w:t xml:space="preserve"> na sede do banco em Norland</w:t>
      </w:r>
      <w:r w:rsidR="00A62B6C">
        <w:rPr>
          <w:sz w:val="24"/>
          <w:szCs w:val="24"/>
        </w:rPr>
        <w:t>,</w:t>
      </w:r>
      <w:r>
        <w:rPr>
          <w:sz w:val="24"/>
          <w:szCs w:val="24"/>
        </w:rPr>
        <w:t xml:space="preserve"> como responsável superior de contas e responsável pela secção de contas externas</w:t>
      </w:r>
      <w:r w:rsidR="00A62B6C">
        <w:rPr>
          <w:sz w:val="24"/>
          <w:szCs w:val="24"/>
        </w:rPr>
        <w:t>,</w:t>
      </w:r>
      <w:r>
        <w:rPr>
          <w:sz w:val="24"/>
          <w:szCs w:val="24"/>
        </w:rPr>
        <w:t xml:space="preserve"> durante 5 anos.</w:t>
      </w:r>
    </w:p>
    <w:p w:rsidR="00911FB5" w:rsidRDefault="005D1BA0" w:rsidP="00631FE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 acordo com os nossos registos, o número de conta 23568974 foi aberto no dia 30 de </w:t>
      </w:r>
      <w:r w:rsidR="00A62B6C">
        <w:rPr>
          <w:sz w:val="24"/>
          <w:szCs w:val="24"/>
        </w:rPr>
        <w:t>a</w:t>
      </w:r>
      <w:r>
        <w:rPr>
          <w:sz w:val="24"/>
          <w:szCs w:val="24"/>
        </w:rPr>
        <w:t xml:space="preserve">gosto de 2017, com a nossa principal agência em New Ostia para a empresa United Bank Printing Ostland. </w:t>
      </w:r>
      <w:r w:rsidR="00A62B6C">
        <w:rPr>
          <w:sz w:val="24"/>
          <w:szCs w:val="24"/>
        </w:rPr>
        <w:t>A p</w:t>
      </w:r>
      <w:r>
        <w:rPr>
          <w:sz w:val="24"/>
          <w:szCs w:val="24"/>
        </w:rPr>
        <w:t xml:space="preserve">essoa </w:t>
      </w:r>
      <w:r w:rsidR="00A62B6C">
        <w:rPr>
          <w:sz w:val="24"/>
          <w:szCs w:val="24"/>
        </w:rPr>
        <w:t xml:space="preserve">que abriu </w:t>
      </w:r>
      <w:r>
        <w:rPr>
          <w:sz w:val="24"/>
          <w:szCs w:val="24"/>
        </w:rPr>
        <w:t xml:space="preserve">a conta </w:t>
      </w:r>
      <w:r w:rsidR="00A62B6C">
        <w:rPr>
          <w:sz w:val="24"/>
          <w:szCs w:val="24"/>
        </w:rPr>
        <w:t xml:space="preserve">chamava-se </w:t>
      </w:r>
      <w:r>
        <w:rPr>
          <w:sz w:val="24"/>
          <w:szCs w:val="24"/>
        </w:rPr>
        <w:t xml:space="preserve">Ivan Ivanovich. O registo foi necessário para a entidade de negócios com base no registo de companhia pela Agência Estadual de Registo de Empresas A.No.08282017/01 datado de 28 de agosto de 2017. Os documentos fornecidos estavam em ordem e não foi identificado nada incomum. Seguindo os procedimentos habituais da agência, esta conta foi associada ao número SWIFT UBPNRO26 e ao número IBAN NRLO23568974986532255896523. Estão disponíveis mais detalhes sobre a conta e registo da empresa e pessoa responsável no nosso arquivo </w:t>
      </w:r>
      <w:r w:rsidR="00A17FB3">
        <w:rPr>
          <w:sz w:val="24"/>
          <w:szCs w:val="24"/>
        </w:rPr>
        <w:t xml:space="preserve">que </w:t>
      </w:r>
      <w:r>
        <w:rPr>
          <w:sz w:val="24"/>
          <w:szCs w:val="24"/>
        </w:rPr>
        <w:t>nós enviaremos ao receber o pedido da autoridade competente.</w:t>
      </w:r>
    </w:p>
    <w:p w:rsidR="00D84AD0" w:rsidRDefault="002D49AE" w:rsidP="00D84AD0">
      <w:pPr>
        <w:jc w:val="both"/>
        <w:rPr>
          <w:sz w:val="24"/>
          <w:szCs w:val="24"/>
        </w:rPr>
      </w:pPr>
      <w:r>
        <w:rPr>
          <w:sz w:val="24"/>
          <w:szCs w:val="24"/>
        </w:rPr>
        <w:t>No que diz respeito às transferências de dinheiro e levantamentos, devo dizer que a política das agências está em conformidade com o quadro jurídico da No</w:t>
      </w:r>
      <w:r w:rsidR="00A62B6C">
        <w:rPr>
          <w:sz w:val="24"/>
          <w:szCs w:val="24"/>
        </w:rPr>
        <w:t>dland</w:t>
      </w:r>
      <w:r>
        <w:rPr>
          <w:sz w:val="24"/>
          <w:szCs w:val="24"/>
        </w:rPr>
        <w:t xml:space="preserve">, que não é tão rigoroso no que diz respeito às grandes transações. Eventualmente, apenas as transferências superiores a 1.000.000 EUR devem ser verificadas e reportadas. Dito isto, nada era incomum </w:t>
      </w:r>
      <w:r w:rsidR="00A17FB3">
        <w:rPr>
          <w:sz w:val="24"/>
          <w:szCs w:val="24"/>
        </w:rPr>
        <w:t xml:space="preserve">relacionado </w:t>
      </w:r>
      <w:r>
        <w:rPr>
          <w:sz w:val="24"/>
          <w:szCs w:val="24"/>
        </w:rPr>
        <w:t>com o facto de a primeira e única transferência em nome desta conta ter sido em 28 de setembro</w:t>
      </w:r>
      <w:r w:rsidR="00A62B6C">
        <w:rPr>
          <w:sz w:val="24"/>
          <w:szCs w:val="24"/>
        </w:rPr>
        <w:t>, no</w:t>
      </w:r>
      <w:r>
        <w:rPr>
          <w:sz w:val="24"/>
          <w:szCs w:val="24"/>
        </w:rPr>
        <w:t xml:space="preserve"> montante de 200.000 euros, que foi imediatamente levantado. </w:t>
      </w:r>
    </w:p>
    <w:p w:rsidR="00D84AD0" w:rsidRDefault="002D49AE" w:rsidP="00D84AD0">
      <w:pPr>
        <w:jc w:val="both"/>
        <w:rPr>
          <w:rFonts w:eastAsia="Times New Roman" w:cstheme="minorHAnsi"/>
          <w:iCs/>
          <w:sz w:val="24"/>
          <w:szCs w:val="24"/>
          <w:shd w:val="clear" w:color="auto" w:fill="FFFFFF"/>
        </w:rPr>
      </w:pPr>
      <w:r>
        <w:rPr>
          <w:sz w:val="24"/>
          <w:szCs w:val="24"/>
        </w:rPr>
        <w:lastRenderedPageBreak/>
        <w:t xml:space="preserve">Os nossos registos de contas eletrónicas mostram que o levantamento foi feito pela conta de acesso à Internet e-banking aberta durante o registo de conta no nome de Ivan Ivanovich originário do endereço IP </w:t>
      </w:r>
      <w:r>
        <w:rPr>
          <w:iCs/>
          <w:sz w:val="24"/>
          <w:szCs w:val="24"/>
          <w:shd w:val="clear" w:color="auto" w:fill="FFFFFF"/>
        </w:rPr>
        <w:t>254.255.200.256. Os registos eletrónicos estão à disposição mediante ordem da autoridade competente. Logo após o levantamento/transferência ter sido realizado, com a opção dentro da aplicação e-banking, esta conta foi permanentemente fechada.</w:t>
      </w:r>
    </w:p>
    <w:p w:rsidR="00D84AD0" w:rsidRPr="00D84AD0" w:rsidRDefault="00D84AD0" w:rsidP="00D84AD0">
      <w:pPr>
        <w:jc w:val="both"/>
        <w:rPr>
          <w:rFonts w:eastAsia="Times New Roman" w:cstheme="minorHAnsi"/>
          <w:sz w:val="24"/>
          <w:szCs w:val="24"/>
        </w:rPr>
      </w:pPr>
      <w:r>
        <w:rPr>
          <w:iCs/>
          <w:sz w:val="24"/>
          <w:szCs w:val="24"/>
          <w:shd w:val="clear" w:color="auto" w:fill="FFFFFF"/>
        </w:rPr>
        <w:t>É tudo o que posso fornecer como informação nesta fase e continuo à disposição para uma maior cooperação.</w:t>
      </w:r>
    </w:p>
    <w:p w:rsidR="002D49AE" w:rsidRDefault="00D84AD0" w:rsidP="00D84AD0">
      <w:pPr>
        <w:jc w:val="right"/>
        <w:rPr>
          <w:sz w:val="24"/>
          <w:szCs w:val="24"/>
        </w:rPr>
      </w:pPr>
      <w:r>
        <w:rPr>
          <w:sz w:val="24"/>
          <w:szCs w:val="24"/>
        </w:rPr>
        <w:t>Chefe da Divisão de Contas</w:t>
      </w:r>
    </w:p>
    <w:p w:rsidR="00D84AD0" w:rsidRPr="00D84AD0" w:rsidRDefault="00D84AD0" w:rsidP="00D84AD0">
      <w:pPr>
        <w:jc w:val="right"/>
        <w:rPr>
          <w:sz w:val="24"/>
          <w:szCs w:val="24"/>
        </w:rPr>
      </w:pPr>
      <w:r>
        <w:rPr>
          <w:sz w:val="24"/>
          <w:szCs w:val="24"/>
        </w:rPr>
        <w:t>Johan Maelstorm</w:t>
      </w:r>
    </w:p>
    <w:p w:rsidR="00631FEA" w:rsidRPr="005D1BA0" w:rsidRDefault="00631FEA" w:rsidP="00631FEA">
      <w:pPr>
        <w:jc w:val="both"/>
        <w:rPr>
          <w:sz w:val="24"/>
          <w:szCs w:val="24"/>
        </w:rPr>
      </w:pPr>
      <w:bookmarkStart w:id="0" w:name="_GoBack"/>
      <w:bookmarkEnd w:id="0"/>
    </w:p>
    <w:sectPr w:rsidR="00631FEA" w:rsidRPr="005D1BA0" w:rsidSect="00BE2A3B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6709" w:rsidRDefault="002B6709" w:rsidP="002B6709">
      <w:pPr>
        <w:spacing w:after="0" w:line="240" w:lineRule="auto"/>
      </w:pPr>
      <w:r>
        <w:separator/>
      </w:r>
    </w:p>
  </w:endnote>
  <w:endnote w:type="continuationSeparator" w:id="0">
    <w:p w:rsidR="002B6709" w:rsidRDefault="002B6709" w:rsidP="002B6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59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-161165101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:rsidR="002B6709" w:rsidRPr="002B6709" w:rsidRDefault="002B6709" w:rsidP="002B6709">
            <w:pPr>
              <w:pStyle w:val="Footer"/>
              <w:jc w:val="center"/>
              <w:rPr>
                <w:sz w:val="20"/>
                <w:szCs w:val="20"/>
                <w:lang w:val="en-US"/>
              </w:rPr>
            </w:pPr>
            <w:r w:rsidRPr="00781A43">
              <w:rPr>
                <w:sz w:val="20"/>
                <w:szCs w:val="20"/>
              </w:rPr>
              <w:t xml:space="preserve">Page </w:t>
            </w:r>
            <w:r w:rsidRPr="00781A43">
              <w:rPr>
                <w:b/>
                <w:bCs/>
                <w:sz w:val="20"/>
                <w:szCs w:val="20"/>
              </w:rPr>
              <w:fldChar w:fldCharType="begin"/>
            </w:r>
            <w:r w:rsidRPr="00781A43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781A43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781A43">
              <w:rPr>
                <w:b/>
                <w:bCs/>
                <w:sz w:val="20"/>
                <w:szCs w:val="20"/>
              </w:rPr>
              <w:fldChar w:fldCharType="end"/>
            </w:r>
            <w:r w:rsidRPr="00781A43">
              <w:rPr>
                <w:sz w:val="20"/>
                <w:szCs w:val="20"/>
              </w:rPr>
              <w:t xml:space="preserve"> of </w:t>
            </w:r>
            <w:r w:rsidRPr="00781A43">
              <w:rPr>
                <w:b/>
                <w:bCs/>
                <w:sz w:val="20"/>
                <w:szCs w:val="20"/>
              </w:rPr>
              <w:fldChar w:fldCharType="begin"/>
            </w:r>
            <w:r w:rsidRPr="00781A43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781A43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2</w:t>
            </w:r>
            <w:r w:rsidRPr="00781A43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6709" w:rsidRDefault="002B6709" w:rsidP="002B6709">
      <w:pPr>
        <w:spacing w:after="0" w:line="240" w:lineRule="auto"/>
      </w:pPr>
      <w:r>
        <w:separator/>
      </w:r>
    </w:p>
  </w:footnote>
  <w:footnote w:type="continuationSeparator" w:id="0">
    <w:p w:rsidR="002B6709" w:rsidRDefault="002B6709" w:rsidP="002B67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3B9C"/>
    <w:rsid w:val="00042E91"/>
    <w:rsid w:val="002B6709"/>
    <w:rsid w:val="002D49AE"/>
    <w:rsid w:val="005D1BA0"/>
    <w:rsid w:val="00631FEA"/>
    <w:rsid w:val="006B236A"/>
    <w:rsid w:val="007E3B9C"/>
    <w:rsid w:val="00911FB5"/>
    <w:rsid w:val="00A17FB3"/>
    <w:rsid w:val="00A62B6C"/>
    <w:rsid w:val="00A821C4"/>
    <w:rsid w:val="00AC3D37"/>
    <w:rsid w:val="00BE2A3B"/>
    <w:rsid w:val="00C415BC"/>
    <w:rsid w:val="00D84AD0"/>
    <w:rsid w:val="00F61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F34D6"/>
  <w15:docId w15:val="{B6FA14D6-A50F-404A-8F02-B2721C24C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2A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3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B9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31FE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7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709"/>
  </w:style>
  <w:style w:type="paragraph" w:styleId="Footer">
    <w:name w:val="footer"/>
    <w:basedOn w:val="Normal"/>
    <w:link w:val="FooterChar"/>
    <w:uiPriority w:val="99"/>
    <w:unhideWhenUsed/>
    <w:rsid w:val="002B67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7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6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MENGHES Cosmina</cp:lastModifiedBy>
  <cp:revision>6</cp:revision>
  <dcterms:created xsi:type="dcterms:W3CDTF">2019-04-16T12:00:00Z</dcterms:created>
  <dcterms:modified xsi:type="dcterms:W3CDTF">2019-09-02T13:35:00Z</dcterms:modified>
</cp:coreProperties>
</file>