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2E3A06F5" w:rsidR="00623359" w:rsidRPr="000C20DB" w:rsidRDefault="000C20DB">
            <w:pPr>
              <w:rPr>
                <w:rFonts w:ascii="Tahoma" w:hAnsi="Tahoma" w:cs="Tahoma"/>
                <w:caps/>
                <w:color w:val="000000" w:themeColor="text1"/>
                <w:sz w:val="18"/>
                <w:szCs w:val="18"/>
              </w:rPr>
            </w:pPr>
            <w:r w:rsidRPr="000C20DB">
              <w:rPr>
                <w:rFonts w:ascii="Tahoma" w:hAnsi="Tahoma" w:cs="Tahoma"/>
                <w:caps/>
                <w:color w:val="000000" w:themeColor="text1"/>
                <w:sz w:val="18"/>
                <w:szCs w:val="18"/>
              </w:rPr>
              <w:t>4756/2021/28</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56244D83" w:rsidR="00623359" w:rsidRPr="000C20DB" w:rsidRDefault="000C20DB">
            <w:pPr>
              <w:rPr>
                <w:rFonts w:ascii="Tahoma" w:hAnsi="Tahoma" w:cs="Tahoma"/>
                <w:caps/>
                <w:color w:val="000000" w:themeColor="text1"/>
                <w:sz w:val="18"/>
                <w:szCs w:val="18"/>
              </w:rPr>
            </w:pPr>
            <w:r w:rsidRPr="000C20DB">
              <w:rPr>
                <w:rFonts w:ascii="Tahoma" w:hAnsi="Tahoma" w:cs="Tahoma"/>
                <w:caps/>
                <w:color w:val="000000" w:themeColor="text1"/>
                <w:sz w:val="18"/>
                <w:szCs w:val="18"/>
              </w:rPr>
              <w:t>PMM Id 2056</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4AE43B" w14:textId="3A8F45B0" w:rsidR="00623359" w:rsidRPr="000C20DB" w:rsidRDefault="000C20DB">
            <w:pPr>
              <w:rPr>
                <w:rFonts w:ascii="Tahoma" w:hAnsi="Tahoma" w:cs="Tahoma"/>
                <w:b/>
                <w:caps/>
                <w:color w:val="000000" w:themeColor="text1"/>
                <w:sz w:val="18"/>
                <w:szCs w:val="18"/>
              </w:rPr>
            </w:pPr>
            <w:proofErr w:type="spellStart"/>
            <w:r w:rsidRPr="000C20DB">
              <w:rPr>
                <w:rFonts w:ascii="Tahoma" w:hAnsi="Tahoma" w:cs="Tahoma"/>
                <w:color w:val="000000" w:themeColor="text1"/>
                <w:sz w:val="18"/>
                <w:szCs w:val="18"/>
              </w:rPr>
              <w:t>Galyna</w:t>
            </w:r>
            <w:proofErr w:type="spellEnd"/>
            <w:r w:rsidRPr="000C20DB">
              <w:rPr>
                <w:rFonts w:ascii="Tahoma" w:hAnsi="Tahoma" w:cs="Tahoma"/>
                <w:color w:val="000000" w:themeColor="text1"/>
                <w:sz w:val="18"/>
                <w:szCs w:val="18"/>
              </w:rPr>
              <w:t xml:space="preserve"> Smirnova, Senior Project Officer Galyna.smirnova@coe.int</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ru-RU"/>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4BCB943F"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7300EDA"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62B1BB54" w:rsidR="00261462" w:rsidRPr="007D707D" w:rsidRDefault="00261462" w:rsidP="00CC4DE6">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a5"/>
          <w:rFonts w:ascii="Tahoma" w:hAnsi="Tahoma" w:cs="Tahoma"/>
          <w:b/>
        </w:rPr>
        <w:footnoteReference w:id="1"/>
      </w:r>
      <w:r w:rsidRPr="007D707D">
        <w:rPr>
          <w:rFonts w:ascii="Tahoma" w:hAnsi="Tahoma" w:cs="Tahoma"/>
          <w:b/>
        </w:rPr>
        <w:t xml:space="preserve"> for the provision of </w:t>
      </w:r>
      <w:r w:rsidR="000C20DB" w:rsidRPr="000C20DB">
        <w:rPr>
          <w:rFonts w:ascii="Tahoma" w:hAnsi="Tahoma" w:cs="Tahoma"/>
          <w:b/>
        </w:rPr>
        <w:t>consultancy services for developing policy documents for the Ukrainian Public Broadcaster UA</w:t>
      </w:r>
      <w:proofErr w:type="gramStart"/>
      <w:r w:rsidR="000C20DB" w:rsidRPr="000C20DB">
        <w:rPr>
          <w:rFonts w:ascii="Tahoma" w:hAnsi="Tahoma" w:cs="Tahoma"/>
          <w:b/>
        </w:rPr>
        <w:t>:PBC</w:t>
      </w:r>
      <w:proofErr w:type="gramEnd"/>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411142" w:rsidRPr="007D707D" w14:paraId="78E7A55E" w14:textId="6469C47E" w:rsidTr="00411142">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7D707D" w:rsidRDefault="00411142" w:rsidP="000C20DB">
            <w:pPr>
              <w:ind w:left="113" w:right="113"/>
              <w:jc w:val="center"/>
              <w:rPr>
                <w:rFonts w:ascii="Tahoma" w:hAnsi="Tahoma" w:cs="Tahoma"/>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7D707D" w:rsidRDefault="00411142" w:rsidP="000C20DB">
            <w:pPr>
              <w:jc w:val="right"/>
              <w:rPr>
                <w:rFonts w:ascii="Tahoma" w:hAnsi="Tahoma" w:cs="Tahoma"/>
                <w:sz w:val="18"/>
                <w:szCs w:val="18"/>
              </w:rPr>
            </w:pPr>
            <w:r>
              <w:rPr>
                <w:rFonts w:ascii="Tahoma" w:hAnsi="Tahoma" w:cs="Tahoma"/>
                <w:sz w:val="18"/>
                <w:szCs w:val="18"/>
              </w:rPr>
              <w:t>Legal personality</w:t>
            </w:r>
            <w:r>
              <w:rPr>
                <w:rStyle w:val="a5"/>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411142" w:rsidRDefault="00FB079A" w:rsidP="000C20DB">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ＭＳ ゴシック"/>
                  <w14:uncheckedState w14:val="2610" w14:font="ＭＳ ゴシック"/>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Natural </w:t>
            </w:r>
            <w:proofErr w:type="spellStart"/>
            <w:r w:rsidR="00411142" w:rsidRPr="00411142">
              <w:rPr>
                <w:rFonts w:ascii="Tahoma" w:hAnsi="Tahoma" w:cs="Tahoma"/>
                <w:color w:val="000000"/>
                <w:sz w:val="18"/>
                <w:szCs w:val="18"/>
                <w:lang w:val="es-ES_tradnl"/>
              </w:rPr>
              <w:t>person</w:t>
            </w:r>
            <w:proofErr w:type="spellEnd"/>
            <w:r w:rsidR="00411142" w:rsidRPr="00411142">
              <w:rPr>
                <w:rFonts w:ascii="Tahoma" w:hAnsi="Tahoma" w:cs="Tahoma"/>
                <w:color w:val="000000"/>
                <w:sz w:val="18"/>
                <w:szCs w:val="18"/>
                <w:lang w:val="es-ES_tradnl"/>
              </w:rPr>
              <w:t xml:space="preserve">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411142" w:rsidRDefault="00FB079A" w:rsidP="00411142">
            <w:pPr>
              <w:rPr>
                <w:rFonts w:ascii="Tahoma" w:hAnsi="Tahoma" w:cs="Tahoma"/>
                <w:color w:val="000000"/>
                <w:sz w:val="20"/>
                <w:szCs w:val="20"/>
              </w:rPr>
            </w:pPr>
            <w:sdt>
              <w:sdtPr>
                <w:rPr>
                  <w:rFonts w:ascii="Tahoma" w:hAnsi="Tahoma" w:cs="Tahoma"/>
                  <w:color w:val="000000"/>
                  <w:sz w:val="18"/>
                  <w:szCs w:val="18"/>
                  <w:lang w:val="es-ES_tradnl"/>
                </w:rPr>
                <w:id w:val="-1322109608"/>
                <w14:checkbox>
                  <w14:checked w14:val="0"/>
                  <w14:checkedState w14:val="2612" w14:font="ＭＳ ゴシック"/>
                  <w14:uncheckedState w14:val="2610" w14:font="ＭＳ ゴシック"/>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Legal </w:t>
            </w:r>
            <w:proofErr w:type="spellStart"/>
            <w:r w:rsidR="00411142" w:rsidRPr="00411142">
              <w:rPr>
                <w:rFonts w:ascii="Tahoma" w:hAnsi="Tahoma" w:cs="Tahoma"/>
                <w:color w:val="000000"/>
                <w:sz w:val="18"/>
                <w:szCs w:val="18"/>
                <w:lang w:val="es-ES_tradnl"/>
              </w:rPr>
              <w:t>person</w:t>
            </w:r>
            <w:proofErr w:type="spellEnd"/>
            <w:r w:rsidR="00411142" w:rsidRPr="00411142">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411142" w:rsidRDefault="00FB079A" w:rsidP="00411142">
            <w:pPr>
              <w:rPr>
                <w:rFonts w:ascii="Tahoma" w:hAnsi="Tahoma" w:cs="Tahoma"/>
                <w:color w:val="000000"/>
                <w:sz w:val="20"/>
                <w:szCs w:val="20"/>
              </w:rPr>
            </w:pPr>
            <w:sdt>
              <w:sdtPr>
                <w:rPr>
                  <w:rFonts w:ascii="Tahoma" w:hAnsi="Tahoma" w:cs="Tahoma"/>
                  <w:color w:val="000000"/>
                  <w:sz w:val="18"/>
                  <w:szCs w:val="18"/>
                  <w:lang w:val="es-ES_tradnl"/>
                </w:rPr>
                <w:id w:val="-252208957"/>
                <w14:checkbox>
                  <w14:checked w14:val="0"/>
                  <w14:checkedState w14:val="2612" w14:font="ＭＳ ゴシック"/>
                  <w14:uncheckedState w14:val="2610" w14:font="ＭＳ ゴシック"/>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w:t>
            </w:r>
            <w:proofErr w:type="spellStart"/>
            <w:r w:rsidR="00411142" w:rsidRPr="00411142">
              <w:rPr>
                <w:rFonts w:ascii="Tahoma" w:hAnsi="Tahoma" w:cs="Tahoma"/>
                <w:color w:val="000000"/>
                <w:sz w:val="18"/>
                <w:szCs w:val="18"/>
                <w:lang w:val="es-ES_tradnl"/>
              </w:rPr>
              <w:t>Consortium</w:t>
            </w:r>
            <w:proofErr w:type="spellEnd"/>
          </w:p>
        </w:tc>
      </w:tr>
      <w:tr w:rsidR="00411142" w:rsidRPr="007D707D" w14:paraId="1BC28EB5" w14:textId="77777777" w:rsidTr="000C20D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7D707D" w:rsidRDefault="00411142" w:rsidP="000C20DB">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Name and address</w:t>
            </w:r>
          </w:p>
          <w:p w14:paraId="62B57237"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7D707D" w:rsidRDefault="00411142" w:rsidP="000C20DB">
            <w:pPr>
              <w:rPr>
                <w:rFonts w:ascii="Tahoma" w:hAnsi="Tahoma" w:cs="Tahoma"/>
                <w:color w:val="000000"/>
                <w:sz w:val="20"/>
                <w:szCs w:val="20"/>
              </w:rPr>
            </w:pPr>
          </w:p>
        </w:tc>
      </w:tr>
      <w:tr w:rsidR="00411142" w:rsidRPr="007D707D" w14:paraId="67A9D8F1" w14:textId="77777777" w:rsidTr="000C20DB">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Representative</w:t>
            </w:r>
          </w:p>
          <w:p w14:paraId="2D62BEA8"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7D707D" w:rsidRDefault="00411142" w:rsidP="000C20DB">
            <w:pPr>
              <w:rPr>
                <w:rFonts w:ascii="Tahoma" w:hAnsi="Tahoma" w:cs="Tahoma"/>
                <w:sz w:val="20"/>
                <w:szCs w:val="20"/>
              </w:rPr>
            </w:pPr>
          </w:p>
        </w:tc>
      </w:tr>
      <w:tr w:rsidR="00411142" w:rsidRPr="007D707D" w14:paraId="398BF9B7" w14:textId="77777777" w:rsidTr="000C20DB">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Contact person</w:t>
            </w:r>
          </w:p>
          <w:p w14:paraId="6933DB04"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7D707D" w:rsidRDefault="00411142" w:rsidP="000C20DB">
            <w:pPr>
              <w:rPr>
                <w:rFonts w:ascii="Tahoma" w:hAnsi="Tahoma" w:cs="Tahoma"/>
                <w:sz w:val="20"/>
                <w:szCs w:val="20"/>
              </w:rPr>
            </w:pPr>
          </w:p>
        </w:tc>
      </w:tr>
      <w:tr w:rsidR="00411142" w:rsidRPr="007D707D" w14:paraId="06332A07" w14:textId="77777777" w:rsidTr="000C20DB">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VAT n° (if any)</w:t>
            </w:r>
          </w:p>
          <w:p w14:paraId="7DBB6C9C"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7D707D" w:rsidRDefault="00411142" w:rsidP="000C20DB">
            <w:pPr>
              <w:rPr>
                <w:rFonts w:ascii="Tahoma" w:hAnsi="Tahoma" w:cs="Tahoma"/>
                <w:sz w:val="20"/>
                <w:szCs w:val="20"/>
              </w:rPr>
            </w:pPr>
          </w:p>
        </w:tc>
      </w:tr>
      <w:tr w:rsidR="00411142" w:rsidRPr="007D707D" w14:paraId="11FDC6AA" w14:textId="77777777" w:rsidTr="000C20DB">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7D707D" w:rsidRDefault="00411142" w:rsidP="000C20DB">
            <w:pPr>
              <w:rPr>
                <w:rFonts w:ascii="Tahoma" w:hAnsi="Tahoma" w:cs="Tahoma"/>
                <w:sz w:val="20"/>
                <w:szCs w:val="20"/>
              </w:rPr>
            </w:pPr>
          </w:p>
        </w:tc>
      </w:tr>
      <w:tr w:rsidR="00411142" w:rsidRPr="007D707D" w14:paraId="6003D3D1" w14:textId="77777777" w:rsidTr="000C20DB">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Email (Contact person)</w:t>
            </w:r>
          </w:p>
          <w:p w14:paraId="1837CB3E"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7D707D" w:rsidRDefault="00411142" w:rsidP="000C20DB">
            <w:pPr>
              <w:rPr>
                <w:rFonts w:ascii="Tahoma" w:hAnsi="Tahoma" w:cs="Tahoma"/>
                <w:sz w:val="20"/>
                <w:szCs w:val="20"/>
              </w:rPr>
            </w:pPr>
          </w:p>
        </w:tc>
      </w:tr>
      <w:tr w:rsidR="00411142"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7D707D" w:rsidRDefault="00411142" w:rsidP="000C20D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7D707D" w:rsidRDefault="00411142" w:rsidP="000C20DB">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411142" w:rsidRPr="007D707D" w:rsidRDefault="00411142" w:rsidP="000C20D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7D707D" w:rsidRDefault="00411142" w:rsidP="000C20DB">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w:t>
            </w:r>
            <w:proofErr w:type="gramStart"/>
            <w:r w:rsidRPr="007D707D">
              <w:rPr>
                <w:rFonts w:ascii="Tahoma" w:hAnsi="Tahoma" w:cs="Tahoma"/>
                <w:sz w:val="18"/>
                <w:szCs w:val="18"/>
              </w:rPr>
              <w:t>if</w:t>
            </w:r>
            <w:proofErr w:type="gramEnd"/>
            <w:r w:rsidRPr="007D707D">
              <w:rPr>
                <w:rFonts w:ascii="Tahoma" w:hAnsi="Tahoma" w:cs="Tahoma"/>
                <w:sz w:val="18"/>
                <w:szCs w:val="18"/>
              </w:rPr>
              <w:t xml:space="preserve">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FF6B29">
      <w:pPr>
        <w:pStyle w:val="a3"/>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608AF0FE"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7E613BDF"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19C61A38" w14:textId="77777777" w:rsidR="000C20DB" w:rsidRDefault="000C20DB" w:rsidP="000C20DB">
      <w:pPr>
        <w:pStyle w:val="a3"/>
        <w:spacing w:after="120"/>
        <w:ind w:left="0"/>
        <w:jc w:val="both"/>
        <w:rPr>
          <w:rFonts w:ascii="Tahoma" w:hAnsi="Tahoma" w:cs="Tahoma"/>
          <w:sz w:val="20"/>
          <w:szCs w:val="20"/>
        </w:rPr>
      </w:pPr>
      <w:r w:rsidRPr="00966856">
        <w:rPr>
          <w:rFonts w:ascii="Tahoma" w:hAnsi="Tahoma" w:cs="Tahoma"/>
          <w:sz w:val="20"/>
          <w:szCs w:val="20"/>
        </w:rPr>
        <w:t>The Council of Europe is currently implementing a Project “EU and Council of Europe working together to support freedom of media in Ukraine” (hereinafter – the Project) which aims to enhance the role of media and the public broadcaster in particular as an instrument for consensus building in the Ukrainian society.</w:t>
      </w:r>
    </w:p>
    <w:p w14:paraId="5FE885EC" w14:textId="77777777" w:rsidR="000C20DB" w:rsidRPr="00CA4339" w:rsidRDefault="000C20DB" w:rsidP="000C20DB">
      <w:pPr>
        <w:spacing w:after="120"/>
        <w:jc w:val="both"/>
        <w:rPr>
          <w:rFonts w:ascii="Tahoma" w:hAnsi="Tahoma" w:cs="Tahoma"/>
          <w:sz w:val="20"/>
          <w:szCs w:val="20"/>
        </w:rPr>
      </w:pPr>
      <w:r w:rsidRPr="00CA4339">
        <w:rPr>
          <w:rFonts w:ascii="Tahoma" w:hAnsi="Tahoma" w:cs="Tahoma"/>
          <w:sz w:val="20"/>
          <w:szCs w:val="20"/>
        </w:rPr>
        <w:t xml:space="preserve">One of the Project’s expected results is to build the </w:t>
      </w:r>
      <w:r w:rsidRPr="00CA4339">
        <w:rPr>
          <w:rFonts w:ascii="Tahoma" w:hAnsi="Tahoma" w:cs="Tahoma"/>
          <w:color w:val="000000"/>
          <w:sz w:val="20"/>
          <w:szCs w:val="20"/>
        </w:rPr>
        <w:t xml:space="preserve">governance system of public broadcaster, which is financially sustainable and enjoys editorial independence to fulfil its role of public service media through the provision of expert support to developing policy </w:t>
      </w:r>
      <w:r>
        <w:rPr>
          <w:rFonts w:ascii="Tahoma" w:hAnsi="Tahoma" w:cs="Tahoma"/>
          <w:color w:val="000000"/>
          <w:sz w:val="20"/>
          <w:szCs w:val="20"/>
        </w:rPr>
        <w:t xml:space="preserve">and strategic </w:t>
      </w:r>
      <w:r w:rsidRPr="00CA4339">
        <w:rPr>
          <w:rFonts w:ascii="Tahoma" w:hAnsi="Tahoma" w:cs="Tahoma"/>
          <w:color w:val="000000"/>
          <w:sz w:val="20"/>
          <w:szCs w:val="20"/>
        </w:rPr>
        <w:t>documents</w:t>
      </w:r>
      <w:r>
        <w:rPr>
          <w:rFonts w:ascii="Tahoma" w:hAnsi="Tahoma" w:cs="Tahoma"/>
          <w:color w:val="000000"/>
          <w:sz w:val="20"/>
          <w:szCs w:val="20"/>
        </w:rPr>
        <w:t xml:space="preserve"> of UA</w:t>
      </w:r>
      <w:proofErr w:type="gramStart"/>
      <w:r>
        <w:rPr>
          <w:rFonts w:ascii="Tahoma" w:hAnsi="Tahoma" w:cs="Tahoma"/>
          <w:color w:val="000000"/>
          <w:sz w:val="20"/>
          <w:szCs w:val="20"/>
        </w:rPr>
        <w:t>:PBC</w:t>
      </w:r>
      <w:proofErr w:type="gramEnd"/>
      <w:r w:rsidRPr="00CA4339">
        <w:rPr>
          <w:rFonts w:ascii="Tahoma" w:hAnsi="Tahoma" w:cs="Tahoma"/>
          <w:color w:val="000000"/>
          <w:sz w:val="20"/>
          <w:szCs w:val="20"/>
        </w:rPr>
        <w:t>.</w:t>
      </w:r>
      <w:r w:rsidRPr="00CA4339">
        <w:rPr>
          <w:rFonts w:ascii="Tahoma" w:hAnsi="Tahoma" w:cs="Tahoma"/>
          <w:sz w:val="20"/>
          <w:szCs w:val="20"/>
        </w:rPr>
        <w:t xml:space="preserve"> </w:t>
      </w:r>
    </w:p>
    <w:p w14:paraId="5B489EF3" w14:textId="77777777" w:rsidR="009918DC" w:rsidRDefault="009918DC" w:rsidP="009918DC">
      <w:pPr>
        <w:spacing w:line="276" w:lineRule="auto"/>
        <w:jc w:val="both"/>
        <w:rPr>
          <w:rFonts w:ascii="Tahoma" w:hAnsi="Tahoma" w:cs="Tahoma"/>
          <w:color w:val="000000" w:themeColor="text1"/>
          <w:sz w:val="20"/>
          <w:szCs w:val="20"/>
          <w:lang w:val="en-US"/>
        </w:rPr>
      </w:pPr>
      <w:r w:rsidRPr="00BA6287">
        <w:rPr>
          <w:rFonts w:ascii="Tahoma" w:hAnsi="Tahoma" w:cs="Tahoma"/>
          <w:color w:val="000000" w:themeColor="text1"/>
          <w:sz w:val="20"/>
          <w:szCs w:val="20"/>
          <w:lang w:val="en-US"/>
        </w:rPr>
        <w:t xml:space="preserve">On 19 January 2017 </w:t>
      </w:r>
      <w:r>
        <w:rPr>
          <w:rFonts w:ascii="Tahoma" w:hAnsi="Tahoma" w:cs="Tahoma"/>
          <w:color w:val="000000" w:themeColor="text1"/>
          <w:sz w:val="20"/>
          <w:szCs w:val="20"/>
          <w:lang w:val="en-US"/>
        </w:rPr>
        <w:t>Ukrainian Public Broadcaster UA</w:t>
      </w:r>
      <w:proofErr w:type="gramStart"/>
      <w:r>
        <w:rPr>
          <w:rFonts w:ascii="Tahoma" w:hAnsi="Tahoma" w:cs="Tahoma"/>
          <w:color w:val="000000" w:themeColor="text1"/>
          <w:sz w:val="20"/>
          <w:szCs w:val="20"/>
          <w:lang w:val="en-US"/>
        </w:rPr>
        <w:t>:PBC</w:t>
      </w:r>
      <w:proofErr w:type="gramEnd"/>
      <w:r>
        <w:rPr>
          <w:rFonts w:ascii="Tahoma" w:hAnsi="Tahoma" w:cs="Tahoma"/>
          <w:color w:val="000000" w:themeColor="text1"/>
          <w:sz w:val="20"/>
          <w:szCs w:val="20"/>
          <w:lang w:val="en-US"/>
        </w:rPr>
        <w:t xml:space="preserve"> </w:t>
      </w:r>
      <w:r w:rsidRPr="00BA6287">
        <w:rPr>
          <w:rFonts w:ascii="Tahoma" w:hAnsi="Tahoma" w:cs="Tahoma"/>
          <w:color w:val="000000" w:themeColor="text1"/>
          <w:sz w:val="20"/>
          <w:szCs w:val="20"/>
          <w:lang w:val="en-US"/>
        </w:rPr>
        <w:t xml:space="preserve">was registered. </w:t>
      </w:r>
      <w:r>
        <w:rPr>
          <w:rFonts w:ascii="Tahoma" w:hAnsi="Tahoma" w:cs="Tahoma"/>
          <w:color w:val="000000" w:themeColor="text1"/>
          <w:sz w:val="20"/>
          <w:szCs w:val="20"/>
          <w:lang w:val="en-US"/>
        </w:rPr>
        <w:t>It</w:t>
      </w:r>
      <w:r w:rsidRPr="00BA6287">
        <w:rPr>
          <w:rFonts w:ascii="Tahoma" w:hAnsi="Tahoma" w:cs="Tahoma"/>
          <w:color w:val="000000" w:themeColor="text1"/>
          <w:sz w:val="20"/>
          <w:szCs w:val="20"/>
          <w:lang w:val="en-US"/>
        </w:rPr>
        <w:t xml:space="preserve"> represents a complex str</w:t>
      </w:r>
      <w:r>
        <w:rPr>
          <w:rFonts w:ascii="Tahoma" w:hAnsi="Tahoma" w:cs="Tahoma"/>
          <w:color w:val="000000" w:themeColor="text1"/>
          <w:sz w:val="20"/>
          <w:szCs w:val="20"/>
          <w:lang w:val="en-US"/>
        </w:rPr>
        <w:t>ucture consisting of national TV and Radio channels, regional branches as well as digital platform, in particular:</w:t>
      </w:r>
      <w:r w:rsidRPr="00BA6287">
        <w:rPr>
          <w:rFonts w:ascii="Tahoma" w:hAnsi="Tahoma" w:cs="Tahoma"/>
          <w:color w:val="000000" w:themeColor="text1"/>
          <w:sz w:val="20"/>
          <w:szCs w:val="20"/>
          <w:lang w:val="en-US"/>
        </w:rPr>
        <w:t xml:space="preserve"> </w:t>
      </w:r>
    </w:p>
    <w:p w14:paraId="0C06B283" w14:textId="77777777" w:rsidR="009918DC" w:rsidRDefault="009918DC" w:rsidP="009918DC">
      <w:pPr>
        <w:spacing w:line="276" w:lineRule="auto"/>
        <w:ind w:left="567"/>
        <w:jc w:val="both"/>
        <w:rPr>
          <w:rFonts w:ascii="Tahoma" w:hAnsi="Tahoma" w:cs="Tahoma"/>
          <w:color w:val="000000" w:themeColor="text1"/>
          <w:sz w:val="20"/>
          <w:szCs w:val="20"/>
        </w:rPr>
      </w:pPr>
      <w:r w:rsidRPr="009B756C">
        <w:rPr>
          <w:rFonts w:ascii="Tahoma" w:hAnsi="Tahoma" w:cs="Tahoma"/>
          <w:color w:val="000000" w:themeColor="text1"/>
          <w:sz w:val="20"/>
          <w:szCs w:val="20"/>
          <w:u w:val="single"/>
        </w:rPr>
        <w:t>Two national-wide TV channels:</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w:t>
      </w:r>
      <w:r w:rsidRPr="005418B6">
        <w:rPr>
          <w:rFonts w:ascii="Tahoma" w:hAnsi="Tahoma" w:cs="Tahoma"/>
          <w:color w:val="000000" w:themeColor="text1"/>
          <w:sz w:val="20"/>
          <w:szCs w:val="20"/>
          <w:lang w:val="en-US"/>
        </w:rPr>
        <w:t>A</w:t>
      </w:r>
      <w:r w:rsidRPr="005418B6">
        <w:rPr>
          <w:rFonts w:ascii="Tahoma" w:hAnsi="Tahoma" w:cs="Tahoma"/>
          <w:color w:val="000000" w:themeColor="text1"/>
          <w:sz w:val="20"/>
          <w:szCs w:val="20"/>
        </w:rPr>
        <w:t>:</w:t>
      </w:r>
      <w:r w:rsidRPr="005418B6">
        <w:rPr>
          <w:rFonts w:ascii="Tahoma" w:hAnsi="Tahoma" w:cs="Tahoma"/>
          <w:color w:val="000000" w:themeColor="text1"/>
          <w:spacing w:val="-16"/>
          <w:sz w:val="20"/>
          <w:szCs w:val="20"/>
        </w:rPr>
        <w:t xml:space="preserve"> </w:t>
      </w:r>
      <w:r w:rsidRPr="005418B6">
        <w:rPr>
          <w:rFonts w:ascii="Tahoma" w:hAnsi="Tahoma" w:cs="Tahoma"/>
          <w:color w:val="000000" w:themeColor="text1"/>
          <w:sz w:val="20"/>
          <w:szCs w:val="20"/>
        </w:rPr>
        <w:t>PERSHYI</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UA:</w:t>
      </w:r>
      <w:r w:rsidRPr="005418B6">
        <w:rPr>
          <w:rFonts w:ascii="Tahoma" w:hAnsi="Tahoma" w:cs="Tahoma"/>
          <w:color w:val="000000" w:themeColor="text1"/>
          <w:spacing w:val="-13"/>
          <w:sz w:val="20"/>
          <w:szCs w:val="20"/>
        </w:rPr>
        <w:t xml:space="preserve"> </w:t>
      </w:r>
      <w:r w:rsidRPr="005418B6">
        <w:rPr>
          <w:rFonts w:ascii="Tahoma" w:hAnsi="Tahoma" w:cs="Tahoma"/>
          <w:color w:val="000000" w:themeColor="text1"/>
          <w:spacing w:val="-4"/>
          <w:sz w:val="20"/>
          <w:szCs w:val="20"/>
        </w:rPr>
        <w:t>KULTURA</w:t>
      </w:r>
      <w:r>
        <w:rPr>
          <w:rFonts w:ascii="Tahoma" w:hAnsi="Tahoma" w:cs="Tahoma"/>
          <w:color w:val="000000" w:themeColor="text1"/>
          <w:sz w:val="20"/>
          <w:szCs w:val="20"/>
        </w:rPr>
        <w:t xml:space="preserve">; </w:t>
      </w:r>
    </w:p>
    <w:p w14:paraId="77FB0415" w14:textId="77777777" w:rsidR="009918DC" w:rsidRDefault="009918DC" w:rsidP="009918DC">
      <w:pPr>
        <w:spacing w:line="276" w:lineRule="auto"/>
        <w:ind w:left="567"/>
        <w:jc w:val="both"/>
        <w:rPr>
          <w:rFonts w:ascii="Tahoma" w:hAnsi="Tahoma" w:cs="Tahoma"/>
          <w:color w:val="000000" w:themeColor="text1"/>
          <w:sz w:val="20"/>
          <w:szCs w:val="20"/>
        </w:rPr>
      </w:pPr>
      <w:r w:rsidRPr="009B756C">
        <w:rPr>
          <w:rFonts w:ascii="Tahoma" w:hAnsi="Tahoma" w:cs="Tahoma"/>
          <w:color w:val="000000" w:themeColor="text1"/>
          <w:sz w:val="20"/>
          <w:szCs w:val="20"/>
          <w:u w:val="single"/>
        </w:rPr>
        <w:t>Three national-wide radio channels:</w:t>
      </w:r>
      <w:r>
        <w:rPr>
          <w:rFonts w:ascii="Tahoma" w:hAnsi="Tahoma" w:cs="Tahoma"/>
          <w:color w:val="000000" w:themeColor="text1"/>
          <w:sz w:val="20"/>
          <w:szCs w:val="20"/>
        </w:rPr>
        <w:t xml:space="preserve"> Ukrainian radio, Radio </w:t>
      </w:r>
      <w:proofErr w:type="spellStart"/>
      <w:r>
        <w:rPr>
          <w:rFonts w:ascii="Tahoma" w:hAnsi="Tahoma" w:cs="Tahoma"/>
          <w:color w:val="000000" w:themeColor="text1"/>
          <w:sz w:val="20"/>
          <w:szCs w:val="20"/>
        </w:rPr>
        <w:t>Kultura</w:t>
      </w:r>
      <w:proofErr w:type="spellEnd"/>
      <w:r>
        <w:rPr>
          <w:rFonts w:ascii="Tahoma" w:hAnsi="Tahoma" w:cs="Tahoma"/>
          <w:color w:val="000000" w:themeColor="text1"/>
          <w:sz w:val="20"/>
          <w:szCs w:val="20"/>
        </w:rPr>
        <w:t xml:space="preserve"> and Radio Promin;</w:t>
      </w:r>
    </w:p>
    <w:p w14:paraId="73D8982E" w14:textId="2F1D13D0" w:rsidR="009918DC" w:rsidRDefault="009918DC" w:rsidP="009918DC">
      <w:pPr>
        <w:spacing w:line="276" w:lineRule="auto"/>
        <w:ind w:left="567"/>
        <w:jc w:val="both"/>
        <w:rPr>
          <w:rFonts w:ascii="Tahoma" w:hAnsi="Tahoma" w:cs="Tahoma"/>
          <w:color w:val="000000" w:themeColor="text1"/>
          <w:sz w:val="20"/>
          <w:szCs w:val="20"/>
          <w:lang w:val="uk-UA"/>
        </w:rPr>
      </w:pPr>
      <w:r w:rsidRPr="009B756C">
        <w:rPr>
          <w:rFonts w:ascii="Tahoma" w:hAnsi="Tahoma" w:cs="Tahoma"/>
          <w:color w:val="000000" w:themeColor="text1"/>
          <w:sz w:val="20"/>
          <w:szCs w:val="20"/>
          <w:u w:val="single"/>
        </w:rPr>
        <w:t>Regional branches:</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UA:</w:t>
      </w:r>
      <w:r w:rsidRPr="005418B6">
        <w:rPr>
          <w:rFonts w:ascii="Tahoma" w:hAnsi="Tahoma" w:cs="Tahoma"/>
          <w:color w:val="000000" w:themeColor="text1"/>
          <w:spacing w:val="-14"/>
          <w:sz w:val="20"/>
          <w:szCs w:val="20"/>
        </w:rPr>
        <w:t xml:space="preserve"> </w:t>
      </w:r>
      <w:r w:rsidRPr="005418B6">
        <w:rPr>
          <w:rFonts w:ascii="Tahoma" w:hAnsi="Tahoma" w:cs="Tahoma"/>
          <w:color w:val="000000" w:themeColor="text1"/>
          <w:spacing w:val="-3"/>
          <w:sz w:val="20"/>
          <w:szCs w:val="20"/>
        </w:rPr>
        <w:t>KRYM</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VINNYTSIA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VOLYN</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DNIPRO</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DONBAS</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ZHYTOMYR</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ZAKARPATTIA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ZAPORIZHZHIA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KARPATY</w:t>
      </w:r>
      <w:r>
        <w:rPr>
          <w:rFonts w:ascii="Tahoma" w:hAnsi="Tahoma" w:cs="Tahoma"/>
          <w:color w:val="000000" w:themeColor="text1"/>
          <w:sz w:val="20"/>
          <w:szCs w:val="20"/>
        </w:rPr>
        <w:t xml:space="preserve">; </w:t>
      </w:r>
      <w:r>
        <w:rPr>
          <w:rFonts w:ascii="Tahoma" w:hAnsi="Tahoma" w:cs="Tahoma"/>
          <w:color w:val="000000" w:themeColor="text1"/>
          <w:sz w:val="20"/>
          <w:szCs w:val="20"/>
          <w:lang w:val="uk-UA"/>
        </w:rPr>
        <w:t xml:space="preserve">UA: KROPYVNYTSKYI; </w:t>
      </w:r>
      <w:r w:rsidRPr="005418B6">
        <w:rPr>
          <w:rFonts w:ascii="Tahoma" w:hAnsi="Tahoma" w:cs="Tahoma"/>
          <w:color w:val="000000" w:themeColor="text1"/>
          <w:sz w:val="20"/>
          <w:szCs w:val="20"/>
          <w:lang w:val="uk-UA"/>
        </w:rPr>
        <w:t>UA: LVIV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MYKOLAIV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ODESA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POLTAVA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RIVNE</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SUMY</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TERNOPIL</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KHARKIV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KHERSON</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PODILLIA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CHERKASY</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CHERNIHIV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BUKOVYNA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KYIV</w:t>
      </w:r>
      <w:r>
        <w:rPr>
          <w:rFonts w:ascii="Tahoma" w:hAnsi="Tahoma" w:cs="Tahoma"/>
          <w:color w:val="000000" w:themeColor="text1"/>
          <w:sz w:val="20"/>
          <w:szCs w:val="20"/>
          <w:lang w:val="uk-UA"/>
        </w:rPr>
        <w:t>.</w:t>
      </w:r>
    </w:p>
    <w:p w14:paraId="575314F8" w14:textId="77777777" w:rsidR="009918DC" w:rsidRPr="005F7861" w:rsidRDefault="009918DC" w:rsidP="009918DC">
      <w:pPr>
        <w:spacing w:line="276" w:lineRule="auto"/>
        <w:ind w:left="567"/>
        <w:jc w:val="both"/>
        <w:rPr>
          <w:rFonts w:ascii="Tahoma" w:hAnsi="Tahoma" w:cs="Tahoma"/>
          <w:color w:val="000000" w:themeColor="text1"/>
          <w:sz w:val="20"/>
          <w:szCs w:val="20"/>
        </w:rPr>
      </w:pPr>
      <w:r>
        <w:rPr>
          <w:rFonts w:ascii="Tahoma" w:hAnsi="Tahoma" w:cs="Tahoma"/>
          <w:color w:val="000000" w:themeColor="text1"/>
          <w:sz w:val="20"/>
          <w:szCs w:val="20"/>
          <w:u w:val="single"/>
        </w:rPr>
        <w:t>Digital platform:</w:t>
      </w:r>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Suspilne.media</w:t>
      </w:r>
      <w:proofErr w:type="spellEnd"/>
    </w:p>
    <w:p w14:paraId="29585C77" w14:textId="77777777" w:rsidR="009918DC" w:rsidRDefault="009918DC" w:rsidP="009918DC">
      <w:pPr>
        <w:spacing w:line="276" w:lineRule="auto"/>
        <w:jc w:val="both"/>
        <w:rPr>
          <w:rFonts w:ascii="Tahoma" w:hAnsi="Tahoma" w:cs="Tahoma"/>
          <w:sz w:val="20"/>
          <w:szCs w:val="20"/>
        </w:rPr>
      </w:pPr>
    </w:p>
    <w:p w14:paraId="3DE00A10" w14:textId="256B30A5" w:rsidR="009918DC" w:rsidRDefault="009918DC" w:rsidP="009918DC">
      <w:pPr>
        <w:contextualSpacing/>
        <w:jc w:val="both"/>
        <w:rPr>
          <w:rFonts w:ascii="Tahoma" w:hAnsi="Tahoma" w:cs="Tahoma"/>
          <w:sz w:val="20"/>
          <w:szCs w:val="20"/>
        </w:rPr>
      </w:pPr>
      <w:r>
        <w:rPr>
          <w:rFonts w:ascii="Tahoma" w:hAnsi="Tahoma" w:cs="Tahoma"/>
          <w:sz w:val="20"/>
          <w:szCs w:val="20"/>
        </w:rPr>
        <w:t>During 2017-2021 UA</w:t>
      </w:r>
      <w:proofErr w:type="gramStart"/>
      <w:r>
        <w:rPr>
          <w:rFonts w:ascii="Tahoma" w:hAnsi="Tahoma" w:cs="Tahoma"/>
          <w:sz w:val="20"/>
          <w:szCs w:val="20"/>
        </w:rPr>
        <w:t>:PBC</w:t>
      </w:r>
      <w:proofErr w:type="gramEnd"/>
      <w:r>
        <w:rPr>
          <w:rFonts w:ascii="Tahoma" w:hAnsi="Tahoma" w:cs="Tahoma"/>
          <w:sz w:val="20"/>
          <w:szCs w:val="20"/>
        </w:rPr>
        <w:t xml:space="preserve"> has experienced organisational and structural transformations from the state to public service broadcasting company, including developing of key strategic and policy documents necessary for Company’s </w:t>
      </w:r>
      <w:r w:rsidR="00567FED">
        <w:rPr>
          <w:rFonts w:ascii="Tahoma" w:hAnsi="Tahoma" w:cs="Tahoma"/>
          <w:sz w:val="20"/>
          <w:szCs w:val="20"/>
        </w:rPr>
        <w:t>operation in accordance with the European standards</w:t>
      </w:r>
      <w:r>
        <w:rPr>
          <w:rFonts w:ascii="Tahoma" w:hAnsi="Tahoma" w:cs="Tahoma"/>
          <w:sz w:val="20"/>
          <w:szCs w:val="20"/>
        </w:rPr>
        <w:t xml:space="preserve">. </w:t>
      </w:r>
    </w:p>
    <w:p w14:paraId="3F2DCE1A" w14:textId="77777777" w:rsidR="009918DC" w:rsidRDefault="009918DC" w:rsidP="000C20DB">
      <w:pPr>
        <w:pStyle w:val="a3"/>
        <w:ind w:left="0"/>
        <w:jc w:val="both"/>
        <w:rPr>
          <w:rFonts w:ascii="Tahoma" w:hAnsi="Tahoma" w:cs="Tahoma"/>
          <w:sz w:val="20"/>
          <w:szCs w:val="20"/>
        </w:rPr>
      </w:pPr>
    </w:p>
    <w:p w14:paraId="766695AF" w14:textId="77777777" w:rsidR="000C20DB" w:rsidRDefault="000C20DB" w:rsidP="000C20DB">
      <w:pPr>
        <w:pStyle w:val="a3"/>
        <w:ind w:left="0"/>
        <w:jc w:val="both"/>
        <w:rPr>
          <w:rFonts w:ascii="Tahoma" w:hAnsi="Tahoma" w:cs="Tahoma"/>
          <w:sz w:val="20"/>
          <w:szCs w:val="20"/>
        </w:rPr>
      </w:pPr>
      <w:r w:rsidRPr="00366253">
        <w:rPr>
          <w:rFonts w:ascii="Tahoma" w:hAnsi="Tahoma" w:cs="Tahoma"/>
          <w:sz w:val="20"/>
          <w:szCs w:val="20"/>
        </w:rPr>
        <w:t>In that context, it is looking for a Provider</w:t>
      </w:r>
      <w:r>
        <w:rPr>
          <w:rFonts w:ascii="Tahoma" w:hAnsi="Tahoma" w:cs="Tahoma"/>
          <w:sz w:val="20"/>
          <w:szCs w:val="20"/>
        </w:rPr>
        <w:t>(s)</w:t>
      </w:r>
      <w:r w:rsidRPr="00366253">
        <w:rPr>
          <w:rFonts w:ascii="Tahoma" w:hAnsi="Tahoma" w:cs="Tahoma"/>
          <w:sz w:val="20"/>
          <w:szCs w:val="20"/>
        </w:rPr>
        <w:t xml:space="preserve"> for the provision of </w:t>
      </w:r>
      <w:r w:rsidRPr="0093046B">
        <w:rPr>
          <w:rFonts w:ascii="Tahoma" w:hAnsi="Tahoma" w:cs="Tahoma"/>
          <w:sz w:val="20"/>
          <w:szCs w:val="20"/>
        </w:rPr>
        <w:t xml:space="preserve">consultancy services for developing </w:t>
      </w:r>
      <w:r>
        <w:rPr>
          <w:rFonts w:ascii="Tahoma" w:hAnsi="Tahoma" w:cs="Tahoma"/>
          <w:sz w:val="20"/>
          <w:szCs w:val="20"/>
        </w:rPr>
        <w:t xml:space="preserve">policy </w:t>
      </w:r>
      <w:r w:rsidRPr="0093046B">
        <w:rPr>
          <w:rFonts w:ascii="Tahoma" w:hAnsi="Tahoma" w:cs="Tahoma"/>
          <w:sz w:val="20"/>
          <w:szCs w:val="20"/>
        </w:rPr>
        <w:t>documents for the Ukrainian Public Broadcaster</w:t>
      </w:r>
      <w:r>
        <w:rPr>
          <w:rFonts w:ascii="Tahoma" w:hAnsi="Tahoma" w:cs="Tahoma"/>
          <w:sz w:val="20"/>
          <w:szCs w:val="20"/>
        </w:rPr>
        <w:t xml:space="preserve"> UA</w:t>
      </w:r>
      <w:proofErr w:type="gramStart"/>
      <w:r>
        <w:rPr>
          <w:rFonts w:ascii="Tahoma" w:hAnsi="Tahoma" w:cs="Tahoma"/>
          <w:sz w:val="20"/>
          <w:szCs w:val="20"/>
        </w:rPr>
        <w:t>:PBC</w:t>
      </w:r>
      <w:proofErr w:type="gramEnd"/>
      <w:r>
        <w:rPr>
          <w:rFonts w:ascii="Tahoma" w:hAnsi="Tahoma" w:cs="Tahoma"/>
          <w:sz w:val="20"/>
          <w:szCs w:val="20"/>
        </w:rPr>
        <w:t xml:space="preserve"> </w:t>
      </w:r>
      <w:r w:rsidRPr="00366253">
        <w:rPr>
          <w:rFonts w:ascii="Tahoma" w:hAnsi="Tahoma" w:cs="Tahoma"/>
          <w:sz w:val="20"/>
          <w:szCs w:val="20"/>
        </w:rPr>
        <w:t>(See Sect</w:t>
      </w:r>
      <w:r>
        <w:rPr>
          <w:rFonts w:ascii="Tahoma" w:hAnsi="Tahoma" w:cs="Tahoma"/>
          <w:sz w:val="20"/>
          <w:szCs w:val="20"/>
        </w:rPr>
        <w:t>ion A of the Act of Engagement), namely :</w:t>
      </w:r>
      <w:r w:rsidRPr="0093046B">
        <w:rPr>
          <w:rFonts w:ascii="Tahoma" w:hAnsi="Tahoma" w:cs="Tahoma"/>
          <w:sz w:val="20"/>
          <w:szCs w:val="20"/>
        </w:rPr>
        <w:t xml:space="preserve"> </w:t>
      </w:r>
    </w:p>
    <w:p w14:paraId="58894A71" w14:textId="77777777" w:rsidR="000C20DB" w:rsidRDefault="000C20DB" w:rsidP="000C20DB">
      <w:pPr>
        <w:pStyle w:val="a3"/>
        <w:ind w:left="0"/>
        <w:jc w:val="both"/>
        <w:rPr>
          <w:rFonts w:ascii="Tahoma" w:hAnsi="Tahoma" w:cs="Tahoma"/>
          <w:sz w:val="20"/>
          <w:szCs w:val="20"/>
        </w:rPr>
      </w:pPr>
      <w:r>
        <w:rPr>
          <w:rFonts w:ascii="Tahoma" w:hAnsi="Tahoma" w:cs="Tahoma"/>
          <w:sz w:val="20"/>
          <w:szCs w:val="20"/>
        </w:rPr>
        <w:t xml:space="preserve">1) Policy of interaction with different groups of stakeholders, </w:t>
      </w:r>
    </w:p>
    <w:p w14:paraId="25F9B23C" w14:textId="69217DE9" w:rsidR="000C20DB" w:rsidRDefault="000C20DB" w:rsidP="000C20DB">
      <w:pPr>
        <w:pStyle w:val="a3"/>
        <w:ind w:left="0"/>
        <w:jc w:val="both"/>
        <w:rPr>
          <w:rFonts w:ascii="Tahoma" w:hAnsi="Tahoma" w:cs="Tahoma"/>
          <w:sz w:val="20"/>
          <w:szCs w:val="20"/>
        </w:rPr>
      </w:pPr>
      <w:r>
        <w:rPr>
          <w:rFonts w:ascii="Tahoma" w:hAnsi="Tahoma" w:cs="Tahoma"/>
          <w:sz w:val="20"/>
          <w:szCs w:val="20"/>
        </w:rPr>
        <w:t>2) Program</w:t>
      </w:r>
      <w:r w:rsidRPr="00063316">
        <w:rPr>
          <w:rFonts w:ascii="Tahoma" w:hAnsi="Tahoma" w:cs="Tahoma"/>
          <w:sz w:val="20"/>
          <w:szCs w:val="20"/>
        </w:rPr>
        <w:t xml:space="preserve">me </w:t>
      </w:r>
      <w:r w:rsidR="00C16685" w:rsidRPr="00063316">
        <w:rPr>
          <w:rFonts w:ascii="Tahoma" w:hAnsi="Tahoma" w:cs="Tahoma"/>
          <w:sz w:val="20"/>
          <w:szCs w:val="20"/>
        </w:rPr>
        <w:t xml:space="preserve">concept and </w:t>
      </w:r>
      <w:r w:rsidR="00AA4C8C" w:rsidRPr="00AA4C8C">
        <w:rPr>
          <w:rFonts w:ascii="Tahoma" w:hAnsi="Tahoma" w:cs="Tahoma"/>
          <w:sz w:val="20"/>
          <w:szCs w:val="20"/>
        </w:rPr>
        <w:t>on-line evaluation methodology</w:t>
      </w:r>
      <w:r w:rsidR="00C16685" w:rsidRPr="00063316">
        <w:rPr>
          <w:rFonts w:ascii="Tahoma" w:hAnsi="Tahoma" w:cs="Tahoma"/>
          <w:sz w:val="20"/>
          <w:szCs w:val="20"/>
        </w:rPr>
        <w:t xml:space="preserve"> </w:t>
      </w:r>
      <w:r w:rsidRPr="00063316">
        <w:rPr>
          <w:rFonts w:ascii="Tahoma" w:hAnsi="Tahoma" w:cs="Tahoma"/>
          <w:sz w:val="20"/>
          <w:szCs w:val="20"/>
        </w:rPr>
        <w:t>of newly</w:t>
      </w:r>
      <w:r>
        <w:rPr>
          <w:rFonts w:ascii="Tahoma" w:hAnsi="Tahoma" w:cs="Tahoma"/>
          <w:sz w:val="20"/>
          <w:szCs w:val="20"/>
        </w:rPr>
        <w:t xml:space="preserve"> recruited staff members’ adaptation,</w:t>
      </w:r>
    </w:p>
    <w:p w14:paraId="773771D3" w14:textId="77777777" w:rsidR="000C20DB" w:rsidRDefault="000C20DB" w:rsidP="000C20DB">
      <w:pPr>
        <w:pStyle w:val="a3"/>
        <w:ind w:left="0"/>
        <w:jc w:val="both"/>
        <w:rPr>
          <w:rFonts w:ascii="Tahoma" w:hAnsi="Tahoma" w:cs="Tahoma"/>
          <w:sz w:val="20"/>
          <w:szCs w:val="20"/>
        </w:rPr>
      </w:pPr>
      <w:r>
        <w:rPr>
          <w:rFonts w:ascii="Tahoma" w:hAnsi="Tahoma" w:cs="Tahoma"/>
          <w:sz w:val="20"/>
          <w:szCs w:val="20"/>
        </w:rPr>
        <w:t>3) Programme of the projects’ digitalization.</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69F18F9E" w:rsidR="00AE7176" w:rsidRPr="007D707D" w:rsidRDefault="00FB079A" w:rsidP="00AE7176">
      <w:pPr>
        <w:rPr>
          <w:rFonts w:ascii="Tahoma" w:eastAsia="Calibri" w:hAnsi="Tahoma" w:cs="Tahoma"/>
          <w:b/>
          <w:sz w:val="20"/>
          <w:szCs w:val="20"/>
          <w:lang w:val="en-US" w:eastAsia="en-US"/>
        </w:rPr>
      </w:pPr>
      <w:r w:rsidRPr="007D707D">
        <w:rPr>
          <w:rFonts w:ascii="Tahoma" w:hAnsi="Tahoma" w:cs="Tahoma"/>
          <w:sz w:val="20"/>
          <w:szCs w:val="20"/>
        </w:rPr>
        <w:t xml:space="preserve">Prices indicated below are final and not subject to review, throughout the duration of the contract. </w:t>
      </w:r>
      <w:r>
        <w:rPr>
          <w:rFonts w:ascii="Tahoma" w:hAnsi="Tahoma" w:cs="Tahoma"/>
          <w:color w:val="000000"/>
          <w:sz w:val="20"/>
          <w:szCs w:val="20"/>
          <w:lang w:eastAsia="en-US"/>
        </w:rPr>
        <w:t xml:space="preserve">Prices are indicated </w:t>
      </w:r>
      <w:r w:rsidRPr="00FB079A">
        <w:rPr>
          <w:rFonts w:ascii="Tahoma" w:hAnsi="Tahoma" w:cs="Tahoma"/>
          <w:color w:val="000000"/>
          <w:sz w:val="20"/>
          <w:szCs w:val="20"/>
          <w:lang w:eastAsia="en-US"/>
        </w:rPr>
        <w:t xml:space="preserve">in </w:t>
      </w:r>
      <w:r w:rsidRPr="00FB079A">
        <w:rPr>
          <w:rFonts w:ascii="Tahoma" w:hAnsi="Tahoma" w:cs="Tahoma"/>
          <w:color w:val="000000"/>
          <w:sz w:val="20"/>
          <w:szCs w:val="20"/>
          <w:lang w:eastAsia="en-US"/>
        </w:rPr>
        <w:t>Euros</w:t>
      </w:r>
      <w:r w:rsidRPr="00FB079A">
        <w:rPr>
          <w:rFonts w:ascii="Tahoma" w:hAnsi="Tahoma" w:cs="Tahoma"/>
          <w:color w:val="000000"/>
          <w:sz w:val="20"/>
          <w:szCs w:val="20"/>
          <w:lang w:eastAsia="en-US"/>
        </w:rPr>
        <w:t xml:space="preserve"> </w:t>
      </w:r>
      <w:r w:rsidRPr="00FB079A">
        <w:rPr>
          <w:rFonts w:ascii="Tahoma" w:hAnsi="Tahoma" w:cs="Tahoma"/>
          <w:color w:val="000000"/>
          <w:sz w:val="20"/>
          <w:szCs w:val="20"/>
          <w:lang w:eastAsia="en-US"/>
        </w:rPr>
        <w:t>without</w:t>
      </w:r>
      <w:r w:rsidRPr="007D707D">
        <w:rPr>
          <w:rFonts w:ascii="Tahoma" w:hAnsi="Tahoma" w:cs="Tahoma"/>
          <w:color w:val="000000"/>
          <w:sz w:val="20"/>
          <w:szCs w:val="20"/>
          <w:lang w:eastAsia="en-US"/>
        </w:rPr>
        <w:t xml:space="preserve"> VAT. </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ru-RU"/>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44D59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0C20DB">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0C20DB">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ＭＳ ゴシック"/>
              <w14:uncheckedState w14:val="2610" w14:font="ＭＳ ゴシック"/>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0C20DB">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506A6E8D" w:rsidR="001A1A21" w:rsidRPr="007D707D" w:rsidRDefault="001A1A21" w:rsidP="000C20DB">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 xml:space="preserve">Lot 1 </w:t>
            </w:r>
            <w:r w:rsidR="000C20DB">
              <w:rPr>
                <w:rFonts w:ascii="Tahoma" w:eastAsia="Calibri" w:hAnsi="Tahoma" w:cs="Tahoma"/>
                <w:b/>
                <w:bCs/>
                <w:sz w:val="18"/>
                <w:szCs w:val="18"/>
                <w:lang w:val="en-US" w:eastAsia="en-US"/>
              </w:rPr>
              <w:t>–</w:t>
            </w:r>
            <w:r w:rsidR="000C20DB">
              <w:rPr>
                <w:rFonts w:ascii="Tahoma" w:hAnsi="Tahoma" w:cs="Tahoma"/>
                <w:color w:val="000000"/>
                <w:sz w:val="18"/>
                <w:szCs w:val="18"/>
              </w:rPr>
              <w:t xml:space="preserve"> </w:t>
            </w:r>
            <w:r w:rsidR="000C20DB" w:rsidRPr="000C20DB">
              <w:rPr>
                <w:rFonts w:ascii="Tahoma" w:hAnsi="Tahoma" w:cs="Tahoma"/>
                <w:color w:val="000000"/>
                <w:sz w:val="18"/>
                <w:szCs w:val="18"/>
              </w:rPr>
              <w:t xml:space="preserve">Development of the </w:t>
            </w:r>
            <w:r w:rsidR="000C20DB" w:rsidRPr="000C20DB">
              <w:rPr>
                <w:rFonts w:ascii="Tahoma" w:hAnsi="Tahoma" w:cs="Tahoma"/>
                <w:sz w:val="18"/>
                <w:szCs w:val="18"/>
              </w:rPr>
              <w:t>Policy of interaction with different groups of stakeholders</w:t>
            </w:r>
            <w:r w:rsidR="000C20DB">
              <w:rPr>
                <w:rFonts w:ascii="Tahoma" w:hAnsi="Tahoma" w:cs="Tahoma"/>
                <w:sz w:val="18"/>
                <w:szCs w:val="18"/>
              </w:rPr>
              <w:t xml:space="preserve"> of UA</w:t>
            </w:r>
            <w:proofErr w:type="gramStart"/>
            <w:r w:rsidR="000C20DB">
              <w:rPr>
                <w:rFonts w:ascii="Tahoma" w:hAnsi="Tahoma" w:cs="Tahoma"/>
                <w:sz w:val="18"/>
                <w:szCs w:val="18"/>
              </w:rPr>
              <w:t>:PBC</w:t>
            </w:r>
            <w:proofErr w:type="gramEnd"/>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ＭＳ ゴシック"/>
              <w14:uncheckedState w14:val="2610" w14:font="ＭＳ ゴシック"/>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0C20DB">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06E31BE5" w:rsidR="001A1A21" w:rsidRPr="000C20DB" w:rsidRDefault="001A1A21" w:rsidP="000C20DB">
            <w:pPr>
              <w:spacing w:before="60" w:after="60"/>
              <w:rPr>
                <w:rFonts w:ascii="Tahoma" w:eastAsia="Calibri" w:hAnsi="Tahoma" w:cs="Tahoma"/>
                <w:bCs/>
                <w:sz w:val="18"/>
                <w:szCs w:val="18"/>
                <w:lang w:val="en-US" w:eastAsia="en-US"/>
              </w:rPr>
            </w:pPr>
            <w:r w:rsidRPr="000C20DB">
              <w:rPr>
                <w:rFonts w:ascii="Tahoma" w:eastAsia="Calibri" w:hAnsi="Tahoma" w:cs="Tahoma"/>
                <w:b/>
                <w:bCs/>
                <w:sz w:val="18"/>
                <w:szCs w:val="18"/>
                <w:lang w:val="en-US" w:eastAsia="en-US"/>
              </w:rPr>
              <w:t>Lot 2</w:t>
            </w:r>
            <w:r w:rsidRPr="000C20DB">
              <w:rPr>
                <w:rFonts w:ascii="Tahoma" w:eastAsia="Calibri" w:hAnsi="Tahoma" w:cs="Tahoma"/>
                <w:bCs/>
                <w:sz w:val="18"/>
                <w:szCs w:val="18"/>
                <w:lang w:val="en-US" w:eastAsia="en-US"/>
              </w:rPr>
              <w:t xml:space="preserve"> </w:t>
            </w:r>
            <w:r w:rsidR="000C20DB" w:rsidRPr="000C20DB">
              <w:rPr>
                <w:rFonts w:ascii="Tahoma" w:eastAsia="Calibri" w:hAnsi="Tahoma" w:cs="Tahoma"/>
                <w:bCs/>
                <w:sz w:val="18"/>
                <w:szCs w:val="18"/>
                <w:lang w:val="en-US" w:eastAsia="en-US"/>
              </w:rPr>
              <w:t>–</w:t>
            </w:r>
            <w:r w:rsidRPr="000C20DB">
              <w:rPr>
                <w:rFonts w:ascii="Tahoma" w:eastAsia="Calibri" w:hAnsi="Tahoma" w:cs="Tahoma"/>
                <w:bCs/>
                <w:sz w:val="18"/>
                <w:szCs w:val="18"/>
                <w:lang w:val="en-US" w:eastAsia="en-US"/>
              </w:rPr>
              <w:t xml:space="preserve"> </w:t>
            </w:r>
            <w:r w:rsidR="000C20DB" w:rsidRPr="000C20DB">
              <w:rPr>
                <w:rFonts w:ascii="Tahoma" w:hAnsi="Tahoma" w:cs="Tahoma"/>
                <w:color w:val="000000"/>
                <w:sz w:val="18"/>
                <w:szCs w:val="18"/>
              </w:rPr>
              <w:t xml:space="preserve">Development of the Programme </w:t>
            </w:r>
            <w:r w:rsidR="00063316" w:rsidRPr="00063316">
              <w:rPr>
                <w:rFonts w:ascii="Tahoma" w:hAnsi="Tahoma" w:cs="Tahoma"/>
                <w:color w:val="000000"/>
                <w:sz w:val="18"/>
                <w:szCs w:val="18"/>
              </w:rPr>
              <w:t xml:space="preserve">concept and </w:t>
            </w:r>
            <w:r w:rsidR="00AA4C8C">
              <w:rPr>
                <w:rFonts w:ascii="Tahoma" w:hAnsi="Tahoma" w:cs="Tahoma"/>
                <w:color w:val="000000"/>
                <w:sz w:val="18"/>
                <w:szCs w:val="18"/>
              </w:rPr>
              <w:t xml:space="preserve">on-line evaluation </w:t>
            </w:r>
            <w:r w:rsidR="00063316" w:rsidRPr="00063316">
              <w:rPr>
                <w:rFonts w:ascii="Tahoma" w:hAnsi="Tahoma" w:cs="Tahoma"/>
                <w:color w:val="000000"/>
                <w:sz w:val="18"/>
                <w:szCs w:val="18"/>
              </w:rPr>
              <w:t xml:space="preserve">methodology </w:t>
            </w:r>
            <w:r w:rsidR="000C20DB" w:rsidRPr="000C20DB">
              <w:rPr>
                <w:rFonts w:ascii="Tahoma" w:hAnsi="Tahoma" w:cs="Tahoma"/>
                <w:color w:val="000000"/>
                <w:sz w:val="18"/>
                <w:szCs w:val="18"/>
              </w:rPr>
              <w:t>of newly recruited staff members’ adaptation of UA</w:t>
            </w:r>
            <w:proofErr w:type="gramStart"/>
            <w:r w:rsidR="000C20DB" w:rsidRPr="000C20DB">
              <w:rPr>
                <w:rFonts w:ascii="Tahoma" w:hAnsi="Tahoma" w:cs="Tahoma"/>
                <w:color w:val="000000"/>
                <w:sz w:val="18"/>
                <w:szCs w:val="18"/>
              </w:rPr>
              <w:t>:PBC</w:t>
            </w:r>
            <w:proofErr w:type="gramEnd"/>
          </w:p>
        </w:tc>
      </w:tr>
      <w:tr w:rsidR="001A1A21" w:rsidRPr="007D707D" w14:paraId="12CDB2AC" w14:textId="77777777" w:rsidTr="001A1A21">
        <w:trPr>
          <w:trHeight w:val="467"/>
          <w:jc w:val="center"/>
        </w:trPr>
        <w:sdt>
          <w:sdtPr>
            <w:rPr>
              <w:rFonts w:ascii="Tahoma" w:eastAsia="Calibri" w:hAnsi="Tahoma" w:cs="Tahoma"/>
              <w:bCs/>
              <w:sz w:val="36"/>
              <w:szCs w:val="36"/>
              <w:lang w:val="en-US" w:eastAsia="en-US"/>
            </w:rPr>
            <w:id w:val="-1263906183"/>
            <w14:checkbox>
              <w14:checked w14:val="0"/>
              <w14:checkedState w14:val="2612" w14:font="ＭＳ ゴシック"/>
              <w14:uncheckedState w14:val="2610" w14:font="ＭＳ ゴシック"/>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266BE937" w:rsidR="001A1A21" w:rsidRPr="007D707D" w:rsidRDefault="001A1A21" w:rsidP="000C20DB">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61CE59" w14:textId="6E6D098D" w:rsidR="001A1A21" w:rsidRPr="000C20DB" w:rsidRDefault="001A1A21" w:rsidP="000C20DB">
            <w:pPr>
              <w:spacing w:before="60" w:after="60"/>
              <w:rPr>
                <w:rFonts w:ascii="Tahoma" w:eastAsia="Calibri" w:hAnsi="Tahoma" w:cs="Tahoma"/>
                <w:b/>
                <w:bCs/>
                <w:sz w:val="18"/>
                <w:szCs w:val="18"/>
                <w:lang w:val="en-US" w:eastAsia="en-US"/>
              </w:rPr>
            </w:pPr>
            <w:r w:rsidRPr="000C20DB">
              <w:rPr>
                <w:rFonts w:ascii="Tahoma" w:eastAsia="Calibri" w:hAnsi="Tahoma" w:cs="Tahoma"/>
                <w:b/>
                <w:bCs/>
                <w:sz w:val="18"/>
                <w:szCs w:val="18"/>
                <w:lang w:val="en-US" w:eastAsia="en-US"/>
              </w:rPr>
              <w:t xml:space="preserve">Lot 3 </w:t>
            </w:r>
            <w:r w:rsidR="000C20DB" w:rsidRPr="000C20DB">
              <w:rPr>
                <w:rFonts w:ascii="Tahoma" w:eastAsia="Calibri" w:hAnsi="Tahoma" w:cs="Tahoma"/>
                <w:b/>
                <w:bCs/>
                <w:sz w:val="18"/>
                <w:szCs w:val="18"/>
                <w:lang w:val="en-US" w:eastAsia="en-US"/>
              </w:rPr>
              <w:t>–</w:t>
            </w:r>
            <w:r w:rsidRPr="000C20DB">
              <w:rPr>
                <w:rFonts w:ascii="Tahoma" w:eastAsia="Calibri" w:hAnsi="Tahoma" w:cs="Tahoma"/>
                <w:b/>
                <w:bCs/>
                <w:sz w:val="18"/>
                <w:szCs w:val="18"/>
                <w:lang w:val="en-US" w:eastAsia="en-US"/>
              </w:rPr>
              <w:t xml:space="preserve"> </w:t>
            </w:r>
            <w:r w:rsidR="000C20DB" w:rsidRPr="000C20DB">
              <w:rPr>
                <w:rFonts w:ascii="Tahoma" w:hAnsi="Tahoma" w:cs="Tahoma"/>
                <w:sz w:val="18"/>
                <w:szCs w:val="18"/>
              </w:rPr>
              <w:t>Development of the Programme of the projects’ digitalization of UA</w:t>
            </w:r>
            <w:proofErr w:type="gramStart"/>
            <w:r w:rsidR="000C20DB" w:rsidRPr="000C20DB">
              <w:rPr>
                <w:rFonts w:ascii="Tahoma" w:hAnsi="Tahoma" w:cs="Tahoma"/>
                <w:sz w:val="18"/>
                <w:szCs w:val="18"/>
              </w:rPr>
              <w:t>:PBC</w:t>
            </w:r>
            <w:proofErr w:type="gramEnd"/>
          </w:p>
        </w:tc>
      </w:tr>
    </w:tbl>
    <w:p w14:paraId="4FA07116"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7D707D" w:rsidRDefault="00DE5122" w:rsidP="00261462">
      <w:pPr>
        <w:spacing w:line="276" w:lineRule="auto"/>
        <w:jc w:val="both"/>
        <w:rPr>
          <w:rFonts w:ascii="Tahoma" w:hAnsi="Tahoma" w:cs="Tahoma"/>
          <w:sz w:val="20"/>
          <w:szCs w:val="20"/>
        </w:rPr>
      </w:pPr>
    </w:p>
    <w:p w14:paraId="67A594A7" w14:textId="27FE08D9" w:rsidR="000C20DB" w:rsidRPr="009918DC" w:rsidRDefault="00DE5122" w:rsidP="000C20DB">
      <w:pPr>
        <w:pStyle w:val="a3"/>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1045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38"/>
        <w:gridCol w:w="1559"/>
        <w:gridCol w:w="1559"/>
      </w:tblGrid>
      <w:tr w:rsidR="000C20DB" w:rsidRPr="007D707D" w14:paraId="0166D4C8" w14:textId="77777777" w:rsidTr="000C20DB">
        <w:trPr>
          <w:trHeight w:val="688"/>
        </w:trPr>
        <w:tc>
          <w:tcPr>
            <w:tcW w:w="7338" w:type="dxa"/>
            <w:tcBorders>
              <w:bottom w:val="single" w:sz="2" w:space="0" w:color="808080"/>
            </w:tcBorders>
            <w:shd w:val="clear" w:color="auto" w:fill="DBE5F1" w:themeFill="accent1" w:themeFillTint="33"/>
            <w:vAlign w:val="center"/>
          </w:tcPr>
          <w:p w14:paraId="5DAEC120" w14:textId="77777777" w:rsidR="000C20DB" w:rsidRDefault="000C20DB" w:rsidP="00261462">
            <w:pPr>
              <w:tabs>
                <w:tab w:val="left" w:pos="-139"/>
              </w:tabs>
              <w:spacing w:line="276" w:lineRule="auto"/>
              <w:ind w:right="-140"/>
              <w:jc w:val="center"/>
              <w:rPr>
                <w:rFonts w:ascii="Tahoma" w:hAnsi="Tahoma" w:cs="Tahoma"/>
                <w:b/>
                <w:sz w:val="18"/>
                <w:szCs w:val="18"/>
                <w:lang w:eastAsia="en-US"/>
              </w:rPr>
            </w:pPr>
          </w:p>
          <w:p w14:paraId="54CCB511" w14:textId="0FC99BCE" w:rsidR="000C20DB" w:rsidRPr="007D707D" w:rsidRDefault="000C20DB"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ru-RU"/>
              </w:rPr>
              <mc:AlternateContent>
                <mc:Choice Requires="wps">
                  <w:drawing>
                    <wp:anchor distT="0" distB="0" distL="114300" distR="114300" simplePos="0" relativeHeight="251671552" behindDoc="0" locked="1" layoutInCell="1" allowOverlap="1" wp14:anchorId="49146A1D" wp14:editId="1F48994C">
                      <wp:simplePos x="0" y="0"/>
                      <wp:positionH relativeFrom="column">
                        <wp:posOffset>6324600</wp:posOffset>
                      </wp:positionH>
                      <wp:positionV relativeFrom="paragraph">
                        <wp:posOffset>-481965</wp:posOffset>
                      </wp:positionV>
                      <wp:extent cx="249555" cy="645160"/>
                      <wp:effectExtent l="25400" t="0" r="298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E9FC0" id="Up Arrow 2" o:spid="_x0000_s1026" type="#_x0000_t68" style="position:absolute;margin-left:498pt;margin-top:-37.95pt;width:19.65pt;height:50.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559" w:type="dxa"/>
            <w:tcBorders>
              <w:bottom w:val="single" w:sz="2" w:space="0" w:color="808080"/>
            </w:tcBorders>
            <w:shd w:val="clear" w:color="auto" w:fill="DBE5F1" w:themeFill="accent1" w:themeFillTint="33"/>
            <w:vAlign w:val="center"/>
          </w:tcPr>
          <w:p w14:paraId="4C4B2597"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39664718"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0C20DB" w:rsidRPr="007D707D" w:rsidRDefault="000C20DB"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36412E" w:rsidRPr="007D707D" w14:paraId="6CA125F2" w14:textId="77777777" w:rsidTr="009918DC">
        <w:trPr>
          <w:trHeight w:val="1363"/>
        </w:trPr>
        <w:tc>
          <w:tcPr>
            <w:tcW w:w="7338" w:type="dxa"/>
            <w:tcBorders>
              <w:right w:val="single" w:sz="2" w:space="0" w:color="808080" w:themeColor="background1" w:themeShade="80"/>
            </w:tcBorders>
            <w:shd w:val="clear" w:color="auto" w:fill="F2F2F2" w:themeFill="background1" w:themeFillShade="F2"/>
            <w:vAlign w:val="center"/>
          </w:tcPr>
          <w:p w14:paraId="304FBA39" w14:textId="793E8053" w:rsidR="0036412E" w:rsidRPr="00C16685" w:rsidRDefault="0036412E" w:rsidP="000C20DB">
            <w:pPr>
              <w:pStyle w:val="a3"/>
              <w:numPr>
                <w:ilvl w:val="0"/>
                <w:numId w:val="46"/>
              </w:numPr>
              <w:tabs>
                <w:tab w:val="left" w:pos="-139"/>
              </w:tabs>
              <w:spacing w:line="276" w:lineRule="auto"/>
              <w:ind w:right="-140"/>
              <w:rPr>
                <w:rFonts w:ascii="Tahoma" w:hAnsi="Tahoma" w:cs="Tahoma"/>
                <w:color w:val="000000" w:themeColor="text1"/>
                <w:sz w:val="20"/>
                <w:szCs w:val="18"/>
                <w:lang w:eastAsia="en-US"/>
              </w:rPr>
            </w:pPr>
            <w:r w:rsidRPr="00057277">
              <w:rPr>
                <w:rFonts w:ascii="Tahoma" w:hAnsi="Tahoma" w:cs="Tahoma"/>
                <w:color w:val="000000" w:themeColor="text1"/>
                <w:sz w:val="20"/>
                <w:szCs w:val="18"/>
                <w:lang w:eastAsia="en-US"/>
              </w:rPr>
              <w:t xml:space="preserve">Hold at least 5 </w:t>
            </w:r>
            <w:r w:rsidR="00057277">
              <w:rPr>
                <w:rFonts w:ascii="Tahoma" w:hAnsi="Tahoma" w:cs="Tahoma"/>
                <w:color w:val="000000" w:themeColor="text1"/>
                <w:sz w:val="20"/>
                <w:szCs w:val="18"/>
                <w:lang w:eastAsia="en-US"/>
              </w:rPr>
              <w:t>i</w:t>
            </w:r>
            <w:r w:rsidRPr="00057277">
              <w:rPr>
                <w:rFonts w:ascii="Tahoma" w:hAnsi="Tahoma" w:cs="Tahoma"/>
                <w:color w:val="000000" w:themeColor="text1"/>
                <w:sz w:val="20"/>
                <w:szCs w:val="18"/>
                <w:lang w:eastAsia="en-US"/>
              </w:rPr>
              <w:t>nterviews</w:t>
            </w:r>
            <w:r w:rsidR="00BD1132" w:rsidRPr="00057277">
              <w:rPr>
                <w:rFonts w:ascii="Tahoma" w:hAnsi="Tahoma" w:cs="Tahoma"/>
                <w:color w:val="000000" w:themeColor="text1"/>
                <w:sz w:val="20"/>
                <w:szCs w:val="18"/>
                <w:lang w:eastAsia="en-US"/>
              </w:rPr>
              <w:t xml:space="preserve">, </w:t>
            </w:r>
            <w:r w:rsidR="00E40AA8" w:rsidRPr="00057277">
              <w:rPr>
                <w:rFonts w:ascii="Tahoma" w:hAnsi="Tahoma" w:cs="Tahoma"/>
                <w:color w:val="000000" w:themeColor="text1"/>
                <w:sz w:val="20"/>
                <w:szCs w:val="18"/>
                <w:lang w:eastAsia="en-US"/>
              </w:rPr>
              <w:t xml:space="preserve">online survey </w:t>
            </w:r>
            <w:r w:rsidR="00567FED" w:rsidRPr="00057277">
              <w:rPr>
                <w:rFonts w:ascii="Tahoma" w:hAnsi="Tahoma" w:cs="Tahoma"/>
                <w:color w:val="000000" w:themeColor="text1"/>
                <w:sz w:val="20"/>
                <w:szCs w:val="18"/>
                <w:lang w:eastAsia="en-US"/>
              </w:rPr>
              <w:t>and carry out desk research</w:t>
            </w:r>
            <w:r w:rsidR="00567FED" w:rsidRPr="00C16685">
              <w:rPr>
                <w:rFonts w:ascii="Tahoma" w:hAnsi="Tahoma" w:cs="Tahoma"/>
                <w:color w:val="000000" w:themeColor="text1"/>
                <w:sz w:val="20"/>
                <w:szCs w:val="18"/>
                <w:lang w:eastAsia="en-US"/>
              </w:rPr>
              <w:t xml:space="preserve"> </w:t>
            </w:r>
            <w:r w:rsidRPr="00C16685">
              <w:rPr>
                <w:rFonts w:ascii="Tahoma" w:hAnsi="Tahoma" w:cs="Tahoma"/>
                <w:color w:val="000000" w:themeColor="text1"/>
                <w:sz w:val="20"/>
                <w:szCs w:val="18"/>
                <w:lang w:eastAsia="en-US"/>
              </w:rPr>
              <w:t>in order to analyse all UA</w:t>
            </w:r>
            <w:proofErr w:type="gramStart"/>
            <w:r w:rsidRPr="00C16685">
              <w:rPr>
                <w:rFonts w:ascii="Tahoma" w:hAnsi="Tahoma" w:cs="Tahoma"/>
                <w:color w:val="000000" w:themeColor="text1"/>
                <w:sz w:val="20"/>
                <w:szCs w:val="18"/>
                <w:lang w:eastAsia="en-US"/>
              </w:rPr>
              <w:t>:PBC’s</w:t>
            </w:r>
            <w:proofErr w:type="gramEnd"/>
            <w:r w:rsidRPr="00C16685">
              <w:rPr>
                <w:rFonts w:ascii="Tahoma" w:hAnsi="Tahoma" w:cs="Tahoma"/>
                <w:color w:val="000000" w:themeColor="text1"/>
                <w:sz w:val="20"/>
                <w:szCs w:val="18"/>
                <w:lang w:eastAsia="en-US"/>
              </w:rPr>
              <w:t xml:space="preserve"> stakeholders groups, including </w:t>
            </w:r>
          </w:p>
          <w:p w14:paraId="0211BAA7" w14:textId="723CA9F5" w:rsidR="0036412E" w:rsidRPr="00C16685" w:rsidRDefault="0036412E" w:rsidP="000C20DB">
            <w:pPr>
              <w:pStyle w:val="a3"/>
              <w:numPr>
                <w:ilvl w:val="1"/>
                <w:numId w:val="46"/>
              </w:numPr>
              <w:tabs>
                <w:tab w:val="left" w:pos="-139"/>
              </w:tabs>
              <w:spacing w:line="276" w:lineRule="auto"/>
              <w:ind w:right="-140"/>
              <w:rPr>
                <w:rFonts w:ascii="Tahoma" w:hAnsi="Tahoma" w:cs="Tahoma"/>
                <w:color w:val="000000" w:themeColor="text1"/>
                <w:sz w:val="20"/>
                <w:szCs w:val="18"/>
                <w:lang w:eastAsia="en-US"/>
              </w:rPr>
            </w:pPr>
            <w:r w:rsidRPr="00C16685">
              <w:rPr>
                <w:rFonts w:ascii="Tahoma" w:hAnsi="Tahoma" w:cs="Tahoma"/>
                <w:color w:val="000000" w:themeColor="text1"/>
                <w:sz w:val="20"/>
                <w:szCs w:val="18"/>
                <w:lang w:eastAsia="en-US"/>
              </w:rPr>
              <w:t>Stakeholders</w:t>
            </w:r>
            <w:r w:rsidR="00946B1D">
              <w:rPr>
                <w:rFonts w:ascii="Tahoma" w:hAnsi="Tahoma" w:cs="Tahoma"/>
                <w:color w:val="000000" w:themeColor="text1"/>
                <w:sz w:val="20"/>
                <w:szCs w:val="18"/>
                <w:lang w:eastAsia="en-US"/>
              </w:rPr>
              <w:t xml:space="preserve"> groups</w:t>
            </w:r>
            <w:r w:rsidRPr="00C16685">
              <w:rPr>
                <w:rFonts w:ascii="Tahoma" w:hAnsi="Tahoma" w:cs="Tahoma"/>
                <w:color w:val="000000" w:themeColor="text1"/>
                <w:sz w:val="20"/>
                <w:szCs w:val="18"/>
                <w:lang w:eastAsia="en-US"/>
              </w:rPr>
              <w:t xml:space="preserve"> identification</w:t>
            </w:r>
            <w:r w:rsidR="009918DC" w:rsidRPr="00C16685">
              <w:rPr>
                <w:rFonts w:ascii="Tahoma" w:hAnsi="Tahoma" w:cs="Tahoma"/>
                <w:color w:val="000000" w:themeColor="text1"/>
                <w:sz w:val="20"/>
                <w:szCs w:val="18"/>
                <w:lang w:eastAsia="en-US"/>
              </w:rPr>
              <w:t>;</w:t>
            </w:r>
          </w:p>
          <w:p w14:paraId="6147149E" w14:textId="633437C4" w:rsidR="0036412E" w:rsidRPr="00C16685" w:rsidRDefault="0036412E" w:rsidP="000C20DB">
            <w:pPr>
              <w:pStyle w:val="a3"/>
              <w:numPr>
                <w:ilvl w:val="1"/>
                <w:numId w:val="46"/>
              </w:numPr>
              <w:tabs>
                <w:tab w:val="left" w:pos="-139"/>
              </w:tabs>
              <w:spacing w:line="276" w:lineRule="auto"/>
              <w:ind w:right="-140"/>
              <w:rPr>
                <w:rFonts w:ascii="Tahoma" w:hAnsi="Tahoma" w:cs="Tahoma"/>
                <w:color w:val="000000" w:themeColor="text1"/>
                <w:sz w:val="20"/>
                <w:szCs w:val="18"/>
                <w:lang w:eastAsia="en-US"/>
              </w:rPr>
            </w:pPr>
            <w:r w:rsidRPr="00C16685">
              <w:rPr>
                <w:rFonts w:ascii="Tahoma" w:hAnsi="Tahoma" w:cs="Tahoma"/>
                <w:color w:val="000000" w:themeColor="text1"/>
                <w:sz w:val="20"/>
                <w:szCs w:val="18"/>
                <w:lang w:eastAsia="en-US"/>
              </w:rPr>
              <w:t>Developing map of stakeholders</w:t>
            </w:r>
            <w:r w:rsidR="009918DC" w:rsidRPr="00C16685">
              <w:rPr>
                <w:rFonts w:ascii="Tahoma" w:hAnsi="Tahoma" w:cs="Tahoma"/>
                <w:color w:val="000000" w:themeColor="text1"/>
                <w:sz w:val="20"/>
                <w:szCs w:val="18"/>
                <w:lang w:eastAsia="en-US"/>
              </w:rPr>
              <w:t>;</w:t>
            </w:r>
          </w:p>
          <w:p w14:paraId="60FDA710" w14:textId="3CD9664C" w:rsidR="0036412E" w:rsidRPr="00C16685" w:rsidRDefault="0036412E" w:rsidP="000C20DB">
            <w:pPr>
              <w:pStyle w:val="a3"/>
              <w:numPr>
                <w:ilvl w:val="1"/>
                <w:numId w:val="46"/>
              </w:numPr>
              <w:tabs>
                <w:tab w:val="left" w:pos="-139"/>
              </w:tabs>
              <w:spacing w:line="276" w:lineRule="auto"/>
              <w:ind w:right="-140"/>
              <w:rPr>
                <w:rFonts w:ascii="Tahoma" w:hAnsi="Tahoma" w:cs="Tahoma"/>
                <w:color w:val="000000" w:themeColor="text1"/>
                <w:sz w:val="20"/>
                <w:szCs w:val="18"/>
                <w:lang w:eastAsia="en-US"/>
              </w:rPr>
            </w:pPr>
            <w:r w:rsidRPr="00C16685">
              <w:rPr>
                <w:rFonts w:ascii="Tahoma" w:hAnsi="Tahoma" w:cs="Tahoma"/>
                <w:color w:val="000000" w:themeColor="text1"/>
                <w:sz w:val="20"/>
                <w:szCs w:val="18"/>
                <w:lang w:eastAsia="en-US"/>
              </w:rPr>
              <w:t>Providing analysis of their expectations.</w:t>
            </w:r>
          </w:p>
        </w:tc>
        <w:tc>
          <w:tcPr>
            <w:tcW w:w="1559" w:type="dxa"/>
            <w:vMerge w:val="restart"/>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05A38AEA" w:rsidR="0036412E" w:rsidRPr="007D707D" w:rsidRDefault="009918DC" w:rsidP="00261462">
            <w:pPr>
              <w:tabs>
                <w:tab w:val="left" w:pos="-139"/>
              </w:tabs>
              <w:spacing w:line="276" w:lineRule="auto"/>
              <w:ind w:right="-140"/>
              <w:jc w:val="center"/>
              <w:rPr>
                <w:rFonts w:ascii="Tahoma" w:hAnsi="Tahoma" w:cs="Tahoma"/>
                <w:sz w:val="18"/>
                <w:szCs w:val="18"/>
                <w:highlight w:val="yellow"/>
                <w:lang w:eastAsia="en-US"/>
              </w:rPr>
            </w:pPr>
            <w:r w:rsidRPr="009918DC">
              <w:rPr>
                <w:rFonts w:ascii="Tahoma" w:hAnsi="Tahoma" w:cs="Tahoma"/>
                <w:sz w:val="18"/>
                <w:szCs w:val="18"/>
                <w:lang w:eastAsia="en-US"/>
              </w:rPr>
              <w:t>21</w:t>
            </w:r>
            <w:r w:rsidR="0036412E" w:rsidRPr="009918DC">
              <w:rPr>
                <w:rFonts w:ascii="Tahoma" w:hAnsi="Tahoma" w:cs="Tahoma"/>
                <w:sz w:val="18"/>
                <w:szCs w:val="18"/>
                <w:lang w:eastAsia="en-US"/>
              </w:rPr>
              <w:t xml:space="preserve"> March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36412E" w:rsidRPr="007D707D" w:rsidRDefault="0036412E" w:rsidP="00261462">
            <w:pPr>
              <w:tabs>
                <w:tab w:val="left" w:pos="-139"/>
              </w:tabs>
              <w:spacing w:line="276" w:lineRule="auto"/>
              <w:ind w:right="-140"/>
              <w:jc w:val="center"/>
              <w:rPr>
                <w:rFonts w:ascii="Tahoma" w:hAnsi="Tahoma" w:cs="Tahoma"/>
                <w:lang w:eastAsia="en-US"/>
              </w:rPr>
            </w:pPr>
          </w:p>
        </w:tc>
      </w:tr>
      <w:tr w:rsidR="0036412E" w:rsidRPr="007D707D" w14:paraId="395FED83" w14:textId="77777777" w:rsidTr="000C20DB">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3F7E2C4B" w14:textId="2847D39F" w:rsidR="0036412E" w:rsidRPr="00C16685" w:rsidRDefault="0036412E" w:rsidP="009918DC">
            <w:pPr>
              <w:pStyle w:val="a3"/>
              <w:numPr>
                <w:ilvl w:val="0"/>
                <w:numId w:val="46"/>
              </w:numPr>
              <w:tabs>
                <w:tab w:val="left" w:pos="-139"/>
              </w:tabs>
              <w:spacing w:line="276" w:lineRule="auto"/>
              <w:ind w:right="-140"/>
              <w:rPr>
                <w:rFonts w:ascii="Tahoma" w:hAnsi="Tahoma" w:cs="Tahoma"/>
                <w:color w:val="000000" w:themeColor="text1"/>
                <w:sz w:val="20"/>
                <w:szCs w:val="18"/>
                <w:lang w:eastAsia="en-US"/>
              </w:rPr>
            </w:pPr>
            <w:r w:rsidRPr="00C16685">
              <w:rPr>
                <w:rFonts w:ascii="Tahoma" w:hAnsi="Tahoma" w:cs="Tahoma"/>
                <w:color w:val="000000" w:themeColor="text1"/>
                <w:sz w:val="20"/>
                <w:szCs w:val="18"/>
                <w:lang w:eastAsia="en-US"/>
              </w:rPr>
              <w:t xml:space="preserve">Develop the interaction model with each stakeholders’ group, including </w:t>
            </w:r>
            <w:r w:rsidRPr="00C16685">
              <w:rPr>
                <w:rFonts w:ascii="Tahoma" w:hAnsi="Tahoma" w:cs="Tahoma"/>
                <w:color w:val="000000" w:themeColor="text1"/>
                <w:sz w:val="20"/>
                <w:szCs w:val="18"/>
                <w:lang w:eastAsia="en-US"/>
              </w:rPr>
              <w:lastRenderedPageBreak/>
              <w:t>analysis of the previous interaction experience and its results, description of possible form of interaction with stakeholders, analysis of this Policy with other UA</w:t>
            </w:r>
            <w:proofErr w:type="gramStart"/>
            <w:r w:rsidRPr="00C16685">
              <w:rPr>
                <w:rFonts w:ascii="Tahoma" w:hAnsi="Tahoma" w:cs="Tahoma"/>
                <w:color w:val="000000" w:themeColor="text1"/>
                <w:sz w:val="20"/>
                <w:szCs w:val="18"/>
                <w:lang w:eastAsia="en-US"/>
              </w:rPr>
              <w:t>:PBC</w:t>
            </w:r>
            <w:proofErr w:type="gramEnd"/>
            <w:r w:rsidRPr="00C16685">
              <w:rPr>
                <w:rFonts w:ascii="Tahoma" w:hAnsi="Tahoma" w:cs="Tahoma"/>
                <w:color w:val="000000" w:themeColor="text1"/>
                <w:sz w:val="20"/>
                <w:szCs w:val="18"/>
                <w:lang w:eastAsia="en-US"/>
              </w:rPr>
              <w:t xml:space="preserve"> policy and strategic documents.</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66761DCC" w14:textId="77777777" w:rsidR="0036412E" w:rsidRPr="007D707D" w:rsidRDefault="0036412E" w:rsidP="00261462">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2122B" w14:textId="77777777" w:rsidR="0036412E" w:rsidRPr="007D707D" w:rsidRDefault="0036412E" w:rsidP="00261462">
            <w:pPr>
              <w:tabs>
                <w:tab w:val="left" w:pos="-139"/>
              </w:tabs>
              <w:spacing w:line="276" w:lineRule="auto"/>
              <w:ind w:right="-140"/>
              <w:jc w:val="center"/>
              <w:rPr>
                <w:rFonts w:ascii="Tahoma" w:hAnsi="Tahoma" w:cs="Tahoma"/>
                <w:lang w:eastAsia="en-US"/>
              </w:rPr>
            </w:pPr>
          </w:p>
        </w:tc>
      </w:tr>
      <w:tr w:rsidR="0036412E" w:rsidRPr="007D707D" w14:paraId="52E6A87F" w14:textId="77777777" w:rsidTr="000C20DB">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4FE21B8E" w14:textId="1B3922C1" w:rsidR="0036412E" w:rsidRPr="00C16685" w:rsidRDefault="0036412E" w:rsidP="00691E8E">
            <w:pPr>
              <w:pStyle w:val="a3"/>
              <w:numPr>
                <w:ilvl w:val="0"/>
                <w:numId w:val="46"/>
              </w:numPr>
              <w:tabs>
                <w:tab w:val="left" w:pos="-139"/>
              </w:tabs>
              <w:spacing w:line="276" w:lineRule="auto"/>
              <w:ind w:right="32"/>
              <w:rPr>
                <w:rFonts w:ascii="Tahoma" w:eastAsiaTheme="majorEastAsia" w:hAnsi="Tahoma" w:cs="Tahoma"/>
                <w:color w:val="000000" w:themeColor="text1"/>
                <w:sz w:val="20"/>
                <w:szCs w:val="18"/>
                <w:lang w:eastAsia="en-US"/>
              </w:rPr>
            </w:pPr>
            <w:r w:rsidRPr="00C16685">
              <w:rPr>
                <w:rFonts w:ascii="Tahoma" w:hAnsi="Tahoma" w:cs="Tahoma"/>
                <w:color w:val="000000" w:themeColor="text1"/>
                <w:sz w:val="20"/>
                <w:szCs w:val="18"/>
                <w:lang w:eastAsia="en-US"/>
              </w:rPr>
              <w:lastRenderedPageBreak/>
              <w:t>Develop draft Policy of interaction with different groups of stakeholders of UA</w:t>
            </w:r>
            <w:proofErr w:type="gramStart"/>
            <w:r w:rsidRPr="00C16685">
              <w:rPr>
                <w:rFonts w:ascii="Tahoma" w:hAnsi="Tahoma" w:cs="Tahoma"/>
                <w:color w:val="000000" w:themeColor="text1"/>
                <w:sz w:val="20"/>
                <w:szCs w:val="18"/>
                <w:lang w:eastAsia="en-US"/>
              </w:rPr>
              <w:t>:PBC</w:t>
            </w:r>
            <w:proofErr w:type="gramEnd"/>
            <w:r w:rsidRPr="00C16685">
              <w:rPr>
                <w:rFonts w:ascii="Tahoma" w:hAnsi="Tahoma" w:cs="Tahoma"/>
                <w:color w:val="000000" w:themeColor="text1"/>
                <w:sz w:val="20"/>
                <w:szCs w:val="18"/>
                <w:lang w:eastAsia="en-US"/>
              </w:rPr>
              <w:t xml:space="preserve"> </w:t>
            </w:r>
            <w:r w:rsidR="009918DC" w:rsidRPr="00C16685">
              <w:rPr>
                <w:rFonts w:ascii="Tahoma" w:hAnsi="Tahoma" w:cs="Tahoma"/>
                <w:color w:val="000000" w:themeColor="text1"/>
                <w:sz w:val="20"/>
                <w:szCs w:val="18"/>
                <w:lang w:eastAsia="en-US"/>
              </w:rPr>
              <w:t>according to the Standard</w:t>
            </w:r>
            <w:r w:rsidRPr="00C16685">
              <w:rPr>
                <w:rFonts w:ascii="Tahoma" w:hAnsi="Tahoma" w:cs="Tahoma"/>
                <w:color w:val="000000" w:themeColor="text1"/>
                <w:sz w:val="20"/>
                <w:szCs w:val="18"/>
                <w:lang w:eastAsia="en-US"/>
              </w:rPr>
              <w:t xml:space="preserve"> AA1000SES</w:t>
            </w:r>
            <w:r w:rsidR="00013A41">
              <w:rPr>
                <w:rFonts w:ascii="Tahoma" w:hAnsi="Tahoma" w:cs="Tahoma"/>
                <w:color w:val="000000" w:themeColor="text1"/>
                <w:sz w:val="20"/>
                <w:szCs w:val="18"/>
                <w:lang w:eastAsia="en-US"/>
              </w:rPr>
              <w:t xml:space="preserve"> (at least 20 pages document in Ukrainian)</w:t>
            </w:r>
            <w:r w:rsidR="009918DC" w:rsidRPr="00C16685">
              <w:rPr>
                <w:rFonts w:ascii="Tahoma" w:hAnsi="Tahoma" w:cs="Tahoma"/>
                <w:color w:val="000000" w:themeColor="text1"/>
                <w:sz w:val="20"/>
                <w:szCs w:val="18"/>
                <w:lang w:eastAsia="en-US"/>
              </w:rPr>
              <w:t>, collect feedback and comments from the UA:PBC governing bodies.</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30480029" w14:textId="77777777" w:rsidR="0036412E" w:rsidRPr="007D707D" w:rsidRDefault="0036412E" w:rsidP="00261462">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3AFC1C" w14:textId="77777777" w:rsidR="0036412E" w:rsidRPr="007D707D" w:rsidRDefault="0036412E" w:rsidP="00261462">
            <w:pPr>
              <w:tabs>
                <w:tab w:val="left" w:pos="-139"/>
              </w:tabs>
              <w:spacing w:line="276" w:lineRule="auto"/>
              <w:ind w:right="-140"/>
              <w:jc w:val="center"/>
              <w:rPr>
                <w:rFonts w:ascii="Tahoma" w:hAnsi="Tahoma" w:cs="Tahoma"/>
                <w:lang w:eastAsia="en-US"/>
              </w:rPr>
            </w:pPr>
          </w:p>
        </w:tc>
      </w:tr>
      <w:tr w:rsidR="009918DC" w:rsidRPr="007D707D" w14:paraId="6D39BB20" w14:textId="77777777" w:rsidTr="009918DC">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3784C07A" w14:textId="4CE4660E" w:rsidR="009918DC" w:rsidRPr="00C16685" w:rsidRDefault="009918DC" w:rsidP="00013A41">
            <w:pPr>
              <w:pStyle w:val="a3"/>
              <w:numPr>
                <w:ilvl w:val="0"/>
                <w:numId w:val="46"/>
              </w:numPr>
              <w:tabs>
                <w:tab w:val="left" w:pos="-139"/>
              </w:tabs>
              <w:spacing w:line="276" w:lineRule="auto"/>
              <w:ind w:right="-140"/>
              <w:rPr>
                <w:rFonts w:ascii="Tahoma" w:hAnsi="Tahoma" w:cs="Tahoma"/>
                <w:color w:val="000000" w:themeColor="text1"/>
                <w:sz w:val="20"/>
                <w:szCs w:val="18"/>
                <w:lang w:eastAsia="en-US"/>
              </w:rPr>
            </w:pPr>
            <w:r w:rsidRPr="00C16685">
              <w:rPr>
                <w:rFonts w:ascii="Tahoma" w:hAnsi="Tahoma" w:cs="Tahoma"/>
                <w:color w:val="000000" w:themeColor="text1"/>
                <w:sz w:val="20"/>
                <w:szCs w:val="18"/>
                <w:lang w:eastAsia="en-US"/>
              </w:rPr>
              <w:t>Present finalised document to the Management and Supervisory Boards of UA</w:t>
            </w:r>
            <w:proofErr w:type="gramStart"/>
            <w:r w:rsidRPr="00C16685">
              <w:rPr>
                <w:rFonts w:ascii="Tahoma" w:hAnsi="Tahoma" w:cs="Tahoma"/>
                <w:color w:val="000000" w:themeColor="text1"/>
                <w:sz w:val="20"/>
                <w:szCs w:val="18"/>
                <w:lang w:eastAsia="en-US"/>
              </w:rPr>
              <w:t>:PBC</w:t>
            </w:r>
            <w:proofErr w:type="gramEnd"/>
            <w:r w:rsidR="00691E8E">
              <w:rPr>
                <w:rFonts w:ascii="Tahoma" w:hAnsi="Tahoma" w:cs="Tahoma"/>
                <w:color w:val="000000" w:themeColor="text1"/>
                <w:sz w:val="20"/>
                <w:szCs w:val="18"/>
                <w:lang w:eastAsia="en-US"/>
              </w:rPr>
              <w:t xml:space="preserve"> and p</w:t>
            </w:r>
            <w:r w:rsidR="00E40AA8">
              <w:rPr>
                <w:rFonts w:ascii="Tahoma" w:hAnsi="Tahoma" w:cs="Tahoma"/>
                <w:color w:val="000000" w:themeColor="text1"/>
                <w:sz w:val="20"/>
                <w:szCs w:val="18"/>
                <w:lang w:eastAsia="en-US"/>
              </w:rPr>
              <w:t>repare a 5-page summary of the document in English.</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7AD8D75E" w14:textId="77777777" w:rsidR="009918DC" w:rsidRPr="007D707D" w:rsidRDefault="009918DC" w:rsidP="00261462">
            <w:pPr>
              <w:tabs>
                <w:tab w:val="left" w:pos="-139"/>
              </w:tabs>
              <w:spacing w:line="276" w:lineRule="auto"/>
              <w:ind w:right="-140"/>
              <w:jc w:val="center"/>
              <w:rPr>
                <w:rFonts w:ascii="Tahoma" w:hAnsi="Tahoma" w:cs="Tahoma"/>
                <w:sz w:val="18"/>
                <w:szCs w:val="18"/>
                <w:highlight w:val="cyan"/>
                <w:lang w:eastAsia="en-US"/>
              </w:rPr>
            </w:pPr>
          </w:p>
        </w:tc>
        <w:tc>
          <w:tcPr>
            <w:tcW w:w="1559" w:type="dxa"/>
            <w:vMerge w:val="restart"/>
            <w:tcBorders>
              <w:top w:val="single" w:sz="2" w:space="0" w:color="FF0000"/>
              <w:left w:val="single" w:sz="2" w:space="0" w:color="FF0000"/>
              <w:right w:val="single" w:sz="2" w:space="0" w:color="FF0000"/>
            </w:tcBorders>
            <w:shd w:val="clear" w:color="auto" w:fill="FFFFFF" w:themeFill="background1"/>
            <w:vAlign w:val="center"/>
          </w:tcPr>
          <w:p w14:paraId="6BCB3193" w14:textId="77777777" w:rsidR="009918DC" w:rsidRPr="007D707D" w:rsidRDefault="009918DC" w:rsidP="00261462">
            <w:pPr>
              <w:tabs>
                <w:tab w:val="left" w:pos="-139"/>
              </w:tabs>
              <w:spacing w:line="276" w:lineRule="auto"/>
              <w:ind w:right="-140"/>
              <w:jc w:val="center"/>
              <w:rPr>
                <w:rFonts w:ascii="Tahoma" w:hAnsi="Tahoma" w:cs="Tahoma"/>
                <w:lang w:eastAsia="en-US"/>
              </w:rPr>
            </w:pPr>
          </w:p>
        </w:tc>
      </w:tr>
      <w:tr w:rsidR="009918DC" w:rsidRPr="007D707D" w14:paraId="11B42A76" w14:textId="77777777" w:rsidTr="009918DC">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3283A7A0" w14:textId="12639D0B" w:rsidR="009918DC" w:rsidRPr="00C16685" w:rsidRDefault="009918DC" w:rsidP="009918DC">
            <w:pPr>
              <w:pStyle w:val="af7"/>
              <w:numPr>
                <w:ilvl w:val="0"/>
                <w:numId w:val="46"/>
              </w:numPr>
              <w:rPr>
                <w:rFonts w:ascii="Tahoma" w:hAnsi="Tahoma" w:cs="Tahoma"/>
                <w:color w:val="000000" w:themeColor="text1"/>
                <w:szCs w:val="18"/>
              </w:rPr>
            </w:pPr>
            <w:proofErr w:type="spellStart"/>
            <w:r w:rsidRPr="00C16685">
              <w:rPr>
                <w:rFonts w:ascii="Tahoma" w:hAnsi="Tahoma" w:cs="Tahoma"/>
                <w:color w:val="000000" w:themeColor="text1"/>
                <w:szCs w:val="18"/>
              </w:rPr>
              <w:t>Compile</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the</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inputs</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in</w:t>
            </w:r>
            <w:proofErr w:type="spellEnd"/>
            <w:r w:rsidRPr="00C16685">
              <w:rPr>
                <w:rFonts w:ascii="Tahoma" w:hAnsi="Tahoma" w:cs="Tahoma"/>
                <w:color w:val="000000" w:themeColor="text1"/>
                <w:szCs w:val="18"/>
              </w:rPr>
              <w:t xml:space="preserve"> a </w:t>
            </w:r>
            <w:proofErr w:type="spellStart"/>
            <w:r w:rsidRPr="00C16685">
              <w:rPr>
                <w:rFonts w:ascii="Tahoma" w:hAnsi="Tahoma" w:cs="Tahoma"/>
                <w:color w:val="000000" w:themeColor="text1"/>
                <w:szCs w:val="18"/>
              </w:rPr>
              <w:t>single</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report</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and</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submit</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it</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through</w:t>
            </w:r>
            <w:proofErr w:type="spellEnd"/>
            <w:r w:rsidRPr="00C16685">
              <w:rPr>
                <w:rFonts w:ascii="Tahoma" w:hAnsi="Tahoma" w:cs="Tahoma"/>
                <w:color w:val="000000" w:themeColor="text1"/>
                <w:szCs w:val="18"/>
              </w:rPr>
              <w:t xml:space="preserve"> a</w:t>
            </w:r>
            <w:r w:rsidRPr="00C16685">
              <w:rPr>
                <w:rStyle w:val="apple-converted-space"/>
                <w:rFonts w:ascii="Tahoma" w:hAnsi="Tahoma" w:cs="Tahoma"/>
                <w:color w:val="000000" w:themeColor="text1"/>
                <w:szCs w:val="18"/>
              </w:rPr>
              <w:t> </w:t>
            </w:r>
            <w:proofErr w:type="spellStart"/>
            <w:r w:rsidRPr="00C16685">
              <w:rPr>
                <w:rFonts w:ascii="Tahoma" w:hAnsi="Tahoma" w:cs="Tahoma"/>
                <w:color w:val="000000" w:themeColor="text1"/>
                <w:szCs w:val="18"/>
              </w:rPr>
              <w:t>Technical</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paper</w:t>
            </w:r>
            <w:proofErr w:type="spellEnd"/>
            <w:r w:rsidRPr="00C16685">
              <w:rPr>
                <w:rFonts w:ascii="Tahoma" w:hAnsi="Tahoma" w:cs="Tahoma"/>
                <w:color w:val="000000" w:themeColor="text1"/>
                <w:szCs w:val="18"/>
              </w:rPr>
              <w:t xml:space="preserve"> </w:t>
            </w:r>
            <w:r w:rsidR="00E40AA8">
              <w:rPr>
                <w:rFonts w:ascii="Tahoma" w:hAnsi="Tahoma" w:cs="Tahoma"/>
                <w:color w:val="000000" w:themeColor="text1"/>
                <w:szCs w:val="18"/>
                <w:lang w:val="en-US"/>
              </w:rPr>
              <w:t xml:space="preserve">in English </w:t>
            </w:r>
            <w:proofErr w:type="spellStart"/>
            <w:r w:rsidRPr="00C16685">
              <w:rPr>
                <w:rFonts w:ascii="Tahoma" w:hAnsi="Tahoma" w:cs="Tahoma"/>
                <w:color w:val="000000" w:themeColor="text1"/>
                <w:szCs w:val="18"/>
              </w:rPr>
              <w:t>on</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deliverables</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according</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to</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the</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template</w:t>
            </w:r>
            <w:proofErr w:type="spellEnd"/>
            <w:r w:rsidRPr="00C16685">
              <w:rPr>
                <w:rStyle w:val="apple-converted-space"/>
                <w:rFonts w:ascii="Tahoma" w:hAnsi="Tahoma" w:cs="Tahoma"/>
                <w:color w:val="000000" w:themeColor="text1"/>
                <w:szCs w:val="18"/>
              </w:rPr>
              <w:t> </w:t>
            </w:r>
            <w:proofErr w:type="spellStart"/>
            <w:r w:rsidRPr="00C16685">
              <w:rPr>
                <w:rFonts w:ascii="Tahoma" w:hAnsi="Tahoma" w:cs="Tahoma"/>
                <w:color w:val="000000" w:themeColor="text1"/>
                <w:szCs w:val="18"/>
              </w:rPr>
              <w:t>provided</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by</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the</w:t>
            </w:r>
            <w:proofErr w:type="spellEnd"/>
            <w:r w:rsidRPr="00C16685">
              <w:rPr>
                <w:rFonts w:ascii="Tahoma" w:hAnsi="Tahoma" w:cs="Tahoma"/>
                <w:color w:val="000000" w:themeColor="text1"/>
                <w:szCs w:val="18"/>
              </w:rPr>
              <w:t xml:space="preserve"> </w:t>
            </w:r>
            <w:proofErr w:type="spellStart"/>
            <w:r w:rsidRPr="00C16685">
              <w:rPr>
                <w:rFonts w:ascii="Tahoma" w:hAnsi="Tahoma" w:cs="Tahoma"/>
                <w:color w:val="000000" w:themeColor="text1"/>
                <w:szCs w:val="18"/>
              </w:rPr>
              <w:t>Secretariat</w:t>
            </w:r>
            <w:proofErr w:type="spellEnd"/>
            <w:r w:rsidRPr="00C16685">
              <w:rPr>
                <w:rFonts w:ascii="Tahoma" w:hAnsi="Tahoma" w:cs="Tahoma"/>
                <w:color w:val="000000" w:themeColor="text1"/>
                <w:szCs w:val="18"/>
              </w:rPr>
              <w:t>.</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7FC274EC" w14:textId="77777777" w:rsidR="009918DC" w:rsidRPr="007D707D" w:rsidRDefault="009918DC" w:rsidP="00261462">
            <w:pPr>
              <w:tabs>
                <w:tab w:val="left" w:pos="-139"/>
              </w:tabs>
              <w:spacing w:line="276" w:lineRule="auto"/>
              <w:ind w:right="-140"/>
              <w:jc w:val="center"/>
              <w:rPr>
                <w:rFonts w:ascii="Tahoma" w:hAnsi="Tahoma" w:cs="Tahoma"/>
                <w:sz w:val="18"/>
                <w:szCs w:val="18"/>
                <w:highlight w:val="cyan"/>
                <w:lang w:eastAsia="en-US"/>
              </w:rPr>
            </w:pPr>
          </w:p>
        </w:tc>
        <w:tc>
          <w:tcPr>
            <w:tcW w:w="1559" w:type="dxa"/>
            <w:vMerge/>
            <w:tcBorders>
              <w:left w:val="single" w:sz="2" w:space="0" w:color="FF0000"/>
              <w:bottom w:val="single" w:sz="2" w:space="0" w:color="FF0000"/>
              <w:right w:val="single" w:sz="2" w:space="0" w:color="FF0000"/>
            </w:tcBorders>
            <w:shd w:val="clear" w:color="auto" w:fill="FFFFFF" w:themeFill="background1"/>
            <w:vAlign w:val="center"/>
          </w:tcPr>
          <w:p w14:paraId="620C6CBB" w14:textId="77777777" w:rsidR="009918DC" w:rsidRPr="007D707D" w:rsidRDefault="009918DC" w:rsidP="00261462">
            <w:pPr>
              <w:tabs>
                <w:tab w:val="left" w:pos="-139"/>
              </w:tabs>
              <w:spacing w:line="276" w:lineRule="auto"/>
              <w:ind w:right="-140"/>
              <w:jc w:val="center"/>
              <w:rPr>
                <w:rFonts w:ascii="Tahoma" w:hAnsi="Tahoma" w:cs="Tahoma"/>
                <w:lang w:eastAsia="en-US"/>
              </w:rPr>
            </w:pPr>
          </w:p>
        </w:tc>
      </w:tr>
      <w:tr w:rsidR="009918DC" w:rsidRPr="007D707D" w14:paraId="6D8BC612" w14:textId="77777777" w:rsidTr="000C20DB">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788291C5" w14:textId="263A9D26" w:rsidR="009918DC" w:rsidRPr="009918DC" w:rsidRDefault="009918DC" w:rsidP="009918DC">
            <w:pPr>
              <w:pStyle w:val="af7"/>
              <w:ind w:left="720"/>
              <w:jc w:val="right"/>
              <w:rPr>
                <w:rFonts w:ascii="Tahoma" w:hAnsi="Tahoma" w:cs="Tahoma"/>
                <w:b/>
                <w:color w:val="000000" w:themeColor="text1"/>
                <w:sz w:val="18"/>
                <w:szCs w:val="18"/>
              </w:rPr>
            </w:pPr>
            <w:r w:rsidRPr="009918DC">
              <w:rPr>
                <w:rFonts w:ascii="Tahoma" w:hAnsi="Tahoma" w:cs="Tahoma"/>
                <w:b/>
                <w:color w:val="000000" w:themeColor="text1"/>
                <w:sz w:val="18"/>
                <w:szCs w:val="18"/>
              </w:rPr>
              <w:t>TOTAL</w:t>
            </w:r>
          </w:p>
        </w:tc>
        <w:tc>
          <w:tcPr>
            <w:tcW w:w="1559" w:type="dxa"/>
            <w:tcBorders>
              <w:left w:val="single" w:sz="2" w:space="0" w:color="808080" w:themeColor="background1" w:themeShade="80"/>
              <w:right w:val="single" w:sz="2" w:space="0" w:color="FF0000"/>
            </w:tcBorders>
            <w:shd w:val="clear" w:color="auto" w:fill="F2F2F2" w:themeFill="background1" w:themeFillShade="F2"/>
            <w:vAlign w:val="center"/>
          </w:tcPr>
          <w:p w14:paraId="441F2D86" w14:textId="77777777" w:rsidR="009918DC" w:rsidRPr="007D707D" w:rsidRDefault="009918DC" w:rsidP="00261462">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224A5D" w14:textId="77777777" w:rsidR="009918DC" w:rsidRPr="007D707D" w:rsidRDefault="009918DC" w:rsidP="00261462">
            <w:pPr>
              <w:tabs>
                <w:tab w:val="left" w:pos="-139"/>
              </w:tabs>
              <w:spacing w:line="276" w:lineRule="auto"/>
              <w:ind w:right="-140"/>
              <w:jc w:val="center"/>
              <w:rPr>
                <w:rFonts w:ascii="Tahoma" w:hAnsi="Tahoma" w:cs="Tahoma"/>
                <w:lang w:eastAsia="en-US"/>
              </w:rPr>
            </w:pP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rsidP="00DE5122">
      <w:pPr>
        <w:pStyle w:val="a3"/>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1045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38"/>
        <w:gridCol w:w="1559"/>
        <w:gridCol w:w="1559"/>
      </w:tblGrid>
      <w:tr w:rsidR="000C20DB" w:rsidRPr="007D707D" w14:paraId="2D7540F8" w14:textId="77777777" w:rsidTr="00567FED">
        <w:trPr>
          <w:trHeight w:val="688"/>
        </w:trPr>
        <w:tc>
          <w:tcPr>
            <w:tcW w:w="7338" w:type="dxa"/>
            <w:tcBorders>
              <w:bottom w:val="single" w:sz="2" w:space="0" w:color="808080"/>
            </w:tcBorders>
            <w:shd w:val="clear" w:color="auto" w:fill="DBE5F1" w:themeFill="accent1" w:themeFillTint="33"/>
            <w:vAlign w:val="center"/>
          </w:tcPr>
          <w:p w14:paraId="1172CD38" w14:textId="77777777" w:rsidR="000C20DB" w:rsidRPr="00ED2703" w:rsidRDefault="000C20DB" w:rsidP="000C20DB">
            <w:pPr>
              <w:tabs>
                <w:tab w:val="left" w:pos="-139"/>
              </w:tabs>
              <w:spacing w:line="276" w:lineRule="auto"/>
              <w:ind w:right="-140"/>
              <w:jc w:val="center"/>
              <w:rPr>
                <w:rFonts w:ascii="Tahoma" w:hAnsi="Tahoma" w:cs="Tahoma"/>
                <w:b/>
                <w:sz w:val="18"/>
                <w:szCs w:val="18"/>
                <w:lang w:eastAsia="en-US"/>
              </w:rPr>
            </w:pPr>
            <w:r w:rsidRPr="00ED2703">
              <w:rPr>
                <w:rFonts w:ascii="Tahoma" w:hAnsi="Tahoma" w:cs="Tahoma"/>
                <w:b/>
                <w:sz w:val="18"/>
                <w:szCs w:val="18"/>
                <w:lang w:eastAsia="en-US"/>
              </w:rPr>
              <w:t xml:space="preserve">Deliverables </w:t>
            </w:r>
            <w:r w:rsidRPr="00ED2703">
              <w:rPr>
                <w:b/>
                <w:sz w:val="18"/>
                <w:szCs w:val="18"/>
                <w:lang w:eastAsia="en-US"/>
              </w:rPr>
              <w:t>▼</w:t>
            </w:r>
          </w:p>
        </w:tc>
        <w:tc>
          <w:tcPr>
            <w:tcW w:w="1559" w:type="dxa"/>
            <w:tcBorders>
              <w:bottom w:val="single" w:sz="2" w:space="0" w:color="808080"/>
            </w:tcBorders>
            <w:shd w:val="clear" w:color="auto" w:fill="DBE5F1" w:themeFill="accent1" w:themeFillTint="33"/>
            <w:vAlign w:val="center"/>
          </w:tcPr>
          <w:p w14:paraId="7C37A1AD"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75F15D3A"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7927D45" w14:textId="77777777" w:rsidR="000C20DB" w:rsidRPr="007D707D" w:rsidRDefault="000C20DB" w:rsidP="000C20DB">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ED2703" w:rsidRPr="007D707D" w14:paraId="24DF26A8" w14:textId="77777777" w:rsidTr="00567FED">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731B26CE" w14:textId="3D10D9C3" w:rsidR="00ED2703" w:rsidRPr="00C16685" w:rsidRDefault="00ED2703" w:rsidP="00480C1A">
            <w:pPr>
              <w:pStyle w:val="a3"/>
              <w:numPr>
                <w:ilvl w:val="0"/>
                <w:numId w:val="47"/>
              </w:numPr>
              <w:tabs>
                <w:tab w:val="left" w:pos="-139"/>
              </w:tabs>
              <w:spacing w:line="276" w:lineRule="auto"/>
              <w:ind w:right="-140"/>
              <w:rPr>
                <w:rFonts w:ascii="Tahoma" w:hAnsi="Tahoma" w:cs="Tahoma"/>
                <w:sz w:val="20"/>
                <w:szCs w:val="18"/>
                <w:lang w:eastAsia="en-US"/>
              </w:rPr>
            </w:pPr>
            <w:r w:rsidRPr="00C16685">
              <w:rPr>
                <w:rFonts w:ascii="Tahoma" w:hAnsi="Tahoma" w:cs="Tahoma"/>
                <w:sz w:val="20"/>
                <w:szCs w:val="18"/>
                <w:lang w:eastAsia="en-US"/>
              </w:rPr>
              <w:t>Assess the need for adaptation in UA</w:t>
            </w:r>
            <w:proofErr w:type="gramStart"/>
            <w:r w:rsidRPr="00C16685">
              <w:rPr>
                <w:rFonts w:ascii="Tahoma" w:hAnsi="Tahoma" w:cs="Tahoma"/>
                <w:sz w:val="20"/>
                <w:szCs w:val="18"/>
                <w:lang w:eastAsia="en-US"/>
              </w:rPr>
              <w:t>:PBC</w:t>
            </w:r>
            <w:proofErr w:type="gramEnd"/>
            <w:r w:rsidRPr="00C16685">
              <w:rPr>
                <w:rFonts w:ascii="Tahoma" w:hAnsi="Tahoma" w:cs="Tahoma"/>
                <w:sz w:val="20"/>
                <w:szCs w:val="18"/>
                <w:lang w:eastAsia="en-US"/>
              </w:rPr>
              <w:t>, including goals, needs, expectations from UA:PBC as well as remuneration and conditions for employment for</w:t>
            </w:r>
          </w:p>
          <w:p w14:paraId="513D9FB4" w14:textId="3A8C7C28" w:rsidR="00ED2703" w:rsidRPr="00C16685" w:rsidRDefault="00ED2703" w:rsidP="00480C1A">
            <w:pPr>
              <w:pStyle w:val="a3"/>
              <w:numPr>
                <w:ilvl w:val="0"/>
                <w:numId w:val="12"/>
              </w:numPr>
              <w:tabs>
                <w:tab w:val="left" w:pos="-139"/>
              </w:tabs>
              <w:spacing w:line="276" w:lineRule="auto"/>
              <w:ind w:right="-140"/>
              <w:rPr>
                <w:rFonts w:ascii="Tahoma" w:hAnsi="Tahoma" w:cs="Tahoma"/>
                <w:sz w:val="20"/>
                <w:szCs w:val="18"/>
                <w:lang w:eastAsia="en-US"/>
              </w:rPr>
            </w:pPr>
            <w:r w:rsidRPr="00C16685">
              <w:rPr>
                <w:rFonts w:ascii="Tahoma" w:hAnsi="Tahoma" w:cs="Tahoma"/>
                <w:sz w:val="20"/>
                <w:szCs w:val="18"/>
                <w:lang w:eastAsia="en-US"/>
              </w:rPr>
              <w:t>Staff who do not have work experience;</w:t>
            </w:r>
          </w:p>
          <w:p w14:paraId="6CDB176B" w14:textId="571CD8A2" w:rsidR="00ED2703" w:rsidRPr="00C16685" w:rsidRDefault="00ED2703" w:rsidP="00480C1A">
            <w:pPr>
              <w:pStyle w:val="a3"/>
              <w:numPr>
                <w:ilvl w:val="0"/>
                <w:numId w:val="12"/>
              </w:numPr>
              <w:tabs>
                <w:tab w:val="left" w:pos="-139"/>
              </w:tabs>
              <w:spacing w:line="276" w:lineRule="auto"/>
              <w:ind w:right="-140"/>
              <w:rPr>
                <w:rFonts w:ascii="Tahoma" w:hAnsi="Tahoma" w:cs="Tahoma"/>
                <w:sz w:val="20"/>
                <w:szCs w:val="18"/>
                <w:lang w:eastAsia="en-US"/>
              </w:rPr>
            </w:pPr>
            <w:r w:rsidRPr="00C16685">
              <w:rPr>
                <w:rFonts w:ascii="Tahoma" w:hAnsi="Tahoma" w:cs="Tahoma"/>
                <w:sz w:val="20"/>
                <w:szCs w:val="18"/>
                <w:lang w:eastAsia="en-US"/>
              </w:rPr>
              <w:t>Newly recruited staff with previous work experience;</w:t>
            </w:r>
          </w:p>
          <w:p w14:paraId="064A42E3" w14:textId="08AFA0A3" w:rsidR="00ED2703" w:rsidRPr="00C16685" w:rsidRDefault="00ED2703" w:rsidP="00480C1A">
            <w:pPr>
              <w:pStyle w:val="a3"/>
              <w:numPr>
                <w:ilvl w:val="0"/>
                <w:numId w:val="12"/>
              </w:numPr>
              <w:tabs>
                <w:tab w:val="left" w:pos="-139"/>
              </w:tabs>
              <w:spacing w:line="276" w:lineRule="auto"/>
              <w:ind w:right="-140"/>
              <w:rPr>
                <w:rFonts w:ascii="Tahoma" w:hAnsi="Tahoma" w:cs="Tahoma"/>
                <w:sz w:val="20"/>
                <w:szCs w:val="18"/>
                <w:lang w:eastAsia="en-US"/>
              </w:rPr>
            </w:pPr>
            <w:r w:rsidRPr="00C16685">
              <w:rPr>
                <w:rFonts w:ascii="Tahoma" w:hAnsi="Tahoma" w:cs="Tahoma"/>
                <w:sz w:val="20"/>
                <w:szCs w:val="18"/>
                <w:lang w:eastAsia="en-US"/>
              </w:rPr>
              <w:t>Staff in the regional branches.</w:t>
            </w:r>
          </w:p>
        </w:tc>
        <w:tc>
          <w:tcPr>
            <w:tcW w:w="1559" w:type="dxa"/>
            <w:vMerge w:val="restart"/>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4F070100" w:rsidR="00ED2703" w:rsidRPr="007D707D" w:rsidRDefault="00C16685" w:rsidP="00ED2703">
            <w:pPr>
              <w:tabs>
                <w:tab w:val="left" w:pos="-139"/>
              </w:tabs>
              <w:spacing w:line="276" w:lineRule="auto"/>
              <w:ind w:right="-140"/>
              <w:rPr>
                <w:rFonts w:ascii="Tahoma" w:hAnsi="Tahoma" w:cs="Tahoma"/>
                <w:sz w:val="18"/>
                <w:szCs w:val="18"/>
                <w:highlight w:val="yellow"/>
                <w:lang w:eastAsia="en-US"/>
              </w:rPr>
            </w:pPr>
            <w:r w:rsidRPr="00C16685">
              <w:rPr>
                <w:rFonts w:ascii="Tahoma" w:hAnsi="Tahoma" w:cs="Tahoma"/>
                <w:sz w:val="18"/>
                <w:szCs w:val="18"/>
                <w:lang w:eastAsia="en-US"/>
              </w:rPr>
              <w:t>31 March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ED2703" w:rsidRPr="007D707D" w:rsidRDefault="00ED2703" w:rsidP="000C20DB">
            <w:pPr>
              <w:tabs>
                <w:tab w:val="left" w:pos="-139"/>
              </w:tabs>
              <w:spacing w:line="276" w:lineRule="auto"/>
              <w:ind w:right="-140"/>
              <w:jc w:val="center"/>
              <w:rPr>
                <w:rFonts w:ascii="Tahoma" w:hAnsi="Tahoma" w:cs="Tahoma"/>
                <w:lang w:eastAsia="en-US"/>
              </w:rPr>
            </w:pPr>
          </w:p>
        </w:tc>
      </w:tr>
      <w:tr w:rsidR="00ED2703" w:rsidRPr="007D707D" w14:paraId="7001DAFA" w14:textId="77777777" w:rsidTr="00567FED">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269370FC" w14:textId="01704278" w:rsidR="00ED2703" w:rsidRPr="00C16685" w:rsidRDefault="00ED2703" w:rsidP="00480C1A">
            <w:pPr>
              <w:pStyle w:val="a3"/>
              <w:numPr>
                <w:ilvl w:val="0"/>
                <w:numId w:val="47"/>
              </w:numPr>
              <w:tabs>
                <w:tab w:val="left" w:pos="-139"/>
              </w:tabs>
              <w:spacing w:line="276" w:lineRule="auto"/>
              <w:ind w:right="-140"/>
              <w:rPr>
                <w:rFonts w:ascii="Tahoma" w:hAnsi="Tahoma" w:cs="Tahoma"/>
                <w:sz w:val="20"/>
                <w:szCs w:val="18"/>
                <w:lang w:eastAsia="en-US"/>
              </w:rPr>
            </w:pPr>
            <w:r w:rsidRPr="00C16685">
              <w:rPr>
                <w:rFonts w:ascii="Tahoma" w:hAnsi="Tahoma" w:cs="Tahoma"/>
                <w:sz w:val="20"/>
                <w:szCs w:val="18"/>
                <w:lang w:val="en-US" w:eastAsia="en-US"/>
              </w:rPr>
              <w:t>Analyze the feature of the adaptation processes at UA</w:t>
            </w:r>
            <w:proofErr w:type="gramStart"/>
            <w:r w:rsidRPr="00C16685">
              <w:rPr>
                <w:rFonts w:ascii="Tahoma" w:hAnsi="Tahoma" w:cs="Tahoma"/>
                <w:sz w:val="20"/>
                <w:szCs w:val="18"/>
                <w:lang w:val="en-US" w:eastAsia="en-US"/>
              </w:rPr>
              <w:t>:PBC</w:t>
            </w:r>
            <w:proofErr w:type="gramEnd"/>
            <w:r w:rsidRPr="00C16685">
              <w:rPr>
                <w:rFonts w:ascii="Tahoma" w:hAnsi="Tahoma" w:cs="Tahoma"/>
                <w:sz w:val="20"/>
                <w:szCs w:val="18"/>
                <w:lang w:val="en-US" w:eastAsia="en-US"/>
              </w:rPr>
              <w:t xml:space="preserve"> and compare it to the practice of staff adaptation processes in organizations with 3000+ employees, with assets/units in 5+ cities.</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01624A65" w14:textId="77777777" w:rsidR="00ED2703" w:rsidRPr="007D707D" w:rsidRDefault="00ED2703" w:rsidP="000C20DB">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CCA5D0" w14:textId="77777777" w:rsidR="00ED2703" w:rsidRPr="007D707D" w:rsidRDefault="00ED2703" w:rsidP="000C20DB">
            <w:pPr>
              <w:tabs>
                <w:tab w:val="left" w:pos="-139"/>
              </w:tabs>
              <w:spacing w:line="276" w:lineRule="auto"/>
              <w:ind w:right="-140"/>
              <w:jc w:val="center"/>
              <w:rPr>
                <w:rFonts w:ascii="Tahoma" w:hAnsi="Tahoma" w:cs="Tahoma"/>
                <w:lang w:eastAsia="en-US"/>
              </w:rPr>
            </w:pPr>
          </w:p>
        </w:tc>
      </w:tr>
      <w:tr w:rsidR="00ED2703" w:rsidRPr="007D707D" w14:paraId="655666EA" w14:textId="77777777" w:rsidTr="00567FED">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44CD0D50" w14:textId="410C8BAF" w:rsidR="00ED2703" w:rsidRPr="00C16685" w:rsidRDefault="00ED2703" w:rsidP="00ED2703">
            <w:pPr>
              <w:pStyle w:val="a3"/>
              <w:numPr>
                <w:ilvl w:val="0"/>
                <w:numId w:val="47"/>
              </w:numPr>
              <w:tabs>
                <w:tab w:val="left" w:pos="-139"/>
              </w:tabs>
              <w:spacing w:line="276" w:lineRule="auto"/>
              <w:ind w:right="-140"/>
              <w:rPr>
                <w:rFonts w:ascii="Tahoma" w:hAnsi="Tahoma" w:cs="Tahoma"/>
                <w:sz w:val="20"/>
                <w:szCs w:val="18"/>
                <w:lang w:val="en-US" w:eastAsia="en-US"/>
              </w:rPr>
            </w:pPr>
            <w:r w:rsidRPr="00C16685">
              <w:rPr>
                <w:rFonts w:ascii="Tahoma" w:hAnsi="Tahoma" w:cs="Tahoma"/>
                <w:sz w:val="20"/>
                <w:szCs w:val="18"/>
                <w:lang w:val="en-US" w:eastAsia="en-US"/>
              </w:rPr>
              <w:t>Based on the p.1 and 2 above, develop the Concept of the staff adaptation program in UA</w:t>
            </w:r>
            <w:proofErr w:type="gramStart"/>
            <w:r w:rsidRPr="00C16685">
              <w:rPr>
                <w:rFonts w:ascii="Tahoma" w:hAnsi="Tahoma" w:cs="Tahoma"/>
                <w:sz w:val="20"/>
                <w:szCs w:val="18"/>
                <w:lang w:val="en-US" w:eastAsia="en-US"/>
              </w:rPr>
              <w:t>:PBC</w:t>
            </w:r>
            <w:proofErr w:type="gramEnd"/>
            <w:r w:rsidRPr="00C16685">
              <w:rPr>
                <w:rFonts w:ascii="Tahoma" w:hAnsi="Tahoma" w:cs="Tahoma"/>
                <w:sz w:val="20"/>
                <w:szCs w:val="18"/>
                <w:lang w:val="en-US" w:eastAsia="en-US"/>
              </w:rPr>
              <w:t xml:space="preserve"> for different categories of staff with tools for evaluating the effectiveness and functioning of the staff adaptation program</w:t>
            </w:r>
            <w:r w:rsidR="005607EA">
              <w:rPr>
                <w:rFonts w:ascii="Tahoma" w:hAnsi="Tahoma" w:cs="Tahoma"/>
                <w:sz w:val="20"/>
                <w:szCs w:val="18"/>
                <w:lang w:val="en-US" w:eastAsia="en-US"/>
              </w:rPr>
              <w:t xml:space="preserve"> (at least 15 pages document in Ukrainian</w:t>
            </w:r>
            <w:r w:rsidR="00412D17">
              <w:rPr>
                <w:rFonts w:ascii="Tahoma" w:hAnsi="Tahoma" w:cs="Tahoma"/>
                <w:sz w:val="20"/>
                <w:szCs w:val="18"/>
                <w:lang w:val="en-US" w:eastAsia="en-US"/>
              </w:rPr>
              <w:t xml:space="preserve"> and 3 pages summary in Engli</w:t>
            </w:r>
            <w:r w:rsidR="00691E8E">
              <w:rPr>
                <w:rFonts w:ascii="Tahoma" w:hAnsi="Tahoma" w:cs="Tahoma"/>
                <w:sz w:val="20"/>
                <w:szCs w:val="18"/>
                <w:lang w:val="en-US" w:eastAsia="en-US"/>
              </w:rPr>
              <w:t>s</w:t>
            </w:r>
            <w:r w:rsidR="00412D17">
              <w:rPr>
                <w:rFonts w:ascii="Tahoma" w:hAnsi="Tahoma" w:cs="Tahoma"/>
                <w:sz w:val="20"/>
                <w:szCs w:val="18"/>
                <w:lang w:val="en-US" w:eastAsia="en-US"/>
              </w:rPr>
              <w:t>h</w:t>
            </w:r>
            <w:r w:rsidR="005607EA">
              <w:rPr>
                <w:rFonts w:ascii="Tahoma" w:hAnsi="Tahoma" w:cs="Tahoma"/>
                <w:sz w:val="20"/>
                <w:szCs w:val="18"/>
                <w:lang w:val="en-US" w:eastAsia="en-US"/>
              </w:rPr>
              <w:t>)</w:t>
            </w:r>
            <w:r w:rsidRPr="00C16685">
              <w:rPr>
                <w:rFonts w:ascii="Tahoma" w:hAnsi="Tahoma" w:cs="Tahoma"/>
                <w:sz w:val="20"/>
                <w:szCs w:val="18"/>
                <w:lang w:val="en-US" w:eastAsia="en-US"/>
              </w:rPr>
              <w:t>, namely:</w:t>
            </w:r>
          </w:p>
          <w:p w14:paraId="3411E360" w14:textId="171DAADC" w:rsidR="00ED2703" w:rsidRPr="00C16685" w:rsidRDefault="00ED2703" w:rsidP="00ED2703">
            <w:pPr>
              <w:pStyle w:val="a3"/>
              <w:numPr>
                <w:ilvl w:val="1"/>
                <w:numId w:val="47"/>
              </w:numPr>
              <w:tabs>
                <w:tab w:val="left" w:pos="-139"/>
              </w:tabs>
              <w:spacing w:line="276" w:lineRule="auto"/>
              <w:ind w:right="-140"/>
              <w:rPr>
                <w:rFonts w:ascii="Tahoma" w:hAnsi="Tahoma" w:cs="Tahoma"/>
                <w:sz w:val="20"/>
                <w:szCs w:val="18"/>
                <w:lang w:val="en-US" w:eastAsia="en-US"/>
              </w:rPr>
            </w:pPr>
            <w:r w:rsidRPr="00C16685">
              <w:rPr>
                <w:rFonts w:ascii="Tahoma" w:hAnsi="Tahoma" w:cs="Tahoma"/>
                <w:sz w:val="20"/>
                <w:szCs w:val="18"/>
                <w:lang w:val="en-US" w:eastAsia="en-US"/>
              </w:rPr>
              <w:t>evaluation of the staff adaptation processes;</w:t>
            </w:r>
          </w:p>
          <w:p w14:paraId="4A94480A" w14:textId="54B24243" w:rsidR="00ED2703" w:rsidRPr="00C16685" w:rsidRDefault="00ED2703" w:rsidP="00ED2703">
            <w:pPr>
              <w:pStyle w:val="a3"/>
              <w:numPr>
                <w:ilvl w:val="1"/>
                <w:numId w:val="47"/>
              </w:numPr>
              <w:tabs>
                <w:tab w:val="left" w:pos="-139"/>
              </w:tabs>
              <w:spacing w:line="276" w:lineRule="auto"/>
              <w:ind w:right="-140"/>
              <w:rPr>
                <w:rFonts w:ascii="Tahoma" w:hAnsi="Tahoma" w:cs="Tahoma"/>
                <w:sz w:val="20"/>
                <w:szCs w:val="18"/>
                <w:lang w:val="en-US" w:eastAsia="en-US"/>
              </w:rPr>
            </w:pPr>
            <w:r w:rsidRPr="00C16685">
              <w:rPr>
                <w:rFonts w:ascii="Tahoma" w:hAnsi="Tahoma" w:cs="Tahoma"/>
                <w:sz w:val="20"/>
                <w:szCs w:val="18"/>
                <w:lang w:val="en-US" w:eastAsia="en-US"/>
              </w:rPr>
              <w:t>evaluation of the level of adaptability of the employee who completed the adaptation program.</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359C9135" w14:textId="77777777" w:rsidR="00ED2703" w:rsidRPr="007D707D" w:rsidRDefault="00ED2703" w:rsidP="000C20DB">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7B7578" w14:textId="77777777" w:rsidR="00ED2703" w:rsidRPr="007D707D" w:rsidRDefault="00ED2703" w:rsidP="000C20DB">
            <w:pPr>
              <w:tabs>
                <w:tab w:val="left" w:pos="-139"/>
              </w:tabs>
              <w:spacing w:line="276" w:lineRule="auto"/>
              <w:ind w:right="-140"/>
              <w:jc w:val="center"/>
              <w:rPr>
                <w:rFonts w:ascii="Tahoma" w:hAnsi="Tahoma" w:cs="Tahoma"/>
                <w:lang w:eastAsia="en-US"/>
              </w:rPr>
            </w:pPr>
          </w:p>
        </w:tc>
      </w:tr>
      <w:tr w:rsidR="00ED2703" w:rsidRPr="007D707D" w14:paraId="7DFD92A1" w14:textId="77777777" w:rsidTr="00567FED">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200FBE47" w14:textId="10538E79" w:rsidR="00ED2703" w:rsidRPr="00C16685" w:rsidRDefault="00ED2703" w:rsidP="00ED2703">
            <w:pPr>
              <w:pStyle w:val="a3"/>
              <w:numPr>
                <w:ilvl w:val="0"/>
                <w:numId w:val="47"/>
              </w:numPr>
              <w:tabs>
                <w:tab w:val="left" w:pos="-139"/>
              </w:tabs>
              <w:spacing w:line="276" w:lineRule="auto"/>
              <w:ind w:right="-140"/>
              <w:rPr>
                <w:rFonts w:ascii="Tahoma" w:hAnsi="Tahoma" w:cs="Tahoma"/>
                <w:sz w:val="20"/>
                <w:szCs w:val="18"/>
                <w:lang w:val="en-US" w:eastAsia="en-US"/>
              </w:rPr>
            </w:pPr>
            <w:r w:rsidRPr="00C16685">
              <w:rPr>
                <w:rFonts w:ascii="Tahoma" w:hAnsi="Tahoma" w:cs="Tahoma"/>
                <w:sz w:val="20"/>
                <w:szCs w:val="18"/>
                <w:lang w:val="en-US" w:eastAsia="en-US"/>
              </w:rPr>
              <w:t>Develop and implement a Methodology for the on-line adaptation system of UA</w:t>
            </w:r>
            <w:proofErr w:type="gramStart"/>
            <w:r w:rsidRPr="00C16685">
              <w:rPr>
                <w:rFonts w:ascii="Tahoma" w:hAnsi="Tahoma" w:cs="Tahoma"/>
                <w:sz w:val="20"/>
                <w:szCs w:val="18"/>
                <w:lang w:val="en-US" w:eastAsia="en-US"/>
              </w:rPr>
              <w:t>:PBC</w:t>
            </w:r>
            <w:proofErr w:type="gramEnd"/>
            <w:r w:rsidRPr="00C16685">
              <w:rPr>
                <w:rFonts w:ascii="Tahoma" w:hAnsi="Tahoma" w:cs="Tahoma"/>
                <w:sz w:val="20"/>
                <w:szCs w:val="18"/>
                <w:lang w:val="en-US" w:eastAsia="en-US"/>
              </w:rPr>
              <w:t xml:space="preserve"> staff, including examples of relevant courses and </w:t>
            </w:r>
            <w:proofErr w:type="spellStart"/>
            <w:r w:rsidRPr="00C16685">
              <w:rPr>
                <w:rFonts w:ascii="Tahoma" w:hAnsi="Tahoma" w:cs="Tahoma"/>
                <w:sz w:val="20"/>
                <w:szCs w:val="18"/>
                <w:lang w:val="en-US" w:eastAsia="en-US"/>
              </w:rPr>
              <w:t>program</w:t>
            </w:r>
            <w:r w:rsidR="00063316">
              <w:rPr>
                <w:rFonts w:ascii="Tahoma" w:hAnsi="Tahoma" w:cs="Tahoma"/>
                <w:sz w:val="20"/>
                <w:szCs w:val="18"/>
                <w:lang w:val="en-US" w:eastAsia="en-US"/>
              </w:rPr>
              <w:t>me</w:t>
            </w:r>
            <w:r w:rsidRPr="00C16685">
              <w:rPr>
                <w:rFonts w:ascii="Tahoma" w:hAnsi="Tahoma" w:cs="Tahoma"/>
                <w:sz w:val="20"/>
                <w:szCs w:val="18"/>
                <w:lang w:val="en-US" w:eastAsia="en-US"/>
              </w:rPr>
              <w:t>s</w:t>
            </w:r>
            <w:proofErr w:type="spellEnd"/>
            <w:r w:rsidR="00063316">
              <w:rPr>
                <w:rFonts w:ascii="Tahoma" w:hAnsi="Tahoma" w:cs="Tahoma"/>
                <w:sz w:val="20"/>
                <w:szCs w:val="18"/>
                <w:lang w:val="en-US" w:eastAsia="en-US"/>
              </w:rPr>
              <w:t>.</w:t>
            </w:r>
            <w:r w:rsidRPr="00C16685">
              <w:rPr>
                <w:rFonts w:ascii="Tahoma" w:hAnsi="Tahoma" w:cs="Tahoma"/>
                <w:sz w:val="20"/>
                <w:szCs w:val="18"/>
                <w:lang w:val="en-US" w:eastAsia="en-US"/>
              </w:rPr>
              <w:t xml:space="preserve"> </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1703630A" w14:textId="77777777" w:rsidR="00ED2703" w:rsidRPr="007D707D" w:rsidRDefault="00ED2703" w:rsidP="000C20DB">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FB47C7" w14:textId="77777777" w:rsidR="00ED2703" w:rsidRPr="007D707D" w:rsidRDefault="00ED2703" w:rsidP="000C20DB">
            <w:pPr>
              <w:tabs>
                <w:tab w:val="left" w:pos="-139"/>
              </w:tabs>
              <w:spacing w:line="276" w:lineRule="auto"/>
              <w:ind w:right="-140"/>
              <w:jc w:val="center"/>
              <w:rPr>
                <w:rFonts w:ascii="Tahoma" w:hAnsi="Tahoma" w:cs="Tahoma"/>
                <w:lang w:eastAsia="en-US"/>
              </w:rPr>
            </w:pPr>
          </w:p>
        </w:tc>
      </w:tr>
      <w:tr w:rsidR="00C16685" w:rsidRPr="007D707D" w14:paraId="6A021669" w14:textId="77777777" w:rsidTr="00C16685">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6AAE6E99" w14:textId="18CD46FE" w:rsidR="00C16685" w:rsidRPr="00C16685" w:rsidRDefault="00C16685" w:rsidP="00ED2703">
            <w:pPr>
              <w:pStyle w:val="a3"/>
              <w:numPr>
                <w:ilvl w:val="0"/>
                <w:numId w:val="47"/>
              </w:numPr>
              <w:tabs>
                <w:tab w:val="left" w:pos="-139"/>
              </w:tabs>
              <w:spacing w:line="276" w:lineRule="auto"/>
              <w:ind w:right="-140"/>
              <w:rPr>
                <w:rFonts w:ascii="Tahoma" w:hAnsi="Tahoma" w:cs="Tahoma"/>
                <w:sz w:val="20"/>
                <w:szCs w:val="18"/>
                <w:lang w:val="en-US" w:eastAsia="en-US"/>
              </w:rPr>
            </w:pPr>
            <w:r w:rsidRPr="00057277">
              <w:rPr>
                <w:rFonts w:ascii="Tahoma" w:hAnsi="Tahoma" w:cs="Tahoma"/>
                <w:sz w:val="20"/>
                <w:szCs w:val="18"/>
                <w:lang w:val="en-US" w:eastAsia="en-US"/>
              </w:rPr>
              <w:t xml:space="preserve">Conduct </w:t>
            </w:r>
            <w:r w:rsidR="00057277" w:rsidRPr="00057277">
              <w:rPr>
                <w:rFonts w:ascii="Tahoma" w:hAnsi="Tahoma" w:cs="Tahoma"/>
                <w:sz w:val="20"/>
                <w:szCs w:val="18"/>
                <w:lang w:val="en-US" w:eastAsia="en-US"/>
              </w:rPr>
              <w:t>at least 2</w:t>
            </w:r>
            <w:r w:rsidR="00063316" w:rsidRPr="00057277">
              <w:rPr>
                <w:rFonts w:ascii="Tahoma" w:hAnsi="Tahoma" w:cs="Tahoma"/>
                <w:sz w:val="20"/>
                <w:szCs w:val="18"/>
                <w:lang w:val="en-US" w:eastAsia="en-US"/>
              </w:rPr>
              <w:t xml:space="preserve"> </w:t>
            </w:r>
            <w:r w:rsidRPr="00057277">
              <w:rPr>
                <w:rFonts w:ascii="Tahoma" w:hAnsi="Tahoma" w:cs="Tahoma"/>
                <w:sz w:val="20"/>
                <w:szCs w:val="18"/>
                <w:lang w:val="en-US" w:eastAsia="en-US"/>
              </w:rPr>
              <w:t xml:space="preserve">training </w:t>
            </w:r>
            <w:r w:rsidR="00057277" w:rsidRPr="00057277">
              <w:rPr>
                <w:rFonts w:ascii="Tahoma" w:hAnsi="Tahoma" w:cs="Tahoma"/>
                <w:sz w:val="20"/>
                <w:szCs w:val="18"/>
                <w:lang w:val="en-US" w:eastAsia="en-US"/>
              </w:rPr>
              <w:t xml:space="preserve">sessions </w:t>
            </w:r>
            <w:r w:rsidRPr="00057277">
              <w:rPr>
                <w:rFonts w:ascii="Tahoma" w:hAnsi="Tahoma" w:cs="Tahoma"/>
                <w:sz w:val="20"/>
                <w:szCs w:val="18"/>
                <w:lang w:val="en-US" w:eastAsia="en-US"/>
              </w:rPr>
              <w:t>for</w:t>
            </w:r>
            <w:r w:rsidRPr="00C16685">
              <w:rPr>
                <w:rFonts w:ascii="Tahoma" w:hAnsi="Tahoma" w:cs="Tahoma"/>
                <w:sz w:val="20"/>
                <w:szCs w:val="18"/>
                <w:lang w:val="en-US" w:eastAsia="en-US"/>
              </w:rPr>
              <w:t xml:space="preserve"> the employees who will further implement the adaptation system and for the </w:t>
            </w:r>
            <w:proofErr w:type="gramStart"/>
            <w:r w:rsidRPr="00C16685">
              <w:rPr>
                <w:rFonts w:ascii="Tahoma" w:hAnsi="Tahoma" w:cs="Tahoma"/>
                <w:sz w:val="20"/>
                <w:szCs w:val="18"/>
                <w:lang w:val="en-US" w:eastAsia="en-US"/>
              </w:rPr>
              <w:t>employees</w:t>
            </w:r>
            <w:proofErr w:type="gramEnd"/>
            <w:r w:rsidRPr="00C16685">
              <w:rPr>
                <w:rFonts w:ascii="Tahoma" w:hAnsi="Tahoma" w:cs="Tahoma"/>
                <w:sz w:val="20"/>
                <w:szCs w:val="18"/>
                <w:lang w:val="en-US" w:eastAsia="en-US"/>
              </w:rPr>
              <w:t xml:space="preserve"> who will continue to create, make changes to on-line adaptation courses.</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40D5C9EF" w14:textId="77777777" w:rsidR="00C16685" w:rsidRPr="007D707D" w:rsidRDefault="00C16685" w:rsidP="000C20DB">
            <w:pPr>
              <w:tabs>
                <w:tab w:val="left" w:pos="-139"/>
              </w:tabs>
              <w:spacing w:line="276" w:lineRule="auto"/>
              <w:ind w:right="-140"/>
              <w:jc w:val="center"/>
              <w:rPr>
                <w:rFonts w:ascii="Tahoma" w:hAnsi="Tahoma" w:cs="Tahoma"/>
                <w:sz w:val="18"/>
                <w:szCs w:val="18"/>
                <w:highlight w:val="cyan"/>
                <w:lang w:eastAsia="en-US"/>
              </w:rPr>
            </w:pPr>
          </w:p>
        </w:tc>
        <w:tc>
          <w:tcPr>
            <w:tcW w:w="1559" w:type="dxa"/>
            <w:vMerge w:val="restart"/>
            <w:tcBorders>
              <w:top w:val="single" w:sz="2" w:space="0" w:color="FF0000"/>
              <w:left w:val="single" w:sz="2" w:space="0" w:color="FF0000"/>
              <w:right w:val="single" w:sz="2" w:space="0" w:color="FF0000"/>
            </w:tcBorders>
            <w:shd w:val="clear" w:color="auto" w:fill="FFFFFF" w:themeFill="background1"/>
            <w:vAlign w:val="center"/>
          </w:tcPr>
          <w:p w14:paraId="64B0B44F" w14:textId="77777777" w:rsidR="00C16685" w:rsidRPr="007D707D" w:rsidRDefault="00C16685" w:rsidP="000C20DB">
            <w:pPr>
              <w:tabs>
                <w:tab w:val="left" w:pos="-139"/>
              </w:tabs>
              <w:spacing w:line="276" w:lineRule="auto"/>
              <w:ind w:right="-140"/>
              <w:jc w:val="center"/>
              <w:rPr>
                <w:rFonts w:ascii="Tahoma" w:hAnsi="Tahoma" w:cs="Tahoma"/>
                <w:lang w:eastAsia="en-US"/>
              </w:rPr>
            </w:pPr>
          </w:p>
        </w:tc>
      </w:tr>
      <w:tr w:rsidR="00C16685" w:rsidRPr="007D707D" w14:paraId="4D4BD58A" w14:textId="77777777" w:rsidTr="00C16685">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45CAADB0" w14:textId="0A1C63CB" w:rsidR="00C16685" w:rsidRPr="00C16685" w:rsidRDefault="00C16685" w:rsidP="00ED2703">
            <w:pPr>
              <w:pStyle w:val="a3"/>
              <w:numPr>
                <w:ilvl w:val="0"/>
                <w:numId w:val="47"/>
              </w:numPr>
              <w:tabs>
                <w:tab w:val="left" w:pos="-139"/>
              </w:tabs>
              <w:spacing w:line="276" w:lineRule="auto"/>
              <w:ind w:right="-140"/>
              <w:rPr>
                <w:rFonts w:ascii="Tahoma" w:hAnsi="Tahoma" w:cs="Tahoma"/>
                <w:sz w:val="20"/>
                <w:szCs w:val="18"/>
                <w:lang w:val="en-US" w:eastAsia="en-US"/>
              </w:rPr>
            </w:pPr>
            <w:r w:rsidRPr="00C16685">
              <w:rPr>
                <w:rFonts w:ascii="Tahoma" w:hAnsi="Tahoma" w:cs="Tahoma"/>
                <w:color w:val="000000" w:themeColor="text1"/>
                <w:sz w:val="20"/>
                <w:szCs w:val="18"/>
              </w:rPr>
              <w:t>Compile the inputs in a single report and submit it through a</w:t>
            </w:r>
            <w:r w:rsidRPr="00C16685">
              <w:rPr>
                <w:rStyle w:val="apple-converted-space"/>
                <w:rFonts w:ascii="Tahoma" w:hAnsi="Tahoma" w:cs="Tahoma"/>
                <w:color w:val="000000" w:themeColor="text1"/>
                <w:sz w:val="20"/>
                <w:szCs w:val="18"/>
              </w:rPr>
              <w:t> </w:t>
            </w:r>
            <w:r w:rsidRPr="00C16685">
              <w:rPr>
                <w:rFonts w:ascii="Tahoma" w:hAnsi="Tahoma" w:cs="Tahoma"/>
                <w:color w:val="000000" w:themeColor="text1"/>
                <w:sz w:val="20"/>
                <w:szCs w:val="18"/>
              </w:rPr>
              <w:t xml:space="preserve">Technical paper </w:t>
            </w:r>
            <w:r w:rsidR="00412D17">
              <w:rPr>
                <w:rFonts w:ascii="Tahoma" w:hAnsi="Tahoma" w:cs="Tahoma"/>
                <w:color w:val="000000" w:themeColor="text1"/>
                <w:sz w:val="20"/>
                <w:szCs w:val="18"/>
              </w:rPr>
              <w:t xml:space="preserve">in English </w:t>
            </w:r>
            <w:r w:rsidRPr="00C16685">
              <w:rPr>
                <w:rFonts w:ascii="Tahoma" w:hAnsi="Tahoma" w:cs="Tahoma"/>
                <w:color w:val="000000" w:themeColor="text1"/>
                <w:sz w:val="20"/>
                <w:szCs w:val="18"/>
              </w:rPr>
              <w:t>on deliverables according to the template</w:t>
            </w:r>
            <w:r w:rsidRPr="00C16685">
              <w:rPr>
                <w:rStyle w:val="apple-converted-space"/>
                <w:rFonts w:ascii="Tahoma" w:hAnsi="Tahoma" w:cs="Tahoma"/>
                <w:color w:val="000000" w:themeColor="text1"/>
                <w:sz w:val="20"/>
                <w:szCs w:val="18"/>
              </w:rPr>
              <w:t> </w:t>
            </w:r>
            <w:r w:rsidRPr="00C16685">
              <w:rPr>
                <w:rFonts w:ascii="Tahoma" w:hAnsi="Tahoma" w:cs="Tahoma"/>
                <w:color w:val="000000" w:themeColor="text1"/>
                <w:sz w:val="20"/>
                <w:szCs w:val="18"/>
              </w:rPr>
              <w:t>provided by the Secretariat.</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0B7611CE" w14:textId="77777777" w:rsidR="00C16685" w:rsidRPr="007D707D" w:rsidRDefault="00C16685" w:rsidP="000C20DB">
            <w:pPr>
              <w:tabs>
                <w:tab w:val="left" w:pos="-139"/>
              </w:tabs>
              <w:spacing w:line="276" w:lineRule="auto"/>
              <w:ind w:right="-140"/>
              <w:jc w:val="center"/>
              <w:rPr>
                <w:rFonts w:ascii="Tahoma" w:hAnsi="Tahoma" w:cs="Tahoma"/>
                <w:sz w:val="18"/>
                <w:szCs w:val="18"/>
                <w:highlight w:val="cyan"/>
                <w:lang w:eastAsia="en-US"/>
              </w:rPr>
            </w:pPr>
          </w:p>
        </w:tc>
        <w:tc>
          <w:tcPr>
            <w:tcW w:w="1559" w:type="dxa"/>
            <w:vMerge/>
            <w:tcBorders>
              <w:left w:val="single" w:sz="2" w:space="0" w:color="FF0000"/>
              <w:bottom w:val="single" w:sz="2" w:space="0" w:color="FF0000"/>
              <w:right w:val="single" w:sz="2" w:space="0" w:color="FF0000"/>
            </w:tcBorders>
            <w:shd w:val="clear" w:color="auto" w:fill="FFFFFF" w:themeFill="background1"/>
            <w:vAlign w:val="center"/>
          </w:tcPr>
          <w:p w14:paraId="4B95CFA5" w14:textId="77777777" w:rsidR="00C16685" w:rsidRPr="007D707D" w:rsidRDefault="00C16685" w:rsidP="000C20DB">
            <w:pPr>
              <w:tabs>
                <w:tab w:val="left" w:pos="-139"/>
              </w:tabs>
              <w:spacing w:line="276" w:lineRule="auto"/>
              <w:ind w:right="-140"/>
              <w:jc w:val="center"/>
              <w:rPr>
                <w:rFonts w:ascii="Tahoma" w:hAnsi="Tahoma" w:cs="Tahoma"/>
                <w:lang w:eastAsia="en-US"/>
              </w:rPr>
            </w:pPr>
          </w:p>
        </w:tc>
      </w:tr>
      <w:tr w:rsidR="00C16685" w:rsidRPr="007D707D" w14:paraId="7CEA6EEF" w14:textId="77777777" w:rsidTr="00567FED">
        <w:trPr>
          <w:trHeight w:val="432"/>
        </w:trPr>
        <w:tc>
          <w:tcPr>
            <w:tcW w:w="7338" w:type="dxa"/>
            <w:tcBorders>
              <w:right w:val="single" w:sz="2" w:space="0" w:color="808080" w:themeColor="background1" w:themeShade="80"/>
            </w:tcBorders>
            <w:shd w:val="clear" w:color="auto" w:fill="F2F2F2" w:themeFill="background1" w:themeFillShade="F2"/>
            <w:vAlign w:val="center"/>
          </w:tcPr>
          <w:p w14:paraId="1EC12F2B" w14:textId="1749FFE3" w:rsidR="00C16685" w:rsidRPr="00ED2703" w:rsidRDefault="00C16685" w:rsidP="00C16685">
            <w:pPr>
              <w:pStyle w:val="a3"/>
              <w:tabs>
                <w:tab w:val="left" w:pos="-139"/>
              </w:tabs>
              <w:spacing w:line="276" w:lineRule="auto"/>
              <w:ind w:right="-140"/>
              <w:jc w:val="right"/>
              <w:rPr>
                <w:rFonts w:ascii="Tahoma" w:hAnsi="Tahoma" w:cs="Tahoma"/>
                <w:color w:val="000000" w:themeColor="text1"/>
                <w:sz w:val="18"/>
                <w:szCs w:val="18"/>
              </w:rPr>
            </w:pPr>
            <w:r w:rsidRPr="009918DC">
              <w:rPr>
                <w:rFonts w:ascii="Tahoma" w:hAnsi="Tahoma" w:cs="Tahoma"/>
                <w:b/>
                <w:color w:val="000000" w:themeColor="text1"/>
                <w:sz w:val="18"/>
                <w:szCs w:val="18"/>
              </w:rPr>
              <w:t>TOTAL</w:t>
            </w:r>
          </w:p>
        </w:tc>
        <w:tc>
          <w:tcPr>
            <w:tcW w:w="1559" w:type="dxa"/>
            <w:tcBorders>
              <w:left w:val="single" w:sz="2" w:space="0" w:color="808080" w:themeColor="background1" w:themeShade="80"/>
              <w:right w:val="single" w:sz="2" w:space="0" w:color="FF0000"/>
            </w:tcBorders>
            <w:shd w:val="clear" w:color="auto" w:fill="F2F2F2" w:themeFill="background1" w:themeFillShade="F2"/>
            <w:vAlign w:val="center"/>
          </w:tcPr>
          <w:p w14:paraId="743B3480" w14:textId="77777777" w:rsidR="00C16685" w:rsidRPr="007D707D" w:rsidRDefault="00C16685" w:rsidP="000C20DB">
            <w:pPr>
              <w:tabs>
                <w:tab w:val="left" w:pos="-139"/>
              </w:tabs>
              <w:spacing w:line="276" w:lineRule="auto"/>
              <w:ind w:right="-140"/>
              <w:jc w:val="center"/>
              <w:rPr>
                <w:rFonts w:ascii="Tahoma" w:hAnsi="Tahoma" w:cs="Tahoma"/>
                <w:sz w:val="18"/>
                <w:szCs w:val="18"/>
                <w:highlight w:val="cyan"/>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59FA77" w14:textId="77777777" w:rsidR="00C16685" w:rsidRPr="007D707D" w:rsidRDefault="00C16685" w:rsidP="000C20DB">
            <w:pPr>
              <w:tabs>
                <w:tab w:val="left" w:pos="-139"/>
              </w:tabs>
              <w:spacing w:line="276" w:lineRule="auto"/>
              <w:ind w:right="-140"/>
              <w:jc w:val="center"/>
              <w:rPr>
                <w:rFonts w:ascii="Tahoma" w:hAnsi="Tahoma" w:cs="Tahoma"/>
                <w:lang w:eastAsia="en-US"/>
              </w:rPr>
            </w:pPr>
          </w:p>
        </w:tc>
      </w:tr>
    </w:tbl>
    <w:p w14:paraId="0A6A9F05" w14:textId="77777777" w:rsidR="001A1A21" w:rsidRPr="007D707D" w:rsidRDefault="001A1A21" w:rsidP="001A1A21">
      <w:pPr>
        <w:pStyle w:val="a3"/>
        <w:tabs>
          <w:tab w:val="left" w:pos="284"/>
        </w:tabs>
        <w:rPr>
          <w:rFonts w:ascii="Tahoma" w:hAnsi="Tahoma" w:cs="Tahoma"/>
          <w:b/>
          <w:lang w:eastAsia="en-US"/>
        </w:rPr>
      </w:pPr>
    </w:p>
    <w:p w14:paraId="00DC506D" w14:textId="535704B8" w:rsidR="001A1A21" w:rsidRPr="007D707D" w:rsidRDefault="001A1A21" w:rsidP="001A1A21">
      <w:pPr>
        <w:pStyle w:val="a3"/>
        <w:numPr>
          <w:ilvl w:val="0"/>
          <w:numId w:val="12"/>
        </w:numPr>
        <w:tabs>
          <w:tab w:val="left" w:pos="284"/>
        </w:tabs>
        <w:spacing w:after="120"/>
        <w:ind w:left="714" w:hanging="357"/>
        <w:rPr>
          <w:rFonts w:ascii="Tahoma" w:hAnsi="Tahoma" w:cs="Tahoma"/>
          <w:b/>
          <w:lang w:eastAsia="en-US"/>
        </w:rPr>
      </w:pPr>
      <w:r w:rsidRPr="007D707D">
        <w:rPr>
          <w:rFonts w:ascii="Tahoma" w:hAnsi="Tahoma" w:cs="Tahoma"/>
          <w:b/>
          <w:sz w:val="20"/>
          <w:szCs w:val="20"/>
          <w:lang w:eastAsia="en-US"/>
        </w:rPr>
        <w:t>For Lot 3</w:t>
      </w:r>
    </w:p>
    <w:tbl>
      <w:tblPr>
        <w:tblW w:w="1045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38"/>
        <w:gridCol w:w="1559"/>
        <w:gridCol w:w="1559"/>
      </w:tblGrid>
      <w:tr w:rsidR="000C20DB" w:rsidRPr="007D707D" w14:paraId="3C6E15DE" w14:textId="77777777" w:rsidTr="00C16685">
        <w:trPr>
          <w:trHeight w:val="688"/>
        </w:trPr>
        <w:tc>
          <w:tcPr>
            <w:tcW w:w="7338" w:type="dxa"/>
            <w:tcBorders>
              <w:bottom w:val="single" w:sz="2" w:space="0" w:color="808080"/>
            </w:tcBorders>
            <w:shd w:val="clear" w:color="auto" w:fill="DBE5F1" w:themeFill="accent1" w:themeFillTint="33"/>
            <w:vAlign w:val="center"/>
          </w:tcPr>
          <w:p w14:paraId="1F061CE6" w14:textId="77777777" w:rsidR="000C20DB" w:rsidRPr="007D707D" w:rsidRDefault="000C20DB" w:rsidP="000C20DB">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559" w:type="dxa"/>
            <w:tcBorders>
              <w:bottom w:val="single" w:sz="2" w:space="0" w:color="808080"/>
            </w:tcBorders>
            <w:shd w:val="clear" w:color="auto" w:fill="DBE5F1" w:themeFill="accent1" w:themeFillTint="33"/>
            <w:vAlign w:val="center"/>
          </w:tcPr>
          <w:p w14:paraId="488F58FB"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3E5567B8" w14:textId="77777777" w:rsidR="000C20DB" w:rsidRPr="007D707D" w:rsidRDefault="000C20DB" w:rsidP="000C20DB">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6D78C77F" w14:textId="77777777" w:rsidR="000C20DB" w:rsidRPr="007D707D" w:rsidRDefault="000C20DB"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D8A422E" w14:textId="77777777" w:rsidR="000C20DB" w:rsidRPr="007D707D" w:rsidRDefault="000C20DB" w:rsidP="000C20DB">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063316" w:rsidRPr="007D707D" w14:paraId="1F800670" w14:textId="77777777" w:rsidTr="00C16685">
        <w:trPr>
          <w:trHeight w:val="432"/>
        </w:trPr>
        <w:tc>
          <w:tcPr>
            <w:tcW w:w="7338" w:type="dxa"/>
            <w:tcBorders>
              <w:right w:val="single" w:sz="2" w:space="0" w:color="808080" w:themeColor="background1" w:themeShade="80"/>
            </w:tcBorders>
            <w:shd w:val="clear" w:color="auto" w:fill="F2F2F2" w:themeFill="background1" w:themeFillShade="F2"/>
          </w:tcPr>
          <w:p w14:paraId="6649B239" w14:textId="49758F4C" w:rsidR="00063316" w:rsidRPr="00C16685" w:rsidRDefault="00063316" w:rsidP="00C16685">
            <w:pPr>
              <w:pStyle w:val="a3"/>
              <w:numPr>
                <w:ilvl w:val="0"/>
                <w:numId w:val="48"/>
              </w:numPr>
              <w:tabs>
                <w:tab w:val="left" w:pos="-139"/>
              </w:tabs>
              <w:spacing w:line="276" w:lineRule="auto"/>
              <w:ind w:right="-140"/>
              <w:rPr>
                <w:rFonts w:ascii="Tahoma" w:hAnsi="Tahoma" w:cs="Tahoma"/>
                <w:sz w:val="20"/>
                <w:szCs w:val="18"/>
                <w:lang w:eastAsia="en-US"/>
              </w:rPr>
            </w:pPr>
            <w:r w:rsidRPr="00C16685">
              <w:rPr>
                <w:rFonts w:ascii="Tahoma" w:hAnsi="Tahoma" w:cs="Tahoma"/>
                <w:color w:val="000000"/>
                <w:sz w:val="20"/>
                <w:szCs w:val="18"/>
              </w:rPr>
              <w:t xml:space="preserve">Carry out desk research and </w:t>
            </w:r>
            <w:r>
              <w:rPr>
                <w:rFonts w:ascii="Tahoma" w:hAnsi="Tahoma" w:cs="Tahoma"/>
                <w:color w:val="000000"/>
                <w:sz w:val="20"/>
                <w:szCs w:val="18"/>
              </w:rPr>
              <w:t xml:space="preserve">get familiarise with </w:t>
            </w:r>
            <w:r w:rsidRPr="00C16685">
              <w:rPr>
                <w:rFonts w:ascii="Tahoma" w:hAnsi="Tahoma" w:cs="Tahoma"/>
                <w:color w:val="000000"/>
                <w:sz w:val="20"/>
                <w:szCs w:val="18"/>
              </w:rPr>
              <w:t>strategic documents of UA</w:t>
            </w:r>
            <w:proofErr w:type="gramStart"/>
            <w:r w:rsidRPr="00C16685">
              <w:rPr>
                <w:rFonts w:ascii="Tahoma" w:hAnsi="Tahoma" w:cs="Tahoma"/>
                <w:color w:val="000000"/>
                <w:sz w:val="20"/>
                <w:szCs w:val="18"/>
              </w:rPr>
              <w:t>:PBC</w:t>
            </w:r>
            <w:proofErr w:type="gramEnd"/>
            <w:r w:rsidRPr="00C16685">
              <w:rPr>
                <w:rFonts w:ascii="Tahoma" w:hAnsi="Tahoma" w:cs="Tahoma"/>
                <w:color w:val="000000"/>
                <w:sz w:val="20"/>
                <w:szCs w:val="18"/>
              </w:rPr>
              <w:t>.</w:t>
            </w:r>
          </w:p>
        </w:tc>
        <w:tc>
          <w:tcPr>
            <w:tcW w:w="1559" w:type="dxa"/>
            <w:vMerge w:val="restart"/>
            <w:tcBorders>
              <w:left w:val="single" w:sz="2" w:space="0" w:color="808080" w:themeColor="background1" w:themeShade="80"/>
              <w:right w:val="single" w:sz="2" w:space="0" w:color="FF0000"/>
            </w:tcBorders>
            <w:shd w:val="clear" w:color="auto" w:fill="F2F2F2" w:themeFill="background1" w:themeFillShade="F2"/>
            <w:vAlign w:val="center"/>
          </w:tcPr>
          <w:p w14:paraId="2B8EE383"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23BAE83E"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546C4938"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5941DA1C"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4E594C2C"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52CC1251"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79E7A190"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462DFFFB" w14:textId="77777777" w:rsidR="00FB079A" w:rsidRDefault="00FB079A" w:rsidP="000C20DB">
            <w:pPr>
              <w:tabs>
                <w:tab w:val="left" w:pos="-139"/>
              </w:tabs>
              <w:spacing w:line="276" w:lineRule="auto"/>
              <w:ind w:right="-140"/>
              <w:jc w:val="center"/>
              <w:rPr>
                <w:rFonts w:ascii="Tahoma" w:hAnsi="Tahoma" w:cs="Tahoma"/>
                <w:sz w:val="18"/>
                <w:szCs w:val="18"/>
                <w:lang w:eastAsia="en-US"/>
              </w:rPr>
            </w:pPr>
          </w:p>
          <w:p w14:paraId="344726F9" w14:textId="1D8C5468" w:rsidR="00063316" w:rsidRPr="007D707D" w:rsidRDefault="00FB079A" w:rsidP="000C20DB">
            <w:pPr>
              <w:tabs>
                <w:tab w:val="left" w:pos="-139"/>
              </w:tabs>
              <w:spacing w:line="276" w:lineRule="auto"/>
              <w:ind w:right="-140"/>
              <w:jc w:val="center"/>
              <w:rPr>
                <w:rFonts w:ascii="Tahoma" w:hAnsi="Tahoma" w:cs="Tahoma"/>
                <w:sz w:val="18"/>
                <w:szCs w:val="18"/>
                <w:highlight w:val="yellow"/>
                <w:lang w:eastAsia="en-US"/>
              </w:rPr>
            </w:pPr>
            <w:bookmarkStart w:id="0" w:name="_GoBack"/>
            <w:bookmarkEnd w:id="0"/>
            <w:r w:rsidRPr="009918DC">
              <w:rPr>
                <w:rFonts w:ascii="Tahoma" w:hAnsi="Tahoma" w:cs="Tahoma"/>
                <w:sz w:val="18"/>
                <w:szCs w:val="18"/>
                <w:lang w:eastAsia="en-US"/>
              </w:rPr>
              <w:t>21 March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r w:rsidR="00063316" w:rsidRPr="007D707D" w14:paraId="018E049F" w14:textId="77777777" w:rsidTr="00C16685">
        <w:trPr>
          <w:trHeight w:val="432"/>
        </w:trPr>
        <w:tc>
          <w:tcPr>
            <w:tcW w:w="7338" w:type="dxa"/>
            <w:tcBorders>
              <w:right w:val="single" w:sz="2" w:space="0" w:color="808080" w:themeColor="background1" w:themeShade="80"/>
            </w:tcBorders>
            <w:shd w:val="clear" w:color="auto" w:fill="F2F2F2" w:themeFill="background1" w:themeFillShade="F2"/>
          </w:tcPr>
          <w:p w14:paraId="55A58A0B" w14:textId="6C8882CB" w:rsidR="00063316" w:rsidRPr="00C16685" w:rsidRDefault="00063316" w:rsidP="00C16685">
            <w:pPr>
              <w:pStyle w:val="a3"/>
              <w:numPr>
                <w:ilvl w:val="0"/>
                <w:numId w:val="48"/>
              </w:numPr>
              <w:tabs>
                <w:tab w:val="left" w:pos="-139"/>
              </w:tabs>
              <w:spacing w:line="276" w:lineRule="auto"/>
              <w:ind w:right="-140"/>
              <w:rPr>
                <w:rFonts w:ascii="Tahoma" w:hAnsi="Tahoma" w:cs="Tahoma"/>
                <w:sz w:val="20"/>
                <w:szCs w:val="18"/>
                <w:lang w:eastAsia="en-US"/>
              </w:rPr>
            </w:pPr>
            <w:r w:rsidRPr="00A232C4">
              <w:rPr>
                <w:rFonts w:ascii="Tahoma" w:hAnsi="Tahoma" w:cs="Tahoma"/>
                <w:color w:val="000000"/>
                <w:sz w:val="20"/>
                <w:szCs w:val="18"/>
              </w:rPr>
              <w:t>Hold at least 5 interviews with stakeholders</w:t>
            </w:r>
            <w:r w:rsidRPr="00C16685">
              <w:rPr>
                <w:rFonts w:ascii="Tahoma" w:hAnsi="Tahoma" w:cs="Tahoma"/>
                <w:color w:val="000000"/>
                <w:sz w:val="20"/>
                <w:szCs w:val="18"/>
              </w:rPr>
              <w:t xml:space="preserve"> in order to get the feedback and expectations on digitalization. </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4AADA415" w14:textId="77777777" w:rsidR="00063316" w:rsidRPr="007D707D" w:rsidRDefault="00063316" w:rsidP="000C20DB">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7C9C8A"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r w:rsidR="00063316" w:rsidRPr="007D707D" w14:paraId="622E58B0" w14:textId="77777777" w:rsidTr="00C16685">
        <w:trPr>
          <w:trHeight w:val="432"/>
        </w:trPr>
        <w:tc>
          <w:tcPr>
            <w:tcW w:w="7338" w:type="dxa"/>
            <w:tcBorders>
              <w:right w:val="single" w:sz="2" w:space="0" w:color="808080" w:themeColor="background1" w:themeShade="80"/>
            </w:tcBorders>
            <w:shd w:val="clear" w:color="auto" w:fill="F2F2F2" w:themeFill="background1" w:themeFillShade="F2"/>
          </w:tcPr>
          <w:p w14:paraId="4563848D" w14:textId="15E0F2BC" w:rsidR="00057277" w:rsidRPr="00057277" w:rsidRDefault="00063316" w:rsidP="006C6C82">
            <w:pPr>
              <w:pStyle w:val="a3"/>
              <w:numPr>
                <w:ilvl w:val="0"/>
                <w:numId w:val="48"/>
              </w:numPr>
              <w:tabs>
                <w:tab w:val="left" w:pos="-139"/>
              </w:tabs>
              <w:spacing w:line="276" w:lineRule="auto"/>
              <w:ind w:right="-140"/>
              <w:rPr>
                <w:rFonts w:ascii="Tahoma" w:hAnsi="Tahoma" w:cs="Tahoma"/>
                <w:sz w:val="20"/>
                <w:szCs w:val="18"/>
                <w:lang w:eastAsia="en-US"/>
              </w:rPr>
            </w:pPr>
            <w:r w:rsidRPr="00C16685">
              <w:rPr>
                <w:rFonts w:ascii="Tahoma" w:hAnsi="Tahoma" w:cs="Tahoma"/>
                <w:color w:val="000000"/>
                <w:sz w:val="20"/>
                <w:szCs w:val="18"/>
              </w:rPr>
              <w:lastRenderedPageBreak/>
              <w:t xml:space="preserve">Based on p 1. </w:t>
            </w:r>
            <w:proofErr w:type="gramStart"/>
            <w:r w:rsidRPr="00C16685">
              <w:rPr>
                <w:rFonts w:ascii="Tahoma" w:hAnsi="Tahoma" w:cs="Tahoma"/>
                <w:color w:val="000000"/>
                <w:sz w:val="20"/>
                <w:szCs w:val="18"/>
              </w:rPr>
              <w:t>and</w:t>
            </w:r>
            <w:proofErr w:type="gramEnd"/>
            <w:r w:rsidRPr="00C16685">
              <w:rPr>
                <w:rFonts w:ascii="Tahoma" w:hAnsi="Tahoma" w:cs="Tahoma"/>
                <w:color w:val="000000"/>
                <w:sz w:val="20"/>
                <w:szCs w:val="18"/>
              </w:rPr>
              <w:t xml:space="preserve"> 2 above, draft the </w:t>
            </w:r>
            <w:proofErr w:type="spellStart"/>
            <w:r w:rsidR="006C6C82">
              <w:rPr>
                <w:rFonts w:ascii="Tahoma" w:hAnsi="Tahoma" w:cs="Tahoma"/>
                <w:color w:val="000000"/>
                <w:sz w:val="20"/>
                <w:szCs w:val="18"/>
                <w:lang w:val="en-US"/>
              </w:rPr>
              <w:t>Programme</w:t>
            </w:r>
            <w:proofErr w:type="spellEnd"/>
            <w:r w:rsidR="006C6C82">
              <w:rPr>
                <w:rFonts w:ascii="Tahoma" w:hAnsi="Tahoma" w:cs="Tahoma"/>
                <w:color w:val="000000"/>
                <w:sz w:val="20"/>
                <w:szCs w:val="18"/>
                <w:lang w:val="en-US"/>
              </w:rPr>
              <w:t xml:space="preserve"> of </w:t>
            </w:r>
            <w:r w:rsidRPr="00C16685">
              <w:rPr>
                <w:rFonts w:ascii="Tahoma" w:hAnsi="Tahoma" w:cs="Tahoma"/>
                <w:color w:val="000000"/>
                <w:sz w:val="20"/>
                <w:szCs w:val="18"/>
              </w:rPr>
              <w:t>Projects’ Digitalization of UA:PBC</w:t>
            </w:r>
            <w:r>
              <w:rPr>
                <w:rFonts w:ascii="Tahoma" w:hAnsi="Tahoma" w:cs="Tahoma"/>
                <w:color w:val="000000"/>
                <w:sz w:val="20"/>
                <w:szCs w:val="18"/>
              </w:rPr>
              <w:t xml:space="preserve"> according to the PMI methodology (at least 30 pages document</w:t>
            </w:r>
            <w:r w:rsidR="005607EA">
              <w:rPr>
                <w:rFonts w:ascii="Tahoma" w:hAnsi="Tahoma" w:cs="Tahoma"/>
                <w:color w:val="000000"/>
                <w:sz w:val="20"/>
                <w:szCs w:val="18"/>
              </w:rPr>
              <w:t xml:space="preserve"> in Ukrainian</w:t>
            </w:r>
            <w:r w:rsidR="00AB0290">
              <w:rPr>
                <w:rFonts w:ascii="Tahoma" w:hAnsi="Tahoma" w:cs="Tahoma"/>
                <w:color w:val="000000"/>
                <w:sz w:val="20"/>
                <w:szCs w:val="18"/>
              </w:rPr>
              <w:t xml:space="preserve"> and 5 page summary in English</w:t>
            </w:r>
            <w:r>
              <w:rPr>
                <w:rFonts w:ascii="Tahoma" w:hAnsi="Tahoma" w:cs="Tahoma"/>
                <w:color w:val="000000"/>
                <w:sz w:val="20"/>
                <w:szCs w:val="18"/>
              </w:rPr>
              <w:t>)</w:t>
            </w:r>
            <w:r w:rsidR="00057277">
              <w:rPr>
                <w:rFonts w:ascii="Tahoma" w:hAnsi="Tahoma" w:cs="Tahoma"/>
                <w:color w:val="000000"/>
                <w:sz w:val="20"/>
                <w:szCs w:val="18"/>
              </w:rPr>
              <w:t>, consisting of the following parts:</w:t>
            </w:r>
          </w:p>
          <w:p w14:paraId="18B8A9B0"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Scope Definition, </w:t>
            </w:r>
          </w:p>
          <w:p w14:paraId="1E183BAF"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Create Program WBS, </w:t>
            </w:r>
          </w:p>
          <w:p w14:paraId="4D06C194"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Schedule Development, </w:t>
            </w:r>
          </w:p>
          <w:p w14:paraId="20479942"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Cost Estimating and Budgeting, </w:t>
            </w:r>
          </w:p>
          <w:p w14:paraId="2A39552C"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Quality Planning, </w:t>
            </w:r>
          </w:p>
          <w:p w14:paraId="38F843A3"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Human Resource Planning, </w:t>
            </w:r>
          </w:p>
          <w:p w14:paraId="7FF4E2DC"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Communications Planning, </w:t>
            </w:r>
          </w:p>
          <w:p w14:paraId="2DDC6590"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Plan Program Purchases and Acquisitions, </w:t>
            </w:r>
          </w:p>
          <w:p w14:paraId="7C500216" w14:textId="77777777" w:rsid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Risk Management Planning and Analysis, </w:t>
            </w:r>
          </w:p>
          <w:p w14:paraId="6EF10CE4" w14:textId="3D28083A" w:rsidR="00057277" w:rsidRPr="00057277" w:rsidRDefault="00057277" w:rsidP="00057277">
            <w:pPr>
              <w:pStyle w:val="a3"/>
              <w:numPr>
                <w:ilvl w:val="1"/>
                <w:numId w:val="12"/>
              </w:numPr>
              <w:tabs>
                <w:tab w:val="left" w:pos="-139"/>
              </w:tabs>
              <w:spacing w:line="276" w:lineRule="auto"/>
              <w:ind w:right="-140"/>
              <w:rPr>
                <w:rFonts w:ascii="Tahoma" w:hAnsi="Tahoma" w:cs="Tahoma"/>
                <w:color w:val="000000"/>
                <w:sz w:val="20"/>
                <w:szCs w:val="18"/>
              </w:rPr>
            </w:pPr>
            <w:r w:rsidRPr="00057277">
              <w:rPr>
                <w:rFonts w:ascii="Tahoma" w:hAnsi="Tahoma" w:cs="Tahoma"/>
                <w:color w:val="000000"/>
                <w:sz w:val="20"/>
                <w:szCs w:val="18"/>
              </w:rPr>
              <w:t xml:space="preserve">Interface Planning, </w:t>
            </w:r>
          </w:p>
          <w:p w14:paraId="48B67A67" w14:textId="308869CF" w:rsidR="00063316" w:rsidRPr="00C16685" w:rsidRDefault="00057277" w:rsidP="00057277">
            <w:pPr>
              <w:pStyle w:val="a3"/>
              <w:numPr>
                <w:ilvl w:val="1"/>
                <w:numId w:val="12"/>
              </w:numPr>
              <w:tabs>
                <w:tab w:val="left" w:pos="-139"/>
              </w:tabs>
              <w:spacing w:line="276" w:lineRule="auto"/>
              <w:ind w:right="-140"/>
              <w:rPr>
                <w:rFonts w:ascii="Tahoma" w:hAnsi="Tahoma" w:cs="Tahoma"/>
                <w:sz w:val="20"/>
                <w:szCs w:val="18"/>
                <w:lang w:eastAsia="en-US"/>
              </w:rPr>
            </w:pPr>
            <w:r w:rsidRPr="00057277">
              <w:rPr>
                <w:rFonts w:ascii="Tahoma" w:hAnsi="Tahoma" w:cs="Tahoma"/>
                <w:color w:val="000000"/>
                <w:sz w:val="20"/>
                <w:szCs w:val="18"/>
              </w:rPr>
              <w:t>Resource Planning</w:t>
            </w:r>
            <w:r w:rsidR="00063316">
              <w:rPr>
                <w:rFonts w:ascii="Tahoma" w:hAnsi="Tahoma" w:cs="Tahoma"/>
                <w:color w:val="000000"/>
                <w:sz w:val="20"/>
                <w:szCs w:val="18"/>
              </w:rPr>
              <w:t>.</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1B82ADC4" w14:textId="77777777" w:rsidR="00063316" w:rsidRPr="007D707D" w:rsidRDefault="00063316" w:rsidP="000C20DB">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104B4"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r w:rsidR="00063316" w:rsidRPr="007D707D" w14:paraId="117E7D34" w14:textId="77777777" w:rsidTr="009B0BA0">
        <w:trPr>
          <w:trHeight w:val="432"/>
        </w:trPr>
        <w:tc>
          <w:tcPr>
            <w:tcW w:w="7338" w:type="dxa"/>
            <w:tcBorders>
              <w:right w:val="single" w:sz="2" w:space="0" w:color="808080" w:themeColor="background1" w:themeShade="80"/>
            </w:tcBorders>
            <w:shd w:val="clear" w:color="auto" w:fill="F2F2F2" w:themeFill="background1" w:themeFillShade="F2"/>
          </w:tcPr>
          <w:p w14:paraId="7C0937D7" w14:textId="21D37D2B" w:rsidR="00063316" w:rsidRPr="00C16685" w:rsidRDefault="00063316" w:rsidP="00C16685">
            <w:pPr>
              <w:pStyle w:val="a3"/>
              <w:numPr>
                <w:ilvl w:val="0"/>
                <w:numId w:val="48"/>
              </w:numPr>
              <w:tabs>
                <w:tab w:val="left" w:pos="-139"/>
              </w:tabs>
              <w:spacing w:line="276" w:lineRule="auto"/>
              <w:ind w:right="-140"/>
              <w:rPr>
                <w:rFonts w:ascii="Tahoma" w:hAnsi="Tahoma" w:cs="Tahoma"/>
                <w:sz w:val="20"/>
                <w:szCs w:val="18"/>
                <w:lang w:eastAsia="en-US"/>
              </w:rPr>
            </w:pPr>
            <w:r w:rsidRPr="00C16685">
              <w:rPr>
                <w:rFonts w:ascii="Tahoma" w:hAnsi="Tahoma" w:cs="Tahoma"/>
                <w:color w:val="000000"/>
                <w:sz w:val="20"/>
                <w:szCs w:val="18"/>
              </w:rPr>
              <w:lastRenderedPageBreak/>
              <w:t>Define 3 priority directions (to be approved with UA</w:t>
            </w:r>
            <w:proofErr w:type="gramStart"/>
            <w:r w:rsidRPr="00C16685">
              <w:rPr>
                <w:rFonts w:ascii="Tahoma" w:hAnsi="Tahoma" w:cs="Tahoma"/>
                <w:color w:val="000000"/>
                <w:sz w:val="20"/>
                <w:szCs w:val="18"/>
              </w:rPr>
              <w:t>:PBC</w:t>
            </w:r>
            <w:proofErr w:type="gramEnd"/>
            <w:r w:rsidRPr="00C16685">
              <w:rPr>
                <w:rFonts w:ascii="Tahoma" w:hAnsi="Tahoma" w:cs="Tahoma"/>
                <w:color w:val="000000"/>
                <w:sz w:val="20"/>
                <w:szCs w:val="18"/>
              </w:rPr>
              <w:t>) and develop project management plan for each of them.</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08B01FD5" w14:textId="77777777" w:rsidR="00063316" w:rsidRPr="007D707D" w:rsidRDefault="00063316" w:rsidP="000C20DB">
            <w:pPr>
              <w:tabs>
                <w:tab w:val="left" w:pos="-139"/>
              </w:tabs>
              <w:spacing w:line="276" w:lineRule="auto"/>
              <w:ind w:right="-140"/>
              <w:jc w:val="center"/>
              <w:rPr>
                <w:rFonts w:ascii="Tahoma" w:hAnsi="Tahoma" w:cs="Tahoma"/>
                <w:sz w:val="18"/>
                <w:szCs w:val="18"/>
                <w:highlight w:val="yellow"/>
                <w:lang w:eastAsia="en-US"/>
              </w:rPr>
            </w:pPr>
          </w:p>
        </w:tc>
        <w:tc>
          <w:tcPr>
            <w:tcW w:w="1559" w:type="dxa"/>
            <w:vMerge w:val="restart"/>
            <w:tcBorders>
              <w:top w:val="single" w:sz="2" w:space="0" w:color="FF0000"/>
              <w:left w:val="single" w:sz="2" w:space="0" w:color="FF0000"/>
              <w:right w:val="single" w:sz="2" w:space="0" w:color="FF0000"/>
            </w:tcBorders>
            <w:shd w:val="clear" w:color="auto" w:fill="FFFFFF" w:themeFill="background1"/>
            <w:vAlign w:val="center"/>
          </w:tcPr>
          <w:p w14:paraId="67C1D112"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r w:rsidR="00063316" w:rsidRPr="007D707D" w14:paraId="7E648470" w14:textId="77777777" w:rsidTr="009B0BA0">
        <w:trPr>
          <w:trHeight w:val="432"/>
        </w:trPr>
        <w:tc>
          <w:tcPr>
            <w:tcW w:w="7338" w:type="dxa"/>
            <w:tcBorders>
              <w:right w:val="single" w:sz="2" w:space="0" w:color="808080" w:themeColor="background1" w:themeShade="80"/>
            </w:tcBorders>
            <w:shd w:val="clear" w:color="auto" w:fill="F2F2F2" w:themeFill="background1" w:themeFillShade="F2"/>
          </w:tcPr>
          <w:p w14:paraId="121655B6" w14:textId="347AAE68" w:rsidR="00063316" w:rsidRPr="00C16685" w:rsidRDefault="00063316" w:rsidP="00C16685">
            <w:pPr>
              <w:pStyle w:val="a3"/>
              <w:numPr>
                <w:ilvl w:val="0"/>
                <w:numId w:val="48"/>
              </w:numPr>
              <w:tabs>
                <w:tab w:val="left" w:pos="-139"/>
              </w:tabs>
              <w:spacing w:line="276" w:lineRule="auto"/>
              <w:ind w:right="-140"/>
              <w:rPr>
                <w:rFonts w:ascii="Tahoma" w:hAnsi="Tahoma" w:cs="Tahoma"/>
                <w:sz w:val="20"/>
                <w:szCs w:val="18"/>
                <w:lang w:eastAsia="en-US"/>
              </w:rPr>
            </w:pPr>
            <w:r w:rsidRPr="00C16685">
              <w:rPr>
                <w:rFonts w:ascii="Tahoma" w:hAnsi="Tahoma" w:cs="Tahoma"/>
                <w:color w:val="000000" w:themeColor="text1"/>
                <w:sz w:val="20"/>
                <w:szCs w:val="18"/>
              </w:rPr>
              <w:t>Compile the inputs in a single report and submit it through a</w:t>
            </w:r>
            <w:r w:rsidRPr="00C16685">
              <w:rPr>
                <w:rStyle w:val="apple-converted-space"/>
                <w:rFonts w:ascii="Tahoma" w:hAnsi="Tahoma" w:cs="Tahoma"/>
                <w:color w:val="000000" w:themeColor="text1"/>
                <w:sz w:val="20"/>
                <w:szCs w:val="18"/>
              </w:rPr>
              <w:t> </w:t>
            </w:r>
            <w:r w:rsidRPr="00C16685">
              <w:rPr>
                <w:rFonts w:ascii="Tahoma" w:hAnsi="Tahoma" w:cs="Tahoma"/>
                <w:color w:val="000000" w:themeColor="text1"/>
                <w:sz w:val="20"/>
                <w:szCs w:val="18"/>
              </w:rPr>
              <w:t>Technical paper on deliverables according to the template</w:t>
            </w:r>
            <w:r w:rsidRPr="00C16685">
              <w:rPr>
                <w:rStyle w:val="apple-converted-space"/>
                <w:rFonts w:ascii="Tahoma" w:hAnsi="Tahoma" w:cs="Tahoma"/>
                <w:color w:val="000000" w:themeColor="text1"/>
                <w:sz w:val="20"/>
                <w:szCs w:val="18"/>
              </w:rPr>
              <w:t> </w:t>
            </w:r>
            <w:r w:rsidRPr="00C16685">
              <w:rPr>
                <w:rFonts w:ascii="Tahoma" w:hAnsi="Tahoma" w:cs="Tahoma"/>
                <w:color w:val="000000" w:themeColor="text1"/>
                <w:sz w:val="20"/>
                <w:szCs w:val="18"/>
              </w:rPr>
              <w:t>provided by the Secretariat.</w:t>
            </w:r>
          </w:p>
        </w:tc>
        <w:tc>
          <w:tcPr>
            <w:tcW w:w="1559" w:type="dxa"/>
            <w:vMerge/>
            <w:tcBorders>
              <w:left w:val="single" w:sz="2" w:space="0" w:color="808080" w:themeColor="background1" w:themeShade="80"/>
              <w:right w:val="single" w:sz="2" w:space="0" w:color="FF0000"/>
            </w:tcBorders>
            <w:shd w:val="clear" w:color="auto" w:fill="F2F2F2" w:themeFill="background1" w:themeFillShade="F2"/>
            <w:vAlign w:val="center"/>
          </w:tcPr>
          <w:p w14:paraId="7DE2E408" w14:textId="77777777" w:rsidR="00063316" w:rsidRPr="007D707D" w:rsidRDefault="00063316" w:rsidP="000C20DB">
            <w:pPr>
              <w:tabs>
                <w:tab w:val="left" w:pos="-139"/>
              </w:tabs>
              <w:spacing w:line="276" w:lineRule="auto"/>
              <w:ind w:right="-140"/>
              <w:jc w:val="center"/>
              <w:rPr>
                <w:rFonts w:ascii="Tahoma" w:hAnsi="Tahoma" w:cs="Tahoma"/>
                <w:sz w:val="18"/>
                <w:szCs w:val="18"/>
                <w:highlight w:val="yellow"/>
                <w:lang w:eastAsia="en-US"/>
              </w:rPr>
            </w:pPr>
          </w:p>
        </w:tc>
        <w:tc>
          <w:tcPr>
            <w:tcW w:w="1559" w:type="dxa"/>
            <w:vMerge/>
            <w:tcBorders>
              <w:left w:val="single" w:sz="2" w:space="0" w:color="FF0000"/>
              <w:bottom w:val="single" w:sz="2" w:space="0" w:color="FF0000"/>
              <w:right w:val="single" w:sz="2" w:space="0" w:color="FF0000"/>
            </w:tcBorders>
            <w:shd w:val="clear" w:color="auto" w:fill="FFFFFF" w:themeFill="background1"/>
            <w:vAlign w:val="center"/>
          </w:tcPr>
          <w:p w14:paraId="0452FA99"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r w:rsidR="00063316" w:rsidRPr="007D707D" w14:paraId="520B8CED" w14:textId="77777777" w:rsidTr="006C6C82">
        <w:trPr>
          <w:trHeight w:val="432"/>
        </w:trPr>
        <w:tc>
          <w:tcPr>
            <w:tcW w:w="7338" w:type="dxa"/>
            <w:tcBorders>
              <w:right w:val="single" w:sz="2" w:space="0" w:color="808080" w:themeColor="background1" w:themeShade="80"/>
            </w:tcBorders>
            <w:shd w:val="clear" w:color="auto" w:fill="F2F2F2" w:themeFill="background1" w:themeFillShade="F2"/>
          </w:tcPr>
          <w:p w14:paraId="65EF1AF7" w14:textId="33DCAEB9" w:rsidR="00063316" w:rsidRPr="00063316" w:rsidRDefault="00063316" w:rsidP="006C6C82">
            <w:pPr>
              <w:pStyle w:val="a3"/>
              <w:tabs>
                <w:tab w:val="left" w:pos="-139"/>
              </w:tabs>
              <w:spacing w:line="276" w:lineRule="auto"/>
              <w:ind w:left="0" w:right="-140"/>
              <w:jc w:val="right"/>
              <w:rPr>
                <w:rFonts w:ascii="Tahoma" w:hAnsi="Tahoma" w:cs="Tahoma"/>
                <w:b/>
                <w:color w:val="000000" w:themeColor="text1"/>
                <w:sz w:val="20"/>
                <w:szCs w:val="18"/>
                <w:lang w:val="en-US"/>
              </w:rPr>
            </w:pPr>
            <w:r w:rsidRPr="00063316">
              <w:rPr>
                <w:rFonts w:ascii="Tahoma" w:hAnsi="Tahoma" w:cs="Tahoma"/>
                <w:b/>
                <w:color w:val="000000" w:themeColor="text1"/>
                <w:sz w:val="20"/>
                <w:szCs w:val="18"/>
                <w:lang w:val="en-US"/>
              </w:rPr>
              <w:t>TOTAL</w:t>
            </w:r>
          </w:p>
        </w:tc>
        <w:tc>
          <w:tcPr>
            <w:tcW w:w="1559" w:type="dxa"/>
            <w:tcBorders>
              <w:left w:val="single" w:sz="2" w:space="0" w:color="808080" w:themeColor="background1" w:themeShade="80"/>
              <w:right w:val="single" w:sz="2" w:space="0" w:color="FF0000"/>
            </w:tcBorders>
            <w:shd w:val="clear" w:color="auto" w:fill="F2F2F2" w:themeFill="background1" w:themeFillShade="F2"/>
            <w:vAlign w:val="center"/>
          </w:tcPr>
          <w:p w14:paraId="20EA6AB2" w14:textId="77777777" w:rsidR="00063316" w:rsidRPr="007D707D" w:rsidRDefault="00063316" w:rsidP="000C20DB">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0BF6E5" w14:textId="77777777" w:rsidR="00063316" w:rsidRPr="007D707D" w:rsidRDefault="00063316" w:rsidP="000C20DB">
            <w:pPr>
              <w:tabs>
                <w:tab w:val="left" w:pos="-139"/>
              </w:tabs>
              <w:spacing w:line="276" w:lineRule="auto"/>
              <w:ind w:right="-140"/>
              <w:jc w:val="center"/>
              <w:rPr>
                <w:rFonts w:ascii="Tahoma" w:hAnsi="Tahoma" w:cs="Tahoma"/>
                <w:lang w:eastAsia="en-US"/>
              </w:rPr>
            </w:pPr>
          </w:p>
        </w:tc>
      </w:tr>
    </w:tbl>
    <w:p w14:paraId="1BBD15E3" w14:textId="77777777" w:rsidR="001A1A21" w:rsidRPr="007D707D" w:rsidRDefault="001A1A21" w:rsidP="001A1A21">
      <w:pPr>
        <w:pStyle w:val="a3"/>
        <w:tabs>
          <w:tab w:val="left" w:pos="284"/>
        </w:tabs>
        <w:rPr>
          <w:rFonts w:ascii="Tahoma" w:hAnsi="Tahoma" w:cs="Tahoma"/>
          <w:b/>
          <w:lang w:eastAsia="en-US"/>
        </w:rPr>
      </w:pPr>
    </w:p>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4" w:history="1">
        <w:r w:rsidR="0048029D" w:rsidRPr="009A71B3">
          <w:rPr>
            <w:rStyle w:val="af6"/>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3E40D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0C20DB">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3E40D6">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0C20DB">
            <w:pPr>
              <w:jc w:val="center"/>
              <w:rPr>
                <w:rFonts w:ascii="Tahoma" w:hAnsi="Tahoma" w:cs="Tahoma"/>
                <w:b/>
                <w:sz w:val="10"/>
                <w:szCs w:val="10"/>
              </w:rPr>
            </w:pPr>
          </w:p>
        </w:tc>
      </w:tr>
      <w:tr w:rsidR="0070381B" w:rsidRPr="007D707D" w14:paraId="6D84C286" w14:textId="77777777" w:rsidTr="003E40D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0C20DB">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0C20DB">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0C20DB">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0C20DB">
            <w:pPr>
              <w:jc w:val="center"/>
              <w:rPr>
                <w:rFonts w:ascii="Tahoma" w:hAnsi="Tahoma" w:cs="Tahoma"/>
                <w:b/>
                <w:sz w:val="20"/>
                <w:szCs w:val="20"/>
              </w:rPr>
            </w:pPr>
            <w:r w:rsidRPr="007D707D">
              <w:rPr>
                <w:rFonts w:ascii="Tahoma" w:hAnsi="Tahoma" w:cs="Tahoma"/>
                <w:noProof/>
                <w:lang w:val="en-US" w:eastAsia="ru-RU"/>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76380"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0C20DB">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3"/>
            </w:r>
          </w:p>
          <w:p w14:paraId="70E07210" w14:textId="77777777" w:rsidR="0070381B" w:rsidRPr="007D707D" w:rsidRDefault="0070381B" w:rsidP="000C20DB">
            <w:pPr>
              <w:jc w:val="center"/>
              <w:rPr>
                <w:rFonts w:ascii="Tahoma" w:hAnsi="Tahoma" w:cs="Tahoma"/>
                <w:sz w:val="20"/>
                <w:szCs w:val="20"/>
              </w:rPr>
            </w:pPr>
            <w:r w:rsidRPr="007D707D">
              <w:rPr>
                <w:b/>
                <w:sz w:val="24"/>
                <w:szCs w:val="24"/>
              </w:rPr>
              <w:t>▼</w:t>
            </w:r>
          </w:p>
        </w:tc>
      </w:tr>
      <w:tr w:rsidR="0070381B" w:rsidRPr="007D707D" w14:paraId="62C25086" w14:textId="77777777" w:rsidTr="003E40D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0C20DB">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0C20DB">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0C20DB">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55C2FA73" w:rsidR="0070381B" w:rsidRPr="007D707D" w:rsidRDefault="00A232C4" w:rsidP="000C20DB">
            <w:pPr>
              <w:rPr>
                <w:rFonts w:ascii="Tahoma" w:hAnsi="Tahoma" w:cs="Tahoma"/>
                <w:sz w:val="20"/>
                <w:szCs w:val="20"/>
              </w:rPr>
            </w:pPr>
            <w:proofErr w:type="spellStart"/>
            <w:r>
              <w:rPr>
                <w:rFonts w:ascii="Tahoma" w:hAnsi="Tahoma" w:cs="Tahoma"/>
                <w:sz w:val="20"/>
                <w:szCs w:val="20"/>
              </w:rPr>
              <w:t>Vahagn</w:t>
            </w:r>
            <w:proofErr w:type="spellEnd"/>
            <w:r>
              <w:rPr>
                <w:rFonts w:ascii="Tahoma" w:hAnsi="Tahoma" w:cs="Tahoma"/>
                <w:sz w:val="20"/>
                <w:szCs w:val="20"/>
              </w:rPr>
              <w:t xml:space="preserve"> </w:t>
            </w:r>
            <w:proofErr w:type="spellStart"/>
            <w:r>
              <w:rPr>
                <w:rFonts w:ascii="Tahoma" w:hAnsi="Tahoma" w:cs="Tahoma"/>
                <w:sz w:val="20"/>
                <w:szCs w:val="20"/>
              </w:rPr>
              <w:t>Muradyan</w:t>
            </w:r>
            <w:proofErr w:type="spellEnd"/>
            <w:r>
              <w:rPr>
                <w:rFonts w:ascii="Tahoma" w:hAnsi="Tahoma" w:cs="Tahoma"/>
                <w:sz w:val="20"/>
                <w:szCs w:val="20"/>
              </w:rPr>
              <w:t>, Deputy Head of the Council of Europe Office in Ukraine</w:t>
            </w:r>
          </w:p>
        </w:tc>
      </w:tr>
      <w:tr w:rsidR="0070381B" w:rsidRPr="007D707D" w14:paraId="23BB7C15" w14:textId="77777777" w:rsidTr="003E40D6">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0C20DB">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0C20DB">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0C20DB">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0C20DB">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0C20DB">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 </w:t>
            </w:r>
            <w:proofErr w:type="gramStart"/>
            <w:r w:rsidRPr="007D707D">
              <w:rPr>
                <w:rFonts w:ascii="Tahoma" w:hAnsi="Tahoma" w:cs="Tahoma"/>
                <w:sz w:val="18"/>
                <w:szCs w:val="18"/>
              </w:rPr>
              <w:t>of</w:t>
            </w:r>
            <w:proofErr w:type="gramEnd"/>
            <w:r w:rsidRPr="007D707D">
              <w:rPr>
                <w:rFonts w:ascii="Tahoma" w:hAnsi="Tahoma" w:cs="Tahoma"/>
                <w:sz w:val="18"/>
                <w:szCs w:val="18"/>
              </w:rPr>
              <w:t xml:space="preserve">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0C20DB">
            <w:pPr>
              <w:rPr>
                <w:rFonts w:ascii="Tahoma" w:hAnsi="Tahoma" w:cs="Tahoma"/>
                <w:sz w:val="20"/>
                <w:szCs w:val="20"/>
              </w:rPr>
            </w:pPr>
          </w:p>
        </w:tc>
      </w:tr>
      <w:tr w:rsidR="0070381B" w:rsidRPr="007D707D" w14:paraId="1431202B"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0C20DB">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0C20DB">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0C20DB">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0C20DB">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0C20DB">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0C20DB">
            <w:pPr>
              <w:rPr>
                <w:rFonts w:ascii="Tahoma" w:hAnsi="Tahoma" w:cs="Tahoma"/>
                <w:sz w:val="20"/>
                <w:szCs w:val="20"/>
              </w:rPr>
            </w:pPr>
          </w:p>
        </w:tc>
      </w:tr>
      <w:tr w:rsidR="0070381B" w:rsidRPr="007D707D" w14:paraId="5B9EA501" w14:textId="77777777" w:rsidTr="003E40D6">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70381B" w:rsidRPr="007D707D" w:rsidRDefault="0070381B" w:rsidP="000C20DB">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7D707D" w:rsidRDefault="0070381B" w:rsidP="000C20DB">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7D707D" w:rsidRDefault="0070381B" w:rsidP="000C20DB">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7D707D" w:rsidRDefault="0070381B" w:rsidP="000C20DB">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7D707D" w:rsidRDefault="0070381B" w:rsidP="000C20DB">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77777777" w:rsidR="0070381B" w:rsidRPr="007D707D" w:rsidRDefault="0070381B" w:rsidP="000C20DB">
            <w:pPr>
              <w:rPr>
                <w:rFonts w:ascii="Tahoma" w:hAnsi="Tahoma" w:cs="Tahoma"/>
                <w:sz w:val="20"/>
                <w:szCs w:val="20"/>
              </w:rPr>
            </w:pPr>
          </w:p>
        </w:tc>
      </w:tr>
      <w:tr w:rsidR="0070381B" w:rsidRPr="007D707D" w14:paraId="2AC7EBB0" w14:textId="77777777" w:rsidTr="003E40D6">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0C20D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0C20DB">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0C20DB">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340EE2BF" w:rsidR="0070381B" w:rsidRPr="007D707D" w:rsidRDefault="0070381B" w:rsidP="000C20DB">
            <w:pPr>
              <w:rPr>
                <w:rFonts w:ascii="Tahoma" w:hAnsi="Tahoma" w:cs="Tahoma"/>
                <w:sz w:val="20"/>
                <w:szCs w:val="20"/>
              </w:rPr>
            </w:pPr>
            <w:r w:rsidRPr="007D707D">
              <w:rPr>
                <w:rFonts w:ascii="Tahoma" w:hAnsi="Tahoma" w:cs="Tahoma"/>
                <w:sz w:val="20"/>
                <w:szCs w:val="20"/>
              </w:rPr>
              <w:t>In</w:t>
            </w:r>
            <w:r w:rsidR="00A232C4">
              <w:rPr>
                <w:rFonts w:ascii="Tahoma" w:hAnsi="Tahoma" w:cs="Tahoma"/>
                <w:sz w:val="20"/>
                <w:szCs w:val="20"/>
              </w:rPr>
              <w:t xml:space="preserve"> Kyiv (Ukraine)</w:t>
            </w:r>
          </w:p>
        </w:tc>
      </w:tr>
      <w:tr w:rsidR="0070381B" w:rsidRPr="007D707D" w14:paraId="11607AE7" w14:textId="77777777" w:rsidTr="003E40D6">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0C20D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0C20DB">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0C20DB">
            <w:pPr>
              <w:jc w:val="center"/>
              <w:rPr>
                <w:rFonts w:ascii="Tahoma" w:hAnsi="Tahoma" w:cs="Tahoma"/>
                <w:sz w:val="20"/>
                <w:szCs w:val="20"/>
              </w:rPr>
            </w:pPr>
            <w:r w:rsidRPr="000A671A">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0C20DB">
            <w:pPr>
              <w:jc w:val="center"/>
              <w:rPr>
                <w:rFonts w:ascii="Tahoma" w:hAnsi="Tahoma" w:cs="Tahoma"/>
                <w:sz w:val="20"/>
                <w:szCs w:val="20"/>
              </w:rPr>
            </w:pPr>
            <w:r w:rsidRPr="000A671A">
              <w:rPr>
                <w:rFonts w:ascii="Tahoma" w:hAnsi="Tahoma" w:cs="Tahoma"/>
                <w:sz w:val="20"/>
                <w:szCs w:val="20"/>
              </w:rPr>
              <w:t>___ / ___ / ______</w:t>
            </w:r>
          </w:p>
        </w:tc>
      </w:tr>
      <w:tr w:rsidR="0070381B" w:rsidRPr="007D707D" w14:paraId="57A73996" w14:textId="77777777" w:rsidTr="00AE717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0C20D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0C20DB">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0C20DB">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0C20DB">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0C20DB">
            <w:pPr>
              <w:rPr>
                <w:rFonts w:ascii="Tahoma" w:hAnsi="Tahoma" w:cs="Tahoma"/>
                <w:sz w:val="20"/>
                <w:szCs w:val="20"/>
              </w:rPr>
            </w:pPr>
          </w:p>
        </w:tc>
      </w:tr>
      <w:tr w:rsidR="0070381B" w:rsidRPr="007D707D" w14:paraId="1F4867B3" w14:textId="77777777" w:rsidTr="003E40D6">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0C20DB">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0C20DB">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0C20D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0C20DB">
            <w:pPr>
              <w:rPr>
                <w:rFonts w:ascii="Tahoma" w:hAnsi="Tahoma" w:cs="Tahoma"/>
                <w:sz w:val="20"/>
                <w:szCs w:val="20"/>
              </w:rPr>
            </w:pPr>
          </w:p>
        </w:tc>
      </w:tr>
      <w:tr w:rsidR="0070381B" w:rsidRPr="007D707D" w14:paraId="2E2674A3" w14:textId="77777777" w:rsidTr="003E40D6">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0C20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0C20DB">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0C20D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0C20DB">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0C20DB">
            <w:pPr>
              <w:rPr>
                <w:rFonts w:ascii="Tahoma" w:hAnsi="Tahoma" w:cs="Tahoma"/>
                <w:sz w:val="20"/>
                <w:szCs w:val="20"/>
              </w:rPr>
            </w:pPr>
          </w:p>
        </w:tc>
      </w:tr>
      <w:tr w:rsidR="0070381B" w:rsidRPr="007D707D" w14:paraId="1112DAEA" w14:textId="77777777" w:rsidTr="003E40D6">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0C20DB">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0C20DB">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0C20DB">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0C20DB">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0C20DB">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ＭＳ ゴシック"/>
              <w14:uncheckedState w14:val="2610" w14:font="ＭＳ ゴシック"/>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0C20DB">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3E40D6">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0C20DB">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0C20DB">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0C20DB">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0C20DB">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0C20DB">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ＭＳ ゴシック"/>
              <w14:uncheckedState w14:val="2610" w14:font="ＭＳ ゴシック"/>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0C20DB">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26829C2B" w14:textId="77777777" w:rsidTr="003E40D6">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7D707D" w:rsidRDefault="0070381B" w:rsidP="000C20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0C20DB">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0C20D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0C20DB">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70381B" w:rsidRPr="007D707D" w:rsidRDefault="0070381B" w:rsidP="000C20DB">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77777777" w:rsidR="0070381B" w:rsidRPr="007D707D" w:rsidRDefault="0070381B" w:rsidP="000C20DB">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31211396"/>
            <w14:checkbox>
              <w14:checked w14:val="0"/>
              <w14:checkedState w14:val="2612" w14:font="ＭＳ ゴシック"/>
              <w14:uncheckedState w14:val="2610" w14:font="ＭＳ ゴシック"/>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70381B" w:rsidRPr="007D707D" w:rsidRDefault="0070381B" w:rsidP="000C20DB">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0C20D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0C20D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77777777"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Avenue de </w:t>
            </w:r>
            <w:proofErr w:type="spellStart"/>
            <w:r w:rsidRPr="007D707D">
              <w:rPr>
                <w:rFonts w:ascii="Tahoma" w:eastAsia="Calibri" w:hAnsi="Tahoma" w:cs="Tahoma"/>
                <w:b/>
                <w:bCs/>
                <w:sz w:val="17"/>
                <w:szCs w:val="17"/>
                <w:lang w:eastAsia="en-US"/>
              </w:rPr>
              <w:t>l’Europe</w:t>
            </w:r>
            <w:proofErr w:type="spellEnd"/>
            <w:r w:rsidRPr="007D707D">
              <w:rPr>
                <w:rFonts w:ascii="Tahoma" w:eastAsia="Calibri" w:hAnsi="Tahoma" w:cs="Tahoma"/>
                <w:b/>
                <w:bCs/>
                <w:sz w:val="17"/>
                <w:szCs w:val="17"/>
                <w:lang w:eastAsia="en-US"/>
              </w:rPr>
              <w:t>, F – 67075 Strasbourg Cedex</w:t>
            </w:r>
          </w:p>
        </w:tc>
      </w:tr>
      <w:tr w:rsidR="00AE7176" w:rsidRPr="007D707D" w14:paraId="2EA54C9E" w14:textId="77777777" w:rsidTr="000C20D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0C20D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0C20D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7176" w:rsidRPr="007D707D" w14:paraId="0BEF4145" w14:textId="77777777" w:rsidTr="000C20D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w:t>
            </w:r>
            <w:r w:rsidRPr="007D707D">
              <w:rPr>
                <w:rFonts w:ascii="Tahoma" w:eastAsia="Calibri" w:hAnsi="Tahoma" w:cs="Tahoma"/>
                <w:sz w:val="17"/>
                <w:szCs w:val="17"/>
                <w:lang w:eastAsia="en-US"/>
              </w:rPr>
              <w:lastRenderedPageBreak/>
              <w:t xml:space="preserve">Authorities: Directorate for non-resident tax / </w:t>
            </w:r>
            <w:hyperlink r:id="rId15"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0C20D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0C20D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0C20D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1" w:name="_Toc179868643"/>
    </w:p>
    <w:bookmarkEnd w:id="1"/>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 – General provisions</w:t>
      </w:r>
    </w:p>
    <w:p w14:paraId="17A9EB3A" w14:textId="77777777" w:rsidR="00F30EF2" w:rsidRDefault="00F30EF2" w:rsidP="00F30EF2">
      <w:pPr>
        <w:pStyle w:val="a3"/>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F30EF2">
      <w:pPr>
        <w:pStyle w:val="a3"/>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F30EF2">
      <w:pPr>
        <w:pStyle w:val="a3"/>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a3"/>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a3"/>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a3"/>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a3"/>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a3"/>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a3"/>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a3"/>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a3"/>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F8F7D96" w14:textId="77777777" w:rsidR="00F30EF2" w:rsidRDefault="00F30EF2" w:rsidP="00F30EF2">
      <w:pPr>
        <w:pStyle w:val="a3"/>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a3"/>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00513D">
      <w:pPr>
        <w:pStyle w:val="a3"/>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FA9A9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a3"/>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a3"/>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F30EF2">
      <w:pPr>
        <w:pStyle w:val="a3"/>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a3"/>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a3"/>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a3"/>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a3"/>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a3"/>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9BC2B7F" w14:textId="77777777" w:rsidR="00F30EF2" w:rsidRDefault="00F30EF2" w:rsidP="00F30EF2">
      <w:pPr>
        <w:pStyle w:val="a3"/>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a3"/>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a3"/>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a3"/>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a3"/>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a3"/>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a3"/>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a3"/>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a3"/>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5"/>
          <w:rFonts w:ascii="Tahoma" w:hAnsi="Tahoma" w:cs="Tahoma"/>
          <w:color w:val="000000"/>
          <w:sz w:val="18"/>
          <w:szCs w:val="18"/>
        </w:rPr>
        <w:footnoteReference w:id="4"/>
      </w:r>
      <w:r w:rsidRPr="00D10930">
        <w:rPr>
          <w:rFonts w:ascii="Tahoma" w:hAnsi="Tahoma" w:cs="Tahoma"/>
          <w:color w:val="000000"/>
          <w:sz w:val="18"/>
          <w:szCs w:val="18"/>
        </w:rPr>
        <w:t xml:space="preserve"> </w:t>
      </w:r>
    </w:p>
    <w:p w14:paraId="13E3EE82" w14:textId="77777777" w:rsidR="00F30EF2" w:rsidRPr="00D10930" w:rsidRDefault="00F30EF2" w:rsidP="00F30EF2">
      <w:pPr>
        <w:pStyle w:val="a3"/>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411142" w:rsidRDefault="00F30EF2" w:rsidP="00F30EF2">
      <w:pPr>
        <w:pStyle w:val="a3"/>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6007284A" w14:textId="77777777" w:rsidR="00200416" w:rsidRDefault="00F30EF2" w:rsidP="00F30EF2">
      <w:pPr>
        <w:pStyle w:val="a3"/>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200416">
        <w:rPr>
          <w:rFonts w:ascii="Tahoma" w:hAnsi="Tahoma" w:cs="Tahoma"/>
          <w:sz w:val="18"/>
          <w:szCs w:val="18"/>
          <w:lang w:eastAsia="fr-FR"/>
        </w:rPr>
        <w:t>:</w:t>
      </w:r>
    </w:p>
    <w:p w14:paraId="2236704F" w14:textId="1D7F444B" w:rsidR="00200416" w:rsidRPr="009A71B3" w:rsidRDefault="00F30EF2" w:rsidP="00200416">
      <w:pPr>
        <w:pStyle w:val="a3"/>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200416">
      <w:pPr>
        <w:pStyle w:val="a3"/>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1B5AA219" w:rsidR="00200416" w:rsidRPr="009A71B3" w:rsidRDefault="00200416" w:rsidP="00200416">
      <w:pPr>
        <w:pStyle w:val="a3"/>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lastRenderedPageBreak/>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F30EF2">
      <w:pPr>
        <w:pStyle w:val="a3"/>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a3"/>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a3"/>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a3"/>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525AF9" w14:textId="77777777" w:rsidR="00411142" w:rsidRDefault="00F30EF2" w:rsidP="00411142">
      <w:pPr>
        <w:pStyle w:val="a3"/>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72142FBC" w14:textId="479683FD" w:rsidR="00F30EF2" w:rsidRPr="00411142" w:rsidRDefault="00F30EF2" w:rsidP="00411142">
      <w:pPr>
        <w:pStyle w:val="a3"/>
        <w:numPr>
          <w:ilvl w:val="0"/>
          <w:numId w:val="29"/>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a3"/>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a3"/>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411142">
      <w:pPr>
        <w:pStyle w:val="a3"/>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2A7EF730" w14:textId="77777777" w:rsidR="00411142" w:rsidRPr="00411142" w:rsidRDefault="00411142" w:rsidP="00411142">
      <w:pPr>
        <w:pStyle w:val="a3"/>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63DDB5B7" w14:textId="77777777" w:rsidR="00411142" w:rsidRPr="00411142" w:rsidRDefault="00411142" w:rsidP="00411142">
      <w:pPr>
        <w:pStyle w:val="a3"/>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411142" w:rsidRDefault="00411142" w:rsidP="00411142">
      <w:pPr>
        <w:pStyle w:val="a3"/>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9873BC9" w14:textId="77777777" w:rsidR="00411142" w:rsidRPr="00411142" w:rsidRDefault="00411142" w:rsidP="00411142">
      <w:pPr>
        <w:pStyle w:val="a3"/>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740D562C" w14:textId="77777777" w:rsidR="00411142" w:rsidRPr="00411142" w:rsidRDefault="00411142" w:rsidP="00411142">
      <w:pPr>
        <w:pStyle w:val="a3"/>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3EAFD31D" w14:textId="77777777" w:rsidR="00411142" w:rsidRPr="00411142" w:rsidRDefault="00411142" w:rsidP="00411142">
      <w:pPr>
        <w:pStyle w:val="a3"/>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7A42E68F" w14:textId="77777777" w:rsidR="00411142" w:rsidRPr="00411142" w:rsidRDefault="00411142" w:rsidP="00411142">
      <w:pPr>
        <w:pStyle w:val="a3"/>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393F2C8" w14:textId="77777777" w:rsidR="00411142" w:rsidRPr="00411142" w:rsidRDefault="00411142" w:rsidP="00411142">
      <w:pPr>
        <w:pStyle w:val="a3"/>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xml:space="preserve">- any information requested by the coordinator in order to verify the state of performance of the Deliverables </w:t>
      </w:r>
      <w:r w:rsidRPr="00411142">
        <w:rPr>
          <w:rFonts w:ascii="Tahoma" w:hAnsi="Tahoma" w:cs="Tahoma"/>
          <w:color w:val="000000"/>
          <w:sz w:val="18"/>
          <w:szCs w:val="18"/>
        </w:rPr>
        <w:lastRenderedPageBreak/>
        <w:t>under the contract, the proper implementation of the contract and compliance with the other obligations under the contract.</w:t>
      </w:r>
    </w:p>
    <w:p w14:paraId="0DD5E629" w14:textId="77777777" w:rsidR="00411142" w:rsidRPr="00411142" w:rsidRDefault="00411142" w:rsidP="00411142">
      <w:pPr>
        <w:pStyle w:val="a3"/>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EB5DFA" w14:textId="77777777" w:rsidR="00411142" w:rsidRPr="00411142" w:rsidRDefault="00411142" w:rsidP="00411142">
      <w:pPr>
        <w:pStyle w:val="a3"/>
        <w:numPr>
          <w:ilvl w:val="2"/>
          <w:numId w:val="41"/>
        </w:numPr>
        <w:jc w:val="both"/>
        <w:rPr>
          <w:rFonts w:ascii="Tahoma" w:hAnsi="Tahoma" w:cs="Tahoma"/>
          <w:color w:val="000000"/>
          <w:sz w:val="18"/>
          <w:szCs w:val="18"/>
        </w:rPr>
      </w:pPr>
      <w:r w:rsidRPr="00411142">
        <w:rPr>
          <w:rFonts w:ascii="Tahoma" w:hAnsi="Tahoma" w:cs="Tahoma"/>
          <w:color w:val="000000"/>
          <w:sz w:val="18"/>
          <w:szCs w:val="18"/>
        </w:rPr>
        <w:t xml:space="preserve">      The coordinator must:</w:t>
      </w:r>
    </w:p>
    <w:p w14:paraId="1D812AAC"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monitor that the Deliverables are carried out timely and properly, in accordance with the terms of the contract;</w:t>
      </w:r>
    </w:p>
    <w:p w14:paraId="7F4EBCB5"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AA5CC0"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request and review any documents or information required by the Council and verify their completeness and correctness before passing them on to the Council;</w:t>
      </w:r>
    </w:p>
    <w:p w14:paraId="44B4E1EE"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the Deliverables to the Council in accordance with the timing and terms of the contract;</w:t>
      </w:r>
    </w:p>
    <w:p w14:paraId="0944263A" w14:textId="77777777" w:rsidR="00411142" w:rsidRPr="00411142" w:rsidRDefault="00411142" w:rsidP="00411142">
      <w:pPr>
        <w:pStyle w:val="a3"/>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10D8C4D1" w14:textId="366BD99E" w:rsidR="00411142" w:rsidRPr="00411142" w:rsidRDefault="00411142" w:rsidP="00411142">
      <w:pPr>
        <w:pStyle w:val="a3"/>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3F56A211"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5BE45E38" w14:textId="1BC911CC"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D7E0391" w:rsidR="00F30EF2" w:rsidRPr="00411142" w:rsidRDefault="00F30EF2" w:rsidP="00411142">
      <w:pPr>
        <w:pStyle w:val="a3"/>
        <w:numPr>
          <w:ilvl w:val="1"/>
          <w:numId w:val="44"/>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inform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54D4D1C" w14:textId="6B408EB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sentenced by final judgment on one or more of the following charges: participation in a criminal organisation, corruption, fraud, money laundering</w:t>
      </w:r>
      <w:r w:rsidR="00411142">
        <w:rPr>
          <w:rFonts w:ascii="Tahoma" w:hAnsi="Tahoma" w:cs="Tahoma"/>
          <w:color w:val="000000"/>
          <w:sz w:val="18"/>
          <w:szCs w:val="18"/>
        </w:rPr>
        <w:t xml:space="preserve">, </w:t>
      </w:r>
      <w:r w:rsidR="00411142" w:rsidRPr="0041114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594AE892"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7548CF7" w14:textId="29C91EE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6E4A3DD4"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1F0700"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f they are or are likely to be in a situation of conflict of interests</w:t>
      </w:r>
      <w:r w:rsidR="001F0700">
        <w:rPr>
          <w:rFonts w:ascii="Tahoma" w:hAnsi="Tahoma" w:cs="Tahoma"/>
          <w:sz w:val="18"/>
          <w:szCs w:val="18"/>
          <w:lang w:val="en-US"/>
        </w:rPr>
        <w:t>;</w:t>
      </w:r>
    </w:p>
    <w:p w14:paraId="67B9FA72" w14:textId="0156A27E" w:rsidR="00F30EF2" w:rsidRPr="009A71B3"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20" w:history="1">
        <w:r w:rsidRPr="009A71B3">
          <w:rPr>
            <w:rStyle w:val="af6"/>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597E9F6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1C85B778"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7" w:name="_Hlk62555726"/>
      <w:bookmarkStart w:id="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C4831"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040F77" w14:textId="77777777" w:rsidR="00411142" w:rsidRPr="009051DD" w:rsidRDefault="00411142" w:rsidP="00411142">
      <w:pPr>
        <w:pStyle w:val="a3"/>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CD217BB" w14:textId="77777777" w:rsidR="00411142" w:rsidRPr="009051DD" w:rsidRDefault="00411142" w:rsidP="00411142">
      <w:pPr>
        <w:pStyle w:val="a3"/>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7"/>
    <w:p w14:paraId="0EDF2F5D" w14:textId="3F00237F"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8"/>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D25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C7E6" w16cex:dateUtc="2021-12-06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D256A" w16cid:durableId="2558C7E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1238D" w14:textId="77777777" w:rsidR="00CF5914" w:rsidRDefault="00CF5914" w:rsidP="00D50F13">
      <w:r>
        <w:separator/>
      </w:r>
    </w:p>
  </w:endnote>
  <w:endnote w:type="continuationSeparator" w:id="0">
    <w:p w14:paraId="5474EBE3" w14:textId="77777777" w:rsidR="00CF5914" w:rsidRDefault="00CF591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egoe UI Symbol">
    <w:altName w:val="Calibri"/>
    <w:charset w:val="00"/>
    <w:family w:val="swiss"/>
    <w:pitch w:val="variable"/>
    <w:sig w:usb0="800001E3" w:usb1="1200FFEF" w:usb2="00040000" w:usb3="00000000" w:csb0="00000001" w:csb1="00000000"/>
  </w:font>
  <w:font w:name="Calibri">
    <w:panose1 w:val="020F0502020204030204"/>
    <w:charset w:val="00"/>
    <w:family w:val="auto"/>
    <w:pitch w:val="variable"/>
    <w:sig w:usb0="E10002FF" w:usb1="4000ACFF" w:usb2="00000009" w:usb3="00000000" w:csb0="0000019F" w:csb1="00000000"/>
  </w:font>
  <w:font w:name="MS UI Gothic">
    <w:altName w:val="ＭＳ ゴシック"/>
    <w:charset w:val="80"/>
    <w:family w:val="swiss"/>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C16685"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C16685" w:rsidRPr="00AE2D2B" w:rsidRDefault="00C16685" w:rsidP="000C20DB">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4B05D8D0" w:rsidR="00C16685" w:rsidRPr="00AE2D2B" w:rsidRDefault="00C16685" w:rsidP="000C20DB">
          <w:pPr>
            <w:rPr>
              <w:rFonts w:ascii="Arial Narrow" w:hAnsi="Arial Narrow"/>
              <w:caps/>
              <w:color w:val="000000"/>
              <w:sz w:val="18"/>
              <w:szCs w:val="18"/>
              <w:highlight w:val="cyan"/>
            </w:rPr>
          </w:pPr>
          <w:r w:rsidRPr="000C20DB">
            <w:rPr>
              <w:rFonts w:ascii="Arial Narrow" w:hAnsi="Arial Narrow"/>
              <w:caps/>
              <w:color w:val="000000"/>
              <w:sz w:val="18"/>
              <w:szCs w:val="18"/>
            </w:rPr>
            <w:t>4756/2021/28</w:t>
          </w:r>
        </w:p>
      </w:tc>
    </w:tr>
  </w:tbl>
  <w:p w14:paraId="11A0349E" w14:textId="77777777" w:rsidR="00C16685" w:rsidRDefault="00C16685">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283C" w14:textId="77777777" w:rsidR="00C16685" w:rsidRPr="00FC72C5" w:rsidRDefault="00C16685">
    <w:pPr>
      <w:pStyle w:val="ac"/>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C16685" w:rsidRDefault="00C16685">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DFF8C" w14:textId="77777777" w:rsidR="00CF5914" w:rsidRDefault="00CF5914" w:rsidP="00D50F13">
      <w:r>
        <w:separator/>
      </w:r>
    </w:p>
  </w:footnote>
  <w:footnote w:type="continuationSeparator" w:id="0">
    <w:p w14:paraId="54F4A27D" w14:textId="77777777" w:rsidR="00CF5914" w:rsidRDefault="00CF5914" w:rsidP="00D50F13">
      <w:r>
        <w:continuationSeparator/>
      </w:r>
    </w:p>
  </w:footnote>
  <w:footnote w:id="1">
    <w:p w14:paraId="4CF465B4" w14:textId="77777777" w:rsidR="00C16685" w:rsidRPr="00411142" w:rsidRDefault="00C16685" w:rsidP="00261462">
      <w:pPr>
        <w:pStyle w:val="af4"/>
        <w:rPr>
          <w:rFonts w:ascii="Tahoma" w:hAnsi="Tahoma" w:cs="Tahoma"/>
          <w:sz w:val="18"/>
          <w:szCs w:val="18"/>
          <w:lang w:val="en-US"/>
        </w:rPr>
      </w:pPr>
      <w:r w:rsidRPr="00411142">
        <w:rPr>
          <w:rStyle w:val="a5"/>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w:t>
      </w:r>
      <w:proofErr w:type="spellStart"/>
      <w:r w:rsidRPr="00411142">
        <w:rPr>
          <w:rFonts w:ascii="Tahoma" w:hAnsi="Tahoma" w:cs="Tahoma"/>
          <w:sz w:val="18"/>
          <w:szCs w:val="18"/>
          <w:lang w:val="en-US"/>
        </w:rPr>
        <w:t>Allée</w:t>
      </w:r>
      <w:proofErr w:type="spellEnd"/>
      <w:r w:rsidRPr="00411142">
        <w:rPr>
          <w:rFonts w:ascii="Tahoma" w:hAnsi="Tahoma" w:cs="Tahoma"/>
          <w:sz w:val="18"/>
          <w:szCs w:val="18"/>
          <w:lang w:val="en-US"/>
        </w:rPr>
        <w:t xml:space="preserv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446DCA0F" w14:textId="71F9AA7F" w:rsidR="00C16685" w:rsidRPr="00411142" w:rsidRDefault="00C16685">
      <w:pPr>
        <w:pStyle w:val="af4"/>
        <w:rPr>
          <w:rFonts w:ascii="Tahoma" w:hAnsi="Tahoma" w:cs="Tahoma"/>
          <w:sz w:val="18"/>
          <w:szCs w:val="18"/>
        </w:rPr>
      </w:pPr>
      <w:r w:rsidRPr="00411142">
        <w:rPr>
          <w:rStyle w:val="a5"/>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7BADEA6B" w14:textId="77777777" w:rsidR="00C16685" w:rsidRPr="00411142" w:rsidRDefault="00C16685" w:rsidP="0070381B">
      <w:pPr>
        <w:pStyle w:val="af4"/>
        <w:rPr>
          <w:rFonts w:ascii="Tahoma" w:hAnsi="Tahoma" w:cs="Tahoma"/>
          <w:sz w:val="18"/>
          <w:szCs w:val="18"/>
          <w:lang w:val="en-US"/>
        </w:rPr>
      </w:pPr>
      <w:r w:rsidRPr="00411142">
        <w:rPr>
          <w:rStyle w:val="a5"/>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4">
    <w:p w14:paraId="5C6C079B" w14:textId="77777777" w:rsidR="00C16685" w:rsidRPr="00411142" w:rsidRDefault="00C16685" w:rsidP="00F30EF2">
      <w:pPr>
        <w:pStyle w:val="af4"/>
        <w:rPr>
          <w:rFonts w:ascii="Tahoma" w:hAnsi="Tahoma" w:cs="Tahoma"/>
          <w:sz w:val="18"/>
          <w:szCs w:val="18"/>
          <w:lang w:val="fr-FR"/>
        </w:rPr>
      </w:pPr>
      <w:r w:rsidRPr="00411142">
        <w:rPr>
          <w:rStyle w:val="a5"/>
          <w:rFonts w:ascii="Tahoma" w:hAnsi="Tahoma" w:cs="Tahoma"/>
          <w:sz w:val="18"/>
          <w:szCs w:val="18"/>
        </w:rPr>
        <w:footnoteRef/>
      </w:r>
      <w:r w:rsidRPr="00411142">
        <w:rPr>
          <w:rFonts w:ascii="Tahoma" w:hAnsi="Tahoma" w:cs="Tahoma"/>
          <w:sz w:val="18"/>
          <w:szCs w:val="18"/>
        </w:rPr>
        <w:t xml:space="preserve"> CM/Del/</w:t>
      </w:r>
      <w:proofErr w:type="gramStart"/>
      <w:r w:rsidRPr="00411142">
        <w:rPr>
          <w:rFonts w:ascii="Tahoma" w:hAnsi="Tahoma" w:cs="Tahoma"/>
          <w:sz w:val="18"/>
          <w:szCs w:val="18"/>
        </w:rPr>
        <w:t>Dec(</w:t>
      </w:r>
      <w:proofErr w:type="gramEnd"/>
      <w:r w:rsidRPr="00411142">
        <w:rPr>
          <w:rFonts w:ascii="Tahoma" w:hAnsi="Tahoma" w:cs="Tahoma"/>
          <w:sz w:val="18"/>
          <w:szCs w:val="18"/>
        </w:rPr>
        <w:t xml:space="preserve">2010)1089/11.3 appendix 9 </w:t>
      </w:r>
      <w:hyperlink r:id="rId1" w:history="1">
        <w:r w:rsidRPr="00411142">
          <w:rPr>
            <w:rStyle w:val="af6"/>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924B" w14:textId="118D89F1" w:rsidR="00C16685" w:rsidRPr="00660AB4" w:rsidRDefault="00C16685" w:rsidP="00660AB4">
    <w:pPr>
      <w:pStyle w:val="aa"/>
      <w:jc w:val="right"/>
      <w:rPr>
        <w:rFonts w:ascii="Arial Narrow" w:hAnsi="Arial Narrow"/>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93583"/>
      <w:docPartObj>
        <w:docPartGallery w:val="Page Numbers (Top of Page)"/>
        <w:docPartUnique/>
      </w:docPartObj>
    </w:sdtPr>
    <w:sdtEndPr>
      <w:rPr>
        <w:rFonts w:ascii="Arial Narrow" w:hAnsi="Arial Narrow"/>
      </w:rPr>
    </w:sdtEndPr>
    <w:sdtContent>
      <w:p w14:paraId="796D8886" w14:textId="617DF02C" w:rsidR="00C16685" w:rsidRPr="00C03B38" w:rsidRDefault="00C16685" w:rsidP="00660AB4">
        <w:pPr>
          <w:pStyle w:val="aa"/>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FB079A">
          <w:rPr>
            <w:rFonts w:ascii="Arial Narrow" w:hAnsi="Arial Narrow"/>
            <w:bCs/>
            <w:noProof/>
          </w:rPr>
          <w:t>4</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FB079A">
          <w:rPr>
            <w:rFonts w:ascii="Arial Narrow" w:hAnsi="Arial Narrow"/>
            <w:bCs/>
            <w:noProof/>
          </w:rPr>
          <w:t>11</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7455" w14:textId="236E3343" w:rsidR="00C16685" w:rsidRDefault="00C16685">
    <w:pPr>
      <w:pStyle w:val="aa"/>
    </w:pPr>
    <w:r>
      <w:rPr>
        <w:noProof/>
        <w:lang w:val="en-US" w:eastAsia="ru-RU"/>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AE685B"/>
    <w:multiLevelType w:val="hybridMultilevel"/>
    <w:tmpl w:val="D0283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83F5C"/>
    <w:multiLevelType w:val="multilevel"/>
    <w:tmpl w:val="F5846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804605"/>
    <w:multiLevelType w:val="multilevel"/>
    <w:tmpl w:val="D0283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3C64F4"/>
    <w:multiLevelType w:val="hybridMultilevel"/>
    <w:tmpl w:val="87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3"/>
  </w:num>
  <w:num w:numId="3">
    <w:abstractNumId w:val="2"/>
  </w:num>
  <w:num w:numId="4">
    <w:abstractNumId w:val="27"/>
  </w:num>
  <w:num w:numId="5">
    <w:abstractNumId w:val="1"/>
  </w:num>
  <w:num w:numId="6">
    <w:abstractNumId w:val="46"/>
  </w:num>
  <w:num w:numId="7">
    <w:abstractNumId w:val="13"/>
  </w:num>
  <w:num w:numId="8">
    <w:abstractNumId w:val="31"/>
  </w:num>
  <w:num w:numId="9">
    <w:abstractNumId w:val="25"/>
  </w:num>
  <w:num w:numId="10">
    <w:abstractNumId w:val="39"/>
  </w:num>
  <w:num w:numId="11">
    <w:abstractNumId w:val="28"/>
  </w:num>
  <w:num w:numId="12">
    <w:abstractNumId w:val="45"/>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35"/>
  </w:num>
  <w:num w:numId="18">
    <w:abstractNumId w:val="14"/>
  </w:num>
  <w:num w:numId="19">
    <w:abstractNumId w:val="37"/>
  </w:num>
  <w:num w:numId="20">
    <w:abstractNumId w:val="0"/>
  </w:num>
  <w:num w:numId="21">
    <w:abstractNumId w:val="18"/>
  </w:num>
  <w:num w:numId="22">
    <w:abstractNumId w:val="26"/>
  </w:num>
  <w:num w:numId="23">
    <w:abstractNumId w:val="41"/>
  </w:num>
  <w:num w:numId="24">
    <w:abstractNumId w:val="8"/>
  </w:num>
  <w:num w:numId="25">
    <w:abstractNumId w:val="40"/>
  </w:num>
  <w:num w:numId="26">
    <w:abstractNumId w:val="33"/>
  </w:num>
  <w:num w:numId="27">
    <w:abstractNumId w:val="24"/>
  </w:num>
  <w:num w:numId="28">
    <w:abstractNumId w:val="19"/>
  </w:num>
  <w:num w:numId="29">
    <w:abstractNumId w:val="6"/>
  </w:num>
  <w:num w:numId="30">
    <w:abstractNumId w:val="17"/>
  </w:num>
  <w:num w:numId="31">
    <w:abstractNumId w:val="9"/>
  </w:num>
  <w:num w:numId="32">
    <w:abstractNumId w:val="7"/>
  </w:num>
  <w:num w:numId="33">
    <w:abstractNumId w:val="38"/>
  </w:num>
  <w:num w:numId="34">
    <w:abstractNumId w:val="29"/>
  </w:num>
  <w:num w:numId="35">
    <w:abstractNumId w:val="3"/>
  </w:num>
  <w:num w:numId="36">
    <w:abstractNumId w:val="11"/>
  </w:num>
  <w:num w:numId="37">
    <w:abstractNumId w:val="15"/>
  </w:num>
  <w:num w:numId="38">
    <w:abstractNumId w:val="44"/>
  </w:num>
  <w:num w:numId="39">
    <w:abstractNumId w:val="12"/>
  </w:num>
  <w:num w:numId="40">
    <w:abstractNumId w:val="22"/>
  </w:num>
  <w:num w:numId="41">
    <w:abstractNumId w:val="5"/>
  </w:num>
  <w:num w:numId="42">
    <w:abstractNumId w:val="34"/>
  </w:num>
  <w:num w:numId="43">
    <w:abstractNumId w:val="32"/>
  </w:num>
  <w:num w:numId="44">
    <w:abstractNumId w:val="21"/>
  </w:num>
  <w:num w:numId="45">
    <w:abstractNumId w:val="30"/>
  </w:num>
  <w:num w:numId="46">
    <w:abstractNumId w:val="10"/>
  </w:num>
  <w:num w:numId="47">
    <w:abstractNumId w:val="4"/>
  </w:num>
  <w:num w:numId="48">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aeurope3">
    <w15:presenceInfo w15:providerId="AD" w15:userId="S::radaeurope3@officecoeint.onmicrosoft.com::73642298-565d-4560-922e-687192c19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1"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513D"/>
    <w:rsid w:val="00007AEB"/>
    <w:rsid w:val="00007C19"/>
    <w:rsid w:val="00013A41"/>
    <w:rsid w:val="0001537A"/>
    <w:rsid w:val="00023D4C"/>
    <w:rsid w:val="0003096D"/>
    <w:rsid w:val="00037A7D"/>
    <w:rsid w:val="0004179C"/>
    <w:rsid w:val="00044E78"/>
    <w:rsid w:val="000478B8"/>
    <w:rsid w:val="00050BAA"/>
    <w:rsid w:val="00057277"/>
    <w:rsid w:val="0005756A"/>
    <w:rsid w:val="00063316"/>
    <w:rsid w:val="00072FB8"/>
    <w:rsid w:val="00075264"/>
    <w:rsid w:val="000837E6"/>
    <w:rsid w:val="00083FB5"/>
    <w:rsid w:val="000841B9"/>
    <w:rsid w:val="00084509"/>
    <w:rsid w:val="000852FE"/>
    <w:rsid w:val="00086A67"/>
    <w:rsid w:val="00093155"/>
    <w:rsid w:val="00097820"/>
    <w:rsid w:val="000A671A"/>
    <w:rsid w:val="000B4274"/>
    <w:rsid w:val="000C17F7"/>
    <w:rsid w:val="000C20DB"/>
    <w:rsid w:val="000C3AE6"/>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5424"/>
    <w:rsid w:val="001F0700"/>
    <w:rsid w:val="001F5A87"/>
    <w:rsid w:val="00200416"/>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6412E"/>
    <w:rsid w:val="003712F2"/>
    <w:rsid w:val="00373C8A"/>
    <w:rsid w:val="00382305"/>
    <w:rsid w:val="00386026"/>
    <w:rsid w:val="0039258A"/>
    <w:rsid w:val="00394B2C"/>
    <w:rsid w:val="003A2018"/>
    <w:rsid w:val="003A3501"/>
    <w:rsid w:val="003A4524"/>
    <w:rsid w:val="003A5AA7"/>
    <w:rsid w:val="003A5E16"/>
    <w:rsid w:val="003A6D2F"/>
    <w:rsid w:val="003A7529"/>
    <w:rsid w:val="003B1C2E"/>
    <w:rsid w:val="003B2E7E"/>
    <w:rsid w:val="003B4F53"/>
    <w:rsid w:val="003C1D13"/>
    <w:rsid w:val="003E2D84"/>
    <w:rsid w:val="003E40D6"/>
    <w:rsid w:val="003E6D30"/>
    <w:rsid w:val="003E7010"/>
    <w:rsid w:val="003F2594"/>
    <w:rsid w:val="003F5956"/>
    <w:rsid w:val="003F7D5B"/>
    <w:rsid w:val="004031A4"/>
    <w:rsid w:val="00411142"/>
    <w:rsid w:val="00411D3E"/>
    <w:rsid w:val="004121E2"/>
    <w:rsid w:val="00412D17"/>
    <w:rsid w:val="0041668A"/>
    <w:rsid w:val="00420CCA"/>
    <w:rsid w:val="00420E9A"/>
    <w:rsid w:val="0043746B"/>
    <w:rsid w:val="00437926"/>
    <w:rsid w:val="00441D52"/>
    <w:rsid w:val="004470B4"/>
    <w:rsid w:val="00455841"/>
    <w:rsid w:val="00457795"/>
    <w:rsid w:val="0046469D"/>
    <w:rsid w:val="0048029D"/>
    <w:rsid w:val="00480C1A"/>
    <w:rsid w:val="004859D2"/>
    <w:rsid w:val="004874F6"/>
    <w:rsid w:val="00487967"/>
    <w:rsid w:val="00490018"/>
    <w:rsid w:val="00491013"/>
    <w:rsid w:val="00494998"/>
    <w:rsid w:val="00494C86"/>
    <w:rsid w:val="00495856"/>
    <w:rsid w:val="004A7AE3"/>
    <w:rsid w:val="004B0F2D"/>
    <w:rsid w:val="004B2022"/>
    <w:rsid w:val="004B278F"/>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54EC8"/>
    <w:rsid w:val="005607EA"/>
    <w:rsid w:val="00563846"/>
    <w:rsid w:val="0056498A"/>
    <w:rsid w:val="00567F3E"/>
    <w:rsid w:val="00567FED"/>
    <w:rsid w:val="00580438"/>
    <w:rsid w:val="005845C2"/>
    <w:rsid w:val="005A6974"/>
    <w:rsid w:val="005B0752"/>
    <w:rsid w:val="005B7F25"/>
    <w:rsid w:val="005C0BFC"/>
    <w:rsid w:val="005D5924"/>
    <w:rsid w:val="005E2710"/>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91E8E"/>
    <w:rsid w:val="006A51F8"/>
    <w:rsid w:val="006A7F07"/>
    <w:rsid w:val="006B2D7D"/>
    <w:rsid w:val="006B71A1"/>
    <w:rsid w:val="006C6C82"/>
    <w:rsid w:val="006C7D58"/>
    <w:rsid w:val="006D00AF"/>
    <w:rsid w:val="006D3613"/>
    <w:rsid w:val="006D78F7"/>
    <w:rsid w:val="006E09FC"/>
    <w:rsid w:val="0070228A"/>
    <w:rsid w:val="0070381B"/>
    <w:rsid w:val="00711683"/>
    <w:rsid w:val="00714D53"/>
    <w:rsid w:val="00724107"/>
    <w:rsid w:val="00731398"/>
    <w:rsid w:val="00743F00"/>
    <w:rsid w:val="00747ADB"/>
    <w:rsid w:val="00751959"/>
    <w:rsid w:val="007556CC"/>
    <w:rsid w:val="00762290"/>
    <w:rsid w:val="00770073"/>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43DB1"/>
    <w:rsid w:val="00946B1D"/>
    <w:rsid w:val="0095095F"/>
    <w:rsid w:val="00951BB3"/>
    <w:rsid w:val="00956F45"/>
    <w:rsid w:val="00972222"/>
    <w:rsid w:val="00973EF1"/>
    <w:rsid w:val="00990987"/>
    <w:rsid w:val="009918DC"/>
    <w:rsid w:val="00992761"/>
    <w:rsid w:val="00995C0C"/>
    <w:rsid w:val="009A100B"/>
    <w:rsid w:val="009A5B27"/>
    <w:rsid w:val="009A71B3"/>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32C4"/>
    <w:rsid w:val="00A26A5F"/>
    <w:rsid w:val="00A30FC9"/>
    <w:rsid w:val="00A34538"/>
    <w:rsid w:val="00A40899"/>
    <w:rsid w:val="00A41CFB"/>
    <w:rsid w:val="00A51EDA"/>
    <w:rsid w:val="00A535BA"/>
    <w:rsid w:val="00A53BF2"/>
    <w:rsid w:val="00A61E2C"/>
    <w:rsid w:val="00A675CC"/>
    <w:rsid w:val="00A700B8"/>
    <w:rsid w:val="00A775BF"/>
    <w:rsid w:val="00A8461F"/>
    <w:rsid w:val="00A85379"/>
    <w:rsid w:val="00A95989"/>
    <w:rsid w:val="00A96A37"/>
    <w:rsid w:val="00AA1957"/>
    <w:rsid w:val="00AA4C8C"/>
    <w:rsid w:val="00AA6DEC"/>
    <w:rsid w:val="00AA7B01"/>
    <w:rsid w:val="00AB0290"/>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66CF"/>
    <w:rsid w:val="00BC56E5"/>
    <w:rsid w:val="00BC7984"/>
    <w:rsid w:val="00BD1132"/>
    <w:rsid w:val="00BE33D8"/>
    <w:rsid w:val="00BE4FE4"/>
    <w:rsid w:val="00BE7BCF"/>
    <w:rsid w:val="00C02AAB"/>
    <w:rsid w:val="00C03B38"/>
    <w:rsid w:val="00C04A32"/>
    <w:rsid w:val="00C07F6F"/>
    <w:rsid w:val="00C10701"/>
    <w:rsid w:val="00C11F6F"/>
    <w:rsid w:val="00C14AF9"/>
    <w:rsid w:val="00C16685"/>
    <w:rsid w:val="00C16967"/>
    <w:rsid w:val="00C20349"/>
    <w:rsid w:val="00C22179"/>
    <w:rsid w:val="00C25C51"/>
    <w:rsid w:val="00C35F97"/>
    <w:rsid w:val="00C47CB4"/>
    <w:rsid w:val="00C524E4"/>
    <w:rsid w:val="00C5327B"/>
    <w:rsid w:val="00C55167"/>
    <w:rsid w:val="00C57EAD"/>
    <w:rsid w:val="00C674A5"/>
    <w:rsid w:val="00C7643B"/>
    <w:rsid w:val="00C8260C"/>
    <w:rsid w:val="00C8528A"/>
    <w:rsid w:val="00C865A7"/>
    <w:rsid w:val="00CA4416"/>
    <w:rsid w:val="00CA6E6F"/>
    <w:rsid w:val="00CB5C26"/>
    <w:rsid w:val="00CC37D7"/>
    <w:rsid w:val="00CC4DE6"/>
    <w:rsid w:val="00CD061B"/>
    <w:rsid w:val="00CD0677"/>
    <w:rsid w:val="00CD22FC"/>
    <w:rsid w:val="00CD7AE3"/>
    <w:rsid w:val="00CE0F61"/>
    <w:rsid w:val="00CE4E5E"/>
    <w:rsid w:val="00CE58F8"/>
    <w:rsid w:val="00CF161A"/>
    <w:rsid w:val="00CF5914"/>
    <w:rsid w:val="00CF6538"/>
    <w:rsid w:val="00D04381"/>
    <w:rsid w:val="00D10FC0"/>
    <w:rsid w:val="00D14044"/>
    <w:rsid w:val="00D225E4"/>
    <w:rsid w:val="00D322CA"/>
    <w:rsid w:val="00D3473C"/>
    <w:rsid w:val="00D34C9B"/>
    <w:rsid w:val="00D417C2"/>
    <w:rsid w:val="00D47F70"/>
    <w:rsid w:val="00D50229"/>
    <w:rsid w:val="00D50F13"/>
    <w:rsid w:val="00D51502"/>
    <w:rsid w:val="00D52157"/>
    <w:rsid w:val="00D5513E"/>
    <w:rsid w:val="00D579F2"/>
    <w:rsid w:val="00D73100"/>
    <w:rsid w:val="00D90F8E"/>
    <w:rsid w:val="00D949C9"/>
    <w:rsid w:val="00DB03C6"/>
    <w:rsid w:val="00DD5282"/>
    <w:rsid w:val="00DE0239"/>
    <w:rsid w:val="00DE5122"/>
    <w:rsid w:val="00DF57FB"/>
    <w:rsid w:val="00E00310"/>
    <w:rsid w:val="00E045AD"/>
    <w:rsid w:val="00E05457"/>
    <w:rsid w:val="00E05C41"/>
    <w:rsid w:val="00E0771D"/>
    <w:rsid w:val="00E11E01"/>
    <w:rsid w:val="00E160F4"/>
    <w:rsid w:val="00E16762"/>
    <w:rsid w:val="00E40AA8"/>
    <w:rsid w:val="00E44537"/>
    <w:rsid w:val="00E56FDA"/>
    <w:rsid w:val="00E57189"/>
    <w:rsid w:val="00E636DC"/>
    <w:rsid w:val="00E67A3D"/>
    <w:rsid w:val="00E70C56"/>
    <w:rsid w:val="00E90DC4"/>
    <w:rsid w:val="00E9309D"/>
    <w:rsid w:val="00E9774D"/>
    <w:rsid w:val="00EB13AB"/>
    <w:rsid w:val="00EB2A19"/>
    <w:rsid w:val="00EB550D"/>
    <w:rsid w:val="00EB660B"/>
    <w:rsid w:val="00EB6C90"/>
    <w:rsid w:val="00EB790D"/>
    <w:rsid w:val="00ED2703"/>
    <w:rsid w:val="00ED72CA"/>
    <w:rsid w:val="00EE1A66"/>
    <w:rsid w:val="00EE1D09"/>
    <w:rsid w:val="00EE48A0"/>
    <w:rsid w:val="00EE7240"/>
    <w:rsid w:val="00EF66B8"/>
    <w:rsid w:val="00F04A7F"/>
    <w:rsid w:val="00F06E93"/>
    <w:rsid w:val="00F130D7"/>
    <w:rsid w:val="00F17C76"/>
    <w:rsid w:val="00F21315"/>
    <w:rsid w:val="00F25459"/>
    <w:rsid w:val="00F26952"/>
    <w:rsid w:val="00F270C4"/>
    <w:rsid w:val="00F30E47"/>
    <w:rsid w:val="00F30EF2"/>
    <w:rsid w:val="00F5246A"/>
    <w:rsid w:val="00F54EF8"/>
    <w:rsid w:val="00F56682"/>
    <w:rsid w:val="00F57BB6"/>
    <w:rsid w:val="00F62704"/>
    <w:rsid w:val="00F64BB0"/>
    <w:rsid w:val="00F84B26"/>
    <w:rsid w:val="00F91040"/>
    <w:rsid w:val="00F96C47"/>
    <w:rsid w:val="00FA6C39"/>
    <w:rsid w:val="00FA7021"/>
    <w:rsid w:val="00FA70E6"/>
    <w:rsid w:val="00FB03B1"/>
    <w:rsid w:val="00FB079A"/>
    <w:rsid w:val="00FB168A"/>
    <w:rsid w:val="00FB6379"/>
    <w:rsid w:val="00FC7A03"/>
    <w:rsid w:val="00FC7E0E"/>
    <w:rsid w:val="00FD120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link w:val="a4"/>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5">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6">
    <w:name w:val="Placeholder Text"/>
    <w:uiPriority w:val="99"/>
    <w:semiHidden/>
    <w:rsid w:val="00D04381"/>
    <w:rPr>
      <w:color w:val="808080"/>
    </w:rPr>
  </w:style>
  <w:style w:type="paragraph" w:styleId="a7">
    <w:name w:val="Balloon Text"/>
    <w:basedOn w:val="a"/>
    <w:link w:val="a8"/>
    <w:uiPriority w:val="99"/>
    <w:semiHidden/>
    <w:unhideWhenUsed/>
    <w:rsid w:val="00D04381"/>
    <w:rPr>
      <w:rFonts w:ascii="Tahoma" w:hAnsi="Tahoma" w:cs="Tahoma"/>
      <w:sz w:val="16"/>
      <w:szCs w:val="16"/>
    </w:rPr>
  </w:style>
  <w:style w:type="character" w:customStyle="1" w:styleId="a8">
    <w:name w:val="Текст выноски Знак"/>
    <w:link w:val="a7"/>
    <w:uiPriority w:val="99"/>
    <w:semiHidden/>
    <w:rsid w:val="00D04381"/>
    <w:rPr>
      <w:rFonts w:ascii="Tahoma" w:hAnsi="Tahoma" w:cs="Tahoma"/>
      <w:sz w:val="16"/>
      <w:szCs w:val="16"/>
      <w:lang w:val="en-GB" w:eastAsia="en-GB"/>
    </w:rPr>
  </w:style>
  <w:style w:type="table" w:styleId="a9">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a">
    <w:name w:val="header"/>
    <w:basedOn w:val="a"/>
    <w:link w:val="ab"/>
    <w:uiPriority w:val="99"/>
    <w:unhideWhenUsed/>
    <w:rsid w:val="004E7D01"/>
    <w:pPr>
      <w:tabs>
        <w:tab w:val="center" w:pos="4680"/>
        <w:tab w:val="right" w:pos="9360"/>
      </w:tabs>
    </w:pPr>
  </w:style>
  <w:style w:type="character" w:customStyle="1" w:styleId="ab">
    <w:name w:val="Верхний колонтитул Знак"/>
    <w:link w:val="aa"/>
    <w:uiPriority w:val="99"/>
    <w:rsid w:val="004E7D01"/>
    <w:rPr>
      <w:rFonts w:ascii="Arial" w:hAnsi="Arial" w:cs="Arial"/>
      <w:sz w:val="22"/>
      <w:szCs w:val="22"/>
      <w:lang w:val="en-GB" w:eastAsia="en-GB"/>
    </w:rPr>
  </w:style>
  <w:style w:type="paragraph" w:styleId="ac">
    <w:name w:val="footer"/>
    <w:basedOn w:val="a"/>
    <w:link w:val="ad"/>
    <w:uiPriority w:val="99"/>
    <w:unhideWhenUsed/>
    <w:rsid w:val="004E7D01"/>
    <w:pPr>
      <w:tabs>
        <w:tab w:val="center" w:pos="4680"/>
        <w:tab w:val="right" w:pos="9360"/>
      </w:tabs>
    </w:pPr>
  </w:style>
  <w:style w:type="character" w:customStyle="1" w:styleId="ad">
    <w:name w:val="Нижний колонтитул Знак"/>
    <w:link w:val="ac"/>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e">
    <w:name w:val="annotation reference"/>
    <w:uiPriority w:val="99"/>
    <w:semiHidden/>
    <w:unhideWhenUsed/>
    <w:rsid w:val="008A486B"/>
    <w:rPr>
      <w:sz w:val="16"/>
      <w:szCs w:val="16"/>
    </w:rPr>
  </w:style>
  <w:style w:type="paragraph" w:styleId="af">
    <w:name w:val="annotation text"/>
    <w:basedOn w:val="a"/>
    <w:link w:val="af0"/>
    <w:uiPriority w:val="99"/>
    <w:unhideWhenUsed/>
    <w:rsid w:val="008A486B"/>
    <w:rPr>
      <w:sz w:val="20"/>
      <w:szCs w:val="20"/>
    </w:rPr>
  </w:style>
  <w:style w:type="character" w:customStyle="1" w:styleId="af0">
    <w:name w:val="Текст комментария Знак"/>
    <w:link w:val="af"/>
    <w:uiPriority w:val="99"/>
    <w:rsid w:val="008A486B"/>
    <w:rPr>
      <w:rFonts w:ascii="Arial" w:hAnsi="Arial" w:cs="Arial"/>
      <w:lang w:val="en-GB" w:eastAsia="en-GB"/>
    </w:rPr>
  </w:style>
  <w:style w:type="paragraph" w:styleId="af1">
    <w:name w:val="annotation subject"/>
    <w:basedOn w:val="af"/>
    <w:next w:val="af"/>
    <w:link w:val="af2"/>
    <w:uiPriority w:val="99"/>
    <w:semiHidden/>
    <w:unhideWhenUsed/>
    <w:rsid w:val="008A486B"/>
    <w:rPr>
      <w:b/>
      <w:bCs/>
    </w:rPr>
  </w:style>
  <w:style w:type="character" w:customStyle="1" w:styleId="af2">
    <w:name w:val="Тема примечания Знак"/>
    <w:link w:val="af1"/>
    <w:uiPriority w:val="99"/>
    <w:semiHidden/>
    <w:rsid w:val="008A486B"/>
    <w:rPr>
      <w:rFonts w:ascii="Arial" w:hAnsi="Arial" w:cs="Arial"/>
      <w:b/>
      <w:bCs/>
      <w:lang w:val="en-GB" w:eastAsia="en-GB"/>
    </w:rPr>
  </w:style>
  <w:style w:type="paragraph" w:styleId="af3">
    <w:name w:val="Revision"/>
    <w:hidden/>
    <w:uiPriority w:val="99"/>
    <w:semiHidden/>
    <w:rsid w:val="005A6974"/>
    <w:rPr>
      <w:rFonts w:ascii="Arial" w:hAnsi="Arial" w:cs="Arial"/>
      <w:sz w:val="22"/>
      <w:szCs w:val="22"/>
      <w:lang w:val="en-GB" w:eastAsia="en-GB"/>
    </w:rPr>
  </w:style>
  <w:style w:type="paragraph" w:styleId="af4">
    <w:name w:val="footnote text"/>
    <w:basedOn w:val="a"/>
    <w:link w:val="af5"/>
    <w:uiPriority w:val="99"/>
    <w:semiHidden/>
    <w:unhideWhenUsed/>
    <w:rsid w:val="00411D3E"/>
    <w:rPr>
      <w:sz w:val="20"/>
      <w:szCs w:val="20"/>
    </w:rPr>
  </w:style>
  <w:style w:type="character" w:customStyle="1" w:styleId="af5">
    <w:name w:val="Текст сноски Знак"/>
    <w:link w:val="af4"/>
    <w:uiPriority w:val="99"/>
    <w:semiHidden/>
    <w:rsid w:val="00411D3E"/>
    <w:rPr>
      <w:rFonts w:ascii="Arial" w:hAnsi="Arial" w:cs="Arial"/>
      <w:lang w:val="en-GB" w:eastAsia="en-GB"/>
    </w:rPr>
  </w:style>
  <w:style w:type="character" w:styleId="af6">
    <w:name w:val="Hyperlink"/>
    <w:uiPriority w:val="99"/>
    <w:unhideWhenUsed/>
    <w:rsid w:val="00951BB3"/>
    <w:rPr>
      <w:color w:val="0000FF"/>
      <w:u w:val="single"/>
    </w:rPr>
  </w:style>
  <w:style w:type="character" w:customStyle="1" w:styleId="a4">
    <w:name w:val="Абзац списка Знак"/>
    <w:basedOn w:val="a0"/>
    <w:link w:val="a3"/>
    <w:uiPriority w:val="34"/>
    <w:rsid w:val="000C20DB"/>
    <w:rPr>
      <w:rFonts w:ascii="Arial" w:hAnsi="Arial" w:cs="Arial"/>
      <w:sz w:val="22"/>
      <w:szCs w:val="22"/>
      <w:lang w:val="en-GB" w:eastAsia="en-GB"/>
    </w:rPr>
  </w:style>
  <w:style w:type="paragraph" w:styleId="af7">
    <w:name w:val="Normal (Web)"/>
    <w:basedOn w:val="a"/>
    <w:uiPriority w:val="99"/>
    <w:unhideWhenUsed/>
    <w:rsid w:val="009918DC"/>
    <w:pPr>
      <w:spacing w:before="100" w:beforeAutospacing="1" w:after="100" w:afterAutospacing="1"/>
    </w:pPr>
    <w:rPr>
      <w:rFonts w:ascii="Times" w:hAnsi="Times" w:cs="Times New Roman"/>
      <w:sz w:val="20"/>
      <w:szCs w:val="20"/>
      <w:lang w:val="ru-RU" w:eastAsia="ru-RU"/>
    </w:rPr>
  </w:style>
  <w:style w:type="character" w:customStyle="1" w:styleId="apple-converted-space">
    <w:name w:val="apple-converted-space"/>
    <w:basedOn w:val="a0"/>
    <w:rsid w:val="009918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link w:val="a4"/>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5">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6">
    <w:name w:val="Placeholder Text"/>
    <w:uiPriority w:val="99"/>
    <w:semiHidden/>
    <w:rsid w:val="00D04381"/>
    <w:rPr>
      <w:color w:val="808080"/>
    </w:rPr>
  </w:style>
  <w:style w:type="paragraph" w:styleId="a7">
    <w:name w:val="Balloon Text"/>
    <w:basedOn w:val="a"/>
    <w:link w:val="a8"/>
    <w:uiPriority w:val="99"/>
    <w:semiHidden/>
    <w:unhideWhenUsed/>
    <w:rsid w:val="00D04381"/>
    <w:rPr>
      <w:rFonts w:ascii="Tahoma" w:hAnsi="Tahoma" w:cs="Tahoma"/>
      <w:sz w:val="16"/>
      <w:szCs w:val="16"/>
    </w:rPr>
  </w:style>
  <w:style w:type="character" w:customStyle="1" w:styleId="a8">
    <w:name w:val="Текст выноски Знак"/>
    <w:link w:val="a7"/>
    <w:uiPriority w:val="99"/>
    <w:semiHidden/>
    <w:rsid w:val="00D04381"/>
    <w:rPr>
      <w:rFonts w:ascii="Tahoma" w:hAnsi="Tahoma" w:cs="Tahoma"/>
      <w:sz w:val="16"/>
      <w:szCs w:val="16"/>
      <w:lang w:val="en-GB" w:eastAsia="en-GB"/>
    </w:rPr>
  </w:style>
  <w:style w:type="table" w:styleId="a9">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a">
    <w:name w:val="header"/>
    <w:basedOn w:val="a"/>
    <w:link w:val="ab"/>
    <w:uiPriority w:val="99"/>
    <w:unhideWhenUsed/>
    <w:rsid w:val="004E7D01"/>
    <w:pPr>
      <w:tabs>
        <w:tab w:val="center" w:pos="4680"/>
        <w:tab w:val="right" w:pos="9360"/>
      </w:tabs>
    </w:pPr>
  </w:style>
  <w:style w:type="character" w:customStyle="1" w:styleId="ab">
    <w:name w:val="Верхний колонтитул Знак"/>
    <w:link w:val="aa"/>
    <w:uiPriority w:val="99"/>
    <w:rsid w:val="004E7D01"/>
    <w:rPr>
      <w:rFonts w:ascii="Arial" w:hAnsi="Arial" w:cs="Arial"/>
      <w:sz w:val="22"/>
      <w:szCs w:val="22"/>
      <w:lang w:val="en-GB" w:eastAsia="en-GB"/>
    </w:rPr>
  </w:style>
  <w:style w:type="paragraph" w:styleId="ac">
    <w:name w:val="footer"/>
    <w:basedOn w:val="a"/>
    <w:link w:val="ad"/>
    <w:uiPriority w:val="99"/>
    <w:unhideWhenUsed/>
    <w:rsid w:val="004E7D01"/>
    <w:pPr>
      <w:tabs>
        <w:tab w:val="center" w:pos="4680"/>
        <w:tab w:val="right" w:pos="9360"/>
      </w:tabs>
    </w:pPr>
  </w:style>
  <w:style w:type="character" w:customStyle="1" w:styleId="ad">
    <w:name w:val="Нижний колонтитул Знак"/>
    <w:link w:val="ac"/>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e">
    <w:name w:val="annotation reference"/>
    <w:uiPriority w:val="99"/>
    <w:semiHidden/>
    <w:unhideWhenUsed/>
    <w:rsid w:val="008A486B"/>
    <w:rPr>
      <w:sz w:val="16"/>
      <w:szCs w:val="16"/>
    </w:rPr>
  </w:style>
  <w:style w:type="paragraph" w:styleId="af">
    <w:name w:val="annotation text"/>
    <w:basedOn w:val="a"/>
    <w:link w:val="af0"/>
    <w:uiPriority w:val="99"/>
    <w:unhideWhenUsed/>
    <w:rsid w:val="008A486B"/>
    <w:rPr>
      <w:sz w:val="20"/>
      <w:szCs w:val="20"/>
    </w:rPr>
  </w:style>
  <w:style w:type="character" w:customStyle="1" w:styleId="af0">
    <w:name w:val="Текст комментария Знак"/>
    <w:link w:val="af"/>
    <w:uiPriority w:val="99"/>
    <w:rsid w:val="008A486B"/>
    <w:rPr>
      <w:rFonts w:ascii="Arial" w:hAnsi="Arial" w:cs="Arial"/>
      <w:lang w:val="en-GB" w:eastAsia="en-GB"/>
    </w:rPr>
  </w:style>
  <w:style w:type="paragraph" w:styleId="af1">
    <w:name w:val="annotation subject"/>
    <w:basedOn w:val="af"/>
    <w:next w:val="af"/>
    <w:link w:val="af2"/>
    <w:uiPriority w:val="99"/>
    <w:semiHidden/>
    <w:unhideWhenUsed/>
    <w:rsid w:val="008A486B"/>
    <w:rPr>
      <w:b/>
      <w:bCs/>
    </w:rPr>
  </w:style>
  <w:style w:type="character" w:customStyle="1" w:styleId="af2">
    <w:name w:val="Тема примечания Знак"/>
    <w:link w:val="af1"/>
    <w:uiPriority w:val="99"/>
    <w:semiHidden/>
    <w:rsid w:val="008A486B"/>
    <w:rPr>
      <w:rFonts w:ascii="Arial" w:hAnsi="Arial" w:cs="Arial"/>
      <w:b/>
      <w:bCs/>
      <w:lang w:val="en-GB" w:eastAsia="en-GB"/>
    </w:rPr>
  </w:style>
  <w:style w:type="paragraph" w:styleId="af3">
    <w:name w:val="Revision"/>
    <w:hidden/>
    <w:uiPriority w:val="99"/>
    <w:semiHidden/>
    <w:rsid w:val="005A6974"/>
    <w:rPr>
      <w:rFonts w:ascii="Arial" w:hAnsi="Arial" w:cs="Arial"/>
      <w:sz w:val="22"/>
      <w:szCs w:val="22"/>
      <w:lang w:val="en-GB" w:eastAsia="en-GB"/>
    </w:rPr>
  </w:style>
  <w:style w:type="paragraph" w:styleId="af4">
    <w:name w:val="footnote text"/>
    <w:basedOn w:val="a"/>
    <w:link w:val="af5"/>
    <w:uiPriority w:val="99"/>
    <w:semiHidden/>
    <w:unhideWhenUsed/>
    <w:rsid w:val="00411D3E"/>
    <w:rPr>
      <w:sz w:val="20"/>
      <w:szCs w:val="20"/>
    </w:rPr>
  </w:style>
  <w:style w:type="character" w:customStyle="1" w:styleId="af5">
    <w:name w:val="Текст сноски Знак"/>
    <w:link w:val="af4"/>
    <w:uiPriority w:val="99"/>
    <w:semiHidden/>
    <w:rsid w:val="00411D3E"/>
    <w:rPr>
      <w:rFonts w:ascii="Arial" w:hAnsi="Arial" w:cs="Arial"/>
      <w:lang w:val="en-GB" w:eastAsia="en-GB"/>
    </w:rPr>
  </w:style>
  <w:style w:type="character" w:styleId="af6">
    <w:name w:val="Hyperlink"/>
    <w:uiPriority w:val="99"/>
    <w:unhideWhenUsed/>
    <w:rsid w:val="00951BB3"/>
    <w:rPr>
      <w:color w:val="0000FF"/>
      <w:u w:val="single"/>
    </w:rPr>
  </w:style>
  <w:style w:type="character" w:customStyle="1" w:styleId="a4">
    <w:name w:val="Абзац списка Знак"/>
    <w:basedOn w:val="a0"/>
    <w:link w:val="a3"/>
    <w:uiPriority w:val="34"/>
    <w:rsid w:val="000C20DB"/>
    <w:rPr>
      <w:rFonts w:ascii="Arial" w:hAnsi="Arial" w:cs="Arial"/>
      <w:sz w:val="22"/>
      <w:szCs w:val="22"/>
      <w:lang w:val="en-GB" w:eastAsia="en-GB"/>
    </w:rPr>
  </w:style>
  <w:style w:type="paragraph" w:styleId="af7">
    <w:name w:val="Normal (Web)"/>
    <w:basedOn w:val="a"/>
    <w:uiPriority w:val="99"/>
    <w:unhideWhenUsed/>
    <w:rsid w:val="009918DC"/>
    <w:pPr>
      <w:spacing w:before="100" w:beforeAutospacing="1" w:after="100" w:afterAutospacing="1"/>
    </w:pPr>
    <w:rPr>
      <w:rFonts w:ascii="Times" w:hAnsi="Times" w:cs="Times New Roman"/>
      <w:sz w:val="20"/>
      <w:szCs w:val="20"/>
      <w:lang w:val="ru-RU" w:eastAsia="ru-RU"/>
    </w:rPr>
  </w:style>
  <w:style w:type="character" w:customStyle="1" w:styleId="apple-converted-space">
    <w:name w:val="apple-converted-space"/>
    <w:basedOn w:val="a0"/>
    <w:rsid w:val="0099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460853076">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780493302">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sanctionsmap.eu" TargetMode="External"/><Relationship Id="rId21" Type="http://schemas.openxmlformats.org/officeDocument/2006/relationships/fontTable" Target="fontTable.xml"/><Relationship Id="rId22"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27" Type="http://schemas.microsoft.com/office/2016/09/relationships/commentsIds" Target="commentsIds.xml"/><Relationship Id="rId28"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yperlink" Target="http://www.sanctionsmap.eu" TargetMode="External"/><Relationship Id="rId15" Type="http://schemas.openxmlformats.org/officeDocument/2006/relationships/hyperlink" Target="mailto:sie.entreprises-etrangeres@dgfip.finances.gouv.fr" TargetMode="Externa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D83DA122-0B23-D04C-8164-2C596C4B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6487</Words>
  <Characters>36979</Characters>
  <Application>Microsoft Macintosh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AE.Oo.RC.AllServicesandGoods (with lots)</vt:lpstr>
      <vt:lpstr>AE.Oo.RC.AllServicesandGoods (with lots)</vt:lpstr>
    </vt:vector>
  </TitlesOfParts>
  <Company>Council of Europe</Company>
  <LinksUpToDate>false</LinksUpToDate>
  <CharactersWithSpaces>43380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Irene Ostapa</cp:lastModifiedBy>
  <cp:revision>8</cp:revision>
  <cp:lastPrinted>2016-04-12T13:31:00Z</cp:lastPrinted>
  <dcterms:created xsi:type="dcterms:W3CDTF">2021-12-06T16:22:00Z</dcterms:created>
  <dcterms:modified xsi:type="dcterms:W3CDTF">2021-12-09T12:09:00Z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