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4F1" w:rsidRDefault="00AC34F1" w:rsidP="00AC34F1">
      <w:pPr>
        <w:widowControl w:val="0"/>
        <w:autoSpaceDE w:val="0"/>
        <w:autoSpaceDN w:val="0"/>
        <w:adjustRightInd w:val="0"/>
        <w:jc w:val="center"/>
        <w:rPr>
          <w:rFonts w:ascii="Times New Roman" w:hAnsi="Times New Roman" w:cs="Times New Roman"/>
          <w:b/>
          <w:bCs/>
          <w:i/>
          <w:iCs/>
          <w:sz w:val="24"/>
          <w:szCs w:val="24"/>
        </w:rPr>
      </w:pPr>
      <w:r w:rsidRPr="008725E3">
        <w:rPr>
          <w:rFonts w:ascii="Times New Roman" w:hAnsi="Times New Roman" w:cs="Times New Roman"/>
          <w:b/>
          <w:bCs/>
          <w:i/>
          <w:iCs/>
          <w:sz w:val="24"/>
          <w:szCs w:val="24"/>
        </w:rPr>
        <w:t>A brief</w:t>
      </w:r>
      <w:r w:rsidRPr="008725E3">
        <w:rPr>
          <w:rFonts w:ascii="Times New Roman" w:hAnsi="Times New Roman" w:cs="Times New Roman"/>
          <w:b/>
          <w:bCs/>
          <w:i/>
          <w:iCs/>
          <w:sz w:val="24"/>
          <w:szCs w:val="24"/>
        </w:rPr>
        <w:t xml:space="preserve"> on media monitoring methodology </w:t>
      </w:r>
    </w:p>
    <w:p w:rsidR="00AC34F1" w:rsidRPr="008725E3" w:rsidRDefault="00AC34F1" w:rsidP="00AC34F1">
      <w:pPr>
        <w:widowControl w:val="0"/>
        <w:autoSpaceDE w:val="0"/>
        <w:autoSpaceDN w:val="0"/>
        <w:adjustRightInd w:val="0"/>
        <w:jc w:val="center"/>
        <w:rPr>
          <w:rFonts w:ascii="Times New Roman" w:hAnsi="Times New Roman" w:cs="Times New Roman"/>
          <w:sz w:val="24"/>
          <w:szCs w:val="24"/>
        </w:rPr>
      </w:pPr>
      <w:proofErr w:type="gramStart"/>
      <w:r w:rsidRPr="008725E3">
        <w:rPr>
          <w:rFonts w:ascii="Times New Roman" w:hAnsi="Times New Roman" w:cs="Times New Roman"/>
          <w:b/>
          <w:bCs/>
          <w:i/>
          <w:iCs/>
          <w:sz w:val="24"/>
          <w:szCs w:val="24"/>
        </w:rPr>
        <w:t>developed</w:t>
      </w:r>
      <w:proofErr w:type="gramEnd"/>
      <w:r w:rsidRPr="008725E3">
        <w:rPr>
          <w:rFonts w:ascii="Times New Roman" w:hAnsi="Times New Roman" w:cs="Times New Roman"/>
          <w:b/>
          <w:bCs/>
          <w:i/>
          <w:iCs/>
          <w:sz w:val="24"/>
          <w:szCs w:val="24"/>
        </w:rPr>
        <w:t xml:space="preserve"> for the National TV and Radio </w:t>
      </w:r>
      <w:r w:rsidRPr="008725E3">
        <w:rPr>
          <w:rFonts w:ascii="Times New Roman" w:hAnsi="Times New Roman" w:cs="Times New Roman"/>
          <w:b/>
          <w:bCs/>
          <w:i/>
          <w:iCs/>
          <w:sz w:val="24"/>
          <w:szCs w:val="24"/>
        </w:rPr>
        <w:t>Broadcasting Council</w:t>
      </w:r>
      <w:r w:rsidRPr="008725E3">
        <w:rPr>
          <w:rFonts w:ascii="Times New Roman" w:hAnsi="Times New Roman" w:cs="Times New Roman"/>
          <w:b/>
          <w:bCs/>
          <w:i/>
          <w:iCs/>
          <w:sz w:val="24"/>
          <w:szCs w:val="24"/>
        </w:rPr>
        <w:t xml:space="preserve"> of Ukraine </w:t>
      </w:r>
    </w:p>
    <w:p w:rsidR="00AC34F1" w:rsidRPr="005B3EE9" w:rsidRDefault="00AC34F1" w:rsidP="00AC34F1">
      <w:pPr>
        <w:widowControl w:val="0"/>
        <w:autoSpaceDE w:val="0"/>
        <w:autoSpaceDN w:val="0"/>
        <w:adjustRightInd w:val="0"/>
        <w:jc w:val="both"/>
        <w:rPr>
          <w:rFonts w:ascii="Times New Roman" w:hAnsi="Times New Roman" w:cs="Times New Roman"/>
          <w:sz w:val="24"/>
          <w:szCs w:val="24"/>
        </w:rPr>
      </w:pPr>
      <w:r w:rsidRPr="005B3EE9">
        <w:rPr>
          <w:rFonts w:ascii="Times New Roman" w:hAnsi="Times New Roman" w:cs="Times New Roman"/>
          <w:bCs/>
          <w:sz w:val="24"/>
          <w:szCs w:val="24"/>
        </w:rPr>
        <w:t xml:space="preserve">In 2015 the Council of Europe expert </w:t>
      </w:r>
      <w:proofErr w:type="spellStart"/>
      <w:r w:rsidRPr="005B3EE9">
        <w:rPr>
          <w:rFonts w:ascii="Times New Roman" w:hAnsi="Times New Roman" w:cs="Times New Roman"/>
          <w:bCs/>
          <w:sz w:val="24"/>
          <w:szCs w:val="24"/>
        </w:rPr>
        <w:t>Rast’o</w:t>
      </w:r>
      <w:proofErr w:type="spellEnd"/>
      <w:r w:rsidRPr="005B3EE9">
        <w:rPr>
          <w:rFonts w:ascii="Times New Roman" w:hAnsi="Times New Roman" w:cs="Times New Roman"/>
          <w:bCs/>
          <w:sz w:val="24"/>
          <w:szCs w:val="24"/>
        </w:rPr>
        <w:t xml:space="preserve"> Ku</w:t>
      </w:r>
      <w:r w:rsidRPr="005B3EE9">
        <w:rPr>
          <w:rFonts w:ascii="Times New Roman" w:hAnsi="Times New Roman" w:cs="Times New Roman"/>
          <w:bCs/>
          <w:sz w:val="24"/>
          <w:szCs w:val="24"/>
          <w:lang w:val="sk-SK"/>
        </w:rPr>
        <w:t>ž</w:t>
      </w:r>
      <w:r w:rsidRPr="005B3EE9">
        <w:rPr>
          <w:rFonts w:ascii="Times New Roman" w:hAnsi="Times New Roman" w:cs="Times New Roman"/>
          <w:bCs/>
          <w:sz w:val="24"/>
          <w:szCs w:val="24"/>
        </w:rPr>
        <w:t xml:space="preserve">el produced a media monitoring methodology developed at the request of the National TV and Radio </w:t>
      </w:r>
      <w:r w:rsidRPr="005B3EE9">
        <w:rPr>
          <w:rFonts w:ascii="Times New Roman" w:hAnsi="Times New Roman" w:cs="Times New Roman"/>
          <w:bCs/>
          <w:sz w:val="24"/>
          <w:szCs w:val="24"/>
        </w:rPr>
        <w:t>Broadcasting Council</w:t>
      </w:r>
      <w:r w:rsidRPr="005B3EE9">
        <w:rPr>
          <w:rFonts w:ascii="Times New Roman" w:hAnsi="Times New Roman" w:cs="Times New Roman"/>
          <w:bCs/>
          <w:sz w:val="24"/>
          <w:szCs w:val="24"/>
        </w:rPr>
        <w:t xml:space="preserve"> of Ukraine</w:t>
      </w:r>
      <w:r>
        <w:rPr>
          <w:rFonts w:ascii="Times New Roman" w:hAnsi="Times New Roman" w:cs="Times New Roman"/>
          <w:bCs/>
          <w:sz w:val="24"/>
          <w:szCs w:val="24"/>
        </w:rPr>
        <w:t>.</w:t>
      </w:r>
    </w:p>
    <w:p w:rsidR="00AC34F1" w:rsidRPr="008725E3" w:rsidRDefault="00AC34F1" w:rsidP="00AC34F1">
      <w:pPr>
        <w:widowControl w:val="0"/>
        <w:autoSpaceDE w:val="0"/>
        <w:autoSpaceDN w:val="0"/>
        <w:adjustRightInd w:val="0"/>
        <w:jc w:val="both"/>
        <w:rPr>
          <w:rFonts w:ascii="Times New Roman" w:hAnsi="Times New Roman" w:cs="Times New Roman"/>
          <w:sz w:val="24"/>
          <w:szCs w:val="24"/>
        </w:rPr>
      </w:pPr>
      <w:r w:rsidRPr="008725E3">
        <w:rPr>
          <w:rFonts w:ascii="Times New Roman" w:hAnsi="Times New Roman" w:cs="Times New Roman"/>
          <w:sz w:val="24"/>
          <w:szCs w:val="24"/>
        </w:rPr>
        <w:t>The methodology for the media monitoring has been developed by the Slovak media-monitoring organization MEMO 98 which has used it in some 50 countries around the world. It employs quantitative and qualitative methodological tools according to international standards for media monitoring. Given its comprehensive content-oriented approach, it is specially designed to provide in-depth feedback on pluralism and diversity in media reporting, including coverage of chosen subjects/themes.</w:t>
      </w:r>
    </w:p>
    <w:p w:rsidR="00AC34F1" w:rsidRPr="008725E3" w:rsidRDefault="00AC34F1" w:rsidP="00AC34F1">
      <w:pPr>
        <w:widowControl w:val="0"/>
        <w:autoSpaceDE w:val="0"/>
        <w:autoSpaceDN w:val="0"/>
        <w:adjustRightInd w:val="0"/>
        <w:jc w:val="both"/>
        <w:rPr>
          <w:rFonts w:ascii="Times New Roman" w:hAnsi="Times New Roman" w:cs="Times New Roman"/>
          <w:sz w:val="24"/>
          <w:szCs w:val="24"/>
          <w:lang w:val="en-GB"/>
        </w:rPr>
      </w:pPr>
      <w:r>
        <w:rPr>
          <w:noProof/>
        </w:rPr>
        <w:drawing>
          <wp:anchor distT="0" distB="0" distL="114300" distR="114300" simplePos="0" relativeHeight="251659264" behindDoc="0" locked="0" layoutInCell="1" allowOverlap="1" wp14:anchorId="7E6BB613" wp14:editId="053502B9">
            <wp:simplePos x="0" y="0"/>
            <wp:positionH relativeFrom="margin">
              <wp:posOffset>3720465</wp:posOffset>
            </wp:positionH>
            <wp:positionV relativeFrom="margin">
              <wp:posOffset>4271645</wp:posOffset>
            </wp:positionV>
            <wp:extent cx="2331720" cy="3022600"/>
            <wp:effectExtent l="0" t="0" r="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cstate="print">
                      <a:extLst>
                        <a:ext uri="{28A0092B-C50C-407E-A947-70E740481C1C}">
                          <a14:useLocalDpi xmlns:a14="http://schemas.microsoft.com/office/drawing/2010/main" val="0"/>
                        </a:ext>
                      </a:extLst>
                    </a:blip>
                    <a:srcRect l="33065" t="14289" r="31688" b="4477"/>
                    <a:stretch/>
                  </pic:blipFill>
                  <pic:spPr bwMode="auto">
                    <a:xfrm>
                      <a:off x="0" y="0"/>
                      <a:ext cx="2331720" cy="3022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725E3">
        <w:rPr>
          <w:rFonts w:ascii="Times New Roman" w:hAnsi="Times New Roman" w:cs="Times New Roman"/>
          <w:sz w:val="24"/>
          <w:szCs w:val="24"/>
          <w:lang w:val="en-GB"/>
        </w:rPr>
        <w:t xml:space="preserve">“The intention of this document is to help the NTRC to enhance their media monitoring capacity to observe how license holders fulfil their obligations;” said </w:t>
      </w:r>
      <w:proofErr w:type="spellStart"/>
      <w:r w:rsidRPr="008725E3">
        <w:rPr>
          <w:rFonts w:ascii="Times New Roman" w:hAnsi="Times New Roman" w:cs="Times New Roman"/>
          <w:sz w:val="24"/>
          <w:szCs w:val="24"/>
          <w:lang w:val="en-GB"/>
        </w:rPr>
        <w:t>Rasťo</w:t>
      </w:r>
      <w:proofErr w:type="spellEnd"/>
      <w:r w:rsidRPr="008725E3">
        <w:rPr>
          <w:rFonts w:ascii="Times New Roman" w:hAnsi="Times New Roman" w:cs="Times New Roman"/>
          <w:sz w:val="24"/>
          <w:szCs w:val="24"/>
          <w:lang w:val="en-GB"/>
        </w:rPr>
        <w:t xml:space="preserve"> </w:t>
      </w:r>
      <w:proofErr w:type="spellStart"/>
      <w:r w:rsidRPr="008725E3">
        <w:rPr>
          <w:rFonts w:ascii="Times New Roman" w:hAnsi="Times New Roman" w:cs="Times New Roman"/>
          <w:sz w:val="24"/>
          <w:szCs w:val="24"/>
          <w:lang w:val="en-GB"/>
        </w:rPr>
        <w:t>Kužel</w:t>
      </w:r>
      <w:proofErr w:type="spellEnd"/>
      <w:r w:rsidRPr="008725E3">
        <w:rPr>
          <w:rFonts w:ascii="Times New Roman" w:hAnsi="Times New Roman" w:cs="Times New Roman"/>
          <w:sz w:val="24"/>
          <w:szCs w:val="24"/>
          <w:lang w:val="en-GB"/>
        </w:rPr>
        <w:t xml:space="preserve">, </w:t>
      </w:r>
      <w:r w:rsidRPr="008725E3">
        <w:rPr>
          <w:rFonts w:ascii="Times New Roman" w:hAnsi="Times New Roman" w:cs="Times New Roman"/>
          <w:sz w:val="24"/>
          <w:szCs w:val="24"/>
        </w:rPr>
        <w:t>the Council of Europe expert.</w:t>
      </w:r>
      <w:r w:rsidRPr="008725E3">
        <w:rPr>
          <w:rFonts w:ascii="Times New Roman" w:hAnsi="Times New Roman" w:cs="Times New Roman"/>
          <w:sz w:val="24"/>
          <w:szCs w:val="24"/>
          <w:lang w:val="en-GB"/>
        </w:rPr>
        <w:t xml:space="preserve"> “The document provides a set of monitoring methodologies to address common issues that may be addressed by the NTRC. I would like to mention, however, that the exact design of each media monitoring activity is dependent upon the exact goal of each monitoring. While the way how regulators oversee the adherence of broadcasters to their legal obligations varies from country to country, it is a good international practice that if a regulator conducts monitoring, the methodology as well as all its decisions are </w:t>
      </w:r>
      <w:r w:rsidRPr="008725E3">
        <w:rPr>
          <w:rFonts w:ascii="Times New Roman" w:hAnsi="Times New Roman" w:cs="Times New Roman"/>
          <w:sz w:val="24"/>
          <w:szCs w:val="24"/>
        </w:rPr>
        <w:t xml:space="preserve">published online.” </w:t>
      </w:r>
    </w:p>
    <w:p w:rsidR="00AC34F1" w:rsidRDefault="00AC34F1" w:rsidP="00AC34F1">
      <w:pPr>
        <w:widowControl w:val="0"/>
        <w:autoSpaceDE w:val="0"/>
        <w:autoSpaceDN w:val="0"/>
        <w:adjustRightInd w:val="0"/>
        <w:jc w:val="both"/>
        <w:rPr>
          <w:rFonts w:ascii="Times New Roman" w:hAnsi="Times New Roman" w:cs="Times New Roman"/>
          <w:sz w:val="24"/>
          <w:szCs w:val="24"/>
        </w:rPr>
      </w:pPr>
      <w:r w:rsidRPr="008725E3">
        <w:rPr>
          <w:rFonts w:ascii="Times New Roman" w:hAnsi="Times New Roman" w:cs="Times New Roman"/>
          <w:sz w:val="24"/>
          <w:szCs w:val="24"/>
        </w:rPr>
        <w:t>The monitoring based on comprehensive international methodology is going to give the regulator more effective tools for investigating issues of media coverage. When a broadcaster fails to respect the law or the conditions specified in the license, the regulatory authorities should have the power to impose sanctions, in accordance with the law.</w:t>
      </w:r>
    </w:p>
    <w:p w:rsidR="00AC34F1" w:rsidRPr="008725E3" w:rsidRDefault="00AC34F1" w:rsidP="00AC34F1">
      <w:pPr>
        <w:widowControl w:val="0"/>
        <w:autoSpaceDE w:val="0"/>
        <w:autoSpaceDN w:val="0"/>
        <w:adjustRightInd w:val="0"/>
        <w:jc w:val="both"/>
        <w:rPr>
          <w:rFonts w:ascii="Times New Roman" w:hAnsi="Times New Roman" w:cs="Times New Roman"/>
          <w:sz w:val="24"/>
          <w:szCs w:val="24"/>
        </w:rPr>
      </w:pPr>
      <w:r w:rsidRPr="005B3EE9">
        <w:rPr>
          <w:rFonts w:ascii="Times New Roman" w:hAnsi="Times New Roman" w:cs="Times New Roman"/>
          <w:sz w:val="24"/>
          <w:szCs w:val="24"/>
        </w:rPr>
        <w:t xml:space="preserve">The methodology was developed under support of the European Union and the Council of Europe Joint </w:t>
      </w:r>
      <w:proofErr w:type="spellStart"/>
      <w:r w:rsidRPr="005B3EE9">
        <w:rPr>
          <w:rFonts w:ascii="Times New Roman" w:hAnsi="Times New Roman" w:cs="Times New Roman"/>
          <w:sz w:val="24"/>
          <w:szCs w:val="24"/>
        </w:rPr>
        <w:t>Programme</w:t>
      </w:r>
      <w:proofErr w:type="spellEnd"/>
      <w:r w:rsidRPr="005B3EE9">
        <w:rPr>
          <w:rFonts w:ascii="Times New Roman" w:hAnsi="Times New Roman" w:cs="Times New Roman"/>
          <w:sz w:val="24"/>
          <w:szCs w:val="24"/>
        </w:rPr>
        <w:t xml:space="preserve"> "Strengthening of info</w:t>
      </w:r>
      <w:bookmarkStart w:id="0" w:name="_GoBack"/>
      <w:bookmarkEnd w:id="0"/>
      <w:r w:rsidRPr="005B3EE9">
        <w:rPr>
          <w:rFonts w:ascii="Times New Roman" w:hAnsi="Times New Roman" w:cs="Times New Roman"/>
          <w:sz w:val="24"/>
          <w:szCs w:val="24"/>
        </w:rPr>
        <w:t xml:space="preserve">rmation society in Ukraine" </w:t>
      </w:r>
    </w:p>
    <w:p w:rsidR="00AC34F1" w:rsidRDefault="00AC34F1" w:rsidP="00AC34F1">
      <w:pPr>
        <w:jc w:val="both"/>
        <w:rPr>
          <w:rFonts w:ascii="Times New Roman" w:hAnsi="Times New Roman" w:cs="Times New Roman"/>
          <w:sz w:val="24"/>
          <w:szCs w:val="24"/>
        </w:rPr>
      </w:pPr>
      <w:r w:rsidRPr="005B3EE9">
        <w:rPr>
          <w:rFonts w:ascii="Times New Roman" w:hAnsi="Times New Roman" w:cs="Times New Roman"/>
          <w:sz w:val="24"/>
          <w:szCs w:val="24"/>
        </w:rPr>
        <w:t xml:space="preserve">The text </w:t>
      </w:r>
      <w:r>
        <w:rPr>
          <w:rFonts w:ascii="Times New Roman" w:hAnsi="Times New Roman" w:cs="Times New Roman"/>
          <w:sz w:val="24"/>
          <w:szCs w:val="24"/>
        </w:rPr>
        <w:t>of the document can b</w:t>
      </w:r>
      <w:r w:rsidRPr="005B3EE9">
        <w:rPr>
          <w:rFonts w:ascii="Times New Roman" w:hAnsi="Times New Roman" w:cs="Times New Roman"/>
          <w:sz w:val="24"/>
          <w:szCs w:val="24"/>
        </w:rPr>
        <w:t>e downloaded at the link bit.ly/25ASrBE</w:t>
      </w:r>
      <w:r>
        <w:rPr>
          <w:rFonts w:ascii="Times New Roman" w:hAnsi="Times New Roman" w:cs="Times New Roman"/>
          <w:sz w:val="24"/>
          <w:szCs w:val="24"/>
        </w:rPr>
        <w:t xml:space="preserve">  </w:t>
      </w:r>
    </w:p>
    <w:p w:rsidR="00AC34F1" w:rsidRPr="005B3EE9" w:rsidRDefault="00AC34F1" w:rsidP="00AC34F1">
      <w:pPr>
        <w:jc w:val="both"/>
        <w:rPr>
          <w:rFonts w:ascii="Times New Roman" w:hAnsi="Times New Roman" w:cs="Times New Roman"/>
          <w:sz w:val="24"/>
          <w:szCs w:val="24"/>
        </w:rPr>
      </w:pPr>
    </w:p>
    <w:p w:rsidR="00AC34F1" w:rsidRPr="008725E3" w:rsidRDefault="00AC34F1" w:rsidP="00AC34F1">
      <w:pPr>
        <w:jc w:val="both"/>
        <w:rPr>
          <w:rFonts w:ascii="Times New Roman" w:hAnsi="Times New Roman" w:cs="Times New Roman"/>
          <w:sz w:val="24"/>
          <w:szCs w:val="24"/>
        </w:rPr>
      </w:pPr>
      <w:r w:rsidRPr="008725E3">
        <w:rPr>
          <w:rFonts w:ascii="Times New Roman" w:hAnsi="Times New Roman" w:cs="Times New Roman"/>
          <w:sz w:val="24"/>
          <w:szCs w:val="24"/>
        </w:rPr>
        <w:t> </w:t>
      </w:r>
    </w:p>
    <w:p w:rsidR="00915769" w:rsidRDefault="00915769"/>
    <w:sectPr w:rsidR="0091576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4F1"/>
    <w:rsid w:val="00915769"/>
    <w:rsid w:val="00AC34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4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4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1781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2089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ZUBAR Inna</dc:creator>
  <cp:lastModifiedBy>ZUBAR Inna</cp:lastModifiedBy>
  <cp:revision>1</cp:revision>
  <dcterms:created xsi:type="dcterms:W3CDTF">2016-04-04T12:21:00Z</dcterms:created>
  <dcterms:modified xsi:type="dcterms:W3CDTF">2016-04-04T12:22:00Z</dcterms:modified>
</cp:coreProperties>
</file>