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C9A" w:rsidRPr="009D7C01" w:rsidRDefault="008D51F7" w:rsidP="00101657">
      <w:pPr>
        <w:tabs>
          <w:tab w:val="left" w:pos="9214"/>
        </w:tabs>
        <w:spacing w:after="0" w:line="240" w:lineRule="auto"/>
        <w:ind w:left="142" w:right="237"/>
        <w:rPr>
          <w:rFonts w:ascii="Arial" w:eastAsia="ヒラギノ角ゴ Pro W3" w:hAnsi="Arial" w:cs="Arial"/>
          <w:noProof/>
          <w:sz w:val="20"/>
          <w:szCs w:val="20"/>
          <w:lang w:val="fr-FR" w:eastAsia="en-GB"/>
        </w:rPr>
      </w:pPr>
      <w:r w:rsidRPr="009D7C01">
        <w:rPr>
          <w:rFonts w:ascii="Arial" w:eastAsia="ヒラギノ角ゴ Pro W3" w:hAnsi="Arial" w:cs="Arial"/>
          <w:noProof/>
          <w:sz w:val="20"/>
          <w:szCs w:val="20"/>
          <w:lang w:eastAsia="en-GB"/>
        </w:rPr>
        <w:drawing>
          <wp:anchor distT="57150" distB="57150" distL="57150" distR="57150" simplePos="0" relativeHeight="251657728" behindDoc="0" locked="0" layoutInCell="1" allowOverlap="1" wp14:anchorId="65F82A42" wp14:editId="7C7A0E93">
            <wp:simplePos x="0" y="0"/>
            <wp:positionH relativeFrom="page">
              <wp:posOffset>4813935</wp:posOffset>
            </wp:positionH>
            <wp:positionV relativeFrom="page">
              <wp:posOffset>819150</wp:posOffset>
            </wp:positionV>
            <wp:extent cx="1631950" cy="1308100"/>
            <wp:effectExtent l="19050" t="19050" r="25400" b="2540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950" cy="1308100"/>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p w:rsidR="00461D00" w:rsidRPr="009D7C01" w:rsidRDefault="00461D00" w:rsidP="00101657">
      <w:pPr>
        <w:tabs>
          <w:tab w:val="left" w:pos="9214"/>
        </w:tabs>
        <w:spacing w:after="0" w:line="240" w:lineRule="auto"/>
        <w:ind w:left="142" w:right="237"/>
        <w:rPr>
          <w:rFonts w:ascii="Arial" w:eastAsia="ヒラギノ角ゴ Pro W3" w:hAnsi="Arial" w:cs="Arial"/>
          <w:noProof/>
          <w:sz w:val="20"/>
          <w:szCs w:val="20"/>
          <w:lang w:val="fr-FR" w:eastAsia="en-GB"/>
        </w:rPr>
      </w:pPr>
    </w:p>
    <w:p w:rsidR="00461D00" w:rsidRPr="009D7C01" w:rsidRDefault="00461D00" w:rsidP="00101657">
      <w:pPr>
        <w:tabs>
          <w:tab w:val="left" w:pos="9214"/>
        </w:tabs>
        <w:spacing w:after="0" w:line="240" w:lineRule="auto"/>
        <w:ind w:left="142" w:right="237"/>
        <w:rPr>
          <w:rFonts w:ascii="Arial" w:eastAsia="ヒラギノ角ゴ Pro W3" w:hAnsi="Arial" w:cs="Arial"/>
          <w:noProof/>
          <w:sz w:val="20"/>
          <w:szCs w:val="20"/>
          <w:lang w:val="fr-FR" w:eastAsia="en-GB"/>
        </w:rPr>
      </w:pPr>
    </w:p>
    <w:p w:rsidR="00461D00" w:rsidRPr="009D7C01" w:rsidRDefault="00461D00" w:rsidP="00101657">
      <w:pPr>
        <w:tabs>
          <w:tab w:val="left" w:pos="9214"/>
        </w:tabs>
        <w:spacing w:after="0" w:line="240" w:lineRule="auto"/>
        <w:ind w:left="142" w:right="237"/>
        <w:jc w:val="both"/>
        <w:rPr>
          <w:rFonts w:ascii="Arial" w:eastAsia="ヒラギノ角ゴ Pro W3" w:hAnsi="Arial" w:cs="Arial"/>
          <w:sz w:val="20"/>
          <w:szCs w:val="20"/>
          <w:u w:val="single"/>
          <w:lang w:val="fr-FR"/>
        </w:rPr>
      </w:pPr>
    </w:p>
    <w:p w:rsidR="00461D00" w:rsidRPr="009D7C01" w:rsidRDefault="00461D00" w:rsidP="00101657">
      <w:pPr>
        <w:tabs>
          <w:tab w:val="left" w:pos="9214"/>
        </w:tabs>
        <w:spacing w:after="0" w:line="240" w:lineRule="auto"/>
        <w:ind w:left="142" w:right="237"/>
        <w:jc w:val="both"/>
        <w:rPr>
          <w:rFonts w:ascii="Arial" w:eastAsia="ヒラギノ角ゴ Pro W3" w:hAnsi="Arial" w:cs="Arial"/>
          <w:sz w:val="20"/>
          <w:szCs w:val="20"/>
          <w:lang w:val="fr-FR"/>
        </w:rPr>
      </w:pPr>
    </w:p>
    <w:p w:rsidR="00461D00" w:rsidRPr="009D7C01" w:rsidRDefault="00461D00" w:rsidP="00101657">
      <w:pPr>
        <w:tabs>
          <w:tab w:val="left" w:pos="9214"/>
        </w:tabs>
        <w:spacing w:after="0" w:line="240" w:lineRule="auto"/>
        <w:ind w:left="142" w:right="237"/>
        <w:jc w:val="both"/>
        <w:rPr>
          <w:rFonts w:ascii="Arial" w:eastAsia="ヒラギノ角ゴ Pro W3" w:hAnsi="Arial" w:cs="Arial"/>
          <w:sz w:val="20"/>
          <w:szCs w:val="20"/>
          <w:lang w:val="fr-FR"/>
        </w:rPr>
      </w:pPr>
    </w:p>
    <w:p w:rsidR="00461D00" w:rsidRPr="009D7C01" w:rsidRDefault="00461D00" w:rsidP="00101657">
      <w:pPr>
        <w:tabs>
          <w:tab w:val="left" w:pos="9214"/>
        </w:tabs>
        <w:spacing w:after="0" w:line="240" w:lineRule="auto"/>
        <w:ind w:left="142" w:right="237"/>
        <w:jc w:val="both"/>
        <w:rPr>
          <w:rFonts w:ascii="Arial" w:eastAsia="ヒラギノ角ゴ Pro W3" w:hAnsi="Arial" w:cs="Arial"/>
          <w:sz w:val="20"/>
          <w:szCs w:val="20"/>
          <w:lang w:val="fr-FR"/>
        </w:rPr>
      </w:pPr>
    </w:p>
    <w:p w:rsidR="00461D00" w:rsidRPr="009D7C01" w:rsidRDefault="00461D00" w:rsidP="00101657">
      <w:pPr>
        <w:tabs>
          <w:tab w:val="left" w:pos="9214"/>
        </w:tabs>
        <w:spacing w:after="0" w:line="240" w:lineRule="auto"/>
        <w:ind w:left="142" w:right="237"/>
        <w:jc w:val="both"/>
        <w:rPr>
          <w:rFonts w:ascii="Arial" w:eastAsia="ヒラギノ角ゴ Pro W3" w:hAnsi="Arial" w:cs="Arial"/>
          <w:sz w:val="20"/>
          <w:szCs w:val="20"/>
          <w:lang w:val="fr-FR"/>
        </w:rPr>
      </w:pPr>
    </w:p>
    <w:p w:rsidR="00461D00" w:rsidRPr="009D7C01" w:rsidRDefault="00461D00" w:rsidP="00101657">
      <w:pPr>
        <w:tabs>
          <w:tab w:val="left" w:pos="9214"/>
        </w:tabs>
        <w:spacing w:after="0" w:line="240" w:lineRule="auto"/>
        <w:ind w:left="142" w:right="237"/>
        <w:jc w:val="both"/>
        <w:rPr>
          <w:rFonts w:ascii="Arial" w:eastAsia="ヒラギノ角ゴ Pro W3" w:hAnsi="Arial" w:cs="Arial"/>
          <w:b/>
          <w:sz w:val="20"/>
          <w:szCs w:val="20"/>
          <w:lang w:val="fr-FR"/>
        </w:rPr>
      </w:pPr>
    </w:p>
    <w:p w:rsidR="00461D00" w:rsidRPr="009D7C01" w:rsidRDefault="00461D00" w:rsidP="00101657">
      <w:pPr>
        <w:tabs>
          <w:tab w:val="left" w:pos="9214"/>
        </w:tabs>
        <w:spacing w:after="0" w:line="240" w:lineRule="auto"/>
        <w:ind w:left="142" w:right="237"/>
        <w:jc w:val="both"/>
        <w:rPr>
          <w:rFonts w:ascii="Arial" w:eastAsia="ヒラギノ角ゴ Pro W3" w:hAnsi="Arial" w:cs="Arial"/>
          <w:b/>
          <w:sz w:val="20"/>
          <w:szCs w:val="20"/>
          <w:lang w:val="fr-FR"/>
        </w:rPr>
      </w:pPr>
      <w:r w:rsidRPr="009D7C01">
        <w:rPr>
          <w:rFonts w:ascii="Arial" w:eastAsia="ヒラギノ角ゴ Pro W3" w:hAnsi="Arial" w:cs="Arial"/>
          <w:b/>
          <w:sz w:val="20"/>
          <w:szCs w:val="20"/>
          <w:lang w:val="fr-FR"/>
        </w:rPr>
        <w:t>CAHROM (2013)21 Add.1</w:t>
      </w:r>
    </w:p>
    <w:p w:rsidR="00461D00" w:rsidRPr="009D7C01" w:rsidRDefault="00461D00" w:rsidP="00101657">
      <w:pPr>
        <w:tabs>
          <w:tab w:val="left" w:pos="9214"/>
        </w:tabs>
        <w:spacing w:after="0" w:line="240" w:lineRule="auto"/>
        <w:ind w:left="142" w:right="237"/>
        <w:jc w:val="right"/>
        <w:rPr>
          <w:rFonts w:ascii="Arial" w:eastAsia="ヒラギノ角ゴ Pro W3" w:hAnsi="Arial" w:cs="Arial"/>
          <w:b/>
          <w:sz w:val="20"/>
          <w:szCs w:val="20"/>
          <w:lang w:val="fr-FR"/>
        </w:rPr>
      </w:pPr>
      <w:r w:rsidRPr="009D7C01">
        <w:rPr>
          <w:rFonts w:ascii="Arial" w:eastAsia="ヒラギノ角ゴ Pro W3" w:hAnsi="Arial" w:cs="Arial"/>
          <w:b/>
          <w:sz w:val="20"/>
          <w:szCs w:val="20"/>
          <w:lang w:val="fr-FR"/>
        </w:rPr>
        <w:t xml:space="preserve">Strasbourg, 29 </w:t>
      </w:r>
      <w:r w:rsidR="00017F86" w:rsidRPr="009D7C01">
        <w:rPr>
          <w:rFonts w:ascii="Arial" w:eastAsia="ヒラギノ角ゴ Pro W3" w:hAnsi="Arial" w:cs="Arial"/>
          <w:b/>
          <w:sz w:val="20"/>
          <w:szCs w:val="20"/>
          <w:lang w:val="fr-FR"/>
        </w:rPr>
        <w:t>novembre</w:t>
      </w:r>
      <w:r w:rsidRPr="009D7C01">
        <w:rPr>
          <w:rFonts w:ascii="Arial" w:eastAsia="ヒラギノ角ゴ Pro W3" w:hAnsi="Arial" w:cs="Arial"/>
          <w:b/>
          <w:sz w:val="20"/>
          <w:szCs w:val="20"/>
          <w:lang w:val="fr-FR"/>
        </w:rPr>
        <w:t xml:space="preserve"> 2013</w:t>
      </w:r>
    </w:p>
    <w:p w:rsidR="00461D00" w:rsidRPr="009D7C01" w:rsidRDefault="00461D00" w:rsidP="00101657">
      <w:pPr>
        <w:tabs>
          <w:tab w:val="left" w:pos="9214"/>
        </w:tabs>
        <w:spacing w:after="0" w:line="240" w:lineRule="auto"/>
        <w:ind w:left="142" w:right="237"/>
        <w:jc w:val="both"/>
        <w:rPr>
          <w:rFonts w:ascii="Arial" w:eastAsia="ヒラギノ角ゴ Pro W3" w:hAnsi="Arial" w:cs="Arial"/>
          <w:b/>
          <w:sz w:val="20"/>
          <w:szCs w:val="20"/>
          <w:lang w:val="fr-FR"/>
        </w:rPr>
      </w:pPr>
    </w:p>
    <w:p w:rsidR="00461D00" w:rsidRPr="009D7C01" w:rsidRDefault="00461D00" w:rsidP="00101657">
      <w:pPr>
        <w:tabs>
          <w:tab w:val="left" w:pos="9214"/>
        </w:tabs>
        <w:spacing w:after="0" w:line="240" w:lineRule="auto"/>
        <w:ind w:left="142" w:right="237"/>
        <w:jc w:val="both"/>
        <w:rPr>
          <w:rFonts w:ascii="Arial" w:eastAsia="ヒラギノ角ゴ Pro W3" w:hAnsi="Arial" w:cs="Arial"/>
          <w:b/>
          <w:sz w:val="20"/>
          <w:szCs w:val="20"/>
          <w:lang w:val="fr-FR"/>
        </w:rPr>
      </w:pPr>
    </w:p>
    <w:p w:rsidR="00461D00" w:rsidRPr="009D7C01" w:rsidRDefault="00461D00" w:rsidP="00101657">
      <w:pPr>
        <w:tabs>
          <w:tab w:val="left" w:pos="9214"/>
        </w:tabs>
        <w:spacing w:after="0" w:line="240" w:lineRule="auto"/>
        <w:ind w:left="142" w:right="237"/>
        <w:jc w:val="both"/>
        <w:rPr>
          <w:rFonts w:ascii="Arial" w:eastAsia="ヒラギノ角ゴ Pro W3" w:hAnsi="Arial" w:cs="Arial"/>
          <w:b/>
          <w:sz w:val="20"/>
          <w:szCs w:val="20"/>
          <w:lang w:val="fr-FR"/>
        </w:rPr>
      </w:pPr>
    </w:p>
    <w:p w:rsidR="00461D00" w:rsidRPr="009D7C01" w:rsidRDefault="00F56141" w:rsidP="00101657">
      <w:pPr>
        <w:tabs>
          <w:tab w:val="left" w:pos="9214"/>
        </w:tabs>
        <w:spacing w:after="0" w:line="240" w:lineRule="auto"/>
        <w:ind w:left="142" w:right="237"/>
        <w:jc w:val="center"/>
        <w:rPr>
          <w:rFonts w:ascii="Arial" w:eastAsia="ヒラギノ角ゴ Pro W3" w:hAnsi="Arial" w:cs="Arial"/>
          <w:b/>
          <w:sz w:val="20"/>
          <w:szCs w:val="20"/>
          <w:lang w:val="fr-FR"/>
        </w:rPr>
      </w:pPr>
      <w:r w:rsidRPr="009D7C01">
        <w:rPr>
          <w:rFonts w:ascii="Arial" w:eastAsia="ヒラギノ角ゴ Pro W3" w:hAnsi="Arial" w:cs="Arial"/>
          <w:b/>
          <w:sz w:val="20"/>
          <w:szCs w:val="20"/>
          <w:lang w:val="fr-FR"/>
        </w:rPr>
        <w:t>COMITÉ AD HOC D</w:t>
      </w:r>
      <w:r w:rsidR="009D7C01" w:rsidRPr="009D7C01">
        <w:rPr>
          <w:rFonts w:ascii="Arial" w:eastAsia="ヒラギノ角ゴ Pro W3" w:hAnsi="Arial" w:cs="Arial"/>
          <w:b/>
          <w:sz w:val="20"/>
          <w:szCs w:val="20"/>
          <w:lang w:val="fr-FR"/>
        </w:rPr>
        <w:t>’EXPERTS SUR LES QUESTIONS ROMS</w:t>
      </w:r>
      <w:r w:rsidR="00461D00" w:rsidRPr="009D7C01">
        <w:rPr>
          <w:rFonts w:ascii="Arial" w:eastAsia="ヒラギノ角ゴ Pro W3" w:hAnsi="Arial" w:cs="Arial"/>
          <w:b/>
          <w:sz w:val="20"/>
          <w:szCs w:val="20"/>
          <w:vertAlign w:val="superscript"/>
          <w:lang w:val="fr-FR"/>
        </w:rPr>
        <w:footnoteReference w:id="1"/>
      </w:r>
      <w:r w:rsidR="00461D00" w:rsidRPr="009D7C01">
        <w:rPr>
          <w:rFonts w:ascii="Arial" w:eastAsia="ヒラギノ角ゴ Pro W3" w:hAnsi="Arial" w:cs="Arial"/>
          <w:b/>
          <w:sz w:val="20"/>
          <w:szCs w:val="20"/>
          <w:lang w:val="fr-FR"/>
        </w:rPr>
        <w:t xml:space="preserve"> (CAHROM)</w:t>
      </w:r>
    </w:p>
    <w:p w:rsidR="00461D00" w:rsidRPr="009D7C01" w:rsidRDefault="00461D00" w:rsidP="00101657">
      <w:pPr>
        <w:tabs>
          <w:tab w:val="left" w:pos="9214"/>
        </w:tabs>
        <w:spacing w:after="0" w:line="240" w:lineRule="auto"/>
        <w:ind w:left="142" w:right="237"/>
        <w:jc w:val="center"/>
        <w:rPr>
          <w:rFonts w:ascii="Arial" w:eastAsia="ヒラギノ角ゴ Pro W3" w:hAnsi="Arial" w:cs="Arial"/>
          <w:b/>
          <w:sz w:val="20"/>
          <w:szCs w:val="20"/>
          <w:lang w:val="fr-FR"/>
        </w:rPr>
      </w:pPr>
      <w:r w:rsidRPr="009D7C01">
        <w:rPr>
          <w:rFonts w:ascii="Arial" w:eastAsia="ヒラギノ角ゴ Pro W3" w:hAnsi="Arial" w:cs="Arial"/>
          <w:b/>
          <w:sz w:val="20"/>
          <w:szCs w:val="20"/>
          <w:lang w:val="fr-FR"/>
        </w:rPr>
        <w:t>__________</w:t>
      </w:r>
    </w:p>
    <w:p w:rsidR="00461D00" w:rsidRPr="009D7C01" w:rsidRDefault="00461D00" w:rsidP="00101657">
      <w:pPr>
        <w:tabs>
          <w:tab w:val="left" w:pos="9214"/>
        </w:tabs>
        <w:spacing w:after="0" w:line="240" w:lineRule="auto"/>
        <w:ind w:left="142" w:right="237"/>
        <w:jc w:val="center"/>
        <w:rPr>
          <w:rFonts w:ascii="Arial" w:eastAsia="ヒラギノ角ゴ Pro W3" w:hAnsi="Arial" w:cs="Arial"/>
          <w:b/>
          <w:sz w:val="20"/>
          <w:szCs w:val="20"/>
          <w:lang w:val="fr-FR"/>
        </w:rPr>
      </w:pPr>
    </w:p>
    <w:p w:rsidR="00461D00" w:rsidRPr="009D7C01" w:rsidRDefault="00461D00" w:rsidP="00F56141">
      <w:pPr>
        <w:tabs>
          <w:tab w:val="left" w:pos="9214"/>
        </w:tabs>
        <w:spacing w:after="0" w:line="240" w:lineRule="auto"/>
        <w:ind w:left="142" w:right="237"/>
        <w:jc w:val="center"/>
        <w:rPr>
          <w:rFonts w:ascii="Arial" w:eastAsia="ヒラギノ角ゴ Pro W3" w:hAnsi="Arial" w:cs="Arial"/>
          <w:b/>
          <w:sz w:val="20"/>
          <w:szCs w:val="20"/>
          <w:lang w:val="fr-FR"/>
        </w:rPr>
      </w:pPr>
      <w:r w:rsidRPr="009D7C01">
        <w:rPr>
          <w:rFonts w:ascii="Arial" w:eastAsia="ヒラギノ角ゴ Pro W3" w:hAnsi="Arial" w:cs="Arial"/>
          <w:b/>
          <w:sz w:val="20"/>
          <w:szCs w:val="20"/>
          <w:lang w:val="fr-FR"/>
        </w:rPr>
        <w:t xml:space="preserve">ADDENDUM 1 </w:t>
      </w:r>
      <w:r w:rsidR="00F56141" w:rsidRPr="009D7C01">
        <w:rPr>
          <w:rFonts w:ascii="Arial" w:eastAsia="ヒラギノ角ゴ Pro W3" w:hAnsi="Arial" w:cs="Arial"/>
          <w:b/>
          <w:sz w:val="20"/>
          <w:szCs w:val="20"/>
          <w:lang w:val="fr-FR"/>
        </w:rPr>
        <w:t>RAPPORT THÉMATIQUE SUR LA LUTTE CONTRE L’ANTITSIGANISME, LE DISCOURS DE HAINE ET LES INFRACTIONS MOTIVÉES PAR LA HAINE À L’ENCONTRE DES ROMS</w:t>
      </w:r>
    </w:p>
    <w:p w:rsidR="00461D00" w:rsidRPr="009D7C01" w:rsidRDefault="00461D00" w:rsidP="00101657">
      <w:pPr>
        <w:tabs>
          <w:tab w:val="left" w:pos="9214"/>
        </w:tabs>
        <w:spacing w:after="0" w:line="240" w:lineRule="auto"/>
        <w:ind w:left="142" w:right="237"/>
        <w:jc w:val="center"/>
        <w:rPr>
          <w:rFonts w:ascii="Arial" w:eastAsia="ヒラギノ角ゴ Pro W3" w:hAnsi="Arial" w:cs="Arial"/>
          <w:sz w:val="20"/>
          <w:szCs w:val="20"/>
          <w:lang w:val="fr-FR"/>
        </w:rPr>
      </w:pPr>
    </w:p>
    <w:p w:rsidR="00461D00" w:rsidRPr="009D7C01" w:rsidRDefault="00461D00" w:rsidP="00101657">
      <w:pPr>
        <w:tabs>
          <w:tab w:val="left" w:pos="9214"/>
        </w:tabs>
        <w:spacing w:after="0" w:line="240" w:lineRule="auto"/>
        <w:ind w:left="142" w:right="237"/>
        <w:jc w:val="center"/>
        <w:rPr>
          <w:rFonts w:ascii="Arial" w:eastAsia="ヒラギノ角ゴ Pro W3" w:hAnsi="Arial" w:cs="Arial"/>
          <w:sz w:val="20"/>
          <w:szCs w:val="20"/>
          <w:lang w:val="fr-FR"/>
        </w:rPr>
      </w:pPr>
      <w:r w:rsidRPr="009D7C01">
        <w:rPr>
          <w:rFonts w:ascii="Arial" w:eastAsia="ヒラギノ角ゴ Pro W3" w:hAnsi="Arial" w:cs="Arial"/>
          <w:sz w:val="20"/>
          <w:szCs w:val="20"/>
          <w:lang w:val="fr-FR"/>
        </w:rPr>
        <w:t>__________</w:t>
      </w:r>
    </w:p>
    <w:p w:rsidR="00461D00" w:rsidRPr="009D7C01" w:rsidRDefault="00461D00" w:rsidP="00101657">
      <w:pPr>
        <w:tabs>
          <w:tab w:val="left" w:pos="9214"/>
        </w:tabs>
        <w:spacing w:after="0" w:line="240" w:lineRule="auto"/>
        <w:ind w:left="142" w:right="237"/>
        <w:jc w:val="center"/>
        <w:rPr>
          <w:rFonts w:ascii="Arial" w:eastAsia="ヒラギノ角ゴ Pro W3" w:hAnsi="Arial" w:cs="Arial"/>
          <w:sz w:val="20"/>
          <w:szCs w:val="20"/>
          <w:lang w:val="fr-FR"/>
        </w:rPr>
      </w:pPr>
    </w:p>
    <w:p w:rsidR="00461D00" w:rsidRPr="009D7C01" w:rsidRDefault="00461D00" w:rsidP="00101657">
      <w:pPr>
        <w:tabs>
          <w:tab w:val="left" w:pos="9214"/>
        </w:tabs>
        <w:spacing w:after="0" w:line="240" w:lineRule="auto"/>
        <w:ind w:left="142" w:right="237"/>
        <w:jc w:val="center"/>
        <w:rPr>
          <w:rFonts w:ascii="Arial" w:eastAsia="ヒラギノ角ゴ Pro W3" w:hAnsi="Arial" w:cs="Arial"/>
          <w:sz w:val="20"/>
          <w:szCs w:val="20"/>
          <w:lang w:val="fr-FR"/>
        </w:rPr>
      </w:pPr>
    </w:p>
    <w:p w:rsidR="00461D00" w:rsidRPr="009D7C01" w:rsidRDefault="00461D00" w:rsidP="00101657">
      <w:pPr>
        <w:tabs>
          <w:tab w:val="left" w:pos="9214"/>
        </w:tabs>
        <w:spacing w:after="0" w:line="240" w:lineRule="auto"/>
        <w:ind w:left="142" w:right="237"/>
        <w:jc w:val="center"/>
        <w:rPr>
          <w:rFonts w:ascii="Arial" w:eastAsia="ヒラギノ角ゴ Pro W3" w:hAnsi="Arial" w:cs="Arial"/>
          <w:sz w:val="20"/>
          <w:szCs w:val="20"/>
          <w:lang w:val="fr-FR"/>
        </w:rPr>
      </w:pPr>
      <w:r w:rsidRPr="009D7C01">
        <w:rPr>
          <w:rFonts w:ascii="Arial" w:eastAsia="ヒラギノ角ゴ Pro W3" w:hAnsi="Arial" w:cs="Arial"/>
          <w:b/>
          <w:sz w:val="20"/>
          <w:szCs w:val="20"/>
          <w:lang w:val="fr-FR"/>
        </w:rPr>
        <w:t>REP</w:t>
      </w:r>
      <w:r w:rsidR="00F56141" w:rsidRPr="009D7C01">
        <w:rPr>
          <w:rFonts w:ascii="Arial" w:eastAsia="ヒラギノ角ゴ Pro W3" w:hAnsi="Arial" w:cs="Arial"/>
          <w:b/>
          <w:sz w:val="20"/>
          <w:szCs w:val="20"/>
          <w:lang w:val="fr-FR"/>
        </w:rPr>
        <w:t>ONSE</w:t>
      </w:r>
      <w:r w:rsidRPr="009D7C01">
        <w:rPr>
          <w:rFonts w:ascii="Arial" w:eastAsia="ヒラギノ角ゴ Pro W3" w:hAnsi="Arial" w:cs="Arial"/>
          <w:b/>
          <w:sz w:val="20"/>
          <w:szCs w:val="20"/>
          <w:lang w:val="fr-FR"/>
        </w:rPr>
        <w:t xml:space="preserve">S </w:t>
      </w:r>
      <w:r w:rsidR="00F56141" w:rsidRPr="009D7C01">
        <w:rPr>
          <w:rFonts w:ascii="Arial" w:eastAsia="ヒラギノ角ゴ Pro W3" w:hAnsi="Arial" w:cs="Arial"/>
          <w:b/>
          <w:sz w:val="20"/>
          <w:szCs w:val="20"/>
          <w:lang w:val="fr-FR"/>
        </w:rPr>
        <w:t>AU</w:t>
      </w:r>
      <w:r w:rsidR="00830E3D" w:rsidRPr="009D7C01">
        <w:rPr>
          <w:rFonts w:ascii="Arial" w:eastAsia="ヒラギノ角ゴ Pro W3" w:hAnsi="Arial" w:cs="Arial"/>
          <w:b/>
          <w:sz w:val="20"/>
          <w:szCs w:val="20"/>
          <w:lang w:val="fr-FR"/>
        </w:rPr>
        <w:t xml:space="preserve"> QUESTIONNAIRE </w:t>
      </w:r>
      <w:r w:rsidR="00F56141" w:rsidRPr="009D7C01">
        <w:rPr>
          <w:rFonts w:ascii="Arial" w:eastAsia="ヒラギノ角ゴ Pro W3" w:hAnsi="Arial" w:cs="Arial"/>
          <w:b/>
          <w:sz w:val="20"/>
          <w:szCs w:val="20"/>
          <w:lang w:val="fr-FR"/>
        </w:rPr>
        <w:t xml:space="preserve">ENVOYE PAR LES </w:t>
      </w:r>
      <w:r w:rsidRPr="009D7C01">
        <w:rPr>
          <w:rFonts w:ascii="Arial" w:eastAsia="ヒラギノ角ゴ Pro W3" w:hAnsi="Arial" w:cs="Arial"/>
          <w:b/>
          <w:sz w:val="20"/>
          <w:szCs w:val="20"/>
          <w:lang w:val="fr-FR"/>
        </w:rPr>
        <w:t xml:space="preserve">EXPERTS </w:t>
      </w:r>
      <w:r w:rsidR="00F56141" w:rsidRPr="009D7C01">
        <w:rPr>
          <w:rFonts w:ascii="Arial" w:eastAsia="ヒラギノ角ゴ Pro W3" w:hAnsi="Arial" w:cs="Arial"/>
          <w:b/>
          <w:sz w:val="20"/>
          <w:szCs w:val="20"/>
          <w:lang w:val="fr-FR"/>
        </w:rPr>
        <w:t>DU</w:t>
      </w:r>
      <w:r w:rsidRPr="009D7C01">
        <w:rPr>
          <w:rFonts w:ascii="Arial" w:eastAsia="ヒラギノ角ゴ Pro W3" w:hAnsi="Arial" w:cs="Arial"/>
          <w:b/>
          <w:sz w:val="20"/>
          <w:szCs w:val="20"/>
          <w:lang w:val="fr-FR"/>
        </w:rPr>
        <w:t xml:space="preserve"> GROUP</w:t>
      </w:r>
      <w:r w:rsidR="009D7C01" w:rsidRPr="009D7C01">
        <w:rPr>
          <w:rFonts w:ascii="Arial" w:eastAsia="ヒラギノ角ゴ Pro W3" w:hAnsi="Arial" w:cs="Arial"/>
          <w:b/>
          <w:sz w:val="20"/>
          <w:szCs w:val="20"/>
          <w:lang w:val="fr-FR"/>
        </w:rPr>
        <w:t>E THEMATIQUE</w:t>
      </w:r>
      <w:r w:rsidR="00830E3D" w:rsidRPr="009D7C01">
        <w:rPr>
          <w:rStyle w:val="FootnoteReference"/>
          <w:rFonts w:ascii="Arial" w:eastAsia="ヒラギノ角ゴ Pro W3" w:hAnsi="Arial" w:cs="Arial"/>
          <w:b/>
          <w:sz w:val="20"/>
          <w:szCs w:val="20"/>
          <w:lang w:val="fr-FR"/>
        </w:rPr>
        <w:footnoteReference w:id="2"/>
      </w:r>
    </w:p>
    <w:p w:rsidR="00140C9A" w:rsidRPr="009D7C01" w:rsidRDefault="00140C9A" w:rsidP="00101657">
      <w:pPr>
        <w:tabs>
          <w:tab w:val="left" w:pos="9214"/>
        </w:tabs>
        <w:spacing w:after="0" w:line="240" w:lineRule="auto"/>
        <w:ind w:left="142" w:right="237"/>
        <w:jc w:val="center"/>
        <w:rPr>
          <w:rFonts w:ascii="Arial" w:eastAsia="ヒラギノ角ゴ Pro W3" w:hAnsi="Arial" w:cs="Arial"/>
          <w:b/>
          <w:i/>
          <w:sz w:val="20"/>
          <w:szCs w:val="20"/>
          <w:lang w:val="fr-FR"/>
        </w:rPr>
      </w:pPr>
    </w:p>
    <w:p w:rsidR="00140C9A" w:rsidRPr="009D7C01" w:rsidRDefault="00140C9A" w:rsidP="00101657">
      <w:pPr>
        <w:tabs>
          <w:tab w:val="left" w:pos="9214"/>
        </w:tabs>
        <w:spacing w:after="0" w:line="240" w:lineRule="auto"/>
        <w:ind w:left="142" w:right="237"/>
        <w:jc w:val="center"/>
        <w:rPr>
          <w:rFonts w:ascii="Arial" w:eastAsia="ヒラギノ角ゴ Pro W3" w:hAnsi="Arial" w:cs="Arial"/>
          <w:sz w:val="20"/>
          <w:szCs w:val="20"/>
          <w:lang w:val="fr-FR"/>
        </w:rPr>
      </w:pPr>
      <w:r w:rsidRPr="009D7C01">
        <w:rPr>
          <w:rFonts w:ascii="Arial" w:eastAsia="ヒラギノ角ゴ Pro W3" w:hAnsi="Arial" w:cs="Arial"/>
          <w:sz w:val="20"/>
          <w:szCs w:val="20"/>
          <w:lang w:val="fr-FR"/>
        </w:rPr>
        <w:t>__________</w:t>
      </w:r>
    </w:p>
    <w:p w:rsidR="006277DB" w:rsidRPr="009D7C01" w:rsidRDefault="006277DB" w:rsidP="00101657">
      <w:pPr>
        <w:tabs>
          <w:tab w:val="left" w:pos="9214"/>
        </w:tabs>
        <w:spacing w:after="0" w:line="240" w:lineRule="auto"/>
        <w:ind w:left="142" w:right="237"/>
        <w:rPr>
          <w:rFonts w:ascii="Arial" w:eastAsia="ヒラギノ角ゴ Pro W3" w:hAnsi="Arial" w:cs="Arial"/>
          <w:sz w:val="20"/>
          <w:szCs w:val="20"/>
          <w:lang w:val="fr-FR"/>
        </w:rPr>
      </w:pPr>
    </w:p>
    <w:p w:rsidR="00E42984" w:rsidRPr="009D7C01" w:rsidRDefault="00E42984" w:rsidP="00101657">
      <w:pPr>
        <w:tabs>
          <w:tab w:val="left" w:pos="9214"/>
        </w:tabs>
        <w:spacing w:after="0" w:line="240" w:lineRule="auto"/>
        <w:ind w:left="142" w:right="237"/>
        <w:jc w:val="center"/>
        <w:rPr>
          <w:rFonts w:ascii="Arial" w:eastAsia="ヒラギノ角ゴ Pro W3" w:hAnsi="Arial" w:cs="Arial"/>
          <w:sz w:val="20"/>
          <w:szCs w:val="20"/>
          <w:lang w:val="fr-FR"/>
        </w:rPr>
      </w:pPr>
      <w:r w:rsidRPr="009D7C01">
        <w:rPr>
          <w:rFonts w:ascii="Arial" w:eastAsia="ヒラギノ角ゴ Pro W3" w:hAnsi="Arial" w:cs="Arial"/>
          <w:sz w:val="20"/>
          <w:szCs w:val="20"/>
          <w:lang w:val="fr-FR"/>
        </w:rPr>
        <w:t>H</w:t>
      </w:r>
      <w:r w:rsidR="00F56141" w:rsidRPr="009D7C01">
        <w:rPr>
          <w:rFonts w:ascii="Arial" w:eastAsia="ヒラギノ角ゴ Pro W3" w:hAnsi="Arial" w:cs="Arial"/>
          <w:sz w:val="20"/>
          <w:szCs w:val="20"/>
          <w:lang w:val="fr-FR"/>
        </w:rPr>
        <w:t>ONGRIE</w:t>
      </w:r>
      <w:r w:rsidRPr="009D7C01">
        <w:rPr>
          <w:rFonts w:ascii="Arial" w:eastAsia="ヒラギノ角ゴ Pro W3" w:hAnsi="Arial" w:cs="Arial"/>
          <w:sz w:val="20"/>
          <w:szCs w:val="20"/>
          <w:lang w:val="fr-FR"/>
        </w:rPr>
        <w:t xml:space="preserve"> </w:t>
      </w:r>
      <w:r w:rsidR="00EF1CF6" w:rsidRPr="009D7C01">
        <w:rPr>
          <w:rFonts w:ascii="Arial" w:eastAsia="ヒラギノ角ゴ Pro W3" w:hAnsi="Arial" w:cs="Arial"/>
          <w:sz w:val="20"/>
          <w:szCs w:val="20"/>
          <w:lang w:val="fr-FR"/>
        </w:rPr>
        <w:t>–</w:t>
      </w:r>
      <w:r w:rsidRPr="009D7C01">
        <w:rPr>
          <w:rFonts w:ascii="Arial" w:eastAsia="ヒラギノ角ゴ Pro W3" w:hAnsi="Arial" w:cs="Arial"/>
          <w:sz w:val="20"/>
          <w:szCs w:val="20"/>
          <w:lang w:val="fr-FR"/>
        </w:rPr>
        <w:t xml:space="preserve"> </w:t>
      </w:r>
      <w:r w:rsidR="00EF1CF6" w:rsidRPr="009D7C01">
        <w:rPr>
          <w:rFonts w:ascii="Arial" w:eastAsia="ヒラギノ角ゴ Pro W3" w:hAnsi="Arial" w:cs="Arial"/>
          <w:sz w:val="20"/>
          <w:szCs w:val="20"/>
          <w:lang w:val="fr-FR"/>
        </w:rPr>
        <w:t>pays demandeur</w:t>
      </w:r>
    </w:p>
    <w:p w:rsidR="00E42984" w:rsidRPr="009D7C01" w:rsidRDefault="00E42984" w:rsidP="00101657">
      <w:pPr>
        <w:tabs>
          <w:tab w:val="left" w:pos="9214"/>
        </w:tabs>
        <w:spacing w:after="0" w:line="240" w:lineRule="auto"/>
        <w:ind w:left="142" w:right="237"/>
        <w:jc w:val="center"/>
        <w:rPr>
          <w:rFonts w:ascii="Arial" w:eastAsia="ヒラギノ角ゴ Pro W3" w:hAnsi="Arial" w:cs="Arial"/>
          <w:sz w:val="20"/>
          <w:szCs w:val="20"/>
          <w:lang w:val="fr-FR"/>
        </w:rPr>
      </w:pPr>
    </w:p>
    <w:p w:rsidR="00752B8B" w:rsidRPr="009D7C01" w:rsidRDefault="00FE6A22" w:rsidP="00101657">
      <w:pPr>
        <w:tabs>
          <w:tab w:val="left" w:pos="9214"/>
        </w:tabs>
        <w:spacing w:after="0" w:line="240" w:lineRule="auto"/>
        <w:ind w:left="142" w:right="237"/>
        <w:jc w:val="center"/>
        <w:rPr>
          <w:rFonts w:ascii="Arial" w:eastAsia="ヒラギノ角ゴ Pro W3" w:hAnsi="Arial" w:cs="Arial"/>
          <w:sz w:val="20"/>
          <w:szCs w:val="20"/>
          <w:lang w:val="fr-FR"/>
        </w:rPr>
      </w:pPr>
      <w:r w:rsidRPr="009D7C01">
        <w:rPr>
          <w:rFonts w:ascii="Arial" w:eastAsia="ヒラギノ角ゴ Pro W3" w:hAnsi="Arial" w:cs="Arial"/>
          <w:sz w:val="20"/>
          <w:szCs w:val="20"/>
          <w:lang w:val="fr-FR"/>
        </w:rPr>
        <w:t>REPUBLI</w:t>
      </w:r>
      <w:r w:rsidR="00F56141" w:rsidRPr="009D7C01">
        <w:rPr>
          <w:rFonts w:ascii="Arial" w:eastAsia="ヒラギノ角ゴ Pro W3" w:hAnsi="Arial" w:cs="Arial"/>
          <w:sz w:val="20"/>
          <w:szCs w:val="20"/>
          <w:lang w:val="fr-FR"/>
        </w:rPr>
        <w:t>QUE TCHEQUE</w:t>
      </w:r>
      <w:r w:rsidRPr="009D7C01">
        <w:rPr>
          <w:rFonts w:ascii="Arial" w:eastAsia="ヒラギノ角ゴ Pro W3" w:hAnsi="Arial" w:cs="Arial"/>
          <w:sz w:val="20"/>
          <w:szCs w:val="20"/>
          <w:lang w:val="fr-FR"/>
        </w:rPr>
        <w:t xml:space="preserve"> </w:t>
      </w:r>
      <w:r w:rsidR="00EF1CF6" w:rsidRPr="009D7C01">
        <w:rPr>
          <w:rFonts w:ascii="Arial" w:eastAsia="ヒラギノ角ゴ Pro W3" w:hAnsi="Arial" w:cs="Arial"/>
          <w:sz w:val="20"/>
          <w:szCs w:val="20"/>
          <w:lang w:val="fr-FR"/>
        </w:rPr>
        <w:t>–</w:t>
      </w:r>
      <w:r w:rsidRPr="009D7C01">
        <w:rPr>
          <w:rFonts w:ascii="Arial" w:eastAsia="ヒラギノ角ゴ Pro W3" w:hAnsi="Arial" w:cs="Arial"/>
          <w:sz w:val="20"/>
          <w:szCs w:val="20"/>
          <w:lang w:val="fr-FR"/>
        </w:rPr>
        <w:t xml:space="preserve"> </w:t>
      </w:r>
      <w:r w:rsidR="00EF1CF6" w:rsidRPr="009D7C01">
        <w:rPr>
          <w:rFonts w:ascii="Arial" w:eastAsia="ヒラギノ角ゴ Pro W3" w:hAnsi="Arial" w:cs="Arial"/>
          <w:sz w:val="20"/>
          <w:szCs w:val="20"/>
          <w:lang w:val="fr-FR"/>
        </w:rPr>
        <w:t>pays partenaire</w:t>
      </w:r>
    </w:p>
    <w:p w:rsidR="00FF39F3" w:rsidRPr="009D7C01" w:rsidRDefault="00FE6A22" w:rsidP="00101657">
      <w:pPr>
        <w:tabs>
          <w:tab w:val="left" w:pos="9214"/>
        </w:tabs>
        <w:spacing w:after="0" w:line="240" w:lineRule="auto"/>
        <w:ind w:left="142" w:right="237"/>
        <w:jc w:val="center"/>
        <w:rPr>
          <w:rFonts w:ascii="Arial" w:eastAsia="ヒラギノ角ゴ Pro W3" w:hAnsi="Arial" w:cs="Arial"/>
          <w:sz w:val="20"/>
          <w:szCs w:val="20"/>
          <w:lang w:val="fr-FR"/>
        </w:rPr>
      </w:pPr>
      <w:r w:rsidRPr="009D7C01">
        <w:rPr>
          <w:rFonts w:ascii="Arial" w:eastAsia="ヒラギノ角ゴ Pro W3" w:hAnsi="Arial" w:cs="Arial"/>
          <w:sz w:val="20"/>
          <w:szCs w:val="20"/>
          <w:lang w:val="fr-FR"/>
        </w:rPr>
        <w:t>ITAL</w:t>
      </w:r>
      <w:r w:rsidR="00F56141" w:rsidRPr="009D7C01">
        <w:rPr>
          <w:rFonts w:ascii="Arial" w:eastAsia="ヒラギノ角ゴ Pro W3" w:hAnsi="Arial" w:cs="Arial"/>
          <w:sz w:val="20"/>
          <w:szCs w:val="20"/>
          <w:lang w:val="fr-FR"/>
        </w:rPr>
        <w:t>IE</w:t>
      </w:r>
      <w:r w:rsidRPr="009D7C01">
        <w:rPr>
          <w:rFonts w:ascii="Arial" w:eastAsia="ヒラギノ角ゴ Pro W3" w:hAnsi="Arial" w:cs="Arial"/>
          <w:sz w:val="20"/>
          <w:szCs w:val="20"/>
          <w:lang w:val="fr-FR"/>
        </w:rPr>
        <w:t xml:space="preserve"> - </w:t>
      </w:r>
      <w:r w:rsidR="00E20769" w:rsidRPr="009D7C01">
        <w:rPr>
          <w:rFonts w:ascii="Arial" w:eastAsia="ヒラギノ角ゴ Pro W3" w:hAnsi="Arial" w:cs="Arial"/>
          <w:sz w:val="20"/>
          <w:szCs w:val="20"/>
          <w:lang w:val="fr-FR"/>
        </w:rPr>
        <w:t>pays partenaire</w:t>
      </w:r>
    </w:p>
    <w:p w:rsidR="00752B8B" w:rsidRPr="009D7C01" w:rsidRDefault="00F56141" w:rsidP="00101657">
      <w:pPr>
        <w:tabs>
          <w:tab w:val="left" w:pos="9214"/>
        </w:tabs>
        <w:spacing w:after="0" w:line="240" w:lineRule="auto"/>
        <w:ind w:left="142" w:right="237"/>
        <w:jc w:val="center"/>
        <w:rPr>
          <w:rFonts w:ascii="Arial" w:eastAsia="ヒラギノ角ゴ Pro W3" w:hAnsi="Arial" w:cs="Arial"/>
          <w:sz w:val="20"/>
          <w:szCs w:val="20"/>
          <w:lang w:val="fr-FR"/>
        </w:rPr>
      </w:pPr>
      <w:r w:rsidRPr="009D7C01">
        <w:rPr>
          <w:rFonts w:ascii="Arial" w:eastAsia="ヒラギノ角ゴ Pro W3" w:hAnsi="Arial" w:cs="Arial"/>
          <w:sz w:val="20"/>
          <w:szCs w:val="20"/>
          <w:lang w:val="fr-FR"/>
        </w:rPr>
        <w:t>NORVEGE</w:t>
      </w:r>
      <w:r w:rsidR="00FE6A22" w:rsidRPr="009D7C01">
        <w:rPr>
          <w:rFonts w:ascii="Arial" w:eastAsia="ヒラギノ角ゴ Pro W3" w:hAnsi="Arial" w:cs="Arial"/>
          <w:sz w:val="20"/>
          <w:szCs w:val="20"/>
          <w:lang w:val="fr-FR"/>
        </w:rPr>
        <w:t xml:space="preserve"> - </w:t>
      </w:r>
      <w:r w:rsidR="00EF1CF6" w:rsidRPr="009D7C01">
        <w:rPr>
          <w:rFonts w:ascii="Arial" w:eastAsia="ヒラギノ角ゴ Pro W3" w:hAnsi="Arial" w:cs="Arial"/>
          <w:sz w:val="20"/>
          <w:szCs w:val="20"/>
          <w:lang w:val="fr-FR"/>
        </w:rPr>
        <w:t>pays partenaire</w:t>
      </w:r>
    </w:p>
    <w:p w:rsidR="00752B8B" w:rsidRPr="009D7C01" w:rsidRDefault="00F56141" w:rsidP="00101657">
      <w:pPr>
        <w:tabs>
          <w:tab w:val="left" w:pos="9214"/>
        </w:tabs>
        <w:spacing w:after="0" w:line="240" w:lineRule="auto"/>
        <w:ind w:left="142" w:right="237"/>
        <w:jc w:val="center"/>
        <w:rPr>
          <w:rFonts w:ascii="Arial" w:eastAsia="ヒラギノ角ゴ Pro W3" w:hAnsi="Arial" w:cs="Arial"/>
          <w:sz w:val="20"/>
          <w:szCs w:val="20"/>
          <w:lang w:val="fr-FR"/>
        </w:rPr>
      </w:pPr>
      <w:r w:rsidRPr="009D7C01">
        <w:rPr>
          <w:rFonts w:ascii="Arial" w:eastAsia="ヒラギノ角ゴ Pro W3" w:hAnsi="Arial" w:cs="Arial"/>
          <w:sz w:val="20"/>
          <w:szCs w:val="20"/>
          <w:lang w:val="fr-FR"/>
        </w:rPr>
        <w:t>SUEDE</w:t>
      </w:r>
      <w:r w:rsidR="00FE6A22" w:rsidRPr="009D7C01">
        <w:rPr>
          <w:rFonts w:ascii="Arial" w:eastAsia="ヒラギノ角ゴ Pro W3" w:hAnsi="Arial" w:cs="Arial"/>
          <w:sz w:val="20"/>
          <w:szCs w:val="20"/>
          <w:lang w:val="fr-FR"/>
        </w:rPr>
        <w:t xml:space="preserve"> - </w:t>
      </w:r>
      <w:r w:rsidR="00EF1CF6" w:rsidRPr="009D7C01">
        <w:rPr>
          <w:rFonts w:ascii="Arial" w:eastAsia="ヒラギノ角ゴ Pro W3" w:hAnsi="Arial" w:cs="Arial"/>
          <w:sz w:val="20"/>
          <w:szCs w:val="20"/>
          <w:lang w:val="fr-FR"/>
        </w:rPr>
        <w:t>pays partenaire</w:t>
      </w:r>
    </w:p>
    <w:p w:rsidR="00752B8B" w:rsidRPr="009D7C01" w:rsidRDefault="00F56141" w:rsidP="00101657">
      <w:pPr>
        <w:tabs>
          <w:tab w:val="left" w:pos="9214"/>
        </w:tabs>
        <w:spacing w:after="0" w:line="240" w:lineRule="auto"/>
        <w:ind w:left="142" w:right="237"/>
        <w:jc w:val="center"/>
        <w:rPr>
          <w:rFonts w:ascii="Arial" w:eastAsia="ヒラギノ角ゴ Pro W3" w:hAnsi="Arial" w:cs="Arial"/>
          <w:sz w:val="20"/>
          <w:szCs w:val="20"/>
          <w:lang w:val="fr-FR"/>
        </w:rPr>
      </w:pPr>
      <w:r w:rsidRPr="009D7C01">
        <w:rPr>
          <w:rFonts w:ascii="Arial" w:eastAsia="ヒラギノ角ゴ Pro W3" w:hAnsi="Arial" w:cs="Arial"/>
          <w:sz w:val="20"/>
          <w:szCs w:val="20"/>
          <w:lang w:val="fr-FR"/>
        </w:rPr>
        <w:t>ROYAUME-UNI</w:t>
      </w:r>
      <w:r w:rsidR="00FE6A22" w:rsidRPr="009D7C01">
        <w:rPr>
          <w:rFonts w:ascii="Arial" w:eastAsia="ヒラギノ角ゴ Pro W3" w:hAnsi="Arial" w:cs="Arial"/>
          <w:sz w:val="20"/>
          <w:szCs w:val="20"/>
          <w:lang w:val="fr-FR"/>
        </w:rPr>
        <w:t xml:space="preserve"> - </w:t>
      </w:r>
      <w:r w:rsidR="00EF1CF6" w:rsidRPr="009D7C01">
        <w:rPr>
          <w:rFonts w:ascii="Arial" w:eastAsia="ヒラギノ角ゴ Pro W3" w:hAnsi="Arial" w:cs="Arial"/>
          <w:sz w:val="20"/>
          <w:szCs w:val="20"/>
          <w:lang w:val="fr-FR"/>
        </w:rPr>
        <w:t>pays partenaire</w:t>
      </w:r>
    </w:p>
    <w:p w:rsidR="006277DB" w:rsidRPr="009D7C01" w:rsidRDefault="006277DB" w:rsidP="00101657">
      <w:pPr>
        <w:tabs>
          <w:tab w:val="left" w:pos="9214"/>
        </w:tabs>
        <w:spacing w:after="0" w:line="240" w:lineRule="auto"/>
        <w:ind w:left="142" w:right="237"/>
        <w:jc w:val="center"/>
        <w:rPr>
          <w:rFonts w:ascii="Arial" w:eastAsia="ヒラギノ角ゴ Pro W3" w:hAnsi="Arial" w:cs="Arial"/>
          <w:sz w:val="20"/>
          <w:szCs w:val="20"/>
          <w:lang w:val="fr-FR"/>
        </w:rPr>
      </w:pPr>
      <w:r w:rsidRPr="009D7C01">
        <w:rPr>
          <w:rFonts w:ascii="Arial" w:eastAsia="ヒラギノ角ゴ Pro W3" w:hAnsi="Arial" w:cs="Arial"/>
          <w:sz w:val="20"/>
          <w:szCs w:val="20"/>
          <w:lang w:val="fr-FR"/>
        </w:rPr>
        <w:t>__________</w:t>
      </w:r>
    </w:p>
    <w:p w:rsidR="00FF39F3" w:rsidRPr="009D7C01" w:rsidRDefault="00FF39F3" w:rsidP="00101657">
      <w:pPr>
        <w:tabs>
          <w:tab w:val="left" w:pos="9214"/>
        </w:tabs>
        <w:spacing w:after="0" w:line="240" w:lineRule="auto"/>
        <w:ind w:left="142" w:right="237"/>
        <w:jc w:val="center"/>
        <w:rPr>
          <w:rFonts w:ascii="Arial" w:eastAsia="ヒラギノ角ゴ Pro W3" w:hAnsi="Arial" w:cs="Arial"/>
          <w:sz w:val="20"/>
          <w:szCs w:val="20"/>
          <w:u w:val="single"/>
          <w:lang w:val="fr-FR"/>
        </w:rPr>
      </w:pPr>
    </w:p>
    <w:p w:rsidR="00FC17A6" w:rsidRPr="009D7C01" w:rsidRDefault="00FC17A6" w:rsidP="00101657">
      <w:pPr>
        <w:pStyle w:val="Default"/>
        <w:tabs>
          <w:tab w:val="left" w:pos="9214"/>
        </w:tabs>
        <w:ind w:left="142" w:right="237"/>
        <w:jc w:val="center"/>
        <w:rPr>
          <w:rFonts w:ascii="Arial" w:eastAsia="ヒラギノ角ゴ Pro W3" w:hAnsi="Arial" w:cs="Arial"/>
          <w:b/>
          <w:color w:val="auto"/>
          <w:sz w:val="20"/>
          <w:szCs w:val="20"/>
          <w:lang w:val="fr-FR"/>
        </w:rPr>
      </w:pPr>
      <w:r w:rsidRPr="009D7C01">
        <w:rPr>
          <w:rFonts w:ascii="Arial" w:eastAsia="ヒラギノ角ゴ Pro W3" w:hAnsi="Arial" w:cs="Arial"/>
          <w:color w:val="auto"/>
          <w:sz w:val="20"/>
          <w:szCs w:val="20"/>
          <w:u w:val="single"/>
          <w:lang w:val="fr-FR"/>
        </w:rPr>
        <w:br w:type="page"/>
      </w:r>
      <w:r w:rsidRPr="009D7C01">
        <w:rPr>
          <w:rFonts w:ascii="Arial" w:eastAsia="ヒラギノ角ゴ Pro W3" w:hAnsi="Arial" w:cs="Arial"/>
          <w:b/>
          <w:color w:val="auto"/>
          <w:sz w:val="20"/>
          <w:szCs w:val="20"/>
          <w:lang w:val="fr-FR"/>
        </w:rPr>
        <w:lastRenderedPageBreak/>
        <w:t xml:space="preserve">TABLE </w:t>
      </w:r>
      <w:r w:rsidR="00D93A92" w:rsidRPr="009D7C01">
        <w:rPr>
          <w:rFonts w:ascii="Arial" w:eastAsia="ヒラギノ角ゴ Pro W3" w:hAnsi="Arial" w:cs="Arial"/>
          <w:b/>
          <w:color w:val="auto"/>
          <w:sz w:val="20"/>
          <w:szCs w:val="20"/>
          <w:lang w:val="fr-FR"/>
        </w:rPr>
        <w:t>DES MATIERES</w:t>
      </w:r>
    </w:p>
    <w:p w:rsidR="00FC17A6" w:rsidRPr="00B156F1" w:rsidRDefault="00FC17A6" w:rsidP="00101657">
      <w:pPr>
        <w:pStyle w:val="Default"/>
        <w:tabs>
          <w:tab w:val="left" w:pos="9214"/>
        </w:tabs>
        <w:ind w:left="142" w:right="237"/>
        <w:jc w:val="center"/>
        <w:rPr>
          <w:rFonts w:ascii="Arial" w:eastAsia="ヒラギノ角ゴ Pro W3" w:hAnsi="Arial" w:cs="Arial"/>
          <w:b/>
          <w:color w:val="auto"/>
          <w:sz w:val="18"/>
          <w:szCs w:val="18"/>
          <w:u w:val="single"/>
          <w:lang w:val="fr-FR"/>
        </w:rPr>
      </w:pPr>
    </w:p>
    <w:p w:rsidR="00FC17A6" w:rsidRPr="00B156F1" w:rsidRDefault="00FC17A6" w:rsidP="00101657">
      <w:pPr>
        <w:pStyle w:val="Default"/>
        <w:tabs>
          <w:tab w:val="left" w:pos="9214"/>
        </w:tabs>
        <w:ind w:left="142" w:right="237"/>
        <w:jc w:val="center"/>
        <w:rPr>
          <w:rFonts w:ascii="Arial" w:eastAsia="ヒラギノ角ゴ Pro W3" w:hAnsi="Arial" w:cs="Arial"/>
          <w:color w:val="auto"/>
          <w:sz w:val="18"/>
          <w:szCs w:val="18"/>
          <w:u w:val="single"/>
          <w:lang w:val="fr-FR"/>
        </w:rPr>
      </w:pPr>
    </w:p>
    <w:p w:rsidR="00766C01" w:rsidRPr="00B156F1" w:rsidRDefault="00766C01" w:rsidP="00AC4B33">
      <w:pPr>
        <w:pStyle w:val="Default"/>
        <w:tabs>
          <w:tab w:val="left" w:pos="9214"/>
        </w:tabs>
        <w:ind w:left="142" w:right="238"/>
        <w:rPr>
          <w:rFonts w:ascii="Arial" w:hAnsi="Arial" w:cs="Arial"/>
          <w:b/>
          <w:bCs/>
          <w:color w:val="auto"/>
          <w:sz w:val="18"/>
          <w:szCs w:val="18"/>
          <w:lang w:val="fr-FR"/>
        </w:rPr>
      </w:pPr>
      <w:r w:rsidRPr="00B156F1">
        <w:rPr>
          <w:rFonts w:ascii="Arial" w:hAnsi="Arial" w:cs="Arial"/>
          <w:b/>
          <w:bCs/>
          <w:color w:val="auto"/>
          <w:sz w:val="18"/>
          <w:szCs w:val="18"/>
          <w:lang w:val="fr-FR"/>
        </w:rPr>
        <w:t>I. LE PHENOMENE DE L’ANTITSIGANISME ET LES MOUVEMENTS/GROUPES EXTREMISTES</w:t>
      </w:r>
    </w:p>
    <w:p w:rsidR="00FC17A6" w:rsidRPr="00B156F1" w:rsidRDefault="00FC17A6" w:rsidP="00B156F1">
      <w:pPr>
        <w:pStyle w:val="Default"/>
        <w:tabs>
          <w:tab w:val="left" w:pos="9214"/>
        </w:tabs>
        <w:ind w:left="142" w:right="238"/>
        <w:jc w:val="center"/>
        <w:rPr>
          <w:rFonts w:ascii="Arial" w:hAnsi="Arial" w:cs="Arial"/>
          <w:b/>
          <w:bCs/>
          <w:color w:val="auto"/>
          <w:sz w:val="18"/>
          <w:szCs w:val="18"/>
          <w:lang w:val="fr-FR"/>
        </w:rPr>
      </w:pPr>
    </w:p>
    <w:p w:rsidR="00FC17A6" w:rsidRPr="00B156F1" w:rsidRDefault="00FC17A6" w:rsidP="00377C3C">
      <w:pPr>
        <w:tabs>
          <w:tab w:val="left" w:pos="8505"/>
        </w:tabs>
        <w:spacing w:after="0" w:line="240" w:lineRule="auto"/>
        <w:ind w:left="142" w:right="284"/>
        <w:jc w:val="both"/>
        <w:rPr>
          <w:rFonts w:ascii="Arial" w:hAnsi="Arial" w:cs="Arial"/>
          <w:sz w:val="18"/>
          <w:szCs w:val="18"/>
          <w:lang w:val="fr-FR"/>
        </w:rPr>
      </w:pPr>
      <w:r w:rsidRPr="00B156F1">
        <w:rPr>
          <w:rFonts w:ascii="Arial" w:eastAsia="ヒラギノ角ゴ Pro W3" w:hAnsi="Arial" w:cs="Arial"/>
          <w:sz w:val="18"/>
          <w:szCs w:val="18"/>
          <w:u w:val="single"/>
          <w:lang w:val="fr-FR"/>
        </w:rPr>
        <w:t>Question 1.1</w:t>
      </w:r>
      <w:r w:rsidR="00766C01" w:rsidRPr="00B156F1">
        <w:rPr>
          <w:rFonts w:ascii="Arial" w:eastAsia="ヒラギノ角ゴ Pro W3" w:hAnsi="Arial" w:cs="Arial"/>
          <w:sz w:val="18"/>
          <w:szCs w:val="18"/>
          <w:u w:val="single"/>
          <w:lang w:val="fr-FR"/>
        </w:rPr>
        <w:t xml:space="preserve"> </w:t>
      </w:r>
      <w:r w:rsidRPr="00B156F1">
        <w:rPr>
          <w:rFonts w:ascii="Arial" w:eastAsia="ヒラギノ角ゴ Pro W3" w:hAnsi="Arial" w:cs="Arial"/>
          <w:sz w:val="18"/>
          <w:szCs w:val="18"/>
          <w:lang w:val="fr-FR"/>
        </w:rPr>
        <w:t xml:space="preserve">: </w:t>
      </w:r>
      <w:r w:rsidR="00766C01" w:rsidRPr="00B156F1">
        <w:rPr>
          <w:rFonts w:ascii="Arial" w:eastAsia="ヒラギノ角ゴ Pro W3" w:hAnsi="Arial" w:cs="Arial"/>
          <w:sz w:val="18"/>
          <w:szCs w:val="18"/>
          <w:lang w:val="fr-FR"/>
        </w:rPr>
        <w:t xml:space="preserve">données </w:t>
      </w:r>
      <w:r w:rsidR="00377C3C" w:rsidRPr="00B156F1">
        <w:rPr>
          <w:rFonts w:ascii="Arial" w:eastAsia="ヒラギノ角ゴ Pro W3" w:hAnsi="Arial" w:cs="Arial"/>
          <w:sz w:val="18"/>
          <w:szCs w:val="18"/>
          <w:lang w:val="fr-FR"/>
        </w:rPr>
        <w:t>relatives au</w:t>
      </w:r>
      <w:r w:rsidR="00766C01" w:rsidRPr="00B156F1">
        <w:rPr>
          <w:rFonts w:ascii="Arial" w:eastAsia="ヒラギノ角ゴ Pro W3" w:hAnsi="Arial" w:cs="Arial"/>
          <w:sz w:val="18"/>
          <w:szCs w:val="18"/>
          <w:lang w:val="fr-FR"/>
        </w:rPr>
        <w:t xml:space="preserve"> niveau de l’</w:t>
      </w:r>
      <w:proofErr w:type="spellStart"/>
      <w:r w:rsidR="00766C01" w:rsidRPr="00B156F1">
        <w:rPr>
          <w:rFonts w:ascii="Arial" w:eastAsia="ヒラギノ角ゴ Pro W3" w:hAnsi="Arial" w:cs="Arial"/>
          <w:sz w:val="18"/>
          <w:szCs w:val="18"/>
          <w:lang w:val="fr-FR"/>
        </w:rPr>
        <w:t>antitsiganisme</w:t>
      </w:r>
      <w:proofErr w:type="spellEnd"/>
      <w:r w:rsidR="00766C01" w:rsidRPr="00B156F1">
        <w:rPr>
          <w:rFonts w:ascii="Arial" w:eastAsia="ヒラギノ角ゴ Pro W3" w:hAnsi="Arial" w:cs="Arial"/>
          <w:sz w:val="18"/>
          <w:szCs w:val="18"/>
          <w:lang w:val="fr-FR"/>
        </w:rPr>
        <w:t xml:space="preserve"> ; études disponibles</w:t>
      </w:r>
      <w:r w:rsidR="00763145" w:rsidRPr="00B156F1">
        <w:rPr>
          <w:rFonts w:ascii="Arial" w:hAnsi="Arial" w:cs="Arial"/>
          <w:sz w:val="18"/>
          <w:szCs w:val="18"/>
          <w:lang w:val="fr-FR"/>
        </w:rPr>
        <w:tab/>
      </w:r>
      <w:r w:rsidR="00077568" w:rsidRPr="00B156F1">
        <w:rPr>
          <w:rFonts w:ascii="Arial" w:hAnsi="Arial" w:cs="Arial"/>
          <w:sz w:val="18"/>
          <w:szCs w:val="18"/>
          <w:lang w:val="fr-FR"/>
        </w:rPr>
        <w:t>page 4</w:t>
      </w:r>
    </w:p>
    <w:p w:rsidR="00FC17A6" w:rsidRPr="00B156F1" w:rsidRDefault="00FC17A6" w:rsidP="00377C3C">
      <w:pPr>
        <w:tabs>
          <w:tab w:val="left" w:pos="8505"/>
        </w:tabs>
        <w:spacing w:after="0" w:line="240" w:lineRule="auto"/>
        <w:ind w:left="142" w:right="284"/>
        <w:jc w:val="both"/>
        <w:rPr>
          <w:rFonts w:ascii="Arial" w:eastAsia="ヒラギノ角ゴ Pro W3" w:hAnsi="Arial" w:cs="Arial"/>
          <w:sz w:val="18"/>
          <w:szCs w:val="18"/>
          <w:lang w:val="fr-FR"/>
        </w:rPr>
      </w:pPr>
    </w:p>
    <w:p w:rsidR="00FC17A6" w:rsidRPr="00B156F1" w:rsidRDefault="00FC17A6" w:rsidP="009D7C01">
      <w:pPr>
        <w:tabs>
          <w:tab w:val="left" w:pos="8505"/>
        </w:tabs>
        <w:spacing w:after="0" w:line="240" w:lineRule="auto"/>
        <w:ind w:left="142" w:right="284"/>
        <w:jc w:val="both"/>
        <w:rPr>
          <w:rFonts w:ascii="Arial" w:eastAsia="ヒラギノ角ゴ Pro W3" w:hAnsi="Arial" w:cs="Arial"/>
          <w:sz w:val="18"/>
          <w:szCs w:val="18"/>
          <w:lang w:val="fr-FR"/>
        </w:rPr>
      </w:pPr>
      <w:r w:rsidRPr="00B156F1">
        <w:rPr>
          <w:rFonts w:ascii="Arial" w:eastAsia="ヒラギノ角ゴ Pro W3" w:hAnsi="Arial" w:cs="Arial"/>
          <w:sz w:val="18"/>
          <w:szCs w:val="18"/>
          <w:u w:val="single"/>
          <w:lang w:val="fr-FR"/>
        </w:rPr>
        <w:t>Question 1.2</w:t>
      </w:r>
      <w:r w:rsidR="00766C01" w:rsidRPr="00B156F1">
        <w:rPr>
          <w:rFonts w:ascii="Arial" w:eastAsia="ヒラギノ角ゴ Pro W3" w:hAnsi="Arial" w:cs="Arial"/>
          <w:sz w:val="18"/>
          <w:szCs w:val="18"/>
          <w:u w:val="single"/>
          <w:lang w:val="fr-FR"/>
        </w:rPr>
        <w:t xml:space="preserve"> </w:t>
      </w:r>
      <w:r w:rsidRPr="00B156F1">
        <w:rPr>
          <w:rFonts w:ascii="Arial" w:eastAsia="ヒラギノ角ゴ Pro W3" w:hAnsi="Arial" w:cs="Arial"/>
          <w:sz w:val="18"/>
          <w:szCs w:val="18"/>
          <w:lang w:val="fr-FR"/>
        </w:rPr>
        <w:t xml:space="preserve">: </w:t>
      </w:r>
      <w:r w:rsidR="00766C01" w:rsidRPr="00B156F1">
        <w:rPr>
          <w:rFonts w:ascii="Arial" w:eastAsia="ヒラギノ角ゴ Pro W3" w:hAnsi="Arial" w:cs="Arial"/>
          <w:sz w:val="18"/>
          <w:szCs w:val="18"/>
          <w:lang w:val="fr-FR"/>
        </w:rPr>
        <w:t>sondages d’opinion sur les comporteme</w:t>
      </w:r>
      <w:r w:rsidR="00017F86" w:rsidRPr="00B156F1">
        <w:rPr>
          <w:rFonts w:ascii="Arial" w:eastAsia="ヒラギノ角ゴ Pro W3" w:hAnsi="Arial" w:cs="Arial"/>
          <w:sz w:val="18"/>
          <w:szCs w:val="18"/>
          <w:lang w:val="fr-FR"/>
        </w:rPr>
        <w:t>nts de la population générale</w:t>
      </w:r>
      <w:r w:rsidR="00766C01" w:rsidRPr="00B156F1">
        <w:rPr>
          <w:rFonts w:ascii="Arial" w:eastAsia="ヒラギノ角ゴ Pro W3" w:hAnsi="Arial" w:cs="Arial"/>
          <w:sz w:val="18"/>
          <w:szCs w:val="18"/>
          <w:lang w:val="fr-FR"/>
        </w:rPr>
        <w:t xml:space="preserve"> envers les Roms</w:t>
      </w:r>
      <w:r w:rsidR="009D7C01" w:rsidRPr="00B156F1">
        <w:rPr>
          <w:rFonts w:ascii="Arial" w:eastAsia="ヒラギノ角ゴ Pro W3" w:hAnsi="Arial" w:cs="Arial"/>
          <w:sz w:val="18"/>
          <w:szCs w:val="18"/>
          <w:lang w:val="fr-FR"/>
        </w:rPr>
        <w:tab/>
      </w:r>
      <w:r w:rsidR="00077568" w:rsidRPr="00B156F1">
        <w:rPr>
          <w:rFonts w:ascii="Arial" w:hAnsi="Arial" w:cs="Arial"/>
          <w:sz w:val="18"/>
          <w:szCs w:val="18"/>
          <w:lang w:val="fr-FR"/>
        </w:rPr>
        <w:t>page 6</w:t>
      </w:r>
    </w:p>
    <w:p w:rsidR="00FC17A6" w:rsidRPr="00B156F1" w:rsidRDefault="00FC17A6" w:rsidP="00377C3C">
      <w:pPr>
        <w:tabs>
          <w:tab w:val="left" w:pos="8505"/>
        </w:tabs>
        <w:spacing w:after="0" w:line="240" w:lineRule="auto"/>
        <w:ind w:left="142" w:right="284"/>
        <w:jc w:val="both"/>
        <w:rPr>
          <w:rFonts w:ascii="Arial" w:eastAsia="ヒラギノ角ゴ Pro W3" w:hAnsi="Arial" w:cs="Arial"/>
          <w:sz w:val="18"/>
          <w:szCs w:val="18"/>
          <w:lang w:val="fr-FR"/>
        </w:rPr>
      </w:pPr>
    </w:p>
    <w:p w:rsidR="00FC17A6" w:rsidRPr="00B156F1" w:rsidRDefault="00763145" w:rsidP="00377C3C">
      <w:pPr>
        <w:pStyle w:val="Default"/>
        <w:tabs>
          <w:tab w:val="left" w:pos="8505"/>
        </w:tabs>
        <w:ind w:left="142" w:right="284"/>
        <w:jc w:val="both"/>
        <w:rPr>
          <w:rFonts w:ascii="Arial" w:eastAsia="ヒラギノ角ゴ Pro W3" w:hAnsi="Arial" w:cs="Arial"/>
          <w:color w:val="auto"/>
          <w:sz w:val="18"/>
          <w:szCs w:val="18"/>
          <w:lang w:val="fr-FR"/>
        </w:rPr>
      </w:pPr>
      <w:r w:rsidRPr="00B156F1">
        <w:rPr>
          <w:rFonts w:ascii="Arial" w:eastAsia="ヒラギノ角ゴ Pro W3" w:hAnsi="Arial" w:cs="Arial"/>
          <w:color w:val="auto"/>
          <w:sz w:val="18"/>
          <w:szCs w:val="18"/>
          <w:u w:val="single"/>
          <w:lang w:val="fr-FR"/>
        </w:rPr>
        <w:t>Question 1.3</w:t>
      </w:r>
      <w:r w:rsidR="00766C01" w:rsidRPr="00B156F1">
        <w:rPr>
          <w:rFonts w:ascii="Arial" w:eastAsia="ヒラギノ角ゴ Pro W3" w:hAnsi="Arial" w:cs="Arial"/>
          <w:color w:val="auto"/>
          <w:sz w:val="18"/>
          <w:szCs w:val="18"/>
          <w:u w:val="single"/>
          <w:lang w:val="fr-FR"/>
        </w:rPr>
        <w:t xml:space="preserve"> </w:t>
      </w:r>
      <w:r w:rsidRPr="00B156F1">
        <w:rPr>
          <w:rFonts w:ascii="Arial" w:eastAsia="ヒラギノ角ゴ Pro W3" w:hAnsi="Arial" w:cs="Arial"/>
          <w:color w:val="auto"/>
          <w:sz w:val="18"/>
          <w:szCs w:val="18"/>
          <w:lang w:val="fr-FR"/>
        </w:rPr>
        <w:t xml:space="preserve">: </w:t>
      </w:r>
      <w:r w:rsidR="00766C01" w:rsidRPr="00B156F1">
        <w:rPr>
          <w:rFonts w:ascii="Arial" w:eastAsia="ヒラギノ角ゴ Pro W3" w:hAnsi="Arial" w:cs="Arial"/>
          <w:color w:val="auto"/>
          <w:sz w:val="18"/>
          <w:szCs w:val="18"/>
          <w:lang w:val="fr-FR"/>
        </w:rPr>
        <w:t xml:space="preserve">les mouvements/groupes (politique) </w:t>
      </w:r>
      <w:r w:rsidR="00377C3C" w:rsidRPr="00B156F1">
        <w:rPr>
          <w:rFonts w:ascii="Arial" w:eastAsia="ヒラギノ角ゴ Pro W3" w:hAnsi="Arial" w:cs="Arial"/>
          <w:color w:val="auto"/>
          <w:sz w:val="18"/>
          <w:szCs w:val="18"/>
          <w:lang w:val="fr-FR"/>
        </w:rPr>
        <w:t xml:space="preserve">extrémistes </w:t>
      </w:r>
      <w:r w:rsidR="00766C01" w:rsidRPr="00B156F1">
        <w:rPr>
          <w:rFonts w:ascii="Arial" w:eastAsia="ヒラギノ角ゴ Pro W3" w:hAnsi="Arial" w:cs="Arial"/>
          <w:color w:val="auto"/>
          <w:sz w:val="18"/>
          <w:szCs w:val="18"/>
          <w:lang w:val="fr-FR"/>
        </w:rPr>
        <w:t>; les différentes formes d’</w:t>
      </w:r>
      <w:proofErr w:type="spellStart"/>
      <w:r w:rsidR="00766C01" w:rsidRPr="00B156F1">
        <w:rPr>
          <w:rFonts w:ascii="Arial" w:eastAsia="ヒラギノ角ゴ Pro W3" w:hAnsi="Arial" w:cs="Arial"/>
          <w:color w:val="auto"/>
          <w:sz w:val="18"/>
          <w:szCs w:val="18"/>
          <w:lang w:val="fr-FR"/>
        </w:rPr>
        <w:t>antitsiganisme</w:t>
      </w:r>
      <w:proofErr w:type="spellEnd"/>
      <w:r w:rsidR="00077568" w:rsidRPr="00B156F1">
        <w:rPr>
          <w:rFonts w:ascii="Arial" w:hAnsi="Arial" w:cs="Arial"/>
          <w:color w:val="auto"/>
          <w:sz w:val="18"/>
          <w:szCs w:val="18"/>
          <w:lang w:val="fr-FR"/>
        </w:rPr>
        <w:tab/>
        <w:t>page 7</w:t>
      </w:r>
    </w:p>
    <w:p w:rsidR="00763145" w:rsidRPr="00B156F1" w:rsidRDefault="00763145" w:rsidP="00377C3C">
      <w:pPr>
        <w:pStyle w:val="Default"/>
        <w:tabs>
          <w:tab w:val="left" w:pos="8505"/>
        </w:tabs>
        <w:ind w:left="142" w:right="284"/>
        <w:jc w:val="both"/>
        <w:rPr>
          <w:rFonts w:ascii="Arial" w:hAnsi="Arial" w:cs="Arial"/>
          <w:b/>
          <w:bCs/>
          <w:color w:val="auto"/>
          <w:sz w:val="18"/>
          <w:szCs w:val="18"/>
          <w:lang w:val="fr-FR"/>
        </w:rPr>
      </w:pPr>
    </w:p>
    <w:p w:rsidR="00763145" w:rsidRPr="00B156F1" w:rsidRDefault="00763145" w:rsidP="00017F86">
      <w:pPr>
        <w:pStyle w:val="PlainText"/>
        <w:tabs>
          <w:tab w:val="left" w:pos="8505"/>
        </w:tabs>
        <w:ind w:left="142" w:right="-23"/>
        <w:jc w:val="both"/>
        <w:rPr>
          <w:rFonts w:ascii="Arial" w:hAnsi="Arial" w:cs="Arial"/>
          <w:sz w:val="18"/>
          <w:szCs w:val="18"/>
          <w:lang w:val="fr-FR"/>
        </w:rPr>
      </w:pPr>
      <w:r w:rsidRPr="00B156F1">
        <w:rPr>
          <w:rFonts w:ascii="Arial" w:eastAsia="ヒラギノ角ゴ Pro W3" w:hAnsi="Arial" w:cs="Arial"/>
          <w:sz w:val="18"/>
          <w:szCs w:val="18"/>
          <w:u w:val="single"/>
          <w:lang w:val="fr-FR"/>
        </w:rPr>
        <w:t>Question 1.4</w:t>
      </w:r>
      <w:r w:rsidR="00766C01" w:rsidRPr="00B156F1">
        <w:rPr>
          <w:rFonts w:ascii="Arial" w:eastAsia="ヒラギノ角ゴ Pro W3" w:hAnsi="Arial" w:cs="Arial"/>
          <w:sz w:val="18"/>
          <w:szCs w:val="18"/>
          <w:u w:val="single"/>
          <w:lang w:val="fr-FR"/>
        </w:rPr>
        <w:t xml:space="preserve"> </w:t>
      </w:r>
      <w:r w:rsidRPr="00B156F1">
        <w:rPr>
          <w:rFonts w:ascii="Arial" w:eastAsia="ヒラギノ角ゴ Pro W3" w:hAnsi="Arial" w:cs="Arial"/>
          <w:sz w:val="18"/>
          <w:szCs w:val="18"/>
          <w:lang w:val="fr-FR"/>
        </w:rPr>
        <w:t xml:space="preserve">: </w:t>
      </w:r>
      <w:r w:rsidR="00766C01" w:rsidRPr="00B156F1">
        <w:rPr>
          <w:rFonts w:ascii="Arial" w:eastAsia="ヒラギノ角ゴ Pro W3" w:hAnsi="Arial" w:cs="Arial"/>
          <w:sz w:val="18"/>
          <w:szCs w:val="18"/>
          <w:lang w:val="fr-FR"/>
        </w:rPr>
        <w:t xml:space="preserve">montée </w:t>
      </w:r>
      <w:r w:rsidR="00017F86" w:rsidRPr="00B156F1">
        <w:rPr>
          <w:rFonts w:ascii="Arial" w:eastAsia="ヒラギノ角ゴ Pro W3" w:hAnsi="Arial" w:cs="Arial"/>
          <w:sz w:val="18"/>
          <w:szCs w:val="18"/>
          <w:lang w:val="fr-FR"/>
        </w:rPr>
        <w:t xml:space="preserve">ou pas </w:t>
      </w:r>
      <w:r w:rsidR="00766C01" w:rsidRPr="00B156F1">
        <w:rPr>
          <w:rFonts w:ascii="Arial" w:eastAsia="ヒラギノ角ゴ Pro W3" w:hAnsi="Arial" w:cs="Arial"/>
          <w:sz w:val="18"/>
          <w:szCs w:val="18"/>
          <w:lang w:val="fr-FR"/>
        </w:rPr>
        <w:t>de l’</w:t>
      </w:r>
      <w:proofErr w:type="spellStart"/>
      <w:r w:rsidR="00766C01" w:rsidRPr="00B156F1">
        <w:rPr>
          <w:rFonts w:ascii="Arial" w:eastAsia="ヒラギノ角ゴ Pro W3" w:hAnsi="Arial" w:cs="Arial"/>
          <w:sz w:val="18"/>
          <w:szCs w:val="18"/>
          <w:lang w:val="fr-FR"/>
        </w:rPr>
        <w:t>antitsiganisme</w:t>
      </w:r>
      <w:proofErr w:type="spellEnd"/>
      <w:r w:rsidR="00017F86" w:rsidRPr="00B156F1">
        <w:rPr>
          <w:rFonts w:ascii="Arial" w:eastAsia="ヒラギノ角ゴ Pro W3" w:hAnsi="Arial" w:cs="Arial"/>
          <w:sz w:val="18"/>
          <w:szCs w:val="18"/>
          <w:lang w:val="fr-FR"/>
        </w:rPr>
        <w:t xml:space="preserve"> </w:t>
      </w:r>
      <w:r w:rsidR="00766C01" w:rsidRPr="00B156F1">
        <w:rPr>
          <w:rFonts w:ascii="Arial" w:eastAsia="ヒラギノ角ゴ Pro W3" w:hAnsi="Arial" w:cs="Arial"/>
          <w:sz w:val="18"/>
          <w:szCs w:val="18"/>
          <w:lang w:val="fr-FR"/>
        </w:rPr>
        <w:t>; national ou pas</w:t>
      </w:r>
      <w:r w:rsidR="00017F86" w:rsidRPr="00B156F1">
        <w:rPr>
          <w:rFonts w:ascii="Arial" w:eastAsia="ヒラギノ角ゴ Pro W3" w:hAnsi="Arial" w:cs="Arial"/>
          <w:sz w:val="18"/>
          <w:szCs w:val="18"/>
          <w:lang w:val="fr-FR"/>
        </w:rPr>
        <w:tab/>
      </w:r>
      <w:r w:rsidR="00077568" w:rsidRPr="00B156F1">
        <w:rPr>
          <w:rFonts w:ascii="Arial" w:hAnsi="Arial" w:cs="Arial"/>
          <w:sz w:val="18"/>
          <w:szCs w:val="18"/>
          <w:lang w:val="fr-FR"/>
        </w:rPr>
        <w:t>page 8</w:t>
      </w:r>
    </w:p>
    <w:p w:rsidR="00763145" w:rsidRPr="00B156F1" w:rsidRDefault="00763145" w:rsidP="00377C3C">
      <w:pPr>
        <w:pStyle w:val="PlainText"/>
        <w:tabs>
          <w:tab w:val="left" w:pos="8505"/>
        </w:tabs>
        <w:ind w:left="142" w:right="-23"/>
        <w:jc w:val="both"/>
        <w:rPr>
          <w:rFonts w:ascii="Arial" w:eastAsia="ヒラギノ角ゴ Pro W3" w:hAnsi="Arial" w:cs="Arial"/>
          <w:sz w:val="18"/>
          <w:szCs w:val="18"/>
          <w:lang w:val="fr-FR" w:eastAsia="en-GB"/>
        </w:rPr>
      </w:pPr>
    </w:p>
    <w:p w:rsidR="00763145" w:rsidRPr="00B156F1" w:rsidRDefault="00763145" w:rsidP="00017F86">
      <w:pPr>
        <w:tabs>
          <w:tab w:val="left" w:pos="8505"/>
        </w:tabs>
        <w:spacing w:after="0" w:line="240" w:lineRule="auto"/>
        <w:ind w:left="142" w:right="-23"/>
        <w:jc w:val="both"/>
        <w:rPr>
          <w:rFonts w:ascii="Arial" w:eastAsia="ヒラギノ角ゴ Pro W3" w:hAnsi="Arial" w:cs="Arial"/>
          <w:sz w:val="18"/>
          <w:szCs w:val="18"/>
          <w:lang w:val="fr-FR"/>
        </w:rPr>
      </w:pPr>
      <w:r w:rsidRPr="00B156F1">
        <w:rPr>
          <w:rFonts w:ascii="Arial" w:eastAsia="ヒラギノ角ゴ Pro W3" w:hAnsi="Arial" w:cs="Arial"/>
          <w:sz w:val="18"/>
          <w:szCs w:val="18"/>
          <w:u w:val="single"/>
          <w:lang w:val="fr-FR"/>
        </w:rPr>
        <w:t>Question 1.5</w:t>
      </w:r>
      <w:r w:rsidR="00766C01" w:rsidRPr="00B156F1">
        <w:rPr>
          <w:rFonts w:ascii="Arial" w:eastAsia="ヒラギノ角ゴ Pro W3" w:hAnsi="Arial" w:cs="Arial"/>
          <w:sz w:val="18"/>
          <w:szCs w:val="18"/>
          <w:u w:val="single"/>
          <w:lang w:val="fr-FR"/>
        </w:rPr>
        <w:t xml:space="preserve"> </w:t>
      </w:r>
      <w:r w:rsidRPr="00B156F1">
        <w:rPr>
          <w:rFonts w:ascii="Arial" w:eastAsia="ヒラギノ角ゴ Pro W3" w:hAnsi="Arial" w:cs="Arial"/>
          <w:sz w:val="18"/>
          <w:szCs w:val="18"/>
          <w:lang w:val="fr-FR"/>
        </w:rPr>
        <w:t xml:space="preserve">: </w:t>
      </w:r>
      <w:r w:rsidR="00766C01" w:rsidRPr="00B156F1">
        <w:rPr>
          <w:rFonts w:ascii="Arial" w:eastAsia="ヒラギノ角ゴ Pro W3" w:hAnsi="Arial" w:cs="Arial"/>
          <w:sz w:val="18"/>
          <w:szCs w:val="18"/>
          <w:lang w:val="fr-FR"/>
        </w:rPr>
        <w:t xml:space="preserve">montée </w:t>
      </w:r>
      <w:r w:rsidR="00017F86" w:rsidRPr="00B156F1">
        <w:rPr>
          <w:rFonts w:ascii="Arial" w:eastAsia="ヒラギノ角ゴ Pro W3" w:hAnsi="Arial" w:cs="Arial"/>
          <w:sz w:val="18"/>
          <w:szCs w:val="18"/>
          <w:lang w:val="fr-FR"/>
        </w:rPr>
        <w:t xml:space="preserve">ou pas </w:t>
      </w:r>
      <w:r w:rsidR="00766C01" w:rsidRPr="00B156F1">
        <w:rPr>
          <w:rFonts w:ascii="Arial" w:eastAsia="ヒラギノ角ゴ Pro W3" w:hAnsi="Arial" w:cs="Arial"/>
          <w:sz w:val="18"/>
          <w:szCs w:val="18"/>
          <w:lang w:val="fr-FR"/>
        </w:rPr>
        <w:t xml:space="preserve">du discours </w:t>
      </w:r>
      <w:r w:rsidR="00E20769" w:rsidRPr="00B156F1">
        <w:rPr>
          <w:rFonts w:ascii="Arial" w:eastAsia="ヒラギノ角ゴ Pro W3" w:hAnsi="Arial" w:cs="Arial"/>
          <w:sz w:val="18"/>
          <w:szCs w:val="18"/>
          <w:lang w:val="fr-FR"/>
        </w:rPr>
        <w:t>anti-Roms</w:t>
      </w:r>
      <w:r w:rsidR="000305E5" w:rsidRPr="00B156F1">
        <w:rPr>
          <w:rFonts w:ascii="Arial" w:eastAsia="ヒラギノ角ゴ Pro W3" w:hAnsi="Arial" w:cs="Arial"/>
          <w:sz w:val="18"/>
          <w:szCs w:val="18"/>
          <w:lang w:val="fr-FR"/>
        </w:rPr>
        <w:t xml:space="preserve"> </w:t>
      </w:r>
      <w:r w:rsidR="00766C01" w:rsidRPr="00B156F1">
        <w:rPr>
          <w:rFonts w:ascii="Arial" w:eastAsia="ヒラギノ角ゴ Pro W3" w:hAnsi="Arial" w:cs="Arial"/>
          <w:sz w:val="18"/>
          <w:szCs w:val="18"/>
          <w:lang w:val="fr-FR"/>
        </w:rPr>
        <w:t>pendant les campagnes électorales</w:t>
      </w:r>
      <w:r w:rsidR="009D7C01" w:rsidRPr="00B156F1">
        <w:rPr>
          <w:rFonts w:ascii="Arial" w:hAnsi="Arial" w:cs="Arial"/>
          <w:sz w:val="18"/>
          <w:szCs w:val="18"/>
          <w:lang w:val="fr-FR"/>
        </w:rPr>
        <w:tab/>
      </w:r>
      <w:r w:rsidR="00077568" w:rsidRPr="00B156F1">
        <w:rPr>
          <w:rFonts w:ascii="Arial" w:hAnsi="Arial" w:cs="Arial"/>
          <w:sz w:val="18"/>
          <w:szCs w:val="18"/>
          <w:lang w:val="fr-FR"/>
        </w:rPr>
        <w:t>page 9</w:t>
      </w:r>
    </w:p>
    <w:p w:rsidR="00FC17A6" w:rsidRPr="00B156F1" w:rsidRDefault="00FC17A6" w:rsidP="00377C3C">
      <w:pPr>
        <w:pStyle w:val="Default"/>
        <w:tabs>
          <w:tab w:val="left" w:pos="8505"/>
          <w:tab w:val="left" w:pos="9214"/>
        </w:tabs>
        <w:ind w:left="142" w:right="284"/>
        <w:jc w:val="both"/>
        <w:rPr>
          <w:rFonts w:ascii="Arial" w:eastAsia="ヒラギノ角ゴ Pro W3" w:hAnsi="Arial" w:cs="Arial"/>
          <w:color w:val="auto"/>
          <w:sz w:val="18"/>
          <w:szCs w:val="18"/>
          <w:lang w:val="fr-FR"/>
        </w:rPr>
      </w:pPr>
    </w:p>
    <w:p w:rsidR="00766C01" w:rsidRPr="00B156F1" w:rsidRDefault="00766C01" w:rsidP="00377C3C">
      <w:pPr>
        <w:pStyle w:val="Default"/>
        <w:tabs>
          <w:tab w:val="left" w:pos="8505"/>
          <w:tab w:val="left" w:pos="9214"/>
        </w:tabs>
        <w:ind w:left="142" w:right="237"/>
        <w:rPr>
          <w:rFonts w:ascii="Arial" w:hAnsi="Arial" w:cs="Arial"/>
          <w:b/>
          <w:bCs/>
          <w:color w:val="auto"/>
          <w:sz w:val="18"/>
          <w:szCs w:val="18"/>
          <w:lang w:val="fr-FR"/>
        </w:rPr>
      </w:pPr>
      <w:r w:rsidRPr="00B156F1">
        <w:rPr>
          <w:rFonts w:ascii="Arial" w:hAnsi="Arial" w:cs="Arial"/>
          <w:b/>
          <w:bCs/>
          <w:color w:val="auto"/>
          <w:sz w:val="18"/>
          <w:szCs w:val="18"/>
          <w:lang w:val="fr-FR"/>
        </w:rPr>
        <w:t>II. PRÉVENTION, SIGNALEMENT ET SUIVI</w:t>
      </w:r>
    </w:p>
    <w:p w:rsidR="00A028F4" w:rsidRPr="00B156F1" w:rsidRDefault="00A028F4" w:rsidP="00377C3C">
      <w:pPr>
        <w:tabs>
          <w:tab w:val="left" w:pos="8505"/>
          <w:tab w:val="left" w:pos="9214"/>
        </w:tabs>
        <w:spacing w:after="0" w:line="240" w:lineRule="auto"/>
        <w:ind w:left="142" w:right="237"/>
        <w:jc w:val="both"/>
        <w:rPr>
          <w:rFonts w:ascii="Arial" w:eastAsia="ヒラギノ角ゴ Pro W3" w:hAnsi="Arial" w:cs="Arial"/>
          <w:sz w:val="18"/>
          <w:szCs w:val="18"/>
          <w:u w:val="single"/>
          <w:lang w:val="fr-FR"/>
        </w:rPr>
      </w:pPr>
    </w:p>
    <w:p w:rsidR="00A028F4" w:rsidRPr="00B156F1" w:rsidRDefault="00A028F4" w:rsidP="00377C3C">
      <w:pPr>
        <w:tabs>
          <w:tab w:val="left" w:pos="8505"/>
        </w:tabs>
        <w:spacing w:after="0" w:line="240" w:lineRule="auto"/>
        <w:ind w:left="142" w:right="237"/>
        <w:jc w:val="both"/>
        <w:rPr>
          <w:rFonts w:ascii="Arial" w:eastAsia="ヒラギノ角ゴ Pro W3" w:hAnsi="Arial" w:cs="Arial"/>
          <w:sz w:val="18"/>
          <w:szCs w:val="18"/>
          <w:lang w:val="fr-FR"/>
        </w:rPr>
      </w:pPr>
      <w:r w:rsidRPr="00B156F1">
        <w:rPr>
          <w:rFonts w:ascii="Arial" w:eastAsia="ヒラギノ角ゴ Pro W3" w:hAnsi="Arial" w:cs="Arial"/>
          <w:sz w:val="18"/>
          <w:szCs w:val="18"/>
          <w:u w:val="single"/>
          <w:lang w:val="fr-FR"/>
        </w:rPr>
        <w:t>Question 2.1</w:t>
      </w:r>
      <w:r w:rsidR="00766C01" w:rsidRPr="00B156F1">
        <w:rPr>
          <w:rFonts w:ascii="Arial" w:eastAsia="ヒラギノ角ゴ Pro W3" w:hAnsi="Arial" w:cs="Arial"/>
          <w:sz w:val="18"/>
          <w:szCs w:val="18"/>
          <w:u w:val="single"/>
          <w:lang w:val="fr-FR"/>
        </w:rPr>
        <w:t xml:space="preserve"> </w:t>
      </w:r>
      <w:r w:rsidRPr="00B156F1">
        <w:rPr>
          <w:rFonts w:ascii="Arial" w:eastAsia="ヒラギノ角ゴ Pro W3" w:hAnsi="Arial" w:cs="Arial"/>
          <w:sz w:val="18"/>
          <w:szCs w:val="18"/>
          <w:lang w:val="fr-FR"/>
        </w:rPr>
        <w:t xml:space="preserve">: </w:t>
      </w:r>
      <w:r w:rsidR="00377C3C" w:rsidRPr="00B156F1">
        <w:rPr>
          <w:rFonts w:ascii="Arial" w:eastAsia="ヒラギノ角ゴ Pro W3" w:hAnsi="Arial" w:cs="Arial"/>
          <w:sz w:val="18"/>
          <w:szCs w:val="18"/>
          <w:lang w:val="fr-FR"/>
        </w:rPr>
        <w:t>données</w:t>
      </w:r>
      <w:r w:rsidR="00766C01" w:rsidRPr="00B156F1">
        <w:rPr>
          <w:rFonts w:ascii="Arial" w:eastAsia="ヒラギノ角ゴ Pro W3" w:hAnsi="Arial" w:cs="Arial"/>
          <w:sz w:val="18"/>
          <w:szCs w:val="18"/>
          <w:lang w:val="fr-FR"/>
        </w:rPr>
        <w:t xml:space="preserve"> statistiques sur la manière dont les Roms signalent des cas de discrimination</w:t>
      </w:r>
      <w:r w:rsidRPr="00B156F1">
        <w:rPr>
          <w:rFonts w:ascii="Arial" w:hAnsi="Arial" w:cs="Arial"/>
          <w:i/>
          <w:iCs/>
          <w:sz w:val="18"/>
          <w:szCs w:val="18"/>
          <w:lang w:val="fr-FR"/>
        </w:rPr>
        <w:tab/>
      </w:r>
      <w:r w:rsidR="00077568" w:rsidRPr="00B156F1">
        <w:rPr>
          <w:rFonts w:ascii="Arial" w:hAnsi="Arial" w:cs="Arial"/>
          <w:iCs/>
          <w:sz w:val="18"/>
          <w:szCs w:val="18"/>
          <w:lang w:val="fr-FR"/>
        </w:rPr>
        <w:t>page 10</w:t>
      </w:r>
    </w:p>
    <w:p w:rsidR="00FC17A6" w:rsidRPr="00B156F1" w:rsidRDefault="00FC17A6" w:rsidP="00377C3C">
      <w:pPr>
        <w:pStyle w:val="Default"/>
        <w:tabs>
          <w:tab w:val="left" w:pos="8505"/>
          <w:tab w:val="left" w:pos="9214"/>
        </w:tabs>
        <w:ind w:left="142" w:right="284"/>
        <w:jc w:val="both"/>
        <w:rPr>
          <w:rFonts w:ascii="Arial" w:eastAsia="ヒラギノ角ゴ Pro W3" w:hAnsi="Arial" w:cs="Arial"/>
          <w:color w:val="auto"/>
          <w:sz w:val="18"/>
          <w:szCs w:val="18"/>
          <w:lang w:val="fr-FR"/>
        </w:rPr>
      </w:pPr>
    </w:p>
    <w:p w:rsidR="002E6895" w:rsidRPr="00B156F1" w:rsidRDefault="002E6895" w:rsidP="00377C3C">
      <w:pPr>
        <w:tabs>
          <w:tab w:val="left" w:pos="8505"/>
        </w:tabs>
        <w:spacing w:after="0" w:line="240" w:lineRule="auto"/>
        <w:ind w:left="142" w:right="237"/>
        <w:jc w:val="both"/>
        <w:rPr>
          <w:rFonts w:ascii="Arial" w:eastAsia="ヒラギノ角ゴ Pro W3" w:hAnsi="Arial" w:cs="Arial"/>
          <w:sz w:val="18"/>
          <w:szCs w:val="18"/>
          <w:lang w:val="fr-FR"/>
        </w:rPr>
      </w:pPr>
      <w:r w:rsidRPr="00B156F1">
        <w:rPr>
          <w:rFonts w:ascii="Arial" w:eastAsia="ヒラギノ角ゴ Pro W3" w:hAnsi="Arial" w:cs="Arial"/>
          <w:sz w:val="18"/>
          <w:szCs w:val="18"/>
          <w:u w:val="single"/>
          <w:lang w:val="fr-FR"/>
        </w:rPr>
        <w:t>Question 2.2</w:t>
      </w:r>
      <w:r w:rsidR="00766C01" w:rsidRPr="00B156F1">
        <w:rPr>
          <w:rFonts w:ascii="Arial" w:eastAsia="ヒラギノ角ゴ Pro W3" w:hAnsi="Arial" w:cs="Arial"/>
          <w:sz w:val="18"/>
          <w:szCs w:val="18"/>
          <w:u w:val="single"/>
          <w:lang w:val="fr-FR"/>
        </w:rPr>
        <w:t xml:space="preserve"> </w:t>
      </w:r>
      <w:r w:rsidRPr="00B156F1">
        <w:rPr>
          <w:rFonts w:ascii="Arial" w:eastAsia="ヒラギノ角ゴ Pro W3" w:hAnsi="Arial" w:cs="Arial"/>
          <w:sz w:val="18"/>
          <w:szCs w:val="18"/>
          <w:lang w:val="fr-FR"/>
        </w:rPr>
        <w:t>:</w:t>
      </w:r>
      <w:r w:rsidR="00766C01" w:rsidRPr="00B156F1">
        <w:rPr>
          <w:rFonts w:ascii="Arial" w:eastAsia="ヒラギノ角ゴ Pro W3" w:hAnsi="Arial" w:cs="Arial"/>
          <w:sz w:val="18"/>
          <w:szCs w:val="18"/>
          <w:lang w:val="fr-FR"/>
        </w:rPr>
        <w:t xml:space="preserve"> les institutions o</w:t>
      </w:r>
      <w:r w:rsidR="00377C3C" w:rsidRPr="00B156F1">
        <w:rPr>
          <w:rFonts w:ascii="Arial" w:eastAsia="ヒラギノ角ゴ Pro W3" w:hAnsi="Arial" w:cs="Arial"/>
          <w:sz w:val="18"/>
          <w:szCs w:val="18"/>
          <w:lang w:val="fr-FR"/>
        </w:rPr>
        <w:t>ù</w:t>
      </w:r>
      <w:r w:rsidR="00766C01" w:rsidRPr="00B156F1">
        <w:rPr>
          <w:rFonts w:ascii="Arial" w:eastAsia="ヒラギノ角ゴ Pro W3" w:hAnsi="Arial" w:cs="Arial"/>
          <w:sz w:val="18"/>
          <w:szCs w:val="18"/>
          <w:lang w:val="fr-FR"/>
        </w:rPr>
        <w:t xml:space="preserve"> les Roms peuvent signaler les cas de discrimination</w:t>
      </w:r>
      <w:r w:rsidR="00377C3C" w:rsidRPr="00B156F1">
        <w:rPr>
          <w:rFonts w:ascii="Arial" w:eastAsia="ヒラギノ角ゴ Pro W3" w:hAnsi="Arial" w:cs="Arial"/>
          <w:sz w:val="18"/>
          <w:szCs w:val="18"/>
          <w:lang w:val="fr-FR"/>
        </w:rPr>
        <w:tab/>
      </w:r>
      <w:r w:rsidR="00077568" w:rsidRPr="00B156F1">
        <w:rPr>
          <w:rFonts w:ascii="Arial" w:hAnsi="Arial" w:cs="Arial"/>
          <w:sz w:val="18"/>
          <w:szCs w:val="18"/>
          <w:lang w:val="fr-FR"/>
        </w:rPr>
        <w:t>page 12</w:t>
      </w:r>
    </w:p>
    <w:p w:rsidR="002E6895" w:rsidRPr="00B156F1" w:rsidRDefault="002E6895" w:rsidP="00377C3C">
      <w:pPr>
        <w:tabs>
          <w:tab w:val="left" w:pos="8505"/>
          <w:tab w:val="left" w:pos="9475"/>
        </w:tabs>
        <w:spacing w:after="0" w:line="240" w:lineRule="auto"/>
        <w:ind w:left="142" w:right="237"/>
        <w:jc w:val="both"/>
        <w:rPr>
          <w:rFonts w:ascii="Arial" w:eastAsia="ヒラギノ角ゴ Pro W3" w:hAnsi="Arial" w:cs="Arial"/>
          <w:sz w:val="18"/>
          <w:szCs w:val="18"/>
          <w:lang w:val="fr-FR"/>
        </w:rPr>
      </w:pPr>
    </w:p>
    <w:p w:rsidR="004B023C" w:rsidRPr="00B156F1" w:rsidRDefault="004B023C" w:rsidP="00017F86">
      <w:pPr>
        <w:tabs>
          <w:tab w:val="left" w:pos="8505"/>
        </w:tabs>
        <w:spacing w:after="0" w:line="240" w:lineRule="auto"/>
        <w:ind w:left="142" w:right="-23"/>
        <w:jc w:val="both"/>
        <w:rPr>
          <w:rFonts w:ascii="Arial" w:eastAsia="ヒラギノ角ゴ Pro W3" w:hAnsi="Arial" w:cs="Arial"/>
          <w:sz w:val="18"/>
          <w:szCs w:val="18"/>
          <w:lang w:val="fr-FR"/>
        </w:rPr>
      </w:pPr>
      <w:r w:rsidRPr="00B156F1">
        <w:rPr>
          <w:rFonts w:ascii="Arial" w:eastAsia="ヒラギノ角ゴ Pro W3" w:hAnsi="Arial" w:cs="Arial"/>
          <w:sz w:val="18"/>
          <w:szCs w:val="18"/>
          <w:u w:val="single"/>
          <w:lang w:val="fr-FR"/>
        </w:rPr>
        <w:t>Question 2.3</w:t>
      </w:r>
      <w:r w:rsidR="00766C01" w:rsidRPr="00B156F1">
        <w:rPr>
          <w:rFonts w:ascii="Arial" w:eastAsia="ヒラギノ角ゴ Pro W3" w:hAnsi="Arial" w:cs="Arial"/>
          <w:sz w:val="18"/>
          <w:szCs w:val="18"/>
          <w:u w:val="single"/>
          <w:lang w:val="fr-FR"/>
        </w:rPr>
        <w:t xml:space="preserve"> </w:t>
      </w:r>
      <w:r w:rsidRPr="00B156F1">
        <w:rPr>
          <w:rFonts w:ascii="Arial" w:eastAsia="ヒラギノ角ゴ Pro W3" w:hAnsi="Arial" w:cs="Arial"/>
          <w:sz w:val="18"/>
          <w:szCs w:val="18"/>
          <w:lang w:val="fr-FR"/>
        </w:rPr>
        <w:t xml:space="preserve">: </w:t>
      </w:r>
      <w:r w:rsidR="00766C01" w:rsidRPr="00B156F1">
        <w:rPr>
          <w:rFonts w:ascii="Arial" w:eastAsia="ヒラギノ角ゴ Pro W3" w:hAnsi="Arial" w:cs="Arial"/>
          <w:sz w:val="18"/>
          <w:szCs w:val="18"/>
          <w:lang w:val="fr-FR"/>
        </w:rPr>
        <w:t>suivi de la discrimination/du racisme envers les Roms</w:t>
      </w:r>
      <w:r w:rsidR="00711A4D" w:rsidRPr="00B156F1">
        <w:rPr>
          <w:rFonts w:ascii="Arial" w:hAnsi="Arial" w:cs="Arial"/>
          <w:sz w:val="18"/>
          <w:szCs w:val="18"/>
          <w:lang w:val="fr-FR"/>
        </w:rPr>
        <w:tab/>
        <w:t>page 15</w:t>
      </w:r>
    </w:p>
    <w:p w:rsidR="00FC17A6" w:rsidRPr="00B156F1" w:rsidRDefault="00FC17A6" w:rsidP="00377C3C">
      <w:pPr>
        <w:pStyle w:val="Default"/>
        <w:tabs>
          <w:tab w:val="left" w:pos="8505"/>
          <w:tab w:val="left" w:pos="9214"/>
        </w:tabs>
        <w:ind w:left="142" w:right="284"/>
        <w:jc w:val="both"/>
        <w:rPr>
          <w:rFonts w:ascii="Arial" w:eastAsia="ヒラギノ角ゴ Pro W3" w:hAnsi="Arial" w:cs="Arial"/>
          <w:color w:val="auto"/>
          <w:sz w:val="18"/>
          <w:szCs w:val="18"/>
          <w:lang w:val="fr-FR"/>
        </w:rPr>
      </w:pPr>
    </w:p>
    <w:p w:rsidR="003B533A" w:rsidRPr="00B156F1" w:rsidRDefault="003B533A" w:rsidP="00377C3C">
      <w:pPr>
        <w:tabs>
          <w:tab w:val="left" w:pos="8505"/>
        </w:tabs>
        <w:spacing w:after="0" w:line="240" w:lineRule="auto"/>
        <w:ind w:left="142" w:right="-23"/>
        <w:jc w:val="both"/>
        <w:rPr>
          <w:rFonts w:ascii="Arial" w:eastAsia="ヒラギノ角ゴ Pro W3" w:hAnsi="Arial" w:cs="Arial"/>
          <w:sz w:val="18"/>
          <w:szCs w:val="18"/>
          <w:lang w:val="fr-FR"/>
        </w:rPr>
      </w:pPr>
      <w:r w:rsidRPr="00B156F1">
        <w:rPr>
          <w:rFonts w:ascii="Arial" w:eastAsia="ヒラギノ角ゴ Pro W3" w:hAnsi="Arial" w:cs="Arial"/>
          <w:sz w:val="18"/>
          <w:szCs w:val="18"/>
          <w:u w:val="single"/>
          <w:lang w:val="fr-FR"/>
        </w:rPr>
        <w:t>Question 2.4</w:t>
      </w:r>
      <w:r w:rsidR="00766C01" w:rsidRPr="00B156F1">
        <w:rPr>
          <w:rFonts w:ascii="Arial" w:eastAsia="ヒラギノ角ゴ Pro W3" w:hAnsi="Arial" w:cs="Arial"/>
          <w:sz w:val="18"/>
          <w:szCs w:val="18"/>
          <w:u w:val="single"/>
          <w:lang w:val="fr-FR"/>
        </w:rPr>
        <w:t xml:space="preserve"> </w:t>
      </w:r>
      <w:r w:rsidRPr="00B156F1">
        <w:rPr>
          <w:rFonts w:ascii="Arial" w:eastAsia="ヒラギノ角ゴ Pro W3" w:hAnsi="Arial" w:cs="Arial"/>
          <w:sz w:val="18"/>
          <w:szCs w:val="18"/>
          <w:lang w:val="fr-FR"/>
        </w:rPr>
        <w:t xml:space="preserve">: </w:t>
      </w:r>
      <w:r w:rsidR="00766C01" w:rsidRPr="00B156F1">
        <w:rPr>
          <w:rFonts w:ascii="Arial" w:eastAsia="ヒラギノ角ゴ Pro W3" w:hAnsi="Arial" w:cs="Arial"/>
          <w:sz w:val="18"/>
          <w:szCs w:val="18"/>
          <w:lang w:val="fr-FR"/>
        </w:rPr>
        <w:t>développements positifs (sensibilisation, confiance dans les mécanismes de plaintes)</w:t>
      </w:r>
      <w:r w:rsidR="00017F86" w:rsidRPr="00B156F1">
        <w:rPr>
          <w:rFonts w:ascii="Arial" w:eastAsia="ヒラギノ角ゴ Pro W3" w:hAnsi="Arial" w:cs="Arial"/>
          <w:sz w:val="18"/>
          <w:szCs w:val="18"/>
          <w:lang w:val="fr-FR"/>
        </w:rPr>
        <w:tab/>
      </w:r>
      <w:r w:rsidR="00711A4D" w:rsidRPr="00B156F1">
        <w:rPr>
          <w:rFonts w:ascii="Arial" w:hAnsi="Arial" w:cs="Arial"/>
          <w:sz w:val="18"/>
          <w:szCs w:val="18"/>
          <w:lang w:val="fr-FR"/>
        </w:rPr>
        <w:t>page 17</w:t>
      </w:r>
    </w:p>
    <w:p w:rsidR="00FC17A6" w:rsidRPr="00B156F1" w:rsidRDefault="00FC17A6" w:rsidP="00377C3C">
      <w:pPr>
        <w:pStyle w:val="Default"/>
        <w:tabs>
          <w:tab w:val="left" w:pos="8505"/>
          <w:tab w:val="left" w:pos="9214"/>
        </w:tabs>
        <w:ind w:left="142" w:right="284"/>
        <w:jc w:val="both"/>
        <w:rPr>
          <w:rFonts w:ascii="Arial" w:eastAsia="ヒラギノ角ゴ Pro W3" w:hAnsi="Arial" w:cs="Arial"/>
          <w:color w:val="auto"/>
          <w:sz w:val="18"/>
          <w:szCs w:val="18"/>
          <w:lang w:val="fr-FR"/>
        </w:rPr>
      </w:pPr>
    </w:p>
    <w:p w:rsidR="009D7C01" w:rsidRPr="00B156F1" w:rsidRDefault="001B053A" w:rsidP="00377C3C">
      <w:pPr>
        <w:tabs>
          <w:tab w:val="left" w:pos="8505"/>
        </w:tabs>
        <w:spacing w:after="0" w:line="240" w:lineRule="auto"/>
        <w:ind w:left="142" w:right="-23"/>
        <w:jc w:val="both"/>
        <w:rPr>
          <w:rFonts w:ascii="Arial" w:eastAsia="ヒラギノ角ゴ Pro W3" w:hAnsi="Arial" w:cs="Arial"/>
          <w:sz w:val="18"/>
          <w:szCs w:val="18"/>
          <w:lang w:val="fr-FR"/>
        </w:rPr>
      </w:pPr>
      <w:r w:rsidRPr="00B156F1">
        <w:rPr>
          <w:rFonts w:ascii="Arial" w:eastAsia="ヒラギノ角ゴ Pro W3" w:hAnsi="Arial" w:cs="Arial"/>
          <w:sz w:val="18"/>
          <w:szCs w:val="18"/>
          <w:u w:val="single"/>
          <w:lang w:val="fr-FR"/>
        </w:rPr>
        <w:t>Question 2.5</w:t>
      </w:r>
      <w:r w:rsidR="00766C01" w:rsidRPr="00B156F1">
        <w:rPr>
          <w:rFonts w:ascii="Arial" w:eastAsia="ヒラギノ角ゴ Pro W3" w:hAnsi="Arial" w:cs="Arial"/>
          <w:sz w:val="18"/>
          <w:szCs w:val="18"/>
          <w:u w:val="single"/>
          <w:lang w:val="fr-FR"/>
        </w:rPr>
        <w:t xml:space="preserve"> </w:t>
      </w:r>
      <w:r w:rsidRPr="00B156F1">
        <w:rPr>
          <w:rFonts w:ascii="Arial" w:eastAsia="ヒラギノ角ゴ Pro W3" w:hAnsi="Arial" w:cs="Arial"/>
          <w:sz w:val="18"/>
          <w:szCs w:val="18"/>
          <w:lang w:val="fr-FR"/>
        </w:rPr>
        <w:t xml:space="preserve">: </w:t>
      </w:r>
      <w:r w:rsidR="00766C01" w:rsidRPr="00B156F1">
        <w:rPr>
          <w:rFonts w:ascii="Arial" w:eastAsia="ヒラギノ角ゴ Pro W3" w:hAnsi="Arial" w:cs="Arial"/>
          <w:sz w:val="18"/>
          <w:szCs w:val="18"/>
          <w:lang w:val="fr-FR"/>
        </w:rPr>
        <w:t xml:space="preserve">promotion de la culture du service public dans les institutions </w:t>
      </w:r>
      <w:r w:rsidR="009D7C01" w:rsidRPr="00B156F1">
        <w:rPr>
          <w:rFonts w:ascii="Arial" w:eastAsia="ヒラギノ角ゴ Pro W3" w:hAnsi="Arial" w:cs="Arial"/>
          <w:sz w:val="18"/>
          <w:szCs w:val="18"/>
          <w:lang w:val="fr-FR"/>
        </w:rPr>
        <w:t>chargées de</w:t>
      </w:r>
    </w:p>
    <w:p w:rsidR="001B053A" w:rsidRPr="00B156F1" w:rsidRDefault="009D7C01" w:rsidP="009D7C01">
      <w:pPr>
        <w:tabs>
          <w:tab w:val="left" w:pos="8505"/>
        </w:tabs>
        <w:spacing w:after="0" w:line="240" w:lineRule="auto"/>
        <w:ind w:left="1276" w:right="-23" w:hanging="1134"/>
        <w:jc w:val="both"/>
        <w:rPr>
          <w:rFonts w:ascii="Arial" w:eastAsia="ヒラギノ角ゴ Pro W3" w:hAnsi="Arial" w:cs="Arial"/>
          <w:sz w:val="18"/>
          <w:szCs w:val="18"/>
          <w:lang w:val="fr-FR"/>
        </w:rPr>
      </w:pPr>
      <w:r w:rsidRPr="00B156F1">
        <w:rPr>
          <w:rFonts w:ascii="Arial" w:eastAsia="ヒラギノ角ゴ Pro W3" w:hAnsi="Arial" w:cs="Arial"/>
          <w:sz w:val="18"/>
          <w:szCs w:val="18"/>
          <w:lang w:val="fr-FR"/>
        </w:rPr>
        <w:tab/>
      </w:r>
      <w:proofErr w:type="gramStart"/>
      <w:r w:rsidR="00E20769" w:rsidRPr="00B156F1">
        <w:rPr>
          <w:rFonts w:ascii="Arial" w:eastAsia="ヒラギノ角ゴ Pro W3" w:hAnsi="Arial" w:cs="Arial"/>
          <w:sz w:val="18"/>
          <w:szCs w:val="18"/>
          <w:lang w:val="fr-FR"/>
        </w:rPr>
        <w:t>l’application</w:t>
      </w:r>
      <w:proofErr w:type="gramEnd"/>
      <w:r w:rsidR="00E20769" w:rsidRPr="00B156F1">
        <w:rPr>
          <w:rFonts w:ascii="Arial" w:eastAsia="ヒラギノ角ゴ Pro W3" w:hAnsi="Arial" w:cs="Arial"/>
          <w:sz w:val="18"/>
          <w:szCs w:val="18"/>
          <w:lang w:val="fr-FR"/>
        </w:rPr>
        <w:t xml:space="preserve"> de la loi</w:t>
      </w:r>
      <w:r w:rsidR="001B053A" w:rsidRPr="00B156F1">
        <w:rPr>
          <w:rFonts w:ascii="Arial" w:hAnsi="Arial" w:cs="Arial"/>
          <w:sz w:val="18"/>
          <w:szCs w:val="18"/>
          <w:lang w:val="fr-FR"/>
        </w:rPr>
        <w:tab/>
      </w:r>
      <w:r w:rsidR="00711A4D" w:rsidRPr="00B156F1">
        <w:rPr>
          <w:rFonts w:ascii="Arial" w:hAnsi="Arial" w:cs="Arial"/>
          <w:sz w:val="18"/>
          <w:szCs w:val="18"/>
          <w:lang w:val="fr-FR"/>
        </w:rPr>
        <w:t>page 19</w:t>
      </w:r>
    </w:p>
    <w:p w:rsidR="00FC17A6" w:rsidRPr="00B156F1" w:rsidRDefault="00FC17A6" w:rsidP="00377C3C">
      <w:pPr>
        <w:pStyle w:val="Default"/>
        <w:tabs>
          <w:tab w:val="left" w:pos="8505"/>
          <w:tab w:val="left" w:pos="9214"/>
        </w:tabs>
        <w:ind w:left="142" w:right="238"/>
        <w:jc w:val="both"/>
        <w:rPr>
          <w:rFonts w:ascii="Arial" w:eastAsia="ヒラギノ角ゴ Pro W3" w:hAnsi="Arial" w:cs="Arial"/>
          <w:color w:val="auto"/>
          <w:sz w:val="18"/>
          <w:szCs w:val="18"/>
          <w:lang w:val="fr-FR"/>
        </w:rPr>
      </w:pPr>
    </w:p>
    <w:p w:rsidR="00C12C08" w:rsidRPr="00B156F1" w:rsidRDefault="00C12C08" w:rsidP="00377C3C">
      <w:pPr>
        <w:tabs>
          <w:tab w:val="left" w:pos="8505"/>
        </w:tabs>
        <w:spacing w:after="0" w:line="240" w:lineRule="auto"/>
        <w:ind w:left="142" w:right="-23"/>
        <w:jc w:val="both"/>
        <w:rPr>
          <w:rFonts w:ascii="Arial" w:eastAsia="ヒラギノ角ゴ Pro W3" w:hAnsi="Arial" w:cs="Arial"/>
          <w:sz w:val="18"/>
          <w:szCs w:val="18"/>
          <w:lang w:val="fr-FR" w:eastAsia="en-GB"/>
        </w:rPr>
      </w:pPr>
      <w:r w:rsidRPr="00B156F1">
        <w:rPr>
          <w:rFonts w:ascii="Arial" w:eastAsia="ヒラギノ角ゴ Pro W3" w:hAnsi="Arial" w:cs="Arial"/>
          <w:sz w:val="18"/>
          <w:szCs w:val="18"/>
          <w:u w:val="single"/>
          <w:lang w:val="fr-FR"/>
        </w:rPr>
        <w:t>Question 2.6</w:t>
      </w:r>
      <w:r w:rsidR="00766C01" w:rsidRPr="00B156F1">
        <w:rPr>
          <w:rFonts w:ascii="Arial" w:eastAsia="ヒラギノ角ゴ Pro W3" w:hAnsi="Arial" w:cs="Arial"/>
          <w:sz w:val="18"/>
          <w:szCs w:val="18"/>
          <w:u w:val="single"/>
          <w:lang w:val="fr-FR"/>
        </w:rPr>
        <w:t xml:space="preserve"> </w:t>
      </w:r>
      <w:r w:rsidRPr="00B156F1">
        <w:rPr>
          <w:rFonts w:ascii="Arial" w:eastAsia="ヒラギノ角ゴ Pro W3" w:hAnsi="Arial" w:cs="Arial"/>
          <w:sz w:val="18"/>
          <w:szCs w:val="18"/>
          <w:lang w:val="fr-FR"/>
        </w:rPr>
        <w:t xml:space="preserve">: </w:t>
      </w:r>
      <w:r w:rsidR="00377C3C" w:rsidRPr="00B156F1">
        <w:rPr>
          <w:rFonts w:ascii="Arial" w:eastAsia="ヒラギノ角ゴ Pro W3" w:hAnsi="Arial" w:cs="Arial"/>
          <w:sz w:val="18"/>
          <w:szCs w:val="18"/>
          <w:lang w:val="fr-FR"/>
        </w:rPr>
        <w:t xml:space="preserve">les organes </w:t>
      </w:r>
      <w:proofErr w:type="spellStart"/>
      <w:r w:rsidR="00377C3C" w:rsidRPr="00B156F1">
        <w:rPr>
          <w:rFonts w:ascii="Arial" w:eastAsia="ヒラギノ角ゴ Pro W3" w:hAnsi="Arial" w:cs="Arial"/>
          <w:sz w:val="18"/>
          <w:szCs w:val="18"/>
          <w:lang w:val="fr-FR"/>
        </w:rPr>
        <w:t>anti</w:t>
      </w:r>
      <w:r w:rsidR="00766C01" w:rsidRPr="00B156F1">
        <w:rPr>
          <w:rFonts w:ascii="Arial" w:eastAsia="ヒラギノ角ゴ Pro W3" w:hAnsi="Arial" w:cs="Arial"/>
          <w:sz w:val="18"/>
          <w:szCs w:val="18"/>
          <w:lang w:val="fr-FR"/>
        </w:rPr>
        <w:t>disc</w:t>
      </w:r>
      <w:r w:rsidR="00377C3C" w:rsidRPr="00B156F1">
        <w:rPr>
          <w:rFonts w:ascii="Arial" w:eastAsia="ヒラギノ角ゴ Pro W3" w:hAnsi="Arial" w:cs="Arial"/>
          <w:sz w:val="18"/>
          <w:szCs w:val="18"/>
          <w:lang w:val="fr-FR"/>
        </w:rPr>
        <w:t>rimination</w:t>
      </w:r>
      <w:proofErr w:type="spellEnd"/>
      <w:r w:rsidR="00377C3C" w:rsidRPr="00B156F1">
        <w:rPr>
          <w:rFonts w:ascii="Arial" w:eastAsia="ヒラギノ角ゴ Pro W3" w:hAnsi="Arial" w:cs="Arial"/>
          <w:sz w:val="18"/>
          <w:szCs w:val="18"/>
          <w:lang w:val="fr-FR"/>
        </w:rPr>
        <w:t xml:space="preserve"> sont assez/pas assez </w:t>
      </w:r>
      <w:r w:rsidR="00766C01" w:rsidRPr="00B156F1">
        <w:rPr>
          <w:rFonts w:ascii="Arial" w:eastAsia="ヒラギノ角ゴ Pro W3" w:hAnsi="Arial" w:cs="Arial"/>
          <w:sz w:val="18"/>
          <w:szCs w:val="18"/>
          <w:lang w:val="fr-FR"/>
        </w:rPr>
        <w:t xml:space="preserve">équipés pour aider les victimes </w:t>
      </w:r>
      <w:r w:rsidR="00B156F1" w:rsidRPr="00B156F1">
        <w:rPr>
          <w:rFonts w:ascii="Arial" w:eastAsia="ヒラギノ角ゴ Pro W3" w:hAnsi="Arial" w:cs="Arial"/>
          <w:sz w:val="18"/>
          <w:szCs w:val="18"/>
          <w:lang w:val="fr-FR"/>
        </w:rPr>
        <w:tab/>
      </w:r>
      <w:r w:rsidR="00711A4D" w:rsidRPr="00B156F1">
        <w:rPr>
          <w:rFonts w:ascii="Arial" w:hAnsi="Arial" w:cs="Arial"/>
          <w:sz w:val="18"/>
          <w:szCs w:val="18"/>
          <w:lang w:val="fr-FR"/>
        </w:rPr>
        <w:t>page 21</w:t>
      </w:r>
    </w:p>
    <w:p w:rsidR="00FC17A6" w:rsidRPr="00B156F1" w:rsidRDefault="00FC17A6" w:rsidP="00377C3C">
      <w:pPr>
        <w:pStyle w:val="Default"/>
        <w:tabs>
          <w:tab w:val="left" w:pos="8505"/>
          <w:tab w:val="left" w:pos="9214"/>
        </w:tabs>
        <w:ind w:left="142" w:right="238"/>
        <w:jc w:val="both"/>
        <w:rPr>
          <w:rFonts w:ascii="Arial" w:eastAsia="ヒラギノ角ゴ Pro W3" w:hAnsi="Arial" w:cs="Arial"/>
          <w:color w:val="auto"/>
          <w:sz w:val="18"/>
          <w:szCs w:val="18"/>
          <w:lang w:val="fr-FR"/>
        </w:rPr>
      </w:pPr>
    </w:p>
    <w:p w:rsidR="00766C01" w:rsidRPr="00B156F1" w:rsidRDefault="00766C01" w:rsidP="00377C3C">
      <w:pPr>
        <w:pStyle w:val="Default"/>
        <w:tabs>
          <w:tab w:val="left" w:pos="8505"/>
          <w:tab w:val="left" w:pos="9214"/>
        </w:tabs>
        <w:ind w:left="142" w:right="237"/>
        <w:rPr>
          <w:rFonts w:ascii="Arial" w:hAnsi="Arial" w:cs="Arial"/>
          <w:b/>
          <w:bCs/>
          <w:color w:val="auto"/>
          <w:sz w:val="18"/>
          <w:szCs w:val="18"/>
          <w:lang w:val="fr-FR"/>
        </w:rPr>
      </w:pPr>
      <w:r w:rsidRPr="00B156F1">
        <w:rPr>
          <w:rFonts w:ascii="Arial" w:hAnsi="Arial" w:cs="Arial"/>
          <w:b/>
          <w:bCs/>
          <w:color w:val="auto"/>
          <w:sz w:val="18"/>
          <w:szCs w:val="18"/>
          <w:lang w:val="fr-FR"/>
        </w:rPr>
        <w:t>III. CADRES JURIDIQUES ET POLITIQUES</w:t>
      </w:r>
    </w:p>
    <w:p w:rsidR="005761B5" w:rsidRPr="00B156F1" w:rsidRDefault="005761B5" w:rsidP="00377C3C">
      <w:pPr>
        <w:tabs>
          <w:tab w:val="left" w:pos="8505"/>
          <w:tab w:val="left" w:pos="9214"/>
        </w:tabs>
        <w:spacing w:after="0" w:line="240" w:lineRule="auto"/>
        <w:ind w:left="142" w:right="237"/>
        <w:rPr>
          <w:rFonts w:ascii="Arial" w:eastAsia="ヒラギノ角ゴ Pro W3" w:hAnsi="Arial" w:cs="Arial"/>
          <w:sz w:val="18"/>
          <w:szCs w:val="18"/>
          <w:lang w:val="fr-FR" w:eastAsia="en-GB"/>
        </w:rPr>
      </w:pPr>
    </w:p>
    <w:p w:rsidR="005761B5" w:rsidRPr="00B156F1" w:rsidRDefault="005761B5" w:rsidP="00377C3C">
      <w:pPr>
        <w:pStyle w:val="Default"/>
        <w:tabs>
          <w:tab w:val="left" w:pos="8505"/>
        </w:tabs>
        <w:ind w:left="142" w:right="237"/>
        <w:jc w:val="both"/>
        <w:rPr>
          <w:rFonts w:ascii="Arial" w:eastAsia="ヒラギノ角ゴ Pro W3" w:hAnsi="Arial" w:cs="Arial"/>
          <w:color w:val="auto"/>
          <w:sz w:val="18"/>
          <w:szCs w:val="18"/>
          <w:lang w:val="fr-FR"/>
        </w:rPr>
      </w:pPr>
      <w:r w:rsidRPr="00B156F1">
        <w:rPr>
          <w:rFonts w:ascii="Arial" w:eastAsia="ヒラギノ角ゴ Pro W3" w:hAnsi="Arial" w:cs="Arial"/>
          <w:color w:val="auto"/>
          <w:sz w:val="18"/>
          <w:szCs w:val="18"/>
          <w:u w:val="single"/>
          <w:lang w:val="fr-FR"/>
        </w:rPr>
        <w:t>Question 3.1</w:t>
      </w:r>
      <w:r w:rsidR="00766C01" w:rsidRPr="00B156F1">
        <w:rPr>
          <w:rFonts w:ascii="Arial" w:eastAsia="ヒラギノ角ゴ Pro W3" w:hAnsi="Arial" w:cs="Arial"/>
          <w:color w:val="auto"/>
          <w:sz w:val="18"/>
          <w:szCs w:val="18"/>
          <w:lang w:val="fr-FR"/>
        </w:rPr>
        <w:t xml:space="preserve"> :</w:t>
      </w:r>
      <w:r w:rsidRPr="00B156F1">
        <w:rPr>
          <w:rFonts w:ascii="Arial" w:eastAsia="ヒラギノ角ゴ Pro W3" w:hAnsi="Arial" w:cs="Arial"/>
          <w:color w:val="auto"/>
          <w:sz w:val="18"/>
          <w:szCs w:val="18"/>
          <w:lang w:val="fr-FR"/>
        </w:rPr>
        <w:t xml:space="preserve"> </w:t>
      </w:r>
      <w:r w:rsidR="00766C01" w:rsidRPr="00B156F1">
        <w:rPr>
          <w:rFonts w:ascii="Arial" w:eastAsia="ヒラギノ角ゴ Pro W3" w:hAnsi="Arial" w:cs="Arial"/>
          <w:color w:val="auto"/>
          <w:sz w:val="18"/>
          <w:szCs w:val="18"/>
          <w:lang w:val="fr-FR"/>
        </w:rPr>
        <w:t xml:space="preserve">législation </w:t>
      </w:r>
      <w:proofErr w:type="spellStart"/>
      <w:r w:rsidR="00377C3C" w:rsidRPr="00B156F1">
        <w:rPr>
          <w:rFonts w:ascii="Arial" w:eastAsia="ヒラギノ角ゴ Pro W3" w:hAnsi="Arial" w:cs="Arial"/>
          <w:color w:val="auto"/>
          <w:sz w:val="18"/>
          <w:szCs w:val="18"/>
          <w:lang w:val="fr-FR"/>
        </w:rPr>
        <w:t>antidiscrimination</w:t>
      </w:r>
      <w:proofErr w:type="spellEnd"/>
      <w:r w:rsidR="00377C3C" w:rsidRPr="00B156F1">
        <w:rPr>
          <w:rFonts w:ascii="Arial" w:eastAsia="ヒラギノ角ゴ Pro W3" w:hAnsi="Arial" w:cs="Arial"/>
          <w:color w:val="auto"/>
          <w:sz w:val="18"/>
          <w:szCs w:val="18"/>
          <w:lang w:val="fr-FR"/>
        </w:rPr>
        <w:t xml:space="preserve"> nationale </w:t>
      </w:r>
      <w:r w:rsidR="00766C01" w:rsidRPr="00B156F1">
        <w:rPr>
          <w:rFonts w:ascii="Arial" w:eastAsia="ヒラギノ角ゴ Pro W3" w:hAnsi="Arial" w:cs="Arial"/>
          <w:color w:val="auto"/>
          <w:sz w:val="18"/>
          <w:szCs w:val="18"/>
          <w:lang w:val="fr-FR"/>
        </w:rPr>
        <w:t>spécif</w:t>
      </w:r>
      <w:r w:rsidR="00377C3C" w:rsidRPr="00B156F1">
        <w:rPr>
          <w:rFonts w:ascii="Arial" w:eastAsia="ヒラギノ角ゴ Pro W3" w:hAnsi="Arial" w:cs="Arial"/>
          <w:color w:val="auto"/>
          <w:sz w:val="18"/>
          <w:szCs w:val="18"/>
          <w:lang w:val="fr-FR"/>
        </w:rPr>
        <w:t>ique et générale</w:t>
      </w:r>
      <w:r w:rsidRPr="00B156F1">
        <w:rPr>
          <w:rFonts w:ascii="Arial" w:hAnsi="Arial" w:cs="Arial"/>
          <w:color w:val="auto"/>
          <w:sz w:val="18"/>
          <w:szCs w:val="18"/>
          <w:lang w:val="fr-FR"/>
        </w:rPr>
        <w:tab/>
      </w:r>
      <w:r w:rsidR="00711A4D" w:rsidRPr="00B156F1">
        <w:rPr>
          <w:rFonts w:ascii="Arial" w:hAnsi="Arial" w:cs="Arial"/>
          <w:color w:val="auto"/>
          <w:sz w:val="18"/>
          <w:szCs w:val="18"/>
          <w:lang w:val="fr-FR"/>
        </w:rPr>
        <w:t>page 22</w:t>
      </w:r>
    </w:p>
    <w:p w:rsidR="005761B5" w:rsidRPr="00B156F1" w:rsidRDefault="005761B5" w:rsidP="00377C3C">
      <w:pPr>
        <w:pStyle w:val="Default"/>
        <w:tabs>
          <w:tab w:val="left" w:pos="8505"/>
          <w:tab w:val="left" w:pos="9214"/>
        </w:tabs>
        <w:ind w:left="142" w:right="237"/>
        <w:jc w:val="both"/>
        <w:rPr>
          <w:rFonts w:ascii="Arial" w:eastAsia="ヒラギノ角ゴ Pro W3" w:hAnsi="Arial" w:cs="Arial"/>
          <w:color w:val="auto"/>
          <w:sz w:val="18"/>
          <w:szCs w:val="18"/>
          <w:lang w:val="fr-FR"/>
        </w:rPr>
      </w:pPr>
    </w:p>
    <w:p w:rsidR="005761B5" w:rsidRPr="00B156F1" w:rsidRDefault="004860CC" w:rsidP="00377C3C">
      <w:pPr>
        <w:pStyle w:val="Default"/>
        <w:tabs>
          <w:tab w:val="left" w:pos="8505"/>
        </w:tabs>
        <w:ind w:left="142" w:right="237"/>
        <w:jc w:val="both"/>
        <w:rPr>
          <w:rFonts w:ascii="Arial" w:hAnsi="Arial" w:cs="Arial"/>
          <w:color w:val="auto"/>
          <w:sz w:val="18"/>
          <w:szCs w:val="18"/>
          <w:lang w:val="fr-FR"/>
        </w:rPr>
      </w:pPr>
      <w:r w:rsidRPr="00B156F1">
        <w:rPr>
          <w:rFonts w:ascii="Arial" w:eastAsia="ヒラギノ角ゴ Pro W3" w:hAnsi="Arial" w:cs="Arial"/>
          <w:color w:val="auto"/>
          <w:sz w:val="18"/>
          <w:szCs w:val="18"/>
          <w:u w:val="single"/>
          <w:lang w:val="fr-FR"/>
        </w:rPr>
        <w:t>Question 3.2</w:t>
      </w:r>
      <w:r w:rsidR="00766C01" w:rsidRPr="00B156F1">
        <w:rPr>
          <w:rFonts w:ascii="Arial" w:eastAsia="ヒラギノ角ゴ Pro W3" w:hAnsi="Arial" w:cs="Arial"/>
          <w:color w:val="auto"/>
          <w:sz w:val="18"/>
          <w:szCs w:val="18"/>
          <w:lang w:val="fr-FR"/>
        </w:rPr>
        <w:t xml:space="preserve"> :</w:t>
      </w:r>
      <w:r w:rsidRPr="00B156F1">
        <w:rPr>
          <w:rFonts w:ascii="Arial" w:eastAsia="ヒラギノ角ゴ Pro W3" w:hAnsi="Arial" w:cs="Arial"/>
          <w:color w:val="auto"/>
          <w:sz w:val="18"/>
          <w:szCs w:val="18"/>
          <w:lang w:val="fr-FR"/>
        </w:rPr>
        <w:t xml:space="preserve"> </w:t>
      </w:r>
      <w:r w:rsidR="00766C01" w:rsidRPr="00B156F1">
        <w:rPr>
          <w:rFonts w:ascii="Arial" w:eastAsia="ヒラギノ角ゴ Pro W3" w:hAnsi="Arial" w:cs="Arial"/>
          <w:color w:val="auto"/>
          <w:sz w:val="18"/>
          <w:szCs w:val="18"/>
          <w:lang w:val="fr-FR"/>
        </w:rPr>
        <w:t>la motivation raciste reconnue comme circonstance aggravante</w:t>
      </w:r>
      <w:r w:rsidRPr="00B156F1">
        <w:rPr>
          <w:rFonts w:ascii="Arial" w:hAnsi="Arial" w:cs="Arial"/>
          <w:color w:val="auto"/>
          <w:sz w:val="18"/>
          <w:szCs w:val="18"/>
          <w:lang w:val="fr-FR"/>
        </w:rPr>
        <w:tab/>
        <w:t>page 2</w:t>
      </w:r>
      <w:r w:rsidR="00711A4D" w:rsidRPr="00B156F1">
        <w:rPr>
          <w:rFonts w:ascii="Arial" w:hAnsi="Arial" w:cs="Arial"/>
          <w:color w:val="auto"/>
          <w:sz w:val="18"/>
          <w:szCs w:val="18"/>
          <w:lang w:val="fr-FR"/>
        </w:rPr>
        <w:t>4</w:t>
      </w:r>
    </w:p>
    <w:p w:rsidR="004860CC" w:rsidRPr="00B156F1" w:rsidRDefault="004860CC" w:rsidP="00377C3C">
      <w:pPr>
        <w:pStyle w:val="Default"/>
        <w:tabs>
          <w:tab w:val="left" w:pos="8505"/>
        </w:tabs>
        <w:ind w:left="142" w:right="237"/>
        <w:jc w:val="both"/>
        <w:rPr>
          <w:rFonts w:ascii="Arial" w:eastAsia="ヒラギノ角ゴ Pro W3" w:hAnsi="Arial" w:cs="Arial"/>
          <w:color w:val="auto"/>
          <w:sz w:val="18"/>
          <w:szCs w:val="18"/>
          <w:lang w:val="fr-FR"/>
        </w:rPr>
      </w:pPr>
    </w:p>
    <w:p w:rsidR="000F407C" w:rsidRPr="00B156F1" w:rsidRDefault="000F407C" w:rsidP="00377C3C">
      <w:pPr>
        <w:tabs>
          <w:tab w:val="left" w:pos="8505"/>
        </w:tabs>
        <w:spacing w:after="0" w:line="240" w:lineRule="auto"/>
        <w:ind w:left="142" w:right="-23"/>
        <w:jc w:val="both"/>
        <w:rPr>
          <w:rFonts w:ascii="Arial" w:hAnsi="Arial" w:cs="Arial"/>
          <w:sz w:val="18"/>
          <w:szCs w:val="18"/>
          <w:lang w:val="fr-FR"/>
        </w:rPr>
      </w:pPr>
      <w:r w:rsidRPr="00B156F1">
        <w:rPr>
          <w:rFonts w:ascii="Arial" w:eastAsia="ヒラギノ角ゴ Pro W3" w:hAnsi="Arial" w:cs="Arial"/>
          <w:sz w:val="18"/>
          <w:szCs w:val="18"/>
          <w:u w:val="single"/>
          <w:lang w:val="fr-FR"/>
        </w:rPr>
        <w:t>Question 3.3</w:t>
      </w:r>
      <w:r w:rsidR="00766C01" w:rsidRPr="00B156F1">
        <w:rPr>
          <w:rFonts w:ascii="Arial" w:eastAsia="ヒラギノ角ゴ Pro W3" w:hAnsi="Arial" w:cs="Arial"/>
          <w:sz w:val="18"/>
          <w:szCs w:val="18"/>
          <w:lang w:val="fr-FR"/>
        </w:rPr>
        <w:t xml:space="preserve"> :</w:t>
      </w:r>
      <w:r w:rsidRPr="00B156F1">
        <w:rPr>
          <w:rFonts w:ascii="Arial" w:eastAsia="ヒラギノ角ゴ Pro W3" w:hAnsi="Arial" w:cs="Arial"/>
          <w:sz w:val="18"/>
          <w:szCs w:val="18"/>
          <w:lang w:val="fr-FR"/>
        </w:rPr>
        <w:t xml:space="preserve"> </w:t>
      </w:r>
      <w:r w:rsidR="00766C01" w:rsidRPr="00B156F1">
        <w:rPr>
          <w:rFonts w:ascii="Arial" w:eastAsia="ヒラギノ角ゴ Pro W3" w:hAnsi="Arial" w:cs="Arial"/>
          <w:sz w:val="18"/>
          <w:szCs w:val="18"/>
          <w:lang w:val="fr-FR"/>
        </w:rPr>
        <w:t xml:space="preserve">réponse juridique aux incidents </w:t>
      </w:r>
      <w:r w:rsidR="00017F86" w:rsidRPr="00B156F1">
        <w:rPr>
          <w:rFonts w:ascii="Arial" w:eastAsia="ヒラギノ角ゴ Pro W3" w:hAnsi="Arial" w:cs="Arial"/>
          <w:sz w:val="18"/>
          <w:szCs w:val="18"/>
          <w:lang w:val="fr-FR"/>
        </w:rPr>
        <w:t>anti-Rom</w:t>
      </w:r>
      <w:r w:rsidR="00377C3C" w:rsidRPr="00B156F1">
        <w:rPr>
          <w:rFonts w:ascii="Arial" w:eastAsia="ヒラギノ角ゴ Pro W3" w:hAnsi="Arial" w:cs="Arial"/>
          <w:sz w:val="18"/>
          <w:szCs w:val="18"/>
          <w:lang w:val="fr-FR"/>
        </w:rPr>
        <w:t>s</w:t>
      </w:r>
      <w:r w:rsidR="00766C01" w:rsidRPr="00B156F1">
        <w:rPr>
          <w:rFonts w:ascii="Arial" w:eastAsia="ヒラギノ角ゴ Pro W3" w:hAnsi="Arial" w:cs="Arial"/>
          <w:sz w:val="18"/>
          <w:szCs w:val="18"/>
          <w:lang w:val="fr-FR"/>
        </w:rPr>
        <w:t xml:space="preserve"> et aux crimes de haine envers les Roms</w:t>
      </w:r>
      <w:r w:rsidRPr="00B156F1">
        <w:rPr>
          <w:rFonts w:ascii="Arial" w:hAnsi="Arial" w:cs="Arial"/>
          <w:sz w:val="18"/>
          <w:szCs w:val="18"/>
          <w:lang w:val="fr-FR"/>
        </w:rPr>
        <w:tab/>
      </w:r>
      <w:r w:rsidR="00711A4D" w:rsidRPr="00B156F1">
        <w:rPr>
          <w:rFonts w:ascii="Arial" w:hAnsi="Arial" w:cs="Arial"/>
          <w:sz w:val="18"/>
          <w:szCs w:val="18"/>
          <w:lang w:val="fr-FR"/>
        </w:rPr>
        <w:t>page 25</w:t>
      </w:r>
    </w:p>
    <w:p w:rsidR="004860CC" w:rsidRPr="00B156F1" w:rsidRDefault="004860CC" w:rsidP="00377C3C">
      <w:pPr>
        <w:pStyle w:val="Default"/>
        <w:tabs>
          <w:tab w:val="left" w:pos="8505"/>
        </w:tabs>
        <w:ind w:left="142" w:right="237"/>
        <w:jc w:val="both"/>
        <w:rPr>
          <w:rFonts w:ascii="Arial" w:eastAsia="ヒラギノ角ゴ Pro W3" w:hAnsi="Arial" w:cs="Arial"/>
          <w:color w:val="auto"/>
          <w:sz w:val="18"/>
          <w:szCs w:val="18"/>
          <w:lang w:val="fr-FR"/>
        </w:rPr>
      </w:pPr>
    </w:p>
    <w:p w:rsidR="001B4CCC" w:rsidRPr="00B156F1" w:rsidRDefault="001B4CCC" w:rsidP="00017F86">
      <w:pPr>
        <w:tabs>
          <w:tab w:val="left" w:pos="8505"/>
        </w:tabs>
        <w:spacing w:after="0" w:line="240" w:lineRule="auto"/>
        <w:ind w:left="142" w:right="237"/>
        <w:jc w:val="both"/>
        <w:rPr>
          <w:rFonts w:ascii="Arial" w:eastAsia="ヒラギノ角ゴ Pro W3" w:hAnsi="Arial" w:cs="Arial"/>
          <w:sz w:val="18"/>
          <w:szCs w:val="18"/>
          <w:lang w:val="fr-FR"/>
        </w:rPr>
      </w:pPr>
      <w:r w:rsidRPr="00B156F1">
        <w:rPr>
          <w:rFonts w:ascii="Arial" w:eastAsia="ヒラギノ角ゴ Pro W3" w:hAnsi="Arial" w:cs="Arial"/>
          <w:sz w:val="18"/>
          <w:szCs w:val="18"/>
          <w:u w:val="single"/>
          <w:lang w:val="fr-FR"/>
        </w:rPr>
        <w:t>Question 3.4</w:t>
      </w:r>
      <w:r w:rsidR="00766C01" w:rsidRPr="00B156F1">
        <w:rPr>
          <w:rFonts w:ascii="Arial" w:eastAsia="ヒラギノ角ゴ Pro W3" w:hAnsi="Arial" w:cs="Arial"/>
          <w:sz w:val="18"/>
          <w:szCs w:val="18"/>
          <w:lang w:val="fr-FR"/>
        </w:rPr>
        <w:t xml:space="preserve"> :</w:t>
      </w:r>
      <w:r w:rsidRPr="00B156F1">
        <w:rPr>
          <w:rFonts w:ascii="Arial" w:eastAsia="ヒラギノ角ゴ Pro W3" w:hAnsi="Arial" w:cs="Arial"/>
          <w:sz w:val="18"/>
          <w:szCs w:val="18"/>
          <w:lang w:val="fr-FR"/>
        </w:rPr>
        <w:t xml:space="preserve"> </w:t>
      </w:r>
      <w:r w:rsidR="00766C01" w:rsidRPr="00B156F1">
        <w:rPr>
          <w:rFonts w:ascii="Arial" w:eastAsia="ヒラギノ角ゴ Pro W3" w:hAnsi="Arial" w:cs="Arial"/>
          <w:sz w:val="18"/>
          <w:szCs w:val="18"/>
          <w:lang w:val="fr-FR"/>
        </w:rPr>
        <w:t>l’</w:t>
      </w:r>
      <w:proofErr w:type="spellStart"/>
      <w:r w:rsidR="00766C01" w:rsidRPr="00B156F1">
        <w:rPr>
          <w:rFonts w:ascii="Arial" w:eastAsia="ヒラギノ角ゴ Pro W3" w:hAnsi="Arial" w:cs="Arial"/>
          <w:sz w:val="18"/>
          <w:szCs w:val="18"/>
          <w:lang w:val="fr-FR"/>
        </w:rPr>
        <w:t>ant</w:t>
      </w:r>
      <w:r w:rsidR="00B156F1" w:rsidRPr="00B156F1">
        <w:rPr>
          <w:rFonts w:ascii="Arial" w:eastAsia="ヒラギノ角ゴ Pro W3" w:hAnsi="Arial" w:cs="Arial"/>
          <w:sz w:val="18"/>
          <w:szCs w:val="18"/>
          <w:lang w:val="fr-FR"/>
        </w:rPr>
        <w:t>itsiganisme</w:t>
      </w:r>
      <w:proofErr w:type="spellEnd"/>
      <w:r w:rsidR="00B156F1" w:rsidRPr="00B156F1">
        <w:rPr>
          <w:rFonts w:ascii="Arial" w:eastAsia="ヒラギノ角ゴ Pro W3" w:hAnsi="Arial" w:cs="Arial"/>
          <w:sz w:val="18"/>
          <w:szCs w:val="18"/>
          <w:lang w:val="fr-FR"/>
        </w:rPr>
        <w:t xml:space="preserve"> dans les politiques</w:t>
      </w:r>
      <w:r w:rsidR="00377C3C" w:rsidRPr="00B156F1">
        <w:rPr>
          <w:rFonts w:ascii="Arial" w:eastAsia="ヒラギノ角ゴ Pro W3" w:hAnsi="Arial" w:cs="Arial"/>
          <w:sz w:val="18"/>
          <w:szCs w:val="18"/>
          <w:lang w:val="fr-FR"/>
        </w:rPr>
        <w:t>/</w:t>
      </w:r>
      <w:r w:rsidR="00766C01" w:rsidRPr="00B156F1">
        <w:rPr>
          <w:rFonts w:ascii="Arial" w:eastAsia="ヒラギノ角ゴ Pro W3" w:hAnsi="Arial" w:cs="Arial"/>
          <w:sz w:val="18"/>
          <w:szCs w:val="18"/>
          <w:lang w:val="fr-FR"/>
        </w:rPr>
        <w:t xml:space="preserve">stratégies </w:t>
      </w:r>
      <w:r w:rsidR="00377C3C" w:rsidRPr="00B156F1">
        <w:rPr>
          <w:rFonts w:ascii="Arial" w:eastAsia="ヒラギノ角ゴ Pro W3" w:hAnsi="Arial" w:cs="Arial"/>
          <w:sz w:val="18"/>
          <w:szCs w:val="18"/>
          <w:lang w:val="fr-FR"/>
        </w:rPr>
        <w:t xml:space="preserve">nationales </w:t>
      </w:r>
      <w:r w:rsidR="00766C01" w:rsidRPr="00B156F1">
        <w:rPr>
          <w:rFonts w:ascii="Arial" w:eastAsia="ヒラギノ角ゴ Pro W3" w:hAnsi="Arial" w:cs="Arial"/>
          <w:sz w:val="18"/>
          <w:szCs w:val="18"/>
          <w:lang w:val="fr-FR"/>
        </w:rPr>
        <w:t>d’intégration des Roms</w:t>
      </w:r>
      <w:r w:rsidRPr="00B156F1">
        <w:rPr>
          <w:rFonts w:ascii="Arial" w:hAnsi="Arial" w:cs="Arial"/>
          <w:sz w:val="18"/>
          <w:szCs w:val="18"/>
          <w:lang w:val="fr-FR"/>
        </w:rPr>
        <w:tab/>
      </w:r>
      <w:r w:rsidR="00711A4D" w:rsidRPr="00B156F1">
        <w:rPr>
          <w:rFonts w:ascii="Arial" w:hAnsi="Arial" w:cs="Arial"/>
          <w:sz w:val="18"/>
          <w:szCs w:val="18"/>
          <w:lang w:val="fr-FR"/>
        </w:rPr>
        <w:t>page 27</w:t>
      </w:r>
    </w:p>
    <w:p w:rsidR="001B4CCC" w:rsidRPr="00B156F1" w:rsidRDefault="001B4CCC" w:rsidP="00377C3C">
      <w:pPr>
        <w:pStyle w:val="Default"/>
        <w:tabs>
          <w:tab w:val="left" w:pos="8505"/>
        </w:tabs>
        <w:ind w:left="142" w:right="237"/>
        <w:jc w:val="both"/>
        <w:rPr>
          <w:rFonts w:ascii="Arial" w:eastAsia="ヒラギノ角ゴ Pro W3" w:hAnsi="Arial" w:cs="Arial"/>
          <w:color w:val="auto"/>
          <w:sz w:val="18"/>
          <w:szCs w:val="18"/>
          <w:lang w:val="fr-FR"/>
        </w:rPr>
      </w:pPr>
    </w:p>
    <w:p w:rsidR="001B4CCC" w:rsidRPr="00B156F1" w:rsidRDefault="0063256E" w:rsidP="00017F86">
      <w:pPr>
        <w:pStyle w:val="Default"/>
        <w:tabs>
          <w:tab w:val="left" w:pos="8505"/>
        </w:tabs>
        <w:ind w:left="142" w:right="237"/>
        <w:jc w:val="both"/>
        <w:rPr>
          <w:rFonts w:ascii="Arial" w:eastAsia="ヒラギノ角ゴ Pro W3" w:hAnsi="Arial" w:cs="Arial"/>
          <w:color w:val="auto"/>
          <w:sz w:val="18"/>
          <w:szCs w:val="18"/>
          <w:lang w:val="fr-FR"/>
        </w:rPr>
      </w:pPr>
      <w:r w:rsidRPr="00B156F1">
        <w:rPr>
          <w:rFonts w:ascii="Arial" w:eastAsia="ヒラギノ角ゴ Pro W3" w:hAnsi="Arial" w:cs="Arial"/>
          <w:color w:val="auto"/>
          <w:sz w:val="18"/>
          <w:szCs w:val="18"/>
          <w:u w:val="single"/>
          <w:lang w:val="fr-FR"/>
        </w:rPr>
        <w:t>Question 3.5</w:t>
      </w:r>
      <w:r w:rsidR="00766C01" w:rsidRPr="00B156F1">
        <w:rPr>
          <w:rFonts w:ascii="Arial" w:eastAsia="ヒラギノ角ゴ Pro W3" w:hAnsi="Arial" w:cs="Arial"/>
          <w:color w:val="auto"/>
          <w:sz w:val="18"/>
          <w:szCs w:val="18"/>
          <w:lang w:val="fr-FR"/>
        </w:rPr>
        <w:t xml:space="preserve"> :</w:t>
      </w:r>
      <w:r w:rsidRPr="00B156F1">
        <w:rPr>
          <w:rFonts w:ascii="Arial" w:eastAsia="ヒラギノ角ゴ Pro W3" w:hAnsi="Arial" w:cs="Arial"/>
          <w:color w:val="auto"/>
          <w:sz w:val="18"/>
          <w:szCs w:val="18"/>
          <w:lang w:val="fr-FR"/>
        </w:rPr>
        <w:t xml:space="preserve"> </w:t>
      </w:r>
      <w:r w:rsidR="00766C01" w:rsidRPr="00B156F1">
        <w:rPr>
          <w:rFonts w:ascii="Arial" w:eastAsia="ヒラギノ角ゴ Pro W3" w:hAnsi="Arial" w:cs="Arial"/>
          <w:color w:val="auto"/>
          <w:sz w:val="18"/>
          <w:szCs w:val="18"/>
          <w:lang w:val="fr-FR"/>
        </w:rPr>
        <w:t xml:space="preserve">mesures </w:t>
      </w:r>
      <w:proofErr w:type="spellStart"/>
      <w:r w:rsidR="00017F86" w:rsidRPr="00B156F1">
        <w:rPr>
          <w:rFonts w:ascii="Arial" w:eastAsia="ヒラギノ角ゴ Pro W3" w:hAnsi="Arial" w:cs="Arial"/>
          <w:color w:val="auto"/>
          <w:sz w:val="18"/>
          <w:szCs w:val="18"/>
          <w:lang w:val="fr-FR"/>
        </w:rPr>
        <w:t>anti</w:t>
      </w:r>
      <w:r w:rsidR="00766C01" w:rsidRPr="00B156F1">
        <w:rPr>
          <w:rFonts w:ascii="Arial" w:eastAsia="ヒラギノ角ゴ Pro W3" w:hAnsi="Arial" w:cs="Arial"/>
          <w:color w:val="auto"/>
          <w:sz w:val="18"/>
          <w:szCs w:val="18"/>
          <w:lang w:val="fr-FR"/>
        </w:rPr>
        <w:t>discrimination</w:t>
      </w:r>
      <w:proofErr w:type="spellEnd"/>
      <w:r w:rsidR="00766C01" w:rsidRPr="00B156F1">
        <w:rPr>
          <w:rFonts w:ascii="Arial" w:eastAsia="ヒラギノ角ゴ Pro W3" w:hAnsi="Arial" w:cs="Arial"/>
          <w:color w:val="auto"/>
          <w:sz w:val="18"/>
          <w:szCs w:val="18"/>
          <w:lang w:val="fr-FR"/>
        </w:rPr>
        <w:t>/</w:t>
      </w:r>
      <w:r w:rsidR="00017F86" w:rsidRPr="00B156F1">
        <w:rPr>
          <w:rFonts w:ascii="Arial" w:eastAsia="ヒラギノ角ゴ Pro W3" w:hAnsi="Arial" w:cs="Arial"/>
          <w:color w:val="auto"/>
          <w:sz w:val="18"/>
          <w:szCs w:val="18"/>
          <w:lang w:val="fr-FR"/>
        </w:rPr>
        <w:t>anti</w:t>
      </w:r>
      <w:r w:rsidR="00766C01" w:rsidRPr="00B156F1">
        <w:rPr>
          <w:rFonts w:ascii="Arial" w:eastAsia="ヒラギノ角ゴ Pro W3" w:hAnsi="Arial" w:cs="Arial"/>
          <w:color w:val="auto"/>
          <w:sz w:val="18"/>
          <w:szCs w:val="18"/>
          <w:lang w:val="fr-FR"/>
        </w:rPr>
        <w:t xml:space="preserve">racisme </w:t>
      </w:r>
      <w:r w:rsidR="00017F86" w:rsidRPr="00B156F1">
        <w:rPr>
          <w:rFonts w:ascii="Arial" w:eastAsia="ヒラギノ角ゴ Pro W3" w:hAnsi="Arial" w:cs="Arial"/>
          <w:color w:val="auto"/>
          <w:sz w:val="18"/>
          <w:szCs w:val="18"/>
          <w:lang w:val="fr-FR"/>
        </w:rPr>
        <w:t xml:space="preserve">budgétées </w:t>
      </w:r>
      <w:r w:rsidR="00766C01" w:rsidRPr="00B156F1">
        <w:rPr>
          <w:rFonts w:ascii="Arial" w:eastAsia="ヒラギノ角ゴ Pro W3" w:hAnsi="Arial" w:cs="Arial"/>
          <w:color w:val="auto"/>
          <w:sz w:val="18"/>
          <w:szCs w:val="18"/>
          <w:lang w:val="fr-FR"/>
        </w:rPr>
        <w:t>dans les stratégies pour les Roms</w:t>
      </w:r>
      <w:r w:rsidR="00017F86" w:rsidRPr="00B156F1">
        <w:rPr>
          <w:rFonts w:ascii="Arial" w:eastAsia="ヒラギノ角ゴ Pro W3" w:hAnsi="Arial" w:cs="Arial"/>
          <w:color w:val="auto"/>
          <w:sz w:val="18"/>
          <w:szCs w:val="18"/>
          <w:lang w:val="fr-FR"/>
        </w:rPr>
        <w:tab/>
      </w:r>
      <w:r w:rsidR="00711A4D" w:rsidRPr="00B156F1">
        <w:rPr>
          <w:rFonts w:ascii="Arial" w:hAnsi="Arial" w:cs="Arial"/>
          <w:color w:val="auto"/>
          <w:sz w:val="18"/>
          <w:szCs w:val="18"/>
          <w:lang w:val="fr-FR"/>
        </w:rPr>
        <w:t>page 29</w:t>
      </w:r>
    </w:p>
    <w:p w:rsidR="001B4CCC" w:rsidRPr="00B156F1" w:rsidRDefault="001B4CCC" w:rsidP="00377C3C">
      <w:pPr>
        <w:pStyle w:val="Default"/>
        <w:tabs>
          <w:tab w:val="left" w:pos="8505"/>
        </w:tabs>
        <w:ind w:left="142" w:right="237"/>
        <w:jc w:val="both"/>
        <w:rPr>
          <w:rFonts w:ascii="Arial" w:eastAsia="ヒラギノ角ゴ Pro W3" w:hAnsi="Arial" w:cs="Arial"/>
          <w:color w:val="auto"/>
          <w:sz w:val="18"/>
          <w:szCs w:val="18"/>
          <w:lang w:val="fr-FR"/>
        </w:rPr>
      </w:pPr>
    </w:p>
    <w:p w:rsidR="00BE5CE2" w:rsidRPr="00B156F1" w:rsidRDefault="00BE5CE2" w:rsidP="00377C3C">
      <w:pPr>
        <w:tabs>
          <w:tab w:val="left" w:pos="8505"/>
        </w:tabs>
        <w:spacing w:after="0" w:line="240" w:lineRule="auto"/>
        <w:ind w:left="142" w:right="-23"/>
        <w:jc w:val="both"/>
        <w:rPr>
          <w:rFonts w:ascii="Arial" w:hAnsi="Arial" w:cs="Arial"/>
          <w:sz w:val="18"/>
          <w:szCs w:val="18"/>
          <w:lang w:val="fr-FR"/>
        </w:rPr>
      </w:pPr>
      <w:r w:rsidRPr="00B156F1">
        <w:rPr>
          <w:rFonts w:ascii="Arial" w:eastAsia="ヒラギノ角ゴ Pro W3" w:hAnsi="Arial" w:cs="Arial"/>
          <w:sz w:val="18"/>
          <w:szCs w:val="18"/>
          <w:u w:val="single"/>
          <w:lang w:val="fr-FR"/>
        </w:rPr>
        <w:t>Question 3.6</w:t>
      </w:r>
      <w:r w:rsidR="00766C01" w:rsidRPr="00B156F1">
        <w:rPr>
          <w:rFonts w:ascii="Arial" w:eastAsia="ヒラギノ角ゴ Pro W3" w:hAnsi="Arial" w:cs="Arial"/>
          <w:sz w:val="18"/>
          <w:szCs w:val="18"/>
          <w:lang w:val="fr-FR"/>
        </w:rPr>
        <w:t xml:space="preserve"> :</w:t>
      </w:r>
      <w:r w:rsidRPr="00B156F1">
        <w:rPr>
          <w:rFonts w:ascii="Arial" w:eastAsia="ヒラギノ角ゴ Pro W3" w:hAnsi="Arial" w:cs="Arial"/>
          <w:sz w:val="18"/>
          <w:szCs w:val="18"/>
          <w:lang w:val="fr-FR"/>
        </w:rPr>
        <w:t xml:space="preserve"> </w:t>
      </w:r>
      <w:r w:rsidR="00766C01" w:rsidRPr="00B156F1">
        <w:rPr>
          <w:rFonts w:ascii="Arial" w:eastAsia="ヒラギノ角ゴ Pro W3" w:hAnsi="Arial" w:cs="Arial"/>
          <w:sz w:val="18"/>
          <w:szCs w:val="18"/>
          <w:lang w:val="fr-FR"/>
        </w:rPr>
        <w:t>possibilité juridique de démanteler les mouvements/groupes (politiques) extrémistes</w:t>
      </w:r>
      <w:r w:rsidR="00D21C50" w:rsidRPr="00B156F1">
        <w:rPr>
          <w:rFonts w:ascii="Arial" w:hAnsi="Arial" w:cs="Arial"/>
          <w:sz w:val="18"/>
          <w:szCs w:val="18"/>
          <w:lang w:val="fr-FR"/>
        </w:rPr>
        <w:tab/>
      </w:r>
      <w:r w:rsidR="00711A4D" w:rsidRPr="00B156F1">
        <w:rPr>
          <w:rFonts w:ascii="Arial" w:hAnsi="Arial" w:cs="Arial"/>
          <w:sz w:val="18"/>
          <w:szCs w:val="18"/>
          <w:lang w:val="fr-FR"/>
        </w:rPr>
        <w:t>page 30</w:t>
      </w:r>
    </w:p>
    <w:p w:rsidR="001B4CCC" w:rsidRPr="00B156F1" w:rsidRDefault="001B4CCC" w:rsidP="00377C3C">
      <w:pPr>
        <w:pStyle w:val="Default"/>
        <w:tabs>
          <w:tab w:val="left" w:pos="8505"/>
        </w:tabs>
        <w:ind w:left="142" w:right="237"/>
        <w:jc w:val="both"/>
        <w:rPr>
          <w:rFonts w:ascii="Arial" w:eastAsia="ヒラギノ角ゴ Pro W3" w:hAnsi="Arial" w:cs="Arial"/>
          <w:color w:val="auto"/>
          <w:sz w:val="18"/>
          <w:szCs w:val="18"/>
          <w:lang w:val="fr-FR"/>
        </w:rPr>
      </w:pPr>
    </w:p>
    <w:p w:rsidR="009F05AF" w:rsidRPr="00B156F1" w:rsidRDefault="009F05AF" w:rsidP="00377C3C">
      <w:pPr>
        <w:pStyle w:val="Default"/>
        <w:tabs>
          <w:tab w:val="left" w:pos="8505"/>
          <w:tab w:val="left" w:pos="9214"/>
        </w:tabs>
        <w:ind w:left="142" w:right="237"/>
        <w:rPr>
          <w:rFonts w:ascii="Arial" w:hAnsi="Arial" w:cs="Arial"/>
          <w:color w:val="auto"/>
          <w:sz w:val="18"/>
          <w:szCs w:val="18"/>
          <w:lang w:val="fr-FR"/>
        </w:rPr>
      </w:pPr>
      <w:r w:rsidRPr="00B156F1">
        <w:rPr>
          <w:rFonts w:ascii="Arial" w:hAnsi="Arial" w:cs="Arial"/>
          <w:b/>
          <w:bCs/>
          <w:color w:val="auto"/>
          <w:sz w:val="18"/>
          <w:szCs w:val="18"/>
          <w:lang w:val="fr-FR"/>
        </w:rPr>
        <w:t xml:space="preserve">IV. </w:t>
      </w:r>
      <w:r w:rsidR="00766C01" w:rsidRPr="00B156F1">
        <w:rPr>
          <w:rFonts w:ascii="Arial" w:hAnsi="Arial" w:cs="Arial"/>
          <w:b/>
          <w:bCs/>
          <w:color w:val="auto"/>
          <w:sz w:val="18"/>
          <w:szCs w:val="18"/>
          <w:lang w:val="fr-FR"/>
        </w:rPr>
        <w:t xml:space="preserve">JURISPRUDENCE ET </w:t>
      </w:r>
      <w:r w:rsidRPr="00B156F1">
        <w:rPr>
          <w:rFonts w:ascii="Arial" w:hAnsi="Arial" w:cs="Arial"/>
          <w:b/>
          <w:bCs/>
          <w:color w:val="auto"/>
          <w:sz w:val="18"/>
          <w:szCs w:val="18"/>
          <w:lang w:val="fr-FR"/>
        </w:rPr>
        <w:t>SANCTIONS</w:t>
      </w:r>
    </w:p>
    <w:p w:rsidR="009F05AF" w:rsidRPr="00B156F1" w:rsidRDefault="009F05AF" w:rsidP="00377C3C">
      <w:pPr>
        <w:tabs>
          <w:tab w:val="left" w:pos="8505"/>
          <w:tab w:val="left" w:pos="9214"/>
        </w:tabs>
        <w:spacing w:after="0" w:line="240" w:lineRule="auto"/>
        <w:ind w:left="142" w:right="237"/>
        <w:jc w:val="both"/>
        <w:rPr>
          <w:rFonts w:ascii="Arial" w:hAnsi="Arial" w:cs="Arial"/>
          <w:sz w:val="18"/>
          <w:szCs w:val="18"/>
          <w:lang w:val="fr-FR"/>
        </w:rPr>
      </w:pPr>
    </w:p>
    <w:p w:rsidR="009F05AF" w:rsidRPr="00B156F1" w:rsidRDefault="009F05AF" w:rsidP="00377C3C">
      <w:pPr>
        <w:tabs>
          <w:tab w:val="left" w:pos="8505"/>
        </w:tabs>
        <w:spacing w:after="0" w:line="240" w:lineRule="auto"/>
        <w:ind w:left="142" w:right="237"/>
        <w:jc w:val="both"/>
        <w:rPr>
          <w:rFonts w:ascii="Arial" w:eastAsia="ヒラギノ角ゴ Pro W3" w:hAnsi="Arial" w:cs="Arial"/>
          <w:sz w:val="18"/>
          <w:szCs w:val="18"/>
          <w:lang w:val="fr-FR"/>
        </w:rPr>
      </w:pPr>
      <w:r w:rsidRPr="00B156F1">
        <w:rPr>
          <w:rFonts w:ascii="Arial" w:eastAsia="ヒラギノ角ゴ Pro W3" w:hAnsi="Arial" w:cs="Arial"/>
          <w:sz w:val="18"/>
          <w:szCs w:val="18"/>
          <w:u w:val="single"/>
          <w:lang w:val="fr-FR"/>
        </w:rPr>
        <w:t>Question 4.1</w:t>
      </w:r>
      <w:r w:rsidR="00766C01" w:rsidRPr="00B156F1">
        <w:rPr>
          <w:rFonts w:ascii="Arial" w:eastAsia="ヒラギノ角ゴ Pro W3" w:hAnsi="Arial" w:cs="Arial"/>
          <w:sz w:val="18"/>
          <w:szCs w:val="18"/>
          <w:lang w:val="fr-FR"/>
        </w:rPr>
        <w:t xml:space="preserve"> :</w:t>
      </w:r>
      <w:r w:rsidRPr="00B156F1">
        <w:rPr>
          <w:rFonts w:ascii="Arial" w:eastAsia="ヒラギノ角ゴ Pro W3" w:hAnsi="Arial" w:cs="Arial"/>
          <w:sz w:val="18"/>
          <w:szCs w:val="18"/>
          <w:lang w:val="fr-FR"/>
        </w:rPr>
        <w:t xml:space="preserve"> </w:t>
      </w:r>
      <w:r w:rsidR="00766C01" w:rsidRPr="00B156F1">
        <w:rPr>
          <w:rFonts w:ascii="Arial" w:eastAsia="ヒラギノ角ゴ Pro W3" w:hAnsi="Arial" w:cs="Arial"/>
          <w:sz w:val="18"/>
          <w:szCs w:val="18"/>
          <w:lang w:val="fr-FR"/>
        </w:rPr>
        <w:t xml:space="preserve">statistiques sur les enquêtes de police </w:t>
      </w:r>
      <w:r w:rsidR="00377C3C" w:rsidRPr="00B156F1">
        <w:rPr>
          <w:rFonts w:ascii="Arial" w:eastAsia="ヒラギノ角ゴ Pro W3" w:hAnsi="Arial" w:cs="Arial"/>
          <w:sz w:val="18"/>
          <w:szCs w:val="18"/>
          <w:lang w:val="fr-FR"/>
        </w:rPr>
        <w:t>impliquant d</w:t>
      </w:r>
      <w:r w:rsidR="00766C01" w:rsidRPr="00B156F1">
        <w:rPr>
          <w:rFonts w:ascii="Arial" w:eastAsia="ヒラギノ角ゴ Pro W3" w:hAnsi="Arial" w:cs="Arial"/>
          <w:sz w:val="18"/>
          <w:szCs w:val="18"/>
          <w:lang w:val="fr-FR"/>
        </w:rPr>
        <w:t>es Roms</w:t>
      </w:r>
      <w:r w:rsidR="00377C3C" w:rsidRPr="00B156F1">
        <w:rPr>
          <w:rFonts w:ascii="Arial" w:eastAsia="ヒラギノ角ゴ Pro W3" w:hAnsi="Arial" w:cs="Arial"/>
          <w:sz w:val="18"/>
          <w:szCs w:val="18"/>
          <w:lang w:val="fr-FR"/>
        </w:rPr>
        <w:tab/>
      </w:r>
      <w:r w:rsidRPr="00B156F1">
        <w:rPr>
          <w:rFonts w:ascii="Arial" w:hAnsi="Arial" w:cs="Arial"/>
          <w:sz w:val="18"/>
          <w:szCs w:val="18"/>
          <w:lang w:val="fr-FR"/>
        </w:rPr>
        <w:t xml:space="preserve">page </w:t>
      </w:r>
      <w:r w:rsidR="00711A4D" w:rsidRPr="00B156F1">
        <w:rPr>
          <w:rFonts w:ascii="Arial" w:hAnsi="Arial" w:cs="Arial"/>
          <w:sz w:val="18"/>
          <w:szCs w:val="18"/>
          <w:lang w:val="fr-FR"/>
        </w:rPr>
        <w:t>31</w:t>
      </w:r>
    </w:p>
    <w:p w:rsidR="006A69DB" w:rsidRPr="00B156F1" w:rsidRDefault="006A69DB" w:rsidP="00377C3C">
      <w:pPr>
        <w:tabs>
          <w:tab w:val="left" w:pos="8505"/>
          <w:tab w:val="left" w:pos="9214"/>
        </w:tabs>
        <w:spacing w:after="0" w:line="240" w:lineRule="auto"/>
        <w:ind w:left="142" w:right="237"/>
        <w:jc w:val="both"/>
        <w:rPr>
          <w:rFonts w:ascii="Arial" w:eastAsia="ヒラギノ角ゴ Pro W3" w:hAnsi="Arial" w:cs="Arial"/>
          <w:sz w:val="18"/>
          <w:szCs w:val="18"/>
          <w:u w:val="single"/>
          <w:lang w:val="fr-FR"/>
        </w:rPr>
      </w:pPr>
    </w:p>
    <w:p w:rsidR="006A69DB" w:rsidRPr="00B156F1" w:rsidRDefault="006A69DB" w:rsidP="00E20769">
      <w:pPr>
        <w:tabs>
          <w:tab w:val="left" w:pos="8505"/>
        </w:tabs>
        <w:spacing w:after="0" w:line="240" w:lineRule="auto"/>
        <w:ind w:left="142" w:right="237"/>
        <w:jc w:val="both"/>
        <w:rPr>
          <w:rFonts w:ascii="Arial" w:hAnsi="Arial" w:cs="Arial"/>
          <w:sz w:val="18"/>
          <w:szCs w:val="18"/>
          <w:lang w:val="fr-FR"/>
        </w:rPr>
      </w:pPr>
      <w:r w:rsidRPr="00B156F1">
        <w:rPr>
          <w:rFonts w:ascii="Arial" w:eastAsia="ヒラギノ角ゴ Pro W3" w:hAnsi="Arial" w:cs="Arial"/>
          <w:sz w:val="18"/>
          <w:szCs w:val="18"/>
          <w:u w:val="single"/>
          <w:lang w:val="fr-FR"/>
        </w:rPr>
        <w:t>Question 4.2</w:t>
      </w:r>
      <w:r w:rsidR="00766C01" w:rsidRPr="00B156F1">
        <w:rPr>
          <w:rFonts w:ascii="Arial" w:eastAsia="ヒラギノ角ゴ Pro W3" w:hAnsi="Arial" w:cs="Arial"/>
          <w:sz w:val="18"/>
          <w:szCs w:val="18"/>
          <w:lang w:val="fr-FR"/>
        </w:rPr>
        <w:t xml:space="preserve"> :</w:t>
      </w:r>
      <w:r w:rsidRPr="00B156F1">
        <w:rPr>
          <w:rFonts w:ascii="Arial" w:eastAsia="ヒラギノ角ゴ Pro W3" w:hAnsi="Arial" w:cs="Arial"/>
          <w:sz w:val="18"/>
          <w:szCs w:val="18"/>
          <w:lang w:val="fr-FR"/>
        </w:rPr>
        <w:t xml:space="preserve"> </w:t>
      </w:r>
      <w:r w:rsidR="00766C01" w:rsidRPr="00B156F1">
        <w:rPr>
          <w:rFonts w:ascii="Arial" w:eastAsia="ヒラギノ角ゴ Pro W3" w:hAnsi="Arial" w:cs="Arial"/>
          <w:sz w:val="18"/>
          <w:szCs w:val="18"/>
          <w:lang w:val="fr-FR"/>
        </w:rPr>
        <w:t xml:space="preserve">données relatives aux taux de </w:t>
      </w:r>
      <w:r w:rsidR="00E20769" w:rsidRPr="00B156F1">
        <w:rPr>
          <w:rFonts w:ascii="Arial" w:eastAsia="ヒラギノ角ゴ Pro W3" w:hAnsi="Arial" w:cs="Arial"/>
          <w:sz w:val="18"/>
          <w:szCs w:val="18"/>
          <w:lang w:val="fr-FR"/>
        </w:rPr>
        <w:t>poursuites dans les cas de discrimination anti-Roms</w:t>
      </w:r>
      <w:r w:rsidR="00E20769" w:rsidRPr="00B156F1">
        <w:rPr>
          <w:rFonts w:ascii="Arial" w:eastAsia="ヒラギノ角ゴ Pro W3" w:hAnsi="Arial" w:cs="Arial"/>
          <w:sz w:val="18"/>
          <w:szCs w:val="18"/>
          <w:lang w:val="fr-FR"/>
        </w:rPr>
        <w:tab/>
      </w:r>
      <w:r w:rsidR="00711A4D" w:rsidRPr="00B156F1">
        <w:rPr>
          <w:rFonts w:ascii="Arial" w:hAnsi="Arial" w:cs="Arial"/>
          <w:sz w:val="18"/>
          <w:szCs w:val="18"/>
          <w:lang w:val="fr-FR"/>
        </w:rPr>
        <w:t>page 32</w:t>
      </w:r>
    </w:p>
    <w:p w:rsidR="009F05AF" w:rsidRPr="00B156F1" w:rsidRDefault="009F05AF" w:rsidP="00377C3C">
      <w:pPr>
        <w:tabs>
          <w:tab w:val="left" w:pos="8505"/>
          <w:tab w:val="left" w:pos="9214"/>
        </w:tabs>
        <w:spacing w:after="0" w:line="240" w:lineRule="auto"/>
        <w:ind w:left="142" w:right="237"/>
        <w:jc w:val="both"/>
        <w:rPr>
          <w:rFonts w:ascii="Arial" w:eastAsia="ヒラギノ角ゴ Pro W3" w:hAnsi="Arial" w:cs="Arial"/>
          <w:sz w:val="18"/>
          <w:szCs w:val="18"/>
          <w:lang w:val="fr-FR"/>
        </w:rPr>
      </w:pPr>
    </w:p>
    <w:p w:rsidR="00B156F1" w:rsidRPr="00B156F1" w:rsidRDefault="00CA2102" w:rsidP="00377C3C">
      <w:pPr>
        <w:tabs>
          <w:tab w:val="left" w:pos="8505"/>
        </w:tabs>
        <w:spacing w:after="0" w:line="240" w:lineRule="auto"/>
        <w:ind w:left="142" w:right="-23"/>
        <w:jc w:val="both"/>
        <w:rPr>
          <w:rFonts w:ascii="Arial" w:eastAsia="ヒラギノ角ゴ Pro W3" w:hAnsi="Arial" w:cs="Arial"/>
          <w:sz w:val="18"/>
          <w:szCs w:val="18"/>
          <w:lang w:val="fr-FR"/>
        </w:rPr>
      </w:pPr>
      <w:r w:rsidRPr="00B156F1">
        <w:rPr>
          <w:rFonts w:ascii="Arial" w:eastAsia="ヒラギノ角ゴ Pro W3" w:hAnsi="Arial" w:cs="Arial"/>
          <w:sz w:val="18"/>
          <w:szCs w:val="18"/>
          <w:u w:val="single"/>
          <w:lang w:val="fr-FR"/>
        </w:rPr>
        <w:t>Question 4.3</w:t>
      </w:r>
      <w:r w:rsidR="00766C01" w:rsidRPr="00B156F1">
        <w:rPr>
          <w:rFonts w:ascii="Arial" w:eastAsia="ヒラギノ角ゴ Pro W3" w:hAnsi="Arial" w:cs="Arial"/>
          <w:sz w:val="18"/>
          <w:szCs w:val="18"/>
          <w:lang w:val="fr-FR"/>
        </w:rPr>
        <w:t xml:space="preserve"> :</w:t>
      </w:r>
      <w:r w:rsidRPr="00B156F1">
        <w:rPr>
          <w:rFonts w:ascii="Arial" w:eastAsia="ヒラギノ角ゴ Pro W3" w:hAnsi="Arial" w:cs="Arial"/>
          <w:sz w:val="18"/>
          <w:szCs w:val="18"/>
          <w:lang w:val="fr-FR"/>
        </w:rPr>
        <w:t xml:space="preserve"> </w:t>
      </w:r>
      <w:r w:rsidR="00766C01" w:rsidRPr="00B156F1">
        <w:rPr>
          <w:rFonts w:ascii="Arial" w:eastAsia="ヒラギノ角ゴ Pro W3" w:hAnsi="Arial" w:cs="Arial"/>
          <w:sz w:val="18"/>
          <w:szCs w:val="18"/>
          <w:lang w:val="fr-FR"/>
        </w:rPr>
        <w:t>données sur les taux de condamnation dans l</w:t>
      </w:r>
      <w:r w:rsidR="00377C3C" w:rsidRPr="00B156F1">
        <w:rPr>
          <w:rFonts w:ascii="Arial" w:eastAsia="ヒラギノ角ゴ Pro W3" w:hAnsi="Arial" w:cs="Arial"/>
          <w:sz w:val="18"/>
          <w:szCs w:val="18"/>
          <w:lang w:val="fr-FR"/>
        </w:rPr>
        <w:t xml:space="preserve">es </w:t>
      </w:r>
      <w:r w:rsidR="00766C01" w:rsidRPr="00B156F1">
        <w:rPr>
          <w:rFonts w:ascii="Arial" w:eastAsia="ヒラギノ角ゴ Pro W3" w:hAnsi="Arial" w:cs="Arial"/>
          <w:sz w:val="18"/>
          <w:szCs w:val="18"/>
          <w:lang w:val="fr-FR"/>
        </w:rPr>
        <w:t>affaire</w:t>
      </w:r>
      <w:r w:rsidR="00377C3C" w:rsidRPr="00B156F1">
        <w:rPr>
          <w:rFonts w:ascii="Arial" w:eastAsia="ヒラギノ角ゴ Pro W3" w:hAnsi="Arial" w:cs="Arial"/>
          <w:sz w:val="18"/>
          <w:szCs w:val="18"/>
          <w:lang w:val="fr-FR"/>
        </w:rPr>
        <w:t>s de discrimination/</w:t>
      </w:r>
    </w:p>
    <w:p w:rsidR="00CA2102" w:rsidRPr="00B156F1" w:rsidRDefault="00B156F1" w:rsidP="00B156F1">
      <w:pPr>
        <w:tabs>
          <w:tab w:val="left" w:pos="8505"/>
        </w:tabs>
        <w:spacing w:after="0" w:line="240" w:lineRule="auto"/>
        <w:ind w:left="1276" w:right="-23" w:hanging="1134"/>
        <w:jc w:val="both"/>
        <w:rPr>
          <w:rFonts w:ascii="Arial" w:eastAsia="ヒラギノ角ゴ Pro W3" w:hAnsi="Arial" w:cs="Arial"/>
          <w:sz w:val="18"/>
          <w:szCs w:val="18"/>
          <w:lang w:val="fr-FR"/>
        </w:rPr>
      </w:pPr>
      <w:r w:rsidRPr="00B156F1">
        <w:rPr>
          <w:rFonts w:ascii="Arial" w:eastAsia="ヒラギノ角ゴ Pro W3" w:hAnsi="Arial" w:cs="Arial"/>
          <w:sz w:val="18"/>
          <w:szCs w:val="18"/>
          <w:lang w:val="fr-FR"/>
        </w:rPr>
        <w:tab/>
      </w:r>
      <w:proofErr w:type="gramStart"/>
      <w:r w:rsidR="00377C3C" w:rsidRPr="00B156F1">
        <w:rPr>
          <w:rFonts w:ascii="Arial" w:eastAsia="ヒラギノ角ゴ Pro W3" w:hAnsi="Arial" w:cs="Arial"/>
          <w:sz w:val="18"/>
          <w:szCs w:val="18"/>
          <w:lang w:val="fr-FR"/>
        </w:rPr>
        <w:t>crime</w:t>
      </w:r>
      <w:proofErr w:type="gramEnd"/>
      <w:r w:rsidR="00766C01" w:rsidRPr="00B156F1">
        <w:rPr>
          <w:rFonts w:ascii="Arial" w:eastAsia="ヒラギノ角ゴ Pro W3" w:hAnsi="Arial" w:cs="Arial"/>
          <w:sz w:val="18"/>
          <w:szCs w:val="18"/>
          <w:lang w:val="fr-FR"/>
        </w:rPr>
        <w:t xml:space="preserve"> de haine contre des Roms</w:t>
      </w:r>
      <w:r w:rsidR="004F306F" w:rsidRPr="00B156F1">
        <w:rPr>
          <w:rFonts w:ascii="Arial" w:hAnsi="Arial" w:cs="Arial"/>
          <w:sz w:val="18"/>
          <w:szCs w:val="18"/>
          <w:lang w:val="fr-FR"/>
        </w:rPr>
        <w:tab/>
      </w:r>
      <w:r w:rsidR="00711A4D" w:rsidRPr="00B156F1">
        <w:rPr>
          <w:rFonts w:ascii="Arial" w:hAnsi="Arial" w:cs="Arial"/>
          <w:sz w:val="18"/>
          <w:szCs w:val="18"/>
          <w:lang w:val="fr-FR"/>
        </w:rPr>
        <w:t>page 34</w:t>
      </w:r>
    </w:p>
    <w:p w:rsidR="001B4CCC" w:rsidRPr="00B156F1" w:rsidRDefault="001B4CCC" w:rsidP="00377C3C">
      <w:pPr>
        <w:pStyle w:val="Default"/>
        <w:tabs>
          <w:tab w:val="left" w:pos="8505"/>
        </w:tabs>
        <w:ind w:left="142" w:right="237"/>
        <w:jc w:val="both"/>
        <w:rPr>
          <w:rFonts w:ascii="Arial" w:eastAsia="ヒラギノ角ゴ Pro W3" w:hAnsi="Arial" w:cs="Arial"/>
          <w:color w:val="auto"/>
          <w:sz w:val="18"/>
          <w:szCs w:val="18"/>
          <w:lang w:val="fr-FR"/>
        </w:rPr>
      </w:pPr>
    </w:p>
    <w:p w:rsidR="004F306F" w:rsidRPr="00B156F1" w:rsidRDefault="004F306F" w:rsidP="00E20769">
      <w:pPr>
        <w:tabs>
          <w:tab w:val="left" w:pos="8505"/>
        </w:tabs>
        <w:spacing w:after="0" w:line="240" w:lineRule="auto"/>
        <w:ind w:left="142" w:right="-23"/>
        <w:jc w:val="both"/>
        <w:rPr>
          <w:rFonts w:ascii="Arial" w:eastAsia="ヒラギノ角ゴ Pro W3" w:hAnsi="Arial" w:cs="Arial"/>
          <w:sz w:val="18"/>
          <w:szCs w:val="18"/>
          <w:lang w:val="fr-FR"/>
        </w:rPr>
      </w:pPr>
      <w:r w:rsidRPr="00B156F1">
        <w:rPr>
          <w:rFonts w:ascii="Arial" w:eastAsia="ヒラギノ角ゴ Pro W3" w:hAnsi="Arial" w:cs="Arial"/>
          <w:sz w:val="18"/>
          <w:szCs w:val="18"/>
          <w:u w:val="single"/>
          <w:lang w:val="fr-FR"/>
        </w:rPr>
        <w:t>Question 4.4</w:t>
      </w:r>
      <w:r w:rsidR="00766C01" w:rsidRPr="00B156F1">
        <w:rPr>
          <w:rFonts w:ascii="Arial" w:eastAsia="ヒラギノ角ゴ Pro W3" w:hAnsi="Arial" w:cs="Arial"/>
          <w:sz w:val="18"/>
          <w:szCs w:val="18"/>
          <w:lang w:val="fr-FR"/>
        </w:rPr>
        <w:t xml:space="preserve"> :</w:t>
      </w:r>
      <w:r w:rsidRPr="00B156F1">
        <w:rPr>
          <w:rFonts w:ascii="Arial" w:eastAsia="ヒラギノ角ゴ Pro W3" w:hAnsi="Arial" w:cs="Arial"/>
          <w:sz w:val="18"/>
          <w:szCs w:val="18"/>
          <w:lang w:val="fr-FR"/>
        </w:rPr>
        <w:t xml:space="preserve"> </w:t>
      </w:r>
      <w:r w:rsidR="00766C01" w:rsidRPr="00B156F1">
        <w:rPr>
          <w:rFonts w:ascii="Arial" w:eastAsia="ヒラギノ角ゴ Pro W3" w:hAnsi="Arial" w:cs="Arial"/>
          <w:sz w:val="18"/>
          <w:szCs w:val="18"/>
          <w:lang w:val="fr-FR"/>
        </w:rPr>
        <w:t>méthode</w:t>
      </w:r>
      <w:r w:rsidR="00377C3C" w:rsidRPr="00B156F1">
        <w:rPr>
          <w:rFonts w:ascii="Arial" w:eastAsia="ヒラギノ角ゴ Pro W3" w:hAnsi="Arial" w:cs="Arial"/>
          <w:sz w:val="18"/>
          <w:szCs w:val="18"/>
          <w:lang w:val="fr-FR"/>
        </w:rPr>
        <w:t>s</w:t>
      </w:r>
      <w:r w:rsidR="00766C01" w:rsidRPr="00B156F1">
        <w:rPr>
          <w:rFonts w:ascii="Arial" w:eastAsia="ヒラギノ角ゴ Pro W3" w:hAnsi="Arial" w:cs="Arial"/>
          <w:sz w:val="18"/>
          <w:szCs w:val="18"/>
          <w:lang w:val="fr-FR"/>
        </w:rPr>
        <w:t xml:space="preserve"> d’enquête sur les crimes commis contre des Roms</w:t>
      </w:r>
      <w:r w:rsidR="00E20769" w:rsidRPr="00B156F1">
        <w:rPr>
          <w:rFonts w:ascii="Arial" w:eastAsia="ヒラギノ角ゴ Pro W3" w:hAnsi="Arial" w:cs="Arial"/>
          <w:sz w:val="18"/>
          <w:szCs w:val="18"/>
          <w:lang w:val="fr-FR"/>
        </w:rPr>
        <w:tab/>
      </w:r>
      <w:r w:rsidR="00711A4D" w:rsidRPr="00B156F1">
        <w:rPr>
          <w:rFonts w:ascii="Arial" w:hAnsi="Arial" w:cs="Arial"/>
          <w:sz w:val="18"/>
          <w:szCs w:val="18"/>
          <w:lang w:val="fr-FR"/>
        </w:rPr>
        <w:t>page 36</w:t>
      </w:r>
    </w:p>
    <w:p w:rsidR="004F306F" w:rsidRPr="00B156F1" w:rsidRDefault="004F306F" w:rsidP="00377C3C">
      <w:pPr>
        <w:pStyle w:val="Default"/>
        <w:tabs>
          <w:tab w:val="left" w:pos="8505"/>
        </w:tabs>
        <w:ind w:left="142" w:right="237"/>
        <w:jc w:val="both"/>
        <w:rPr>
          <w:rFonts w:ascii="Arial" w:eastAsia="ヒラギノ角ゴ Pro W3" w:hAnsi="Arial" w:cs="Arial"/>
          <w:color w:val="auto"/>
          <w:sz w:val="18"/>
          <w:szCs w:val="18"/>
          <w:lang w:val="fr-FR"/>
        </w:rPr>
      </w:pPr>
    </w:p>
    <w:p w:rsidR="004F306F" w:rsidRPr="00B156F1" w:rsidRDefault="004F306F" w:rsidP="00377C3C">
      <w:pPr>
        <w:tabs>
          <w:tab w:val="left" w:pos="8505"/>
        </w:tabs>
        <w:spacing w:after="0" w:line="240" w:lineRule="auto"/>
        <w:ind w:left="142" w:right="-23"/>
        <w:jc w:val="both"/>
        <w:rPr>
          <w:rFonts w:ascii="Arial" w:eastAsia="ヒラギノ角ゴ Pro W3" w:hAnsi="Arial" w:cs="Arial"/>
          <w:sz w:val="18"/>
          <w:szCs w:val="18"/>
          <w:lang w:val="fr-FR"/>
        </w:rPr>
      </w:pPr>
      <w:r w:rsidRPr="00B156F1">
        <w:rPr>
          <w:rFonts w:ascii="Arial" w:eastAsia="ヒラギノ角ゴ Pro W3" w:hAnsi="Arial" w:cs="Arial"/>
          <w:sz w:val="18"/>
          <w:szCs w:val="18"/>
          <w:u w:val="single"/>
          <w:lang w:val="fr-FR"/>
        </w:rPr>
        <w:t>Question 4.5</w:t>
      </w:r>
      <w:r w:rsidR="00766C01" w:rsidRPr="00B156F1">
        <w:rPr>
          <w:rFonts w:ascii="Arial" w:eastAsia="ヒラギノ角ゴ Pro W3" w:hAnsi="Arial" w:cs="Arial"/>
          <w:sz w:val="18"/>
          <w:szCs w:val="18"/>
          <w:lang w:val="fr-FR"/>
        </w:rPr>
        <w:t xml:space="preserve"> :</w:t>
      </w:r>
      <w:r w:rsidRPr="00B156F1">
        <w:rPr>
          <w:rFonts w:ascii="Arial" w:eastAsia="ヒラギノ角ゴ Pro W3" w:hAnsi="Arial" w:cs="Arial"/>
          <w:sz w:val="18"/>
          <w:szCs w:val="18"/>
          <w:lang w:val="fr-FR"/>
        </w:rPr>
        <w:t xml:space="preserve"> </w:t>
      </w:r>
      <w:r w:rsidR="00766C01" w:rsidRPr="00B156F1">
        <w:rPr>
          <w:rFonts w:ascii="Arial" w:eastAsia="ヒラギノ角ゴ Pro W3" w:hAnsi="Arial" w:cs="Arial"/>
          <w:sz w:val="18"/>
          <w:szCs w:val="18"/>
          <w:lang w:val="fr-FR"/>
        </w:rPr>
        <w:t>jurisprudence pertinente</w:t>
      </w:r>
      <w:r w:rsidR="00A65080" w:rsidRPr="00B156F1">
        <w:rPr>
          <w:rFonts w:ascii="Arial" w:eastAsia="ヒラギノ角ゴ Pro W3" w:hAnsi="Arial" w:cs="Arial"/>
          <w:sz w:val="18"/>
          <w:szCs w:val="18"/>
          <w:lang w:val="fr-FR"/>
        </w:rPr>
        <w:t xml:space="preserve"> au niveau national/régional/local</w:t>
      </w:r>
      <w:r w:rsidR="00377C3C" w:rsidRPr="00B156F1">
        <w:rPr>
          <w:rFonts w:ascii="Arial" w:eastAsia="ヒラギノ角ゴ Pro W3" w:hAnsi="Arial" w:cs="Arial"/>
          <w:sz w:val="18"/>
          <w:szCs w:val="18"/>
          <w:lang w:val="fr-FR"/>
        </w:rPr>
        <w:tab/>
      </w:r>
      <w:r w:rsidR="00711A4D" w:rsidRPr="00B156F1">
        <w:rPr>
          <w:rFonts w:ascii="Arial" w:hAnsi="Arial" w:cs="Arial"/>
          <w:sz w:val="18"/>
          <w:szCs w:val="18"/>
          <w:lang w:val="fr-FR"/>
        </w:rPr>
        <w:t>page 37</w:t>
      </w:r>
    </w:p>
    <w:p w:rsidR="004F306F" w:rsidRPr="00B156F1" w:rsidRDefault="004F306F" w:rsidP="00377C3C">
      <w:pPr>
        <w:tabs>
          <w:tab w:val="left" w:pos="8505"/>
          <w:tab w:val="left" w:pos="9498"/>
        </w:tabs>
        <w:spacing w:after="0" w:line="240" w:lineRule="auto"/>
        <w:ind w:left="142" w:right="-23"/>
        <w:jc w:val="both"/>
        <w:rPr>
          <w:rFonts w:ascii="Arial" w:hAnsi="Arial" w:cs="Arial"/>
          <w:sz w:val="18"/>
          <w:szCs w:val="18"/>
          <w:lang w:val="fr-FR"/>
        </w:rPr>
      </w:pPr>
    </w:p>
    <w:p w:rsidR="00C73674" w:rsidRPr="00B156F1" w:rsidRDefault="00C73674" w:rsidP="00377C3C">
      <w:pPr>
        <w:tabs>
          <w:tab w:val="left" w:pos="8505"/>
        </w:tabs>
        <w:spacing w:after="0" w:line="240" w:lineRule="auto"/>
        <w:ind w:left="142" w:right="-23"/>
        <w:jc w:val="both"/>
        <w:rPr>
          <w:rFonts w:ascii="Arial" w:hAnsi="Arial" w:cs="Arial"/>
          <w:sz w:val="18"/>
          <w:szCs w:val="18"/>
          <w:lang w:val="fr-FR"/>
        </w:rPr>
      </w:pPr>
      <w:r w:rsidRPr="00B156F1">
        <w:rPr>
          <w:rFonts w:ascii="Arial" w:eastAsia="ヒラギノ角ゴ Pro W3" w:hAnsi="Arial" w:cs="Arial"/>
          <w:sz w:val="18"/>
          <w:szCs w:val="18"/>
          <w:u w:val="single"/>
          <w:lang w:val="fr-FR"/>
        </w:rPr>
        <w:t>Question 4.6</w:t>
      </w:r>
      <w:r w:rsidR="00766C01" w:rsidRPr="00B156F1">
        <w:rPr>
          <w:rFonts w:ascii="Arial" w:eastAsia="ヒラギノ角ゴ Pro W3" w:hAnsi="Arial" w:cs="Arial"/>
          <w:sz w:val="18"/>
          <w:szCs w:val="18"/>
          <w:lang w:val="fr-FR"/>
        </w:rPr>
        <w:t xml:space="preserve"> :</w:t>
      </w:r>
      <w:r w:rsidRPr="00B156F1">
        <w:rPr>
          <w:rFonts w:ascii="Arial" w:eastAsia="ヒラギノ角ゴ Pro W3" w:hAnsi="Arial" w:cs="Arial"/>
          <w:sz w:val="18"/>
          <w:szCs w:val="18"/>
          <w:lang w:val="fr-FR"/>
        </w:rPr>
        <w:t xml:space="preserve"> </w:t>
      </w:r>
      <w:r w:rsidR="00A65080" w:rsidRPr="00B156F1">
        <w:rPr>
          <w:rFonts w:ascii="Arial" w:eastAsia="ヒラギノ角ゴ Pro W3" w:hAnsi="Arial" w:cs="Arial"/>
          <w:sz w:val="18"/>
          <w:szCs w:val="18"/>
          <w:lang w:val="fr-FR"/>
        </w:rPr>
        <w:t>sanctions dissuasives</w:t>
      </w:r>
      <w:r w:rsidR="00377C3C" w:rsidRPr="00B156F1">
        <w:rPr>
          <w:rFonts w:ascii="Arial" w:eastAsia="ヒラギノ角ゴ Pro W3" w:hAnsi="Arial" w:cs="Arial"/>
          <w:sz w:val="18"/>
          <w:szCs w:val="18"/>
          <w:lang w:val="fr-FR"/>
        </w:rPr>
        <w:tab/>
      </w:r>
      <w:r w:rsidR="00711A4D" w:rsidRPr="00B156F1">
        <w:rPr>
          <w:rFonts w:ascii="Arial" w:hAnsi="Arial" w:cs="Arial"/>
          <w:sz w:val="18"/>
          <w:szCs w:val="18"/>
          <w:lang w:val="fr-FR"/>
        </w:rPr>
        <w:t>page 39</w:t>
      </w:r>
    </w:p>
    <w:p w:rsidR="00077568" w:rsidRPr="00B156F1" w:rsidRDefault="00077568" w:rsidP="00377C3C">
      <w:pPr>
        <w:pStyle w:val="Default"/>
        <w:tabs>
          <w:tab w:val="left" w:pos="8505"/>
        </w:tabs>
        <w:ind w:left="142" w:right="237"/>
        <w:jc w:val="both"/>
        <w:rPr>
          <w:rFonts w:ascii="Arial" w:eastAsia="ヒラギノ角ゴ Pro W3" w:hAnsi="Arial" w:cs="Arial"/>
          <w:color w:val="auto"/>
          <w:sz w:val="18"/>
          <w:szCs w:val="18"/>
          <w:u w:val="single"/>
          <w:lang w:val="fr-FR"/>
        </w:rPr>
      </w:pPr>
    </w:p>
    <w:p w:rsidR="004F306F" w:rsidRPr="00B156F1" w:rsidRDefault="00077568" w:rsidP="00017F86">
      <w:pPr>
        <w:pStyle w:val="Default"/>
        <w:tabs>
          <w:tab w:val="left" w:pos="8505"/>
        </w:tabs>
        <w:ind w:left="142" w:right="237"/>
        <w:jc w:val="both"/>
        <w:rPr>
          <w:rFonts w:ascii="Arial" w:hAnsi="Arial" w:cs="Arial"/>
          <w:color w:val="auto"/>
          <w:sz w:val="18"/>
          <w:szCs w:val="18"/>
          <w:lang w:val="fr-FR"/>
        </w:rPr>
      </w:pPr>
      <w:r w:rsidRPr="00B156F1">
        <w:rPr>
          <w:rFonts w:ascii="Arial" w:eastAsia="ヒラギノ角ゴ Pro W3" w:hAnsi="Arial" w:cs="Arial"/>
          <w:color w:val="auto"/>
          <w:sz w:val="18"/>
          <w:szCs w:val="18"/>
          <w:u w:val="single"/>
          <w:lang w:val="fr-FR"/>
        </w:rPr>
        <w:t>Question 4.7</w:t>
      </w:r>
      <w:r w:rsidR="00766C01" w:rsidRPr="00B156F1">
        <w:rPr>
          <w:rFonts w:ascii="Arial" w:eastAsia="ヒラギノ角ゴ Pro W3" w:hAnsi="Arial" w:cs="Arial"/>
          <w:color w:val="auto"/>
          <w:sz w:val="18"/>
          <w:szCs w:val="18"/>
          <w:lang w:val="fr-FR"/>
        </w:rPr>
        <w:t xml:space="preserve"> :</w:t>
      </w:r>
      <w:r w:rsidR="00A65080" w:rsidRPr="00B156F1">
        <w:rPr>
          <w:rFonts w:ascii="Arial" w:eastAsia="ヒラギノ角ゴ Pro W3" w:hAnsi="Arial" w:cs="Arial"/>
          <w:color w:val="auto"/>
          <w:sz w:val="18"/>
          <w:szCs w:val="18"/>
          <w:lang w:val="fr-FR"/>
        </w:rPr>
        <w:t xml:space="preserve"> condamnation forte, rapide et public/officiel du racisme par les autorités/média</w:t>
      </w:r>
      <w:r w:rsidR="00017F86" w:rsidRPr="00B156F1">
        <w:rPr>
          <w:rFonts w:ascii="Arial" w:eastAsia="ヒラギノ角ゴ Pro W3" w:hAnsi="Arial" w:cs="Arial"/>
          <w:color w:val="auto"/>
          <w:sz w:val="18"/>
          <w:szCs w:val="18"/>
          <w:lang w:val="fr-FR"/>
        </w:rPr>
        <w:t>s</w:t>
      </w:r>
      <w:r w:rsidR="00017F86" w:rsidRPr="00B156F1">
        <w:rPr>
          <w:rFonts w:ascii="Arial" w:eastAsia="ヒラギノ角ゴ Pro W3" w:hAnsi="Arial" w:cs="Arial"/>
          <w:color w:val="auto"/>
          <w:sz w:val="18"/>
          <w:szCs w:val="18"/>
          <w:lang w:val="fr-FR"/>
        </w:rPr>
        <w:tab/>
      </w:r>
      <w:r w:rsidR="00711A4D" w:rsidRPr="00B156F1">
        <w:rPr>
          <w:rFonts w:ascii="Arial" w:hAnsi="Arial" w:cs="Arial"/>
          <w:color w:val="auto"/>
          <w:sz w:val="18"/>
          <w:szCs w:val="18"/>
          <w:lang w:val="fr-FR"/>
        </w:rPr>
        <w:t>page 40</w:t>
      </w:r>
    </w:p>
    <w:p w:rsidR="00A65080" w:rsidRPr="00B156F1" w:rsidRDefault="00A65080" w:rsidP="00377C3C">
      <w:pPr>
        <w:pStyle w:val="Default"/>
        <w:tabs>
          <w:tab w:val="left" w:pos="8505"/>
        </w:tabs>
        <w:ind w:left="142" w:right="237"/>
        <w:jc w:val="both"/>
        <w:rPr>
          <w:rFonts w:ascii="Arial" w:eastAsia="ヒラギノ角ゴ Pro W3" w:hAnsi="Arial" w:cs="Arial"/>
          <w:color w:val="auto"/>
          <w:sz w:val="18"/>
          <w:szCs w:val="18"/>
          <w:lang w:val="fr-FR"/>
        </w:rPr>
      </w:pPr>
    </w:p>
    <w:p w:rsidR="00B156F1" w:rsidRDefault="00A65080" w:rsidP="00377C3C">
      <w:pPr>
        <w:pStyle w:val="Default"/>
        <w:tabs>
          <w:tab w:val="left" w:pos="8505"/>
          <w:tab w:val="left" w:pos="9214"/>
        </w:tabs>
        <w:ind w:left="142"/>
        <w:rPr>
          <w:rFonts w:ascii="Arial" w:hAnsi="Arial" w:cs="Arial"/>
          <w:b/>
          <w:bCs/>
          <w:color w:val="auto"/>
          <w:sz w:val="18"/>
          <w:szCs w:val="18"/>
          <w:lang w:val="fr-FR"/>
        </w:rPr>
      </w:pPr>
      <w:r w:rsidRPr="00B156F1">
        <w:rPr>
          <w:rFonts w:ascii="Arial" w:hAnsi="Arial" w:cs="Arial"/>
          <w:b/>
          <w:bCs/>
          <w:color w:val="auto"/>
          <w:sz w:val="18"/>
          <w:szCs w:val="18"/>
          <w:lang w:val="fr-FR"/>
        </w:rPr>
        <w:t xml:space="preserve">V. SENSIBILISATION (CAMPAGNES, EDUCATION, FORMATION, ETC.) ET MOBILISATION </w:t>
      </w:r>
    </w:p>
    <w:p w:rsidR="00A65080" w:rsidRPr="00B156F1" w:rsidRDefault="00017F86" w:rsidP="00377C3C">
      <w:pPr>
        <w:pStyle w:val="Default"/>
        <w:tabs>
          <w:tab w:val="left" w:pos="8505"/>
          <w:tab w:val="left" w:pos="9214"/>
        </w:tabs>
        <w:ind w:left="142"/>
        <w:rPr>
          <w:rFonts w:ascii="Arial" w:hAnsi="Arial" w:cs="Arial"/>
          <w:b/>
          <w:bCs/>
          <w:color w:val="auto"/>
          <w:sz w:val="18"/>
          <w:szCs w:val="18"/>
          <w:lang w:val="fr-FR"/>
        </w:rPr>
      </w:pPr>
      <w:r w:rsidRPr="00B156F1">
        <w:rPr>
          <w:rFonts w:ascii="Arial" w:hAnsi="Arial" w:cs="Arial"/>
          <w:b/>
          <w:bCs/>
          <w:color w:val="auto"/>
          <w:sz w:val="18"/>
          <w:szCs w:val="18"/>
          <w:lang w:val="fr-FR"/>
        </w:rPr>
        <w:t>DANS</w:t>
      </w:r>
      <w:r w:rsidR="00A65080" w:rsidRPr="00B156F1">
        <w:rPr>
          <w:rFonts w:ascii="Arial" w:hAnsi="Arial" w:cs="Arial"/>
          <w:b/>
          <w:bCs/>
          <w:color w:val="auto"/>
          <w:sz w:val="18"/>
          <w:szCs w:val="18"/>
          <w:lang w:val="fr-FR"/>
        </w:rPr>
        <w:t xml:space="preserve"> LES MEDIAS (</w:t>
      </w:r>
      <w:r w:rsidRPr="00B156F1">
        <w:rPr>
          <w:rFonts w:ascii="Arial" w:hAnsi="Arial" w:cs="Arial"/>
          <w:b/>
          <w:bCs/>
          <w:color w:val="auto"/>
          <w:sz w:val="18"/>
          <w:szCs w:val="18"/>
          <w:lang w:val="fr-FR"/>
        </w:rPr>
        <w:t>SOCIAUX)</w:t>
      </w:r>
    </w:p>
    <w:p w:rsidR="00B22A20" w:rsidRPr="00B156F1" w:rsidRDefault="00B22A20" w:rsidP="00377C3C">
      <w:pPr>
        <w:tabs>
          <w:tab w:val="left" w:pos="8505"/>
          <w:tab w:val="left" w:pos="9214"/>
        </w:tabs>
        <w:spacing w:after="0" w:line="240" w:lineRule="auto"/>
        <w:ind w:left="142" w:right="237"/>
        <w:jc w:val="both"/>
        <w:rPr>
          <w:rFonts w:ascii="Arial" w:hAnsi="Arial" w:cs="Arial"/>
          <w:sz w:val="18"/>
          <w:szCs w:val="18"/>
          <w:lang w:val="fr-FR"/>
        </w:rPr>
      </w:pPr>
    </w:p>
    <w:p w:rsidR="00B22A20" w:rsidRPr="00B156F1" w:rsidRDefault="00B22A20" w:rsidP="00377C3C">
      <w:pPr>
        <w:tabs>
          <w:tab w:val="left" w:pos="8505"/>
        </w:tabs>
        <w:spacing w:after="0" w:line="240" w:lineRule="auto"/>
        <w:ind w:left="142" w:right="237"/>
        <w:jc w:val="both"/>
        <w:rPr>
          <w:rFonts w:ascii="Arial" w:hAnsi="Arial" w:cs="Arial"/>
          <w:sz w:val="18"/>
          <w:szCs w:val="18"/>
          <w:lang w:val="fr-FR"/>
        </w:rPr>
      </w:pPr>
      <w:r w:rsidRPr="00B156F1">
        <w:rPr>
          <w:rFonts w:ascii="Arial" w:eastAsia="ヒラギノ角ゴ Pro W3" w:hAnsi="Arial" w:cs="Arial"/>
          <w:sz w:val="18"/>
          <w:szCs w:val="18"/>
          <w:u w:val="single"/>
          <w:lang w:val="fr-FR"/>
        </w:rPr>
        <w:t>Question 5.1</w:t>
      </w:r>
      <w:r w:rsidR="00766C01" w:rsidRPr="00B156F1">
        <w:rPr>
          <w:rFonts w:ascii="Arial" w:eastAsia="ヒラギノ角ゴ Pro W3" w:hAnsi="Arial" w:cs="Arial"/>
          <w:sz w:val="18"/>
          <w:szCs w:val="18"/>
          <w:lang w:val="fr-FR"/>
        </w:rPr>
        <w:t xml:space="preserve"> :</w:t>
      </w:r>
      <w:r w:rsidRPr="00B156F1">
        <w:rPr>
          <w:rFonts w:ascii="Arial" w:eastAsia="ヒラギノ角ゴ Pro W3" w:hAnsi="Arial" w:cs="Arial"/>
          <w:sz w:val="18"/>
          <w:szCs w:val="18"/>
          <w:lang w:val="fr-FR"/>
        </w:rPr>
        <w:t xml:space="preserve"> </w:t>
      </w:r>
      <w:r w:rsidR="00A65080" w:rsidRPr="00B156F1">
        <w:rPr>
          <w:rFonts w:ascii="Arial" w:eastAsia="ヒラギノ角ゴ Pro W3" w:hAnsi="Arial" w:cs="Arial"/>
          <w:sz w:val="18"/>
          <w:szCs w:val="18"/>
          <w:lang w:val="fr-FR"/>
        </w:rPr>
        <w:t>campagne de sensibilisation au niveau national et impact</w:t>
      </w:r>
      <w:r w:rsidR="00377C3C" w:rsidRPr="00B156F1">
        <w:rPr>
          <w:rFonts w:ascii="Arial" w:eastAsia="ヒラギノ角ゴ Pro W3" w:hAnsi="Arial" w:cs="Arial"/>
          <w:sz w:val="18"/>
          <w:szCs w:val="18"/>
          <w:lang w:val="fr-FR"/>
        </w:rPr>
        <w:tab/>
      </w:r>
      <w:r w:rsidR="00711A4D" w:rsidRPr="00B156F1">
        <w:rPr>
          <w:rFonts w:ascii="Arial" w:hAnsi="Arial" w:cs="Arial"/>
          <w:sz w:val="18"/>
          <w:szCs w:val="18"/>
          <w:lang w:val="fr-FR"/>
        </w:rPr>
        <w:t>page 42</w:t>
      </w:r>
    </w:p>
    <w:p w:rsidR="002041FD" w:rsidRPr="00B156F1" w:rsidRDefault="002041FD" w:rsidP="00377C3C">
      <w:pPr>
        <w:tabs>
          <w:tab w:val="left" w:pos="8505"/>
        </w:tabs>
        <w:spacing w:after="0" w:line="240" w:lineRule="auto"/>
        <w:ind w:left="142" w:right="237"/>
        <w:jc w:val="both"/>
        <w:rPr>
          <w:rFonts w:ascii="Arial" w:hAnsi="Arial" w:cs="Arial"/>
          <w:sz w:val="18"/>
          <w:szCs w:val="18"/>
          <w:lang w:val="fr-FR"/>
        </w:rPr>
      </w:pPr>
    </w:p>
    <w:p w:rsidR="005C2157" w:rsidRPr="00B156F1" w:rsidRDefault="005C2157" w:rsidP="00017F86">
      <w:pPr>
        <w:tabs>
          <w:tab w:val="left" w:pos="8505"/>
        </w:tabs>
        <w:spacing w:after="0" w:line="240" w:lineRule="auto"/>
        <w:ind w:left="142" w:right="-23"/>
        <w:jc w:val="both"/>
        <w:rPr>
          <w:rFonts w:ascii="Arial" w:hAnsi="Arial" w:cs="Arial"/>
          <w:sz w:val="18"/>
          <w:szCs w:val="18"/>
          <w:lang w:val="fr-FR"/>
        </w:rPr>
      </w:pPr>
      <w:r w:rsidRPr="00B156F1">
        <w:rPr>
          <w:rFonts w:ascii="Arial" w:eastAsia="ヒラギノ角ゴ Pro W3" w:hAnsi="Arial" w:cs="Arial"/>
          <w:sz w:val="18"/>
          <w:szCs w:val="18"/>
          <w:u w:val="single"/>
          <w:lang w:val="fr-FR"/>
        </w:rPr>
        <w:t>Question 5.2</w:t>
      </w:r>
      <w:r w:rsidR="00766C01" w:rsidRPr="00B156F1">
        <w:rPr>
          <w:rFonts w:ascii="Arial" w:eastAsia="ヒラギノ角ゴ Pro W3" w:hAnsi="Arial" w:cs="Arial"/>
          <w:sz w:val="18"/>
          <w:szCs w:val="18"/>
          <w:lang w:val="fr-FR"/>
        </w:rPr>
        <w:t xml:space="preserve"> :</w:t>
      </w:r>
      <w:r w:rsidRPr="00B156F1">
        <w:rPr>
          <w:rFonts w:ascii="Arial" w:eastAsia="ヒラギノ角ゴ Pro W3" w:hAnsi="Arial" w:cs="Arial"/>
          <w:sz w:val="18"/>
          <w:szCs w:val="18"/>
          <w:lang w:val="fr-FR"/>
        </w:rPr>
        <w:t xml:space="preserve"> </w:t>
      </w:r>
      <w:r w:rsidR="00A65080" w:rsidRPr="00B156F1">
        <w:rPr>
          <w:rFonts w:ascii="Arial" w:eastAsia="ヒラギノ角ゴ Pro W3" w:hAnsi="Arial" w:cs="Arial"/>
          <w:sz w:val="18"/>
          <w:szCs w:val="18"/>
          <w:lang w:val="fr-FR"/>
        </w:rPr>
        <w:t>utilisation des médias (sociaux) pour lutter contre l’</w:t>
      </w:r>
      <w:proofErr w:type="spellStart"/>
      <w:r w:rsidR="00A65080" w:rsidRPr="00B156F1">
        <w:rPr>
          <w:rFonts w:ascii="Arial" w:eastAsia="ヒラギノ角ゴ Pro W3" w:hAnsi="Arial" w:cs="Arial"/>
          <w:sz w:val="18"/>
          <w:szCs w:val="18"/>
          <w:lang w:val="fr-FR"/>
        </w:rPr>
        <w:t>antitsiganisme</w:t>
      </w:r>
      <w:proofErr w:type="spellEnd"/>
      <w:r w:rsidR="00A65080" w:rsidRPr="00B156F1">
        <w:rPr>
          <w:rFonts w:ascii="Arial" w:eastAsia="ヒラギノ角ゴ Pro W3" w:hAnsi="Arial" w:cs="Arial"/>
          <w:sz w:val="18"/>
          <w:szCs w:val="18"/>
          <w:lang w:val="fr-FR"/>
        </w:rPr>
        <w:t xml:space="preserve"> et le discours de haine</w:t>
      </w:r>
      <w:r w:rsidR="00017F86" w:rsidRPr="00B156F1">
        <w:rPr>
          <w:rFonts w:ascii="Arial" w:eastAsia="ヒラギノ角ゴ Pro W3" w:hAnsi="Arial" w:cs="Arial"/>
          <w:sz w:val="18"/>
          <w:szCs w:val="18"/>
          <w:lang w:val="fr-FR"/>
        </w:rPr>
        <w:tab/>
      </w:r>
      <w:r w:rsidR="00711A4D" w:rsidRPr="00B156F1">
        <w:rPr>
          <w:rFonts w:ascii="Arial" w:hAnsi="Arial" w:cs="Arial"/>
          <w:sz w:val="18"/>
          <w:szCs w:val="18"/>
          <w:lang w:val="fr-FR"/>
        </w:rPr>
        <w:t>page 43</w:t>
      </w:r>
    </w:p>
    <w:p w:rsidR="005C2157" w:rsidRPr="00B156F1" w:rsidRDefault="005C2157" w:rsidP="00377C3C">
      <w:pPr>
        <w:tabs>
          <w:tab w:val="left" w:pos="8505"/>
          <w:tab w:val="left" w:pos="9475"/>
        </w:tabs>
        <w:spacing w:after="0" w:line="240" w:lineRule="auto"/>
        <w:ind w:left="142" w:right="-23"/>
        <w:jc w:val="both"/>
        <w:rPr>
          <w:rFonts w:ascii="Arial" w:eastAsia="ヒラギノ角ゴ Pro W3" w:hAnsi="Arial" w:cs="Arial"/>
          <w:sz w:val="18"/>
          <w:szCs w:val="18"/>
          <w:lang w:val="fr-FR"/>
        </w:rPr>
      </w:pPr>
    </w:p>
    <w:p w:rsidR="002E7159" w:rsidRPr="00B156F1" w:rsidRDefault="002E7159" w:rsidP="00377C3C">
      <w:pPr>
        <w:tabs>
          <w:tab w:val="left" w:pos="8505"/>
        </w:tabs>
        <w:spacing w:after="0" w:line="240" w:lineRule="auto"/>
        <w:ind w:left="142" w:right="-23"/>
        <w:jc w:val="both"/>
        <w:rPr>
          <w:rFonts w:ascii="Arial" w:hAnsi="Arial" w:cs="Arial"/>
          <w:sz w:val="18"/>
          <w:szCs w:val="18"/>
          <w:lang w:val="fr-FR"/>
        </w:rPr>
      </w:pPr>
      <w:r w:rsidRPr="00B156F1">
        <w:rPr>
          <w:rFonts w:ascii="Arial" w:eastAsia="ヒラギノ角ゴ Pro W3" w:hAnsi="Arial" w:cs="Arial"/>
          <w:sz w:val="18"/>
          <w:szCs w:val="18"/>
          <w:u w:val="single"/>
          <w:lang w:val="fr-FR"/>
        </w:rPr>
        <w:t>Question 5.3</w:t>
      </w:r>
      <w:r w:rsidR="00766C01" w:rsidRPr="00B156F1">
        <w:rPr>
          <w:rFonts w:ascii="Arial" w:eastAsia="ヒラギノ角ゴ Pro W3" w:hAnsi="Arial" w:cs="Arial"/>
          <w:sz w:val="18"/>
          <w:szCs w:val="18"/>
          <w:lang w:val="fr-FR"/>
        </w:rPr>
        <w:t xml:space="preserve"> :</w:t>
      </w:r>
      <w:r w:rsidRPr="00B156F1">
        <w:rPr>
          <w:rFonts w:ascii="Arial" w:eastAsia="ヒラギノ角ゴ Pro W3" w:hAnsi="Arial" w:cs="Arial"/>
          <w:sz w:val="18"/>
          <w:szCs w:val="18"/>
          <w:lang w:val="fr-FR"/>
        </w:rPr>
        <w:t xml:space="preserve"> </w:t>
      </w:r>
      <w:r w:rsidR="00377C3C" w:rsidRPr="00B156F1">
        <w:rPr>
          <w:rFonts w:ascii="Arial" w:eastAsia="ヒラギノ角ゴ Pro W3" w:hAnsi="Arial" w:cs="Arial"/>
          <w:sz w:val="18"/>
          <w:szCs w:val="18"/>
          <w:lang w:val="fr-FR"/>
        </w:rPr>
        <w:t xml:space="preserve">participation </w:t>
      </w:r>
      <w:r w:rsidR="0080633B" w:rsidRPr="00B156F1">
        <w:rPr>
          <w:rFonts w:ascii="Arial" w:eastAsia="ヒラギノ角ゴ Pro W3" w:hAnsi="Arial" w:cs="Arial"/>
          <w:sz w:val="18"/>
          <w:szCs w:val="18"/>
          <w:lang w:val="fr-FR"/>
        </w:rPr>
        <w:t xml:space="preserve">au Mouvement </w:t>
      </w:r>
      <w:r w:rsidR="00B156F1">
        <w:rPr>
          <w:rFonts w:ascii="Arial" w:eastAsia="ヒラギノ角ゴ Pro W3" w:hAnsi="Arial" w:cs="Arial"/>
          <w:sz w:val="18"/>
          <w:szCs w:val="18"/>
          <w:lang w:val="fr-FR"/>
        </w:rPr>
        <w:t>« </w:t>
      </w:r>
      <w:r w:rsidR="0080633B" w:rsidRPr="00B156F1">
        <w:rPr>
          <w:rFonts w:ascii="Arial" w:eastAsia="ヒラギノ角ゴ Pro W3" w:hAnsi="Arial" w:cs="Arial"/>
          <w:sz w:val="18"/>
          <w:szCs w:val="18"/>
          <w:lang w:val="fr-FR"/>
        </w:rPr>
        <w:t>Les jeunes contre les discours de haine en ligne</w:t>
      </w:r>
      <w:r w:rsidR="00B156F1">
        <w:rPr>
          <w:rFonts w:ascii="Arial" w:eastAsia="ヒラギノ角ゴ Pro W3" w:hAnsi="Arial" w:cs="Arial"/>
          <w:sz w:val="18"/>
          <w:szCs w:val="18"/>
          <w:lang w:val="fr-FR"/>
        </w:rPr>
        <w:t> »</w:t>
      </w:r>
      <w:r w:rsidR="0080633B" w:rsidRPr="00B156F1">
        <w:rPr>
          <w:rFonts w:ascii="Arial" w:eastAsia="ヒラギノ角ゴ Pro W3" w:hAnsi="Arial" w:cs="Arial"/>
          <w:sz w:val="18"/>
          <w:szCs w:val="18"/>
          <w:lang w:val="fr-FR"/>
        </w:rPr>
        <w:t xml:space="preserve"> </w:t>
      </w:r>
      <w:r w:rsidR="0080633B" w:rsidRPr="00B156F1">
        <w:rPr>
          <w:rFonts w:ascii="Arial" w:eastAsia="ヒラギノ角ゴ Pro W3" w:hAnsi="Arial" w:cs="Arial"/>
          <w:sz w:val="18"/>
          <w:szCs w:val="18"/>
          <w:lang w:val="fr-FR"/>
        </w:rPr>
        <w:tab/>
      </w:r>
      <w:r w:rsidR="00711A4D" w:rsidRPr="00B156F1">
        <w:rPr>
          <w:rFonts w:ascii="Arial" w:hAnsi="Arial" w:cs="Arial"/>
          <w:sz w:val="18"/>
          <w:szCs w:val="18"/>
          <w:lang w:val="fr-FR"/>
        </w:rPr>
        <w:t>page 44</w:t>
      </w:r>
    </w:p>
    <w:p w:rsidR="002041FD" w:rsidRPr="00B156F1" w:rsidRDefault="002041FD" w:rsidP="00377C3C">
      <w:pPr>
        <w:tabs>
          <w:tab w:val="left" w:pos="8505"/>
        </w:tabs>
        <w:spacing w:after="0" w:line="240" w:lineRule="auto"/>
        <w:ind w:left="142" w:right="237"/>
        <w:jc w:val="both"/>
        <w:rPr>
          <w:rFonts w:ascii="Arial" w:hAnsi="Arial" w:cs="Arial"/>
          <w:sz w:val="18"/>
          <w:szCs w:val="18"/>
          <w:lang w:val="fr-FR"/>
        </w:rPr>
      </w:pPr>
    </w:p>
    <w:p w:rsidR="002041FD" w:rsidRPr="00B156F1" w:rsidRDefault="00622A33" w:rsidP="00377C3C">
      <w:pPr>
        <w:tabs>
          <w:tab w:val="left" w:pos="8505"/>
        </w:tabs>
        <w:spacing w:after="0" w:line="240" w:lineRule="auto"/>
        <w:ind w:left="142" w:right="237"/>
        <w:jc w:val="both"/>
        <w:rPr>
          <w:rFonts w:ascii="Arial" w:hAnsi="Arial" w:cs="Arial"/>
          <w:sz w:val="18"/>
          <w:szCs w:val="18"/>
          <w:lang w:val="fr-FR"/>
        </w:rPr>
      </w:pPr>
      <w:r w:rsidRPr="00B156F1">
        <w:rPr>
          <w:rFonts w:ascii="Arial" w:eastAsia="ヒラギノ角ゴ Pro W3" w:hAnsi="Arial" w:cs="Arial"/>
          <w:sz w:val="18"/>
          <w:szCs w:val="18"/>
          <w:u w:val="single"/>
          <w:lang w:val="fr-FR"/>
        </w:rPr>
        <w:t>Question 5.4</w:t>
      </w:r>
      <w:r w:rsidR="00766C01" w:rsidRPr="00B156F1">
        <w:rPr>
          <w:rFonts w:ascii="Arial" w:eastAsia="ヒラギノ角ゴ Pro W3" w:hAnsi="Arial" w:cs="Arial"/>
          <w:sz w:val="18"/>
          <w:szCs w:val="18"/>
          <w:lang w:val="fr-FR"/>
        </w:rPr>
        <w:t xml:space="preserve"> :</w:t>
      </w:r>
      <w:r w:rsidR="00A65080" w:rsidRPr="00B156F1">
        <w:rPr>
          <w:rFonts w:ascii="Arial" w:eastAsia="ヒラギノ角ゴ Pro W3" w:hAnsi="Arial" w:cs="Arial"/>
          <w:sz w:val="18"/>
          <w:szCs w:val="18"/>
          <w:lang w:val="fr-FR"/>
        </w:rPr>
        <w:t xml:space="preserve"> rôle des médias en relation av</w:t>
      </w:r>
      <w:r w:rsidR="00377C3C" w:rsidRPr="00B156F1">
        <w:rPr>
          <w:rFonts w:ascii="Arial" w:eastAsia="ヒラギノ角ゴ Pro W3" w:hAnsi="Arial" w:cs="Arial"/>
          <w:sz w:val="18"/>
          <w:szCs w:val="18"/>
          <w:lang w:val="fr-FR"/>
        </w:rPr>
        <w:t>ec la discrimination et le discours</w:t>
      </w:r>
      <w:r w:rsidR="00A65080" w:rsidRPr="00B156F1">
        <w:rPr>
          <w:rFonts w:ascii="Arial" w:eastAsia="ヒラギノ角ゴ Pro W3" w:hAnsi="Arial" w:cs="Arial"/>
          <w:sz w:val="18"/>
          <w:szCs w:val="18"/>
          <w:lang w:val="fr-FR"/>
        </w:rPr>
        <w:t xml:space="preserve"> de haine</w:t>
      </w:r>
      <w:r w:rsidR="00711A4D" w:rsidRPr="00B156F1">
        <w:rPr>
          <w:rFonts w:ascii="Arial" w:hAnsi="Arial" w:cs="Arial"/>
          <w:sz w:val="18"/>
          <w:szCs w:val="18"/>
          <w:lang w:val="fr-FR"/>
        </w:rPr>
        <w:tab/>
        <w:t>page 45</w:t>
      </w:r>
    </w:p>
    <w:p w:rsidR="00077568" w:rsidRPr="00B156F1" w:rsidRDefault="00077568" w:rsidP="00377C3C">
      <w:pPr>
        <w:pStyle w:val="Default"/>
        <w:tabs>
          <w:tab w:val="left" w:pos="8505"/>
        </w:tabs>
        <w:ind w:left="142" w:right="237"/>
        <w:jc w:val="both"/>
        <w:rPr>
          <w:rFonts w:ascii="Arial" w:eastAsia="ヒラギノ角ゴ Pro W3" w:hAnsi="Arial" w:cs="Arial"/>
          <w:color w:val="auto"/>
          <w:sz w:val="18"/>
          <w:szCs w:val="18"/>
          <w:lang w:val="fr-FR"/>
        </w:rPr>
      </w:pPr>
    </w:p>
    <w:p w:rsidR="00622A33" w:rsidRPr="00B156F1" w:rsidRDefault="00622A33" w:rsidP="00377C3C">
      <w:pPr>
        <w:tabs>
          <w:tab w:val="left" w:pos="8505"/>
        </w:tabs>
        <w:spacing w:after="0" w:line="240" w:lineRule="auto"/>
        <w:ind w:left="142" w:right="-23"/>
        <w:jc w:val="both"/>
        <w:rPr>
          <w:rFonts w:ascii="Arial" w:hAnsi="Arial" w:cs="Arial"/>
          <w:sz w:val="18"/>
          <w:szCs w:val="18"/>
          <w:lang w:val="fr-FR"/>
        </w:rPr>
      </w:pPr>
      <w:r w:rsidRPr="00B156F1">
        <w:rPr>
          <w:rFonts w:ascii="Arial" w:eastAsia="ヒラギノ角ゴ Pro W3" w:hAnsi="Arial" w:cs="Arial"/>
          <w:sz w:val="18"/>
          <w:szCs w:val="18"/>
          <w:u w:val="single"/>
          <w:lang w:val="fr-FR"/>
        </w:rPr>
        <w:t>Question 5.5</w:t>
      </w:r>
      <w:r w:rsidR="00766C01" w:rsidRPr="00B156F1">
        <w:rPr>
          <w:rFonts w:ascii="Arial" w:eastAsia="ヒラギノ角ゴ Pro W3" w:hAnsi="Arial" w:cs="Arial"/>
          <w:sz w:val="18"/>
          <w:szCs w:val="18"/>
          <w:lang w:val="fr-FR"/>
        </w:rPr>
        <w:t xml:space="preserve"> :</w:t>
      </w:r>
      <w:r w:rsidRPr="00B156F1">
        <w:rPr>
          <w:rFonts w:ascii="Arial" w:eastAsia="ヒラギノ角ゴ Pro W3" w:hAnsi="Arial" w:cs="Arial"/>
          <w:sz w:val="18"/>
          <w:szCs w:val="18"/>
          <w:lang w:val="fr-FR"/>
        </w:rPr>
        <w:t xml:space="preserve"> </w:t>
      </w:r>
      <w:r w:rsidR="00A65080" w:rsidRPr="00B156F1">
        <w:rPr>
          <w:rFonts w:ascii="Arial" w:eastAsia="ヒラギノ角ゴ Pro W3" w:hAnsi="Arial" w:cs="Arial"/>
          <w:sz w:val="18"/>
          <w:szCs w:val="18"/>
          <w:lang w:val="fr-FR"/>
        </w:rPr>
        <w:t>mesures prises pour instaurer un climat de confiance et identité</w:t>
      </w:r>
      <w:r w:rsidR="00711A4D" w:rsidRPr="00B156F1">
        <w:rPr>
          <w:rFonts w:ascii="Arial" w:hAnsi="Arial" w:cs="Arial"/>
          <w:sz w:val="18"/>
          <w:szCs w:val="18"/>
          <w:lang w:val="fr-FR"/>
        </w:rPr>
        <w:tab/>
        <w:t>page 46</w:t>
      </w:r>
    </w:p>
    <w:p w:rsidR="00622A33" w:rsidRPr="00B156F1" w:rsidRDefault="00622A33" w:rsidP="00377C3C">
      <w:pPr>
        <w:tabs>
          <w:tab w:val="left" w:pos="8505"/>
          <w:tab w:val="left" w:pos="9475"/>
        </w:tabs>
        <w:spacing w:after="0" w:line="240" w:lineRule="auto"/>
        <w:ind w:left="142" w:right="-23"/>
        <w:jc w:val="both"/>
        <w:rPr>
          <w:rFonts w:ascii="Arial" w:eastAsia="ヒラギノ角ゴ Pro W3" w:hAnsi="Arial" w:cs="Arial"/>
          <w:sz w:val="18"/>
          <w:szCs w:val="18"/>
          <w:u w:val="single"/>
          <w:lang w:val="fr-FR"/>
        </w:rPr>
      </w:pPr>
    </w:p>
    <w:p w:rsidR="00622A33" w:rsidRPr="00B156F1" w:rsidRDefault="00622A33" w:rsidP="00377C3C">
      <w:pPr>
        <w:tabs>
          <w:tab w:val="left" w:pos="8505"/>
        </w:tabs>
        <w:spacing w:after="0" w:line="240" w:lineRule="auto"/>
        <w:ind w:left="142" w:right="-23"/>
        <w:jc w:val="both"/>
        <w:rPr>
          <w:rFonts w:ascii="Arial" w:hAnsi="Arial" w:cs="Arial"/>
          <w:sz w:val="18"/>
          <w:szCs w:val="18"/>
          <w:lang w:val="fr-FR"/>
        </w:rPr>
      </w:pPr>
      <w:r w:rsidRPr="00B156F1">
        <w:rPr>
          <w:rFonts w:ascii="Arial" w:eastAsia="ヒラギノ角ゴ Pro W3" w:hAnsi="Arial" w:cs="Arial"/>
          <w:sz w:val="18"/>
          <w:szCs w:val="18"/>
          <w:u w:val="single"/>
          <w:lang w:val="fr-FR"/>
        </w:rPr>
        <w:t>Question 5.6</w:t>
      </w:r>
      <w:r w:rsidR="00766C01" w:rsidRPr="00B156F1">
        <w:rPr>
          <w:rFonts w:ascii="Arial" w:eastAsia="ヒラギノ角ゴ Pro W3" w:hAnsi="Arial" w:cs="Arial"/>
          <w:sz w:val="18"/>
          <w:szCs w:val="18"/>
          <w:lang w:val="fr-FR"/>
        </w:rPr>
        <w:t xml:space="preserve"> :</w:t>
      </w:r>
      <w:r w:rsidRPr="00B156F1">
        <w:rPr>
          <w:rFonts w:ascii="Arial" w:eastAsia="ヒラギノ角ゴ Pro W3" w:hAnsi="Arial" w:cs="Arial"/>
          <w:sz w:val="18"/>
          <w:szCs w:val="18"/>
          <w:lang w:val="fr-FR"/>
        </w:rPr>
        <w:t xml:space="preserve"> </w:t>
      </w:r>
      <w:r w:rsidR="00A65080" w:rsidRPr="00B156F1">
        <w:rPr>
          <w:rFonts w:ascii="Arial" w:eastAsia="ヒラギノ角ゴ Pro W3" w:hAnsi="Arial" w:cs="Arial"/>
          <w:sz w:val="18"/>
          <w:szCs w:val="18"/>
          <w:lang w:val="fr-FR"/>
        </w:rPr>
        <w:t xml:space="preserve">mesures </w:t>
      </w:r>
      <w:r w:rsidR="0080633B" w:rsidRPr="00B156F1">
        <w:rPr>
          <w:rFonts w:ascii="Arial" w:eastAsia="ヒラギノ角ゴ Pro W3" w:hAnsi="Arial" w:cs="Arial"/>
          <w:sz w:val="18"/>
          <w:szCs w:val="18"/>
          <w:lang w:val="fr-FR"/>
        </w:rPr>
        <w:t>éducatives p</w:t>
      </w:r>
      <w:r w:rsidR="00A65080" w:rsidRPr="00B156F1">
        <w:rPr>
          <w:rFonts w:ascii="Arial" w:eastAsia="ヒラギノ角ゴ Pro W3" w:hAnsi="Arial" w:cs="Arial"/>
          <w:sz w:val="18"/>
          <w:szCs w:val="18"/>
          <w:lang w:val="fr-FR"/>
        </w:rPr>
        <w:t xml:space="preserve">our promouvoir la culture/l’histoire </w:t>
      </w:r>
      <w:r w:rsidR="000305E5" w:rsidRPr="00B156F1">
        <w:rPr>
          <w:rFonts w:ascii="Arial" w:eastAsia="ヒラギノ角ゴ Pro W3" w:hAnsi="Arial" w:cs="Arial"/>
          <w:sz w:val="18"/>
          <w:szCs w:val="18"/>
          <w:lang w:val="fr-FR"/>
        </w:rPr>
        <w:t>romani</w:t>
      </w:r>
      <w:r w:rsidR="00711A4D" w:rsidRPr="00B156F1">
        <w:rPr>
          <w:rFonts w:ascii="Arial" w:hAnsi="Arial" w:cs="Arial"/>
          <w:sz w:val="18"/>
          <w:szCs w:val="18"/>
          <w:lang w:val="fr-FR"/>
        </w:rPr>
        <w:tab/>
        <w:t>page 48</w:t>
      </w:r>
    </w:p>
    <w:p w:rsidR="00622A33" w:rsidRPr="00B156F1" w:rsidRDefault="00622A33" w:rsidP="00377C3C">
      <w:pPr>
        <w:tabs>
          <w:tab w:val="left" w:pos="8505"/>
          <w:tab w:val="left" w:pos="9475"/>
        </w:tabs>
        <w:spacing w:after="0" w:line="240" w:lineRule="auto"/>
        <w:ind w:left="142" w:right="-23"/>
        <w:jc w:val="both"/>
        <w:rPr>
          <w:rFonts w:ascii="Arial" w:eastAsia="ヒラギノ角ゴ Pro W3" w:hAnsi="Arial" w:cs="Arial"/>
          <w:sz w:val="18"/>
          <w:szCs w:val="18"/>
          <w:lang w:val="fr-FR"/>
        </w:rPr>
      </w:pPr>
    </w:p>
    <w:p w:rsidR="00654E05" w:rsidRPr="00B156F1" w:rsidRDefault="00654E05" w:rsidP="0080633B">
      <w:pPr>
        <w:tabs>
          <w:tab w:val="left" w:pos="8505"/>
        </w:tabs>
        <w:spacing w:after="0" w:line="240" w:lineRule="auto"/>
        <w:ind w:left="142" w:right="-23"/>
        <w:jc w:val="both"/>
        <w:rPr>
          <w:rFonts w:ascii="Arial" w:hAnsi="Arial" w:cs="Arial"/>
          <w:sz w:val="18"/>
          <w:szCs w:val="18"/>
          <w:lang w:val="fr-FR"/>
        </w:rPr>
      </w:pPr>
      <w:r w:rsidRPr="00B156F1">
        <w:rPr>
          <w:rFonts w:ascii="Arial" w:eastAsia="ヒラギノ角ゴ Pro W3" w:hAnsi="Arial" w:cs="Arial"/>
          <w:sz w:val="18"/>
          <w:szCs w:val="18"/>
          <w:u w:val="single"/>
          <w:lang w:val="fr-FR"/>
        </w:rPr>
        <w:t>Question 5.7</w:t>
      </w:r>
      <w:r w:rsidR="00766C01" w:rsidRPr="00B156F1">
        <w:rPr>
          <w:rFonts w:ascii="Arial" w:eastAsia="ヒラギノ角ゴ Pro W3" w:hAnsi="Arial" w:cs="Arial"/>
          <w:sz w:val="18"/>
          <w:szCs w:val="18"/>
          <w:lang w:val="fr-FR"/>
        </w:rPr>
        <w:t xml:space="preserve"> :</w:t>
      </w:r>
      <w:r w:rsidRPr="00B156F1">
        <w:rPr>
          <w:rFonts w:ascii="Arial" w:eastAsia="ヒラギノ角ゴ Pro W3" w:hAnsi="Arial" w:cs="Arial"/>
          <w:sz w:val="18"/>
          <w:szCs w:val="18"/>
          <w:lang w:val="fr-FR"/>
        </w:rPr>
        <w:t xml:space="preserve"> </w:t>
      </w:r>
      <w:r w:rsidR="00A65080" w:rsidRPr="00B156F1">
        <w:rPr>
          <w:rFonts w:ascii="Arial" w:eastAsia="ヒラギノ角ゴ Pro W3" w:hAnsi="Arial" w:cs="Arial"/>
          <w:sz w:val="18"/>
          <w:szCs w:val="18"/>
          <w:lang w:val="fr-FR"/>
        </w:rPr>
        <w:t>rôle des programmes éducatifs pour bâtir/améliorer la confiance/sensibilisation</w:t>
      </w:r>
      <w:r w:rsidR="00711A4D" w:rsidRPr="00B156F1">
        <w:rPr>
          <w:rFonts w:ascii="Arial" w:hAnsi="Arial" w:cs="Arial"/>
          <w:sz w:val="18"/>
          <w:szCs w:val="18"/>
          <w:lang w:val="fr-FR"/>
        </w:rPr>
        <w:tab/>
        <w:t>page 49</w:t>
      </w:r>
    </w:p>
    <w:p w:rsidR="00622A33" w:rsidRPr="00B156F1" w:rsidRDefault="00622A33" w:rsidP="00377C3C">
      <w:pPr>
        <w:pStyle w:val="Default"/>
        <w:tabs>
          <w:tab w:val="left" w:pos="8505"/>
        </w:tabs>
        <w:ind w:left="142" w:right="237"/>
        <w:jc w:val="both"/>
        <w:rPr>
          <w:rFonts w:ascii="Arial" w:eastAsia="ヒラギノ角ゴ Pro W3" w:hAnsi="Arial" w:cs="Arial"/>
          <w:color w:val="auto"/>
          <w:sz w:val="18"/>
          <w:szCs w:val="18"/>
          <w:lang w:val="fr-FR"/>
        </w:rPr>
      </w:pPr>
    </w:p>
    <w:p w:rsidR="00AC4B33" w:rsidRPr="00B156F1" w:rsidRDefault="00AC4B33" w:rsidP="00377C3C">
      <w:pPr>
        <w:pStyle w:val="Default"/>
        <w:tabs>
          <w:tab w:val="left" w:pos="8505"/>
        </w:tabs>
        <w:ind w:left="142"/>
        <w:rPr>
          <w:rFonts w:ascii="Arial" w:hAnsi="Arial" w:cs="Arial"/>
          <w:color w:val="auto"/>
          <w:sz w:val="18"/>
          <w:szCs w:val="18"/>
          <w:lang w:val="fr-FR"/>
        </w:rPr>
      </w:pPr>
      <w:r w:rsidRPr="00B156F1">
        <w:rPr>
          <w:rFonts w:ascii="Arial" w:hAnsi="Arial" w:cs="Arial"/>
          <w:b/>
          <w:bCs/>
          <w:color w:val="auto"/>
          <w:sz w:val="18"/>
          <w:szCs w:val="18"/>
          <w:lang w:val="fr-FR"/>
        </w:rPr>
        <w:t xml:space="preserve">VI. ROLE </w:t>
      </w:r>
      <w:r w:rsidR="00A65080" w:rsidRPr="00B156F1">
        <w:rPr>
          <w:rFonts w:ascii="Arial" w:hAnsi="Arial" w:cs="Arial"/>
          <w:b/>
          <w:bCs/>
          <w:color w:val="auto"/>
          <w:sz w:val="18"/>
          <w:szCs w:val="18"/>
          <w:lang w:val="fr-FR"/>
        </w:rPr>
        <w:t>DE LA SOCIÉTÉ CIVILE</w:t>
      </w:r>
    </w:p>
    <w:p w:rsidR="00AC4B33" w:rsidRPr="00B156F1" w:rsidRDefault="00AC4B33" w:rsidP="00377C3C">
      <w:pPr>
        <w:tabs>
          <w:tab w:val="left" w:pos="8505"/>
          <w:tab w:val="left" w:pos="9214"/>
        </w:tabs>
        <w:spacing w:after="0" w:line="240" w:lineRule="auto"/>
        <w:ind w:left="142" w:right="237"/>
        <w:jc w:val="both"/>
        <w:rPr>
          <w:rFonts w:ascii="Arial" w:hAnsi="Arial" w:cs="Arial"/>
          <w:sz w:val="18"/>
          <w:szCs w:val="18"/>
          <w:lang w:val="fr-FR"/>
        </w:rPr>
      </w:pPr>
    </w:p>
    <w:p w:rsidR="00AC4B33" w:rsidRPr="00B156F1" w:rsidRDefault="00AC4B33" w:rsidP="00377C3C">
      <w:pPr>
        <w:pStyle w:val="Default"/>
        <w:tabs>
          <w:tab w:val="left" w:pos="8505"/>
        </w:tabs>
        <w:spacing w:after="16"/>
        <w:ind w:left="142"/>
        <w:jc w:val="both"/>
        <w:rPr>
          <w:rFonts w:ascii="Arial" w:hAnsi="Arial" w:cs="Arial"/>
          <w:i/>
          <w:iCs/>
          <w:color w:val="auto"/>
          <w:sz w:val="18"/>
          <w:szCs w:val="18"/>
          <w:lang w:val="fr-FR"/>
        </w:rPr>
      </w:pPr>
      <w:r w:rsidRPr="00B156F1">
        <w:rPr>
          <w:rFonts w:ascii="Arial" w:eastAsia="ヒラギノ角ゴ Pro W3" w:hAnsi="Arial" w:cs="Arial"/>
          <w:color w:val="auto"/>
          <w:sz w:val="18"/>
          <w:szCs w:val="18"/>
          <w:u w:val="single"/>
          <w:lang w:val="fr-FR"/>
        </w:rPr>
        <w:t>Question 6.1</w:t>
      </w:r>
      <w:r w:rsidR="00766C01" w:rsidRPr="00B156F1">
        <w:rPr>
          <w:rFonts w:ascii="Arial" w:eastAsia="ヒラギノ角ゴ Pro W3" w:hAnsi="Arial" w:cs="Arial"/>
          <w:color w:val="auto"/>
          <w:sz w:val="18"/>
          <w:szCs w:val="18"/>
          <w:lang w:val="fr-FR"/>
        </w:rPr>
        <w:t xml:space="preserve"> :</w:t>
      </w:r>
      <w:r w:rsidRPr="00B156F1">
        <w:rPr>
          <w:rFonts w:ascii="Arial" w:eastAsia="ヒラギノ角ゴ Pro W3" w:hAnsi="Arial" w:cs="Arial"/>
          <w:color w:val="auto"/>
          <w:sz w:val="18"/>
          <w:szCs w:val="18"/>
          <w:lang w:val="fr-FR"/>
        </w:rPr>
        <w:t xml:space="preserve"> </w:t>
      </w:r>
      <w:r w:rsidR="00A65080" w:rsidRPr="00B156F1">
        <w:rPr>
          <w:rFonts w:ascii="Arial" w:eastAsia="ヒラギノ角ゴ Pro W3" w:hAnsi="Arial" w:cs="Arial"/>
          <w:color w:val="auto"/>
          <w:sz w:val="18"/>
          <w:szCs w:val="18"/>
          <w:lang w:val="fr-FR"/>
        </w:rPr>
        <w:t>s</w:t>
      </w:r>
      <w:r w:rsidR="00377C3C" w:rsidRPr="00B156F1">
        <w:rPr>
          <w:rFonts w:ascii="Arial" w:eastAsia="ヒラギノ角ゴ Pro W3" w:hAnsi="Arial" w:cs="Arial"/>
          <w:color w:val="auto"/>
          <w:sz w:val="18"/>
          <w:szCs w:val="18"/>
          <w:lang w:val="fr-FR"/>
        </w:rPr>
        <w:t>u</w:t>
      </w:r>
      <w:r w:rsidR="0080633B" w:rsidRPr="00B156F1">
        <w:rPr>
          <w:rFonts w:ascii="Arial" w:eastAsia="ヒラギノ角ゴ Pro W3" w:hAnsi="Arial" w:cs="Arial"/>
          <w:color w:val="auto"/>
          <w:sz w:val="18"/>
          <w:szCs w:val="18"/>
          <w:lang w:val="fr-FR"/>
        </w:rPr>
        <w:t>r</w:t>
      </w:r>
      <w:r w:rsidR="00377C3C" w:rsidRPr="00B156F1">
        <w:rPr>
          <w:rFonts w:ascii="Arial" w:eastAsia="ヒラギノ角ゴ Pro W3" w:hAnsi="Arial" w:cs="Arial"/>
          <w:color w:val="auto"/>
          <w:sz w:val="18"/>
          <w:szCs w:val="18"/>
          <w:lang w:val="fr-FR"/>
        </w:rPr>
        <w:t>veillance</w:t>
      </w:r>
      <w:r w:rsidR="00A65080" w:rsidRPr="00B156F1">
        <w:rPr>
          <w:rFonts w:ascii="Arial" w:eastAsia="ヒラギノ角ゴ Pro W3" w:hAnsi="Arial" w:cs="Arial"/>
          <w:color w:val="auto"/>
          <w:sz w:val="18"/>
          <w:szCs w:val="18"/>
          <w:lang w:val="fr-FR"/>
        </w:rPr>
        <w:t xml:space="preserve"> du crime/discours de haine par la société civile</w:t>
      </w:r>
      <w:r w:rsidR="00377C3C" w:rsidRPr="00B156F1">
        <w:rPr>
          <w:rFonts w:ascii="Arial" w:eastAsia="ヒラギノ角ゴ Pro W3" w:hAnsi="Arial" w:cs="Arial"/>
          <w:color w:val="auto"/>
          <w:sz w:val="18"/>
          <w:szCs w:val="18"/>
          <w:lang w:val="fr-FR"/>
        </w:rPr>
        <w:tab/>
      </w:r>
      <w:r w:rsidR="00711A4D" w:rsidRPr="00B156F1">
        <w:rPr>
          <w:rFonts w:ascii="Arial" w:hAnsi="Arial" w:cs="Arial"/>
          <w:color w:val="auto"/>
          <w:sz w:val="18"/>
          <w:szCs w:val="18"/>
          <w:lang w:val="fr-FR"/>
        </w:rPr>
        <w:t>page 50</w:t>
      </w:r>
    </w:p>
    <w:p w:rsidR="00AC4B33" w:rsidRPr="00B156F1" w:rsidRDefault="00AC4B33" w:rsidP="00377C3C">
      <w:pPr>
        <w:pStyle w:val="Default"/>
        <w:tabs>
          <w:tab w:val="left" w:pos="8505"/>
        </w:tabs>
        <w:ind w:left="142" w:right="237"/>
        <w:jc w:val="both"/>
        <w:rPr>
          <w:rFonts w:ascii="Arial" w:eastAsia="ヒラギノ角ゴ Pro W3" w:hAnsi="Arial" w:cs="Arial"/>
          <w:color w:val="auto"/>
          <w:sz w:val="18"/>
          <w:szCs w:val="18"/>
          <w:lang w:val="fr-FR"/>
        </w:rPr>
      </w:pPr>
    </w:p>
    <w:p w:rsidR="006528CE" w:rsidRPr="00B156F1" w:rsidRDefault="006528CE" w:rsidP="0080633B">
      <w:pPr>
        <w:tabs>
          <w:tab w:val="left" w:pos="8505"/>
        </w:tabs>
        <w:spacing w:after="0" w:line="240" w:lineRule="auto"/>
        <w:ind w:left="142" w:right="-23"/>
        <w:jc w:val="both"/>
        <w:rPr>
          <w:rFonts w:ascii="Arial" w:hAnsi="Arial" w:cs="Arial"/>
          <w:sz w:val="18"/>
          <w:szCs w:val="18"/>
          <w:lang w:val="fr-FR"/>
        </w:rPr>
      </w:pPr>
      <w:r w:rsidRPr="00B156F1">
        <w:rPr>
          <w:rFonts w:ascii="Arial" w:eastAsia="ヒラギノ角ゴ Pro W3" w:hAnsi="Arial" w:cs="Arial"/>
          <w:sz w:val="18"/>
          <w:szCs w:val="18"/>
          <w:u w:val="single"/>
          <w:lang w:val="fr-FR"/>
        </w:rPr>
        <w:t>Question 6.2</w:t>
      </w:r>
      <w:r w:rsidR="00766C01" w:rsidRPr="00B156F1">
        <w:rPr>
          <w:rFonts w:ascii="Arial" w:eastAsia="ヒラギノ角ゴ Pro W3" w:hAnsi="Arial" w:cs="Arial"/>
          <w:sz w:val="18"/>
          <w:szCs w:val="18"/>
          <w:lang w:val="fr-FR"/>
        </w:rPr>
        <w:t xml:space="preserve"> :</w:t>
      </w:r>
      <w:r w:rsidRPr="00B156F1">
        <w:rPr>
          <w:rFonts w:ascii="Arial" w:eastAsia="ヒラギノ角ゴ Pro W3" w:hAnsi="Arial" w:cs="Arial"/>
          <w:sz w:val="18"/>
          <w:szCs w:val="18"/>
          <w:lang w:val="fr-FR"/>
        </w:rPr>
        <w:t xml:space="preserve"> </w:t>
      </w:r>
      <w:r w:rsidR="00A65080" w:rsidRPr="00B156F1">
        <w:rPr>
          <w:rFonts w:ascii="Arial" w:eastAsia="ヒラギノ角ゴ Pro W3" w:hAnsi="Arial" w:cs="Arial"/>
          <w:sz w:val="18"/>
          <w:szCs w:val="18"/>
          <w:lang w:val="fr-FR"/>
        </w:rPr>
        <w:t xml:space="preserve">rôle des ONG </w:t>
      </w:r>
      <w:proofErr w:type="spellStart"/>
      <w:r w:rsidR="00A65080" w:rsidRPr="00B156F1">
        <w:rPr>
          <w:rFonts w:ascii="Arial" w:eastAsia="ヒラギノ角ゴ Pro W3" w:hAnsi="Arial" w:cs="Arial"/>
          <w:sz w:val="18"/>
          <w:szCs w:val="18"/>
          <w:lang w:val="fr-FR"/>
        </w:rPr>
        <w:t>roms</w:t>
      </w:r>
      <w:proofErr w:type="spellEnd"/>
      <w:r w:rsidR="00A65080" w:rsidRPr="00B156F1">
        <w:rPr>
          <w:rFonts w:ascii="Arial" w:eastAsia="ヒラギノ角ゴ Pro W3" w:hAnsi="Arial" w:cs="Arial"/>
          <w:sz w:val="18"/>
          <w:szCs w:val="18"/>
          <w:lang w:val="fr-FR"/>
        </w:rPr>
        <w:t xml:space="preserve"> et de la société civile</w:t>
      </w:r>
      <w:r w:rsidR="00377C3C" w:rsidRPr="00B156F1">
        <w:rPr>
          <w:rFonts w:ascii="Arial" w:eastAsia="ヒラギノ角ゴ Pro W3" w:hAnsi="Arial" w:cs="Arial"/>
          <w:sz w:val="18"/>
          <w:szCs w:val="18"/>
          <w:lang w:val="fr-FR"/>
        </w:rPr>
        <w:t> :</w:t>
      </w:r>
      <w:r w:rsidR="00A65080" w:rsidRPr="00B156F1">
        <w:rPr>
          <w:rFonts w:ascii="Arial" w:eastAsia="ヒラギノ角ゴ Pro W3" w:hAnsi="Arial" w:cs="Arial"/>
          <w:sz w:val="18"/>
          <w:szCs w:val="18"/>
          <w:lang w:val="fr-FR"/>
        </w:rPr>
        <w:t xml:space="preserve"> sentinelle</w:t>
      </w:r>
      <w:r w:rsidR="0080633B" w:rsidRPr="00B156F1">
        <w:rPr>
          <w:rFonts w:ascii="Arial" w:eastAsia="ヒラギノ角ゴ Pro W3" w:hAnsi="Arial" w:cs="Arial"/>
          <w:sz w:val="18"/>
          <w:szCs w:val="18"/>
          <w:lang w:val="fr-FR"/>
        </w:rPr>
        <w:t>s</w:t>
      </w:r>
      <w:r w:rsidR="00A65080" w:rsidRPr="00B156F1">
        <w:rPr>
          <w:rFonts w:ascii="Arial" w:eastAsia="ヒラギノ角ゴ Pro W3" w:hAnsi="Arial" w:cs="Arial"/>
          <w:sz w:val="18"/>
          <w:szCs w:val="18"/>
          <w:lang w:val="fr-FR"/>
        </w:rPr>
        <w:t xml:space="preserve"> ou fauteurs de troubles</w:t>
      </w:r>
      <w:r w:rsidR="0080633B" w:rsidRPr="00B156F1">
        <w:rPr>
          <w:rFonts w:ascii="Arial" w:eastAsia="ヒラギノ角ゴ Pro W3" w:hAnsi="Arial" w:cs="Arial"/>
          <w:sz w:val="18"/>
          <w:szCs w:val="18"/>
          <w:lang w:val="fr-FR"/>
        </w:rPr>
        <w:tab/>
      </w:r>
      <w:r w:rsidR="00711A4D" w:rsidRPr="00B156F1">
        <w:rPr>
          <w:rFonts w:ascii="Arial" w:hAnsi="Arial" w:cs="Arial"/>
          <w:sz w:val="18"/>
          <w:szCs w:val="18"/>
          <w:lang w:val="fr-FR"/>
        </w:rPr>
        <w:t>page 51</w:t>
      </w:r>
    </w:p>
    <w:p w:rsidR="00AC4B33" w:rsidRPr="00B156F1" w:rsidRDefault="00AC4B33" w:rsidP="00377C3C">
      <w:pPr>
        <w:pStyle w:val="Default"/>
        <w:tabs>
          <w:tab w:val="left" w:pos="8505"/>
        </w:tabs>
        <w:ind w:left="142" w:right="237"/>
        <w:jc w:val="both"/>
        <w:rPr>
          <w:rFonts w:ascii="Arial" w:eastAsia="ヒラギノ角ゴ Pro W3" w:hAnsi="Arial" w:cs="Arial"/>
          <w:color w:val="auto"/>
          <w:sz w:val="18"/>
          <w:szCs w:val="18"/>
          <w:lang w:val="fr-FR"/>
        </w:rPr>
      </w:pPr>
    </w:p>
    <w:p w:rsidR="00F743F3" w:rsidRPr="00B156F1" w:rsidRDefault="00F743F3" w:rsidP="00377C3C">
      <w:pPr>
        <w:pStyle w:val="Default"/>
        <w:tabs>
          <w:tab w:val="left" w:pos="8505"/>
        </w:tabs>
        <w:ind w:left="142"/>
        <w:rPr>
          <w:rFonts w:ascii="Arial" w:hAnsi="Arial" w:cs="Arial"/>
          <w:color w:val="auto"/>
          <w:sz w:val="18"/>
          <w:szCs w:val="18"/>
          <w:lang w:val="fr-FR"/>
        </w:rPr>
      </w:pPr>
      <w:r w:rsidRPr="00B156F1">
        <w:rPr>
          <w:rFonts w:ascii="Arial" w:hAnsi="Arial" w:cs="Arial"/>
          <w:b/>
          <w:bCs/>
          <w:color w:val="auto"/>
          <w:sz w:val="18"/>
          <w:szCs w:val="18"/>
          <w:lang w:val="fr-FR"/>
        </w:rPr>
        <w:t xml:space="preserve">VII. ROLE </w:t>
      </w:r>
      <w:r w:rsidR="00A65080" w:rsidRPr="00B156F1">
        <w:rPr>
          <w:rFonts w:ascii="Arial" w:hAnsi="Arial" w:cs="Arial"/>
          <w:b/>
          <w:bCs/>
          <w:color w:val="auto"/>
          <w:sz w:val="18"/>
          <w:szCs w:val="18"/>
          <w:lang w:val="fr-FR"/>
        </w:rPr>
        <w:t>DES</w:t>
      </w:r>
      <w:r w:rsidRPr="00B156F1">
        <w:rPr>
          <w:rFonts w:ascii="Arial" w:hAnsi="Arial" w:cs="Arial"/>
          <w:b/>
          <w:bCs/>
          <w:color w:val="auto"/>
          <w:sz w:val="18"/>
          <w:szCs w:val="18"/>
          <w:lang w:val="fr-FR"/>
        </w:rPr>
        <w:t xml:space="preserve"> MEDIA</w:t>
      </w:r>
      <w:r w:rsidR="0080633B" w:rsidRPr="00B156F1">
        <w:rPr>
          <w:rFonts w:ascii="Arial" w:hAnsi="Arial" w:cs="Arial"/>
          <w:b/>
          <w:bCs/>
          <w:color w:val="auto"/>
          <w:sz w:val="18"/>
          <w:szCs w:val="18"/>
          <w:lang w:val="fr-FR"/>
        </w:rPr>
        <w:t>S</w:t>
      </w:r>
    </w:p>
    <w:p w:rsidR="00F743F3" w:rsidRPr="00B156F1" w:rsidRDefault="00F743F3" w:rsidP="00377C3C">
      <w:pPr>
        <w:tabs>
          <w:tab w:val="left" w:pos="8505"/>
          <w:tab w:val="left" w:pos="9214"/>
        </w:tabs>
        <w:spacing w:after="0" w:line="240" w:lineRule="auto"/>
        <w:ind w:left="142" w:right="237"/>
        <w:jc w:val="both"/>
        <w:rPr>
          <w:rFonts w:ascii="Arial" w:hAnsi="Arial" w:cs="Arial"/>
          <w:sz w:val="18"/>
          <w:szCs w:val="18"/>
          <w:lang w:val="fr-FR"/>
        </w:rPr>
      </w:pPr>
    </w:p>
    <w:p w:rsidR="00F743F3" w:rsidRPr="00B156F1" w:rsidRDefault="00F743F3" w:rsidP="00377C3C">
      <w:pPr>
        <w:tabs>
          <w:tab w:val="left" w:pos="8505"/>
        </w:tabs>
        <w:spacing w:after="0" w:line="240" w:lineRule="auto"/>
        <w:ind w:left="142" w:right="237"/>
        <w:jc w:val="both"/>
        <w:rPr>
          <w:rFonts w:ascii="Arial" w:eastAsia="ヒラギノ角ゴ Pro W3" w:hAnsi="Arial" w:cs="Arial"/>
          <w:sz w:val="18"/>
          <w:szCs w:val="18"/>
          <w:lang w:val="fr-FR"/>
        </w:rPr>
      </w:pPr>
      <w:r w:rsidRPr="00B156F1">
        <w:rPr>
          <w:rFonts w:ascii="Arial" w:eastAsia="ヒラギノ角ゴ Pro W3" w:hAnsi="Arial" w:cs="Arial"/>
          <w:sz w:val="18"/>
          <w:szCs w:val="18"/>
          <w:u w:val="single"/>
          <w:lang w:val="fr-FR"/>
        </w:rPr>
        <w:t>Question 7.1</w:t>
      </w:r>
      <w:r w:rsidR="00766C01" w:rsidRPr="00B156F1">
        <w:rPr>
          <w:rFonts w:ascii="Arial" w:eastAsia="ヒラギノ角ゴ Pro W3" w:hAnsi="Arial" w:cs="Arial"/>
          <w:sz w:val="18"/>
          <w:szCs w:val="18"/>
          <w:lang w:val="fr-FR"/>
        </w:rPr>
        <w:t xml:space="preserve"> :</w:t>
      </w:r>
      <w:r w:rsidRPr="00B156F1">
        <w:rPr>
          <w:rFonts w:ascii="Arial" w:eastAsia="ヒラギノ角ゴ Pro W3" w:hAnsi="Arial" w:cs="Arial"/>
          <w:sz w:val="18"/>
          <w:szCs w:val="18"/>
          <w:lang w:val="fr-FR"/>
        </w:rPr>
        <w:t xml:space="preserve"> </w:t>
      </w:r>
      <w:r w:rsidR="00A65080" w:rsidRPr="00B156F1">
        <w:rPr>
          <w:rFonts w:ascii="Arial" w:eastAsia="ヒラギノ角ゴ Pro W3" w:hAnsi="Arial" w:cs="Arial"/>
          <w:sz w:val="18"/>
          <w:szCs w:val="18"/>
          <w:lang w:val="fr-FR"/>
        </w:rPr>
        <w:t>projet</w:t>
      </w:r>
      <w:r w:rsidR="00377C3C" w:rsidRPr="00B156F1">
        <w:rPr>
          <w:rFonts w:ascii="Arial" w:eastAsia="ヒラギノ角ゴ Pro W3" w:hAnsi="Arial" w:cs="Arial"/>
          <w:sz w:val="18"/>
          <w:szCs w:val="18"/>
          <w:lang w:val="fr-FR"/>
        </w:rPr>
        <w:t>s</w:t>
      </w:r>
      <w:r w:rsidR="00A65080" w:rsidRPr="00B156F1">
        <w:rPr>
          <w:rFonts w:ascii="Arial" w:eastAsia="ヒラギノ角ゴ Pro W3" w:hAnsi="Arial" w:cs="Arial"/>
          <w:sz w:val="18"/>
          <w:szCs w:val="18"/>
          <w:lang w:val="fr-FR"/>
        </w:rPr>
        <w:t xml:space="preserve"> </w:t>
      </w:r>
      <w:r w:rsidR="00377C3C" w:rsidRPr="00B156F1">
        <w:rPr>
          <w:rFonts w:ascii="Arial" w:eastAsia="ヒラギノ角ゴ Pro W3" w:hAnsi="Arial" w:cs="Arial"/>
          <w:sz w:val="18"/>
          <w:szCs w:val="18"/>
          <w:lang w:val="fr-FR"/>
        </w:rPr>
        <w:t xml:space="preserve">des média </w:t>
      </w:r>
      <w:r w:rsidR="00A65080" w:rsidRPr="00B156F1">
        <w:rPr>
          <w:rFonts w:ascii="Arial" w:eastAsia="ヒラギノ角ゴ Pro W3" w:hAnsi="Arial" w:cs="Arial"/>
          <w:sz w:val="18"/>
          <w:szCs w:val="18"/>
          <w:lang w:val="fr-FR"/>
        </w:rPr>
        <w:t>qui encourage</w:t>
      </w:r>
      <w:r w:rsidR="00377C3C" w:rsidRPr="00B156F1">
        <w:rPr>
          <w:rFonts w:ascii="Arial" w:eastAsia="ヒラギノ角ゴ Pro W3" w:hAnsi="Arial" w:cs="Arial"/>
          <w:sz w:val="18"/>
          <w:szCs w:val="18"/>
          <w:lang w:val="fr-FR"/>
        </w:rPr>
        <w:t>nt</w:t>
      </w:r>
      <w:r w:rsidR="00A65080" w:rsidRPr="00B156F1">
        <w:rPr>
          <w:rFonts w:ascii="Arial" w:eastAsia="ヒラギノ角ゴ Pro W3" w:hAnsi="Arial" w:cs="Arial"/>
          <w:sz w:val="18"/>
          <w:szCs w:val="18"/>
          <w:lang w:val="fr-FR"/>
        </w:rPr>
        <w:t xml:space="preserve"> les </w:t>
      </w:r>
      <w:proofErr w:type="spellStart"/>
      <w:r w:rsidR="00A65080" w:rsidRPr="00B156F1">
        <w:rPr>
          <w:rFonts w:ascii="Arial" w:eastAsia="ヒラギノ角ゴ Pro W3" w:hAnsi="Arial" w:cs="Arial"/>
          <w:sz w:val="18"/>
          <w:szCs w:val="18"/>
          <w:lang w:val="fr-FR"/>
        </w:rPr>
        <w:t>comptes-rendus</w:t>
      </w:r>
      <w:proofErr w:type="spellEnd"/>
      <w:r w:rsidR="00A65080" w:rsidRPr="00B156F1">
        <w:rPr>
          <w:rFonts w:ascii="Arial" w:eastAsia="ヒラギノ角ゴ Pro W3" w:hAnsi="Arial" w:cs="Arial"/>
          <w:sz w:val="18"/>
          <w:szCs w:val="18"/>
          <w:lang w:val="fr-FR"/>
        </w:rPr>
        <w:t xml:space="preserve"> objectifs sur les Roms</w:t>
      </w:r>
      <w:r w:rsidR="00711A4D" w:rsidRPr="00B156F1">
        <w:rPr>
          <w:rFonts w:ascii="Arial" w:hAnsi="Arial" w:cs="Arial"/>
          <w:sz w:val="18"/>
          <w:szCs w:val="18"/>
          <w:lang w:val="fr-FR"/>
        </w:rPr>
        <w:tab/>
        <w:t>page 52</w:t>
      </w:r>
    </w:p>
    <w:p w:rsidR="00F743F3" w:rsidRPr="00B156F1" w:rsidRDefault="00A65080" w:rsidP="00377C3C">
      <w:pPr>
        <w:pStyle w:val="Default"/>
        <w:tabs>
          <w:tab w:val="left" w:pos="2880"/>
          <w:tab w:val="left" w:pos="8505"/>
        </w:tabs>
        <w:ind w:left="142" w:right="237"/>
        <w:jc w:val="both"/>
        <w:rPr>
          <w:rFonts w:ascii="Arial" w:eastAsia="ヒラギノ角ゴ Pro W3" w:hAnsi="Arial" w:cs="Arial"/>
          <w:color w:val="auto"/>
          <w:sz w:val="18"/>
          <w:szCs w:val="18"/>
          <w:lang w:val="fr-FR"/>
        </w:rPr>
      </w:pPr>
      <w:r w:rsidRPr="00B156F1">
        <w:rPr>
          <w:rFonts w:ascii="Arial" w:eastAsia="ヒラギノ角ゴ Pro W3" w:hAnsi="Arial" w:cs="Arial"/>
          <w:color w:val="auto"/>
          <w:sz w:val="18"/>
          <w:szCs w:val="18"/>
          <w:lang w:val="fr-FR"/>
        </w:rPr>
        <w:tab/>
      </w:r>
    </w:p>
    <w:p w:rsidR="00F743F3" w:rsidRPr="00B156F1" w:rsidRDefault="000A2DBD" w:rsidP="00377C3C">
      <w:pPr>
        <w:pStyle w:val="Default"/>
        <w:tabs>
          <w:tab w:val="left" w:pos="8505"/>
        </w:tabs>
        <w:ind w:left="142" w:right="237"/>
        <w:jc w:val="both"/>
        <w:rPr>
          <w:rFonts w:ascii="Arial" w:hAnsi="Arial" w:cs="Arial"/>
          <w:color w:val="auto"/>
          <w:sz w:val="18"/>
          <w:szCs w:val="18"/>
          <w:lang w:val="fr-FR"/>
        </w:rPr>
      </w:pPr>
      <w:r w:rsidRPr="00B156F1">
        <w:rPr>
          <w:rFonts w:ascii="Arial" w:eastAsia="ヒラギノ角ゴ Pro W3" w:hAnsi="Arial" w:cs="Arial"/>
          <w:color w:val="auto"/>
          <w:sz w:val="18"/>
          <w:szCs w:val="18"/>
          <w:u w:val="single"/>
          <w:lang w:val="fr-FR"/>
        </w:rPr>
        <w:t>Question 7.2</w:t>
      </w:r>
      <w:r w:rsidR="00766C01" w:rsidRPr="00B156F1">
        <w:rPr>
          <w:rFonts w:ascii="Arial" w:eastAsia="ヒラギノ角ゴ Pro W3" w:hAnsi="Arial" w:cs="Arial"/>
          <w:color w:val="auto"/>
          <w:sz w:val="18"/>
          <w:szCs w:val="18"/>
          <w:lang w:val="fr-FR"/>
        </w:rPr>
        <w:t xml:space="preserve"> :</w:t>
      </w:r>
      <w:r w:rsidRPr="00B156F1">
        <w:rPr>
          <w:rFonts w:ascii="Arial" w:eastAsia="ヒラギノ角ゴ Pro W3" w:hAnsi="Arial" w:cs="Arial"/>
          <w:color w:val="auto"/>
          <w:sz w:val="18"/>
          <w:szCs w:val="18"/>
          <w:lang w:val="fr-FR"/>
        </w:rPr>
        <w:t xml:space="preserve"> </w:t>
      </w:r>
      <w:r w:rsidR="00A65080" w:rsidRPr="00B156F1">
        <w:rPr>
          <w:rFonts w:ascii="Arial" w:eastAsia="ヒラギノ角ゴ Pro W3" w:hAnsi="Arial" w:cs="Arial"/>
          <w:color w:val="auto"/>
          <w:sz w:val="18"/>
          <w:szCs w:val="18"/>
          <w:lang w:val="fr-FR"/>
        </w:rPr>
        <w:t>codes ét</w:t>
      </w:r>
      <w:r w:rsidR="00377C3C" w:rsidRPr="00B156F1">
        <w:rPr>
          <w:rFonts w:ascii="Arial" w:eastAsia="ヒラギノ角ゴ Pro W3" w:hAnsi="Arial" w:cs="Arial"/>
          <w:color w:val="auto"/>
          <w:sz w:val="18"/>
          <w:szCs w:val="18"/>
          <w:lang w:val="fr-FR"/>
        </w:rPr>
        <w:t>h</w:t>
      </w:r>
      <w:r w:rsidR="00A65080" w:rsidRPr="00B156F1">
        <w:rPr>
          <w:rFonts w:ascii="Arial" w:eastAsia="ヒラギノ角ゴ Pro W3" w:hAnsi="Arial" w:cs="Arial"/>
          <w:color w:val="auto"/>
          <w:sz w:val="18"/>
          <w:szCs w:val="18"/>
          <w:lang w:val="fr-FR"/>
        </w:rPr>
        <w:t>iques pour les médias et sanctions possibles</w:t>
      </w:r>
      <w:r w:rsidR="00377C3C" w:rsidRPr="00B156F1">
        <w:rPr>
          <w:rFonts w:ascii="Arial" w:hAnsi="Arial" w:cs="Arial"/>
          <w:color w:val="auto"/>
          <w:sz w:val="18"/>
          <w:szCs w:val="18"/>
          <w:lang w:val="fr-FR"/>
        </w:rPr>
        <w:tab/>
        <w:t>p</w:t>
      </w:r>
      <w:r w:rsidR="00711A4D" w:rsidRPr="00B156F1">
        <w:rPr>
          <w:rFonts w:ascii="Arial" w:hAnsi="Arial" w:cs="Arial"/>
          <w:color w:val="auto"/>
          <w:sz w:val="18"/>
          <w:szCs w:val="18"/>
          <w:lang w:val="fr-FR"/>
        </w:rPr>
        <w:t>age 53</w:t>
      </w:r>
    </w:p>
    <w:p w:rsidR="000A2DBD" w:rsidRPr="00B156F1" w:rsidRDefault="000A2DBD" w:rsidP="00377C3C">
      <w:pPr>
        <w:pStyle w:val="Default"/>
        <w:tabs>
          <w:tab w:val="left" w:pos="8505"/>
        </w:tabs>
        <w:ind w:left="142" w:right="237"/>
        <w:jc w:val="both"/>
        <w:rPr>
          <w:rFonts w:ascii="Arial" w:eastAsia="ヒラギノ角ゴ Pro W3" w:hAnsi="Arial" w:cs="Arial"/>
          <w:color w:val="auto"/>
          <w:sz w:val="18"/>
          <w:szCs w:val="18"/>
          <w:lang w:val="fr-FR"/>
        </w:rPr>
      </w:pPr>
    </w:p>
    <w:p w:rsidR="000A2DBD" w:rsidRPr="00B156F1" w:rsidRDefault="000A2DBD" w:rsidP="00377C3C">
      <w:pPr>
        <w:pStyle w:val="Default"/>
        <w:tabs>
          <w:tab w:val="left" w:pos="8505"/>
        </w:tabs>
        <w:ind w:left="142"/>
        <w:rPr>
          <w:rFonts w:ascii="Arial" w:hAnsi="Arial" w:cs="Arial"/>
          <w:b/>
          <w:color w:val="auto"/>
          <w:sz w:val="18"/>
          <w:szCs w:val="18"/>
          <w:lang w:val="fr-FR"/>
        </w:rPr>
      </w:pPr>
      <w:r w:rsidRPr="00B156F1">
        <w:rPr>
          <w:rFonts w:ascii="Arial" w:hAnsi="Arial" w:cs="Arial"/>
          <w:b/>
          <w:bCs/>
          <w:color w:val="auto"/>
          <w:sz w:val="18"/>
          <w:szCs w:val="18"/>
          <w:lang w:val="fr-FR"/>
        </w:rPr>
        <w:t xml:space="preserve">VIII. ROLE OF </w:t>
      </w:r>
      <w:r w:rsidR="00A65080" w:rsidRPr="00B156F1">
        <w:rPr>
          <w:rFonts w:ascii="Arial" w:hAnsi="Arial" w:cs="Arial"/>
          <w:b/>
          <w:bCs/>
          <w:color w:val="auto"/>
          <w:sz w:val="18"/>
          <w:szCs w:val="18"/>
          <w:lang w:val="fr-FR"/>
        </w:rPr>
        <w:t>LA</w:t>
      </w:r>
      <w:r w:rsidRPr="00B156F1">
        <w:rPr>
          <w:rFonts w:ascii="Arial" w:hAnsi="Arial" w:cs="Arial"/>
          <w:b/>
          <w:bCs/>
          <w:color w:val="auto"/>
          <w:sz w:val="18"/>
          <w:szCs w:val="18"/>
          <w:lang w:val="fr-FR"/>
        </w:rPr>
        <w:t xml:space="preserve"> POLICE </w:t>
      </w:r>
      <w:r w:rsidR="00A65080" w:rsidRPr="00B156F1">
        <w:rPr>
          <w:rFonts w:ascii="Arial" w:hAnsi="Arial" w:cs="Arial"/>
          <w:b/>
          <w:bCs/>
          <w:color w:val="auto"/>
          <w:sz w:val="18"/>
          <w:szCs w:val="18"/>
          <w:lang w:val="fr-FR"/>
        </w:rPr>
        <w:t>ET DU SYSTÈME JUDICIAIRE</w:t>
      </w:r>
    </w:p>
    <w:p w:rsidR="000A2DBD" w:rsidRPr="00B156F1" w:rsidRDefault="000A2DBD" w:rsidP="00377C3C">
      <w:pPr>
        <w:tabs>
          <w:tab w:val="left" w:pos="8505"/>
          <w:tab w:val="left" w:pos="9214"/>
        </w:tabs>
        <w:spacing w:after="0" w:line="240" w:lineRule="auto"/>
        <w:ind w:left="142" w:right="237"/>
        <w:jc w:val="both"/>
        <w:rPr>
          <w:rFonts w:ascii="Arial" w:hAnsi="Arial" w:cs="Arial"/>
          <w:sz w:val="18"/>
          <w:szCs w:val="18"/>
          <w:lang w:val="fr-FR"/>
        </w:rPr>
      </w:pPr>
    </w:p>
    <w:p w:rsidR="000A2DBD" w:rsidRPr="00B156F1" w:rsidRDefault="000A2DBD" w:rsidP="00377C3C">
      <w:pPr>
        <w:tabs>
          <w:tab w:val="left" w:pos="8505"/>
        </w:tabs>
        <w:spacing w:after="0" w:line="240" w:lineRule="auto"/>
        <w:ind w:left="142" w:right="237"/>
        <w:jc w:val="both"/>
        <w:rPr>
          <w:rFonts w:ascii="Arial" w:hAnsi="Arial" w:cs="Arial"/>
          <w:sz w:val="18"/>
          <w:szCs w:val="18"/>
          <w:lang w:val="fr-FR"/>
        </w:rPr>
      </w:pPr>
      <w:r w:rsidRPr="00B156F1">
        <w:rPr>
          <w:rFonts w:ascii="Arial" w:eastAsia="ヒラギノ角ゴ Pro W3" w:hAnsi="Arial" w:cs="Arial"/>
          <w:sz w:val="18"/>
          <w:szCs w:val="18"/>
          <w:u w:val="single"/>
          <w:lang w:val="fr-FR"/>
        </w:rPr>
        <w:t>Question 8.1</w:t>
      </w:r>
      <w:r w:rsidR="00766C01" w:rsidRPr="00B156F1">
        <w:rPr>
          <w:rFonts w:ascii="Arial" w:eastAsia="ヒラギノ角ゴ Pro W3" w:hAnsi="Arial" w:cs="Arial"/>
          <w:sz w:val="18"/>
          <w:szCs w:val="18"/>
          <w:lang w:val="fr-FR"/>
        </w:rPr>
        <w:t xml:space="preserve"> :</w:t>
      </w:r>
      <w:r w:rsidRPr="00B156F1">
        <w:rPr>
          <w:rFonts w:ascii="Arial" w:eastAsia="ヒラギノ角ゴ Pro W3" w:hAnsi="Arial" w:cs="Arial"/>
          <w:sz w:val="18"/>
          <w:szCs w:val="18"/>
          <w:lang w:val="fr-FR"/>
        </w:rPr>
        <w:t xml:space="preserve"> </w:t>
      </w:r>
      <w:r w:rsidR="00A65080" w:rsidRPr="00B156F1">
        <w:rPr>
          <w:rFonts w:ascii="Arial" w:eastAsia="ヒラギノ角ゴ Pro W3" w:hAnsi="Arial" w:cs="Arial"/>
          <w:sz w:val="18"/>
          <w:szCs w:val="18"/>
          <w:lang w:val="fr-FR"/>
        </w:rPr>
        <w:t>recrutement de Roms dans la police</w:t>
      </w:r>
      <w:r w:rsidR="00711A4D" w:rsidRPr="00B156F1">
        <w:rPr>
          <w:rFonts w:ascii="Arial" w:hAnsi="Arial" w:cs="Arial"/>
          <w:sz w:val="18"/>
          <w:szCs w:val="18"/>
          <w:lang w:val="fr-FR"/>
        </w:rPr>
        <w:tab/>
        <w:t>page 54</w:t>
      </w:r>
    </w:p>
    <w:p w:rsidR="000A2DBD" w:rsidRPr="00B156F1" w:rsidRDefault="000A2DBD" w:rsidP="00377C3C">
      <w:pPr>
        <w:pStyle w:val="Default"/>
        <w:tabs>
          <w:tab w:val="left" w:pos="8505"/>
        </w:tabs>
        <w:ind w:left="142" w:right="237"/>
        <w:jc w:val="both"/>
        <w:rPr>
          <w:rFonts w:ascii="Arial" w:eastAsia="ヒラギノ角ゴ Pro W3" w:hAnsi="Arial" w:cs="Arial"/>
          <w:color w:val="auto"/>
          <w:sz w:val="18"/>
          <w:szCs w:val="18"/>
          <w:lang w:val="fr-FR"/>
        </w:rPr>
      </w:pPr>
    </w:p>
    <w:p w:rsidR="00740193" w:rsidRPr="00B156F1" w:rsidRDefault="00740193" w:rsidP="0080633B">
      <w:pPr>
        <w:tabs>
          <w:tab w:val="left" w:pos="8505"/>
        </w:tabs>
        <w:spacing w:after="0" w:line="240" w:lineRule="auto"/>
        <w:ind w:left="142" w:right="-23"/>
        <w:jc w:val="both"/>
        <w:rPr>
          <w:rFonts w:ascii="Arial" w:hAnsi="Arial" w:cs="Arial"/>
          <w:sz w:val="18"/>
          <w:szCs w:val="18"/>
          <w:lang w:val="fr-FR"/>
        </w:rPr>
      </w:pPr>
      <w:r w:rsidRPr="00B156F1">
        <w:rPr>
          <w:rFonts w:ascii="Arial" w:eastAsia="ヒラギノ角ゴ Pro W3" w:hAnsi="Arial" w:cs="Arial"/>
          <w:sz w:val="18"/>
          <w:szCs w:val="18"/>
          <w:u w:val="single"/>
          <w:lang w:val="fr-FR"/>
        </w:rPr>
        <w:t>Question 8.2</w:t>
      </w:r>
      <w:r w:rsidR="00766C01" w:rsidRPr="00B156F1">
        <w:rPr>
          <w:rFonts w:ascii="Arial" w:eastAsia="ヒラギノ角ゴ Pro W3" w:hAnsi="Arial" w:cs="Arial"/>
          <w:sz w:val="18"/>
          <w:szCs w:val="18"/>
          <w:lang w:val="fr-FR"/>
        </w:rPr>
        <w:t xml:space="preserve"> :</w:t>
      </w:r>
      <w:r w:rsidRPr="00B156F1">
        <w:rPr>
          <w:rFonts w:ascii="Arial" w:eastAsia="ヒラギノ角ゴ Pro W3" w:hAnsi="Arial" w:cs="Arial"/>
          <w:sz w:val="18"/>
          <w:szCs w:val="18"/>
          <w:lang w:val="fr-FR"/>
        </w:rPr>
        <w:t xml:space="preserve"> </w:t>
      </w:r>
      <w:r w:rsidR="00A65080" w:rsidRPr="00B156F1">
        <w:rPr>
          <w:rFonts w:ascii="Arial" w:eastAsia="ヒラギノ角ゴ Pro W3" w:hAnsi="Arial" w:cs="Arial"/>
          <w:sz w:val="18"/>
          <w:szCs w:val="18"/>
          <w:lang w:val="fr-FR"/>
        </w:rPr>
        <w:t xml:space="preserve">valeur ajoutée apportée par </w:t>
      </w:r>
      <w:r w:rsidR="0080633B" w:rsidRPr="00B156F1">
        <w:rPr>
          <w:rFonts w:ascii="Arial" w:eastAsia="ヒラギノ角ゴ Pro W3" w:hAnsi="Arial" w:cs="Arial"/>
          <w:sz w:val="18"/>
          <w:szCs w:val="18"/>
          <w:lang w:val="fr-FR"/>
        </w:rPr>
        <w:t>les</w:t>
      </w:r>
      <w:r w:rsidR="00A65080" w:rsidRPr="00B156F1">
        <w:rPr>
          <w:rFonts w:ascii="Arial" w:eastAsia="ヒラギノ角ゴ Pro W3" w:hAnsi="Arial" w:cs="Arial"/>
          <w:sz w:val="18"/>
          <w:szCs w:val="18"/>
          <w:lang w:val="fr-FR"/>
        </w:rPr>
        <w:t xml:space="preserve"> recru</w:t>
      </w:r>
      <w:r w:rsidR="0080633B" w:rsidRPr="00B156F1">
        <w:rPr>
          <w:rFonts w:ascii="Arial" w:eastAsia="ヒラギノ角ゴ Pro W3" w:hAnsi="Arial" w:cs="Arial"/>
          <w:sz w:val="18"/>
          <w:szCs w:val="18"/>
          <w:lang w:val="fr-FR"/>
        </w:rPr>
        <w:t xml:space="preserve">es </w:t>
      </w:r>
      <w:proofErr w:type="spellStart"/>
      <w:r w:rsidR="0080633B" w:rsidRPr="00B156F1">
        <w:rPr>
          <w:rFonts w:ascii="Arial" w:eastAsia="ヒラギノ角ゴ Pro W3" w:hAnsi="Arial" w:cs="Arial"/>
          <w:sz w:val="18"/>
          <w:szCs w:val="18"/>
          <w:lang w:val="fr-FR"/>
        </w:rPr>
        <w:t>r</w:t>
      </w:r>
      <w:r w:rsidR="00A65080" w:rsidRPr="00B156F1">
        <w:rPr>
          <w:rFonts w:ascii="Arial" w:eastAsia="ヒラギノ角ゴ Pro W3" w:hAnsi="Arial" w:cs="Arial"/>
          <w:sz w:val="18"/>
          <w:szCs w:val="18"/>
          <w:lang w:val="fr-FR"/>
        </w:rPr>
        <w:t>oms</w:t>
      </w:r>
      <w:proofErr w:type="spellEnd"/>
      <w:r w:rsidR="00A65080" w:rsidRPr="00B156F1">
        <w:rPr>
          <w:rFonts w:ascii="Arial" w:eastAsia="ヒラギノ角ゴ Pro W3" w:hAnsi="Arial" w:cs="Arial"/>
          <w:sz w:val="18"/>
          <w:szCs w:val="18"/>
          <w:lang w:val="fr-FR"/>
        </w:rPr>
        <w:t xml:space="preserve"> d</w:t>
      </w:r>
      <w:r w:rsidR="0080633B" w:rsidRPr="00B156F1">
        <w:rPr>
          <w:rFonts w:ascii="Arial" w:eastAsia="ヒラギノ角ゴ Pro W3" w:hAnsi="Arial" w:cs="Arial"/>
          <w:sz w:val="18"/>
          <w:szCs w:val="18"/>
          <w:lang w:val="fr-FR"/>
        </w:rPr>
        <w:t>e</w:t>
      </w:r>
      <w:r w:rsidR="00A65080" w:rsidRPr="00B156F1">
        <w:rPr>
          <w:rFonts w:ascii="Arial" w:eastAsia="ヒラギノ角ゴ Pro W3" w:hAnsi="Arial" w:cs="Arial"/>
          <w:sz w:val="18"/>
          <w:szCs w:val="18"/>
          <w:lang w:val="fr-FR"/>
        </w:rPr>
        <w:t xml:space="preserve"> la police</w:t>
      </w:r>
      <w:r w:rsidR="0080633B" w:rsidRPr="00B156F1">
        <w:rPr>
          <w:rFonts w:ascii="Arial" w:eastAsia="ヒラギノ角ゴ Pro W3" w:hAnsi="Arial" w:cs="Arial"/>
          <w:sz w:val="18"/>
          <w:szCs w:val="18"/>
          <w:lang w:val="fr-FR"/>
        </w:rPr>
        <w:tab/>
      </w:r>
      <w:r w:rsidR="00711A4D" w:rsidRPr="00B156F1">
        <w:rPr>
          <w:rFonts w:ascii="Arial" w:hAnsi="Arial" w:cs="Arial"/>
          <w:sz w:val="18"/>
          <w:szCs w:val="18"/>
          <w:lang w:val="fr-FR"/>
        </w:rPr>
        <w:t>page 56</w:t>
      </w:r>
    </w:p>
    <w:p w:rsidR="000A2DBD" w:rsidRPr="00B156F1" w:rsidRDefault="000A2DBD" w:rsidP="00377C3C">
      <w:pPr>
        <w:pStyle w:val="Default"/>
        <w:tabs>
          <w:tab w:val="left" w:pos="8505"/>
        </w:tabs>
        <w:ind w:left="142" w:right="237"/>
        <w:jc w:val="both"/>
        <w:rPr>
          <w:rFonts w:ascii="Arial" w:eastAsia="ヒラギノ角ゴ Pro W3" w:hAnsi="Arial" w:cs="Arial"/>
          <w:color w:val="auto"/>
          <w:sz w:val="18"/>
          <w:szCs w:val="18"/>
          <w:lang w:val="fr-FR"/>
        </w:rPr>
      </w:pPr>
    </w:p>
    <w:p w:rsidR="00740193" w:rsidRPr="00B156F1" w:rsidRDefault="00740193" w:rsidP="00E20769">
      <w:pPr>
        <w:tabs>
          <w:tab w:val="left" w:pos="8505"/>
        </w:tabs>
        <w:spacing w:after="0" w:line="240" w:lineRule="auto"/>
        <w:ind w:left="142" w:right="-23"/>
        <w:jc w:val="both"/>
        <w:rPr>
          <w:rFonts w:ascii="Arial" w:hAnsi="Arial" w:cs="Arial"/>
          <w:sz w:val="18"/>
          <w:szCs w:val="18"/>
          <w:lang w:val="fr-FR"/>
        </w:rPr>
      </w:pPr>
      <w:r w:rsidRPr="00B156F1">
        <w:rPr>
          <w:rFonts w:ascii="Arial" w:eastAsia="ヒラギノ角ゴ Pro W3" w:hAnsi="Arial" w:cs="Arial"/>
          <w:sz w:val="18"/>
          <w:szCs w:val="18"/>
          <w:u w:val="single"/>
          <w:lang w:val="fr-FR"/>
        </w:rPr>
        <w:t>Question 8.3</w:t>
      </w:r>
      <w:r w:rsidR="00766C01" w:rsidRPr="00B156F1">
        <w:rPr>
          <w:rFonts w:ascii="Arial" w:eastAsia="ヒラギノ角ゴ Pro W3" w:hAnsi="Arial" w:cs="Arial"/>
          <w:sz w:val="18"/>
          <w:szCs w:val="18"/>
          <w:lang w:val="fr-FR"/>
        </w:rPr>
        <w:t xml:space="preserve"> :</w:t>
      </w:r>
      <w:r w:rsidRPr="00B156F1">
        <w:rPr>
          <w:rFonts w:ascii="Arial" w:eastAsia="ヒラギノ角ゴ Pro W3" w:hAnsi="Arial" w:cs="Arial"/>
          <w:sz w:val="18"/>
          <w:szCs w:val="18"/>
          <w:lang w:val="fr-FR"/>
        </w:rPr>
        <w:t xml:space="preserve"> </w:t>
      </w:r>
      <w:r w:rsidR="00A65080" w:rsidRPr="00B156F1">
        <w:rPr>
          <w:rFonts w:ascii="Arial" w:eastAsia="ヒラギノ角ゴ Pro W3" w:hAnsi="Arial" w:cs="Arial"/>
          <w:sz w:val="18"/>
          <w:szCs w:val="18"/>
          <w:lang w:val="fr-FR"/>
        </w:rPr>
        <w:t>perception de l’inclusion de Roms dans la police par la communauté rom</w:t>
      </w:r>
      <w:r w:rsidR="00E20769" w:rsidRPr="00B156F1">
        <w:rPr>
          <w:rFonts w:ascii="Arial" w:eastAsia="ヒラギノ角ゴ Pro W3" w:hAnsi="Arial" w:cs="Arial"/>
          <w:sz w:val="18"/>
          <w:szCs w:val="18"/>
          <w:lang w:val="fr-FR"/>
        </w:rPr>
        <w:t xml:space="preserve"> </w:t>
      </w:r>
      <w:r w:rsidR="00E20769" w:rsidRPr="00B156F1">
        <w:rPr>
          <w:rFonts w:ascii="Arial" w:eastAsia="ヒラギノ角ゴ Pro W3" w:hAnsi="Arial" w:cs="Arial"/>
          <w:sz w:val="18"/>
          <w:szCs w:val="18"/>
          <w:lang w:val="fr-FR"/>
        </w:rPr>
        <w:tab/>
      </w:r>
      <w:r w:rsidR="00711A4D" w:rsidRPr="00B156F1">
        <w:rPr>
          <w:rFonts w:ascii="Arial" w:hAnsi="Arial" w:cs="Arial"/>
          <w:sz w:val="18"/>
          <w:szCs w:val="18"/>
          <w:lang w:val="fr-FR"/>
        </w:rPr>
        <w:t>page 57</w:t>
      </w:r>
    </w:p>
    <w:p w:rsidR="00740193" w:rsidRPr="00B156F1" w:rsidRDefault="00740193" w:rsidP="00377C3C">
      <w:pPr>
        <w:pStyle w:val="Default"/>
        <w:tabs>
          <w:tab w:val="left" w:pos="8505"/>
        </w:tabs>
        <w:ind w:left="142" w:right="237"/>
        <w:jc w:val="both"/>
        <w:rPr>
          <w:rFonts w:ascii="Arial" w:eastAsia="ヒラギノ角ゴ Pro W3" w:hAnsi="Arial" w:cs="Arial"/>
          <w:color w:val="auto"/>
          <w:sz w:val="18"/>
          <w:szCs w:val="18"/>
          <w:lang w:val="fr-FR"/>
        </w:rPr>
      </w:pPr>
    </w:p>
    <w:p w:rsidR="00E30346" w:rsidRPr="00B156F1" w:rsidRDefault="00E30346" w:rsidP="0080633B">
      <w:pPr>
        <w:tabs>
          <w:tab w:val="left" w:pos="8505"/>
        </w:tabs>
        <w:spacing w:after="0" w:line="240" w:lineRule="auto"/>
        <w:ind w:left="142" w:right="-23"/>
        <w:jc w:val="both"/>
        <w:rPr>
          <w:rFonts w:ascii="Arial" w:hAnsi="Arial" w:cs="Arial"/>
          <w:sz w:val="18"/>
          <w:szCs w:val="18"/>
          <w:lang w:val="fr-FR"/>
        </w:rPr>
      </w:pPr>
      <w:r w:rsidRPr="00B156F1">
        <w:rPr>
          <w:rFonts w:ascii="Arial" w:eastAsia="ヒラギノ角ゴ Pro W3" w:hAnsi="Arial" w:cs="Arial"/>
          <w:sz w:val="18"/>
          <w:szCs w:val="18"/>
          <w:u w:val="single"/>
          <w:lang w:val="fr-FR"/>
        </w:rPr>
        <w:t>Question 8.4</w:t>
      </w:r>
      <w:r w:rsidR="00766C01" w:rsidRPr="00B156F1">
        <w:rPr>
          <w:rFonts w:ascii="Arial" w:eastAsia="ヒラギノ角ゴ Pro W3" w:hAnsi="Arial" w:cs="Arial"/>
          <w:sz w:val="18"/>
          <w:szCs w:val="18"/>
          <w:lang w:val="fr-FR"/>
        </w:rPr>
        <w:t xml:space="preserve"> :</w:t>
      </w:r>
      <w:r w:rsidRPr="00B156F1">
        <w:rPr>
          <w:rFonts w:ascii="Arial" w:eastAsia="ヒラギノ角ゴ Pro W3" w:hAnsi="Arial" w:cs="Arial"/>
          <w:sz w:val="18"/>
          <w:szCs w:val="18"/>
          <w:lang w:val="fr-FR"/>
        </w:rPr>
        <w:t xml:space="preserve"> </w:t>
      </w:r>
      <w:r w:rsidR="00A65080" w:rsidRPr="00B156F1">
        <w:rPr>
          <w:rFonts w:ascii="Arial" w:eastAsia="ヒラギノ角ゴ Pro W3" w:hAnsi="Arial" w:cs="Arial"/>
          <w:sz w:val="18"/>
          <w:szCs w:val="18"/>
          <w:lang w:val="fr-FR"/>
        </w:rPr>
        <w:t>programme de formation de la police aux droits de l’homme et</w:t>
      </w:r>
      <w:r w:rsidR="00E20769" w:rsidRPr="00B156F1">
        <w:rPr>
          <w:rFonts w:ascii="Arial" w:eastAsia="ヒラギノ角ゴ Pro W3" w:hAnsi="Arial" w:cs="Arial"/>
          <w:sz w:val="18"/>
          <w:szCs w:val="18"/>
          <w:lang w:val="fr-FR"/>
        </w:rPr>
        <w:t xml:space="preserve"> police de proximité</w:t>
      </w:r>
      <w:r w:rsidR="00E20769" w:rsidRPr="00B156F1">
        <w:rPr>
          <w:rFonts w:ascii="Arial" w:eastAsia="ヒラギノ角ゴ Pro W3" w:hAnsi="Arial" w:cs="Arial"/>
          <w:sz w:val="18"/>
          <w:szCs w:val="18"/>
          <w:lang w:val="fr-FR"/>
        </w:rPr>
        <w:tab/>
      </w:r>
      <w:r w:rsidR="00711A4D" w:rsidRPr="00B156F1">
        <w:rPr>
          <w:rFonts w:ascii="Arial" w:hAnsi="Arial" w:cs="Arial"/>
          <w:sz w:val="18"/>
          <w:szCs w:val="18"/>
          <w:lang w:val="fr-FR"/>
        </w:rPr>
        <w:t>page 58</w:t>
      </w:r>
    </w:p>
    <w:p w:rsidR="00740193" w:rsidRPr="00B156F1" w:rsidRDefault="00740193" w:rsidP="00377C3C">
      <w:pPr>
        <w:pStyle w:val="Default"/>
        <w:tabs>
          <w:tab w:val="left" w:pos="8505"/>
        </w:tabs>
        <w:ind w:left="142" w:right="237"/>
        <w:jc w:val="both"/>
        <w:rPr>
          <w:rFonts w:ascii="Arial" w:eastAsia="ヒラギノ角ゴ Pro W3" w:hAnsi="Arial" w:cs="Arial"/>
          <w:color w:val="auto"/>
          <w:sz w:val="18"/>
          <w:szCs w:val="18"/>
          <w:lang w:val="fr-FR"/>
        </w:rPr>
      </w:pPr>
    </w:p>
    <w:p w:rsidR="00E215F5" w:rsidRPr="00B156F1" w:rsidRDefault="00E215F5" w:rsidP="00377C3C">
      <w:pPr>
        <w:pStyle w:val="Default"/>
        <w:tabs>
          <w:tab w:val="left" w:pos="8505"/>
        </w:tabs>
        <w:ind w:left="142"/>
        <w:rPr>
          <w:rFonts w:ascii="Arial" w:hAnsi="Arial" w:cs="Arial"/>
          <w:color w:val="auto"/>
          <w:sz w:val="18"/>
          <w:szCs w:val="18"/>
          <w:lang w:val="fr-FR"/>
        </w:rPr>
      </w:pPr>
      <w:r w:rsidRPr="00B156F1">
        <w:rPr>
          <w:rFonts w:ascii="Arial" w:hAnsi="Arial" w:cs="Arial"/>
          <w:b/>
          <w:bCs/>
          <w:color w:val="auto"/>
          <w:sz w:val="18"/>
          <w:szCs w:val="18"/>
          <w:lang w:val="fr-FR"/>
        </w:rPr>
        <w:t xml:space="preserve">IX. </w:t>
      </w:r>
      <w:r w:rsidR="00A65080" w:rsidRPr="00B156F1">
        <w:rPr>
          <w:rFonts w:ascii="Arial" w:hAnsi="Arial" w:cs="Arial"/>
          <w:b/>
          <w:bCs/>
          <w:color w:val="auto"/>
          <w:sz w:val="18"/>
          <w:szCs w:val="18"/>
          <w:lang w:val="fr-FR"/>
        </w:rPr>
        <w:t>BONNES PRATIQUES</w:t>
      </w:r>
    </w:p>
    <w:p w:rsidR="00E215F5" w:rsidRPr="00B156F1" w:rsidRDefault="00E215F5" w:rsidP="00377C3C">
      <w:pPr>
        <w:tabs>
          <w:tab w:val="left" w:pos="8505"/>
          <w:tab w:val="left" w:pos="9214"/>
        </w:tabs>
        <w:spacing w:after="0" w:line="240" w:lineRule="auto"/>
        <w:ind w:left="142" w:right="237"/>
        <w:jc w:val="both"/>
        <w:rPr>
          <w:rFonts w:ascii="Arial" w:hAnsi="Arial" w:cs="Arial"/>
          <w:sz w:val="18"/>
          <w:szCs w:val="18"/>
          <w:lang w:val="fr-FR"/>
        </w:rPr>
      </w:pPr>
    </w:p>
    <w:p w:rsidR="00B156F1" w:rsidRDefault="00E215F5" w:rsidP="00377C3C">
      <w:pPr>
        <w:tabs>
          <w:tab w:val="left" w:pos="8505"/>
        </w:tabs>
        <w:spacing w:after="0" w:line="240" w:lineRule="auto"/>
        <w:ind w:left="142" w:right="237"/>
        <w:jc w:val="both"/>
        <w:rPr>
          <w:rFonts w:ascii="Arial" w:eastAsia="ヒラギノ角ゴ Pro W3" w:hAnsi="Arial" w:cs="Arial"/>
          <w:sz w:val="18"/>
          <w:szCs w:val="18"/>
          <w:lang w:val="fr-FR"/>
        </w:rPr>
      </w:pPr>
      <w:r w:rsidRPr="00B156F1">
        <w:rPr>
          <w:rFonts w:ascii="Arial" w:eastAsia="ヒラギノ角ゴ Pro W3" w:hAnsi="Arial" w:cs="Arial"/>
          <w:sz w:val="18"/>
          <w:szCs w:val="18"/>
          <w:u w:val="single"/>
          <w:lang w:val="fr-FR"/>
        </w:rPr>
        <w:t>Question 9.1</w:t>
      </w:r>
      <w:r w:rsidR="00766C01" w:rsidRPr="00B156F1">
        <w:rPr>
          <w:rFonts w:ascii="Arial" w:eastAsia="ヒラギノ角ゴ Pro W3" w:hAnsi="Arial" w:cs="Arial"/>
          <w:sz w:val="18"/>
          <w:szCs w:val="18"/>
          <w:lang w:val="fr-FR"/>
        </w:rPr>
        <w:t xml:space="preserve"> :</w:t>
      </w:r>
      <w:r w:rsidRPr="00B156F1">
        <w:rPr>
          <w:rFonts w:ascii="Arial" w:eastAsia="ヒラギノ角ゴ Pro W3" w:hAnsi="Arial" w:cs="Arial"/>
          <w:sz w:val="18"/>
          <w:szCs w:val="18"/>
          <w:lang w:val="fr-FR"/>
        </w:rPr>
        <w:t xml:space="preserve"> </w:t>
      </w:r>
      <w:r w:rsidR="00A65080" w:rsidRPr="00B156F1">
        <w:rPr>
          <w:rFonts w:ascii="Arial" w:eastAsia="ヒラギノ角ゴ Pro W3" w:hAnsi="Arial" w:cs="Arial"/>
          <w:sz w:val="18"/>
          <w:szCs w:val="18"/>
          <w:lang w:val="fr-FR"/>
        </w:rPr>
        <w:t>efficacité des mesures/projets juridiques/politiques pour lutter contre le racisme/</w:t>
      </w:r>
    </w:p>
    <w:p w:rsidR="00E215F5" w:rsidRPr="00B156F1" w:rsidRDefault="00B156F1" w:rsidP="00B156F1">
      <w:pPr>
        <w:tabs>
          <w:tab w:val="left" w:pos="8505"/>
        </w:tabs>
        <w:spacing w:after="0" w:line="240" w:lineRule="auto"/>
        <w:ind w:left="1276" w:right="237" w:hanging="1134"/>
        <w:jc w:val="both"/>
        <w:rPr>
          <w:rFonts w:ascii="Arial" w:hAnsi="Arial" w:cs="Arial"/>
          <w:sz w:val="18"/>
          <w:szCs w:val="18"/>
          <w:lang w:val="fr-FR"/>
        </w:rPr>
      </w:pPr>
      <w:r w:rsidRPr="00B156F1">
        <w:rPr>
          <w:rFonts w:ascii="Arial" w:eastAsia="ヒラギノ角ゴ Pro W3" w:hAnsi="Arial" w:cs="Arial"/>
          <w:sz w:val="18"/>
          <w:szCs w:val="18"/>
          <w:lang w:val="fr-FR"/>
        </w:rPr>
        <w:tab/>
      </w:r>
      <w:proofErr w:type="gramStart"/>
      <w:r w:rsidR="00A65080" w:rsidRPr="00B156F1">
        <w:rPr>
          <w:rFonts w:ascii="Arial" w:eastAsia="ヒラギノ角ゴ Pro W3" w:hAnsi="Arial" w:cs="Arial"/>
          <w:sz w:val="18"/>
          <w:szCs w:val="18"/>
          <w:lang w:val="fr-FR"/>
        </w:rPr>
        <w:t>crime</w:t>
      </w:r>
      <w:proofErr w:type="gramEnd"/>
      <w:r w:rsidR="00A65080" w:rsidRPr="00B156F1">
        <w:rPr>
          <w:rFonts w:ascii="Arial" w:eastAsia="ヒラギノ角ゴ Pro W3" w:hAnsi="Arial" w:cs="Arial"/>
          <w:sz w:val="18"/>
          <w:szCs w:val="18"/>
          <w:lang w:val="fr-FR"/>
        </w:rPr>
        <w:t xml:space="preserve"> de haine</w:t>
      </w:r>
      <w:r w:rsidR="00E215F5" w:rsidRPr="00B156F1">
        <w:rPr>
          <w:rFonts w:ascii="Arial" w:hAnsi="Arial" w:cs="Arial"/>
          <w:sz w:val="18"/>
          <w:szCs w:val="18"/>
          <w:lang w:val="fr-FR"/>
        </w:rPr>
        <w:t xml:space="preserve"> </w:t>
      </w:r>
      <w:r w:rsidR="00711A4D" w:rsidRPr="00B156F1">
        <w:rPr>
          <w:rFonts w:ascii="Arial" w:hAnsi="Arial" w:cs="Arial"/>
          <w:sz w:val="18"/>
          <w:szCs w:val="18"/>
          <w:lang w:val="fr-FR"/>
        </w:rPr>
        <w:tab/>
        <w:t>page 60</w:t>
      </w:r>
    </w:p>
    <w:p w:rsidR="00E215F5" w:rsidRPr="00B156F1" w:rsidRDefault="00E215F5" w:rsidP="00377C3C">
      <w:pPr>
        <w:pStyle w:val="Default"/>
        <w:tabs>
          <w:tab w:val="left" w:pos="8505"/>
        </w:tabs>
        <w:ind w:left="142" w:right="237"/>
        <w:jc w:val="both"/>
        <w:rPr>
          <w:rFonts w:ascii="Arial" w:eastAsia="ヒラギノ角ゴ Pro W3" w:hAnsi="Arial" w:cs="Arial"/>
          <w:color w:val="auto"/>
          <w:sz w:val="18"/>
          <w:szCs w:val="18"/>
          <w:lang w:val="fr-FR"/>
        </w:rPr>
      </w:pPr>
    </w:p>
    <w:p w:rsidR="00B156F1" w:rsidRDefault="006A7BCC" w:rsidP="00377C3C">
      <w:pPr>
        <w:tabs>
          <w:tab w:val="left" w:pos="8505"/>
        </w:tabs>
        <w:spacing w:after="0" w:line="240" w:lineRule="auto"/>
        <w:ind w:left="142" w:right="237"/>
        <w:jc w:val="both"/>
        <w:rPr>
          <w:rFonts w:ascii="Arial" w:eastAsia="ヒラギノ角ゴ Pro W3" w:hAnsi="Arial" w:cs="Arial"/>
          <w:sz w:val="18"/>
          <w:szCs w:val="18"/>
          <w:lang w:val="fr-FR"/>
        </w:rPr>
      </w:pPr>
      <w:r w:rsidRPr="00B156F1">
        <w:rPr>
          <w:rFonts w:ascii="Arial" w:eastAsia="ヒラギノ角ゴ Pro W3" w:hAnsi="Arial" w:cs="Arial"/>
          <w:sz w:val="18"/>
          <w:szCs w:val="18"/>
          <w:u w:val="single"/>
          <w:lang w:val="fr-FR"/>
        </w:rPr>
        <w:t>Question 9.2</w:t>
      </w:r>
      <w:r w:rsidR="00766C01" w:rsidRPr="00B156F1">
        <w:rPr>
          <w:rFonts w:ascii="Arial" w:eastAsia="ヒラギノ角ゴ Pro W3" w:hAnsi="Arial" w:cs="Arial"/>
          <w:sz w:val="18"/>
          <w:szCs w:val="18"/>
          <w:lang w:val="fr-FR"/>
        </w:rPr>
        <w:t xml:space="preserve"> :</w:t>
      </w:r>
      <w:r w:rsidRPr="00B156F1">
        <w:rPr>
          <w:rFonts w:ascii="Arial" w:eastAsia="ヒラギノ角ゴ Pro W3" w:hAnsi="Arial" w:cs="Arial"/>
          <w:sz w:val="18"/>
          <w:szCs w:val="18"/>
          <w:lang w:val="fr-FR"/>
        </w:rPr>
        <w:t xml:space="preserve"> </w:t>
      </w:r>
      <w:r w:rsidR="00A65080" w:rsidRPr="00B156F1">
        <w:rPr>
          <w:rFonts w:ascii="Arial" w:eastAsia="ヒラギノ角ゴ Pro W3" w:hAnsi="Arial" w:cs="Arial"/>
          <w:sz w:val="18"/>
          <w:szCs w:val="18"/>
          <w:lang w:val="fr-FR"/>
        </w:rPr>
        <w:t>conditions requises pour lutter efficacement contre l’</w:t>
      </w:r>
      <w:proofErr w:type="spellStart"/>
      <w:r w:rsidR="00A65080" w:rsidRPr="00B156F1">
        <w:rPr>
          <w:rFonts w:ascii="Arial" w:eastAsia="ヒラギノ角ゴ Pro W3" w:hAnsi="Arial" w:cs="Arial"/>
          <w:sz w:val="18"/>
          <w:szCs w:val="18"/>
          <w:lang w:val="fr-FR"/>
        </w:rPr>
        <w:t>antitsiganisme</w:t>
      </w:r>
      <w:proofErr w:type="spellEnd"/>
      <w:r w:rsidR="00A65080" w:rsidRPr="00B156F1">
        <w:rPr>
          <w:rFonts w:ascii="Arial" w:eastAsia="ヒラギノ角ゴ Pro W3" w:hAnsi="Arial" w:cs="Arial"/>
          <w:sz w:val="18"/>
          <w:szCs w:val="18"/>
          <w:lang w:val="fr-FR"/>
        </w:rPr>
        <w:t>/crime/</w:t>
      </w:r>
    </w:p>
    <w:p w:rsidR="006A7BCC" w:rsidRPr="00B156F1" w:rsidRDefault="00B156F1" w:rsidP="00B156F1">
      <w:pPr>
        <w:tabs>
          <w:tab w:val="left" w:pos="8505"/>
        </w:tabs>
        <w:spacing w:after="0" w:line="240" w:lineRule="auto"/>
        <w:ind w:left="1276" w:right="237" w:hanging="1134"/>
        <w:jc w:val="both"/>
        <w:rPr>
          <w:rFonts w:ascii="Arial" w:hAnsi="Arial" w:cs="Arial"/>
          <w:sz w:val="18"/>
          <w:szCs w:val="18"/>
          <w:lang w:val="fr-FR"/>
        </w:rPr>
      </w:pPr>
      <w:r w:rsidRPr="00B156F1">
        <w:rPr>
          <w:rFonts w:ascii="Arial" w:eastAsia="ヒラギノ角ゴ Pro W3" w:hAnsi="Arial" w:cs="Arial"/>
          <w:sz w:val="18"/>
          <w:szCs w:val="18"/>
          <w:lang w:val="fr-FR"/>
        </w:rPr>
        <w:tab/>
      </w:r>
      <w:proofErr w:type="gramStart"/>
      <w:r w:rsidR="00A65080" w:rsidRPr="00B156F1">
        <w:rPr>
          <w:rFonts w:ascii="Arial" w:eastAsia="ヒラギノ角ゴ Pro W3" w:hAnsi="Arial" w:cs="Arial"/>
          <w:sz w:val="18"/>
          <w:szCs w:val="18"/>
          <w:lang w:val="fr-FR"/>
        </w:rPr>
        <w:t>discours</w:t>
      </w:r>
      <w:proofErr w:type="gramEnd"/>
      <w:r w:rsidR="00A65080" w:rsidRPr="00B156F1">
        <w:rPr>
          <w:rFonts w:ascii="Arial" w:eastAsia="ヒラギノ角ゴ Pro W3" w:hAnsi="Arial" w:cs="Arial"/>
          <w:sz w:val="18"/>
          <w:szCs w:val="18"/>
          <w:lang w:val="fr-FR"/>
        </w:rPr>
        <w:t xml:space="preserve"> de haine</w:t>
      </w:r>
      <w:r w:rsidR="006A7BCC" w:rsidRPr="00B156F1">
        <w:rPr>
          <w:rFonts w:ascii="Arial" w:hAnsi="Arial" w:cs="Arial"/>
          <w:sz w:val="18"/>
          <w:szCs w:val="18"/>
          <w:lang w:val="fr-FR"/>
        </w:rPr>
        <w:t xml:space="preserve"> </w:t>
      </w:r>
      <w:r w:rsidR="00711A4D" w:rsidRPr="00B156F1">
        <w:rPr>
          <w:rFonts w:ascii="Arial" w:hAnsi="Arial" w:cs="Arial"/>
          <w:sz w:val="18"/>
          <w:szCs w:val="18"/>
          <w:lang w:val="fr-FR"/>
        </w:rPr>
        <w:tab/>
        <w:t>page 61</w:t>
      </w:r>
    </w:p>
    <w:p w:rsidR="00E215F5" w:rsidRPr="00B156F1" w:rsidRDefault="00E215F5" w:rsidP="00E215F5">
      <w:pPr>
        <w:pStyle w:val="Default"/>
        <w:ind w:left="142" w:right="237"/>
        <w:jc w:val="both"/>
        <w:rPr>
          <w:rFonts w:ascii="Arial" w:eastAsia="ヒラギノ角ゴ Pro W3" w:hAnsi="Arial" w:cs="Arial"/>
          <w:color w:val="auto"/>
          <w:sz w:val="18"/>
          <w:szCs w:val="18"/>
          <w:lang w:val="fr-FR"/>
        </w:rPr>
      </w:pPr>
    </w:p>
    <w:p w:rsidR="006A7BCC" w:rsidRPr="00B156F1" w:rsidRDefault="006A7BCC" w:rsidP="00FC17A6">
      <w:pPr>
        <w:pStyle w:val="Default"/>
        <w:tabs>
          <w:tab w:val="left" w:pos="9214"/>
        </w:tabs>
        <w:ind w:left="142" w:right="237"/>
        <w:jc w:val="both"/>
        <w:rPr>
          <w:rFonts w:ascii="Arial" w:eastAsia="ヒラギノ角ゴ Pro W3" w:hAnsi="Arial" w:cs="Arial"/>
          <w:color w:val="auto"/>
          <w:sz w:val="18"/>
          <w:szCs w:val="18"/>
          <w:lang w:val="fr-FR"/>
        </w:rPr>
      </w:pPr>
    </w:p>
    <w:p w:rsidR="00140C9A" w:rsidRPr="009D7C01" w:rsidRDefault="00140C9A" w:rsidP="00753257">
      <w:pPr>
        <w:pStyle w:val="Default"/>
        <w:tabs>
          <w:tab w:val="left" w:pos="9214"/>
        </w:tabs>
        <w:ind w:left="142" w:right="237"/>
        <w:jc w:val="both"/>
        <w:rPr>
          <w:rFonts w:ascii="Arial" w:hAnsi="Arial" w:cs="Arial"/>
          <w:b/>
          <w:bCs/>
          <w:color w:val="auto"/>
          <w:sz w:val="20"/>
          <w:szCs w:val="20"/>
          <w:lang w:val="fr-FR"/>
        </w:rPr>
      </w:pPr>
      <w:r w:rsidRPr="00B156F1">
        <w:rPr>
          <w:rFonts w:ascii="Arial" w:eastAsia="ヒラギノ角ゴ Pro W3" w:hAnsi="Arial" w:cs="Arial"/>
          <w:color w:val="auto"/>
          <w:sz w:val="18"/>
          <w:szCs w:val="18"/>
          <w:lang w:val="fr-FR"/>
        </w:rPr>
        <w:br w:type="page"/>
      </w:r>
      <w:r w:rsidR="00753257" w:rsidRPr="009D7C01">
        <w:rPr>
          <w:rFonts w:ascii="Arial" w:hAnsi="Arial" w:cs="Arial"/>
          <w:b/>
          <w:bCs/>
          <w:color w:val="auto"/>
          <w:sz w:val="20"/>
          <w:szCs w:val="20"/>
          <w:lang w:val="fr-FR"/>
        </w:rPr>
        <w:lastRenderedPageBreak/>
        <w:t>I. LE PHENOMENE DE L’ANTITSIGANISME ET LES MOUVEMENTS/GROUPES EXTREMISTES</w:t>
      </w:r>
    </w:p>
    <w:p w:rsidR="00753257" w:rsidRPr="009D7C01" w:rsidRDefault="00753257" w:rsidP="00753257">
      <w:pPr>
        <w:pStyle w:val="Default"/>
        <w:tabs>
          <w:tab w:val="left" w:pos="9214"/>
        </w:tabs>
        <w:ind w:left="142" w:right="237"/>
        <w:jc w:val="both"/>
        <w:rPr>
          <w:rFonts w:ascii="Arial" w:eastAsia="ヒラギノ角ゴ Pro W3" w:hAnsi="Arial" w:cs="Arial"/>
          <w:color w:val="auto"/>
          <w:sz w:val="20"/>
          <w:szCs w:val="20"/>
          <w:u w:val="single"/>
          <w:lang w:val="fr-FR"/>
        </w:rPr>
      </w:pPr>
    </w:p>
    <w:p w:rsidR="00D93A92" w:rsidRPr="009D7C01" w:rsidRDefault="00140C9A" w:rsidP="00854F3D">
      <w:pPr>
        <w:tabs>
          <w:tab w:val="left" w:pos="9475"/>
        </w:tabs>
        <w:spacing w:after="0" w:line="240" w:lineRule="auto"/>
        <w:ind w:left="142" w:right="-23"/>
        <w:jc w:val="both"/>
        <w:rPr>
          <w:rFonts w:ascii="Arial" w:eastAsia="ヒラギノ角ゴ Pro W3" w:hAnsi="Arial" w:cs="Arial"/>
          <w:sz w:val="20"/>
          <w:szCs w:val="20"/>
          <w:lang w:val="fr-FR"/>
        </w:rPr>
      </w:pPr>
      <w:r w:rsidRPr="009D7C01">
        <w:rPr>
          <w:rFonts w:ascii="Arial" w:eastAsia="ヒラギノ角ゴ Pro W3" w:hAnsi="Arial" w:cs="Arial"/>
          <w:sz w:val="20"/>
          <w:szCs w:val="20"/>
          <w:u w:val="single"/>
          <w:lang w:val="fr-FR"/>
        </w:rPr>
        <w:t>Question 1</w:t>
      </w:r>
      <w:r w:rsidR="00D115BC" w:rsidRPr="009D7C01">
        <w:rPr>
          <w:rFonts w:ascii="Arial" w:eastAsia="ヒラギノ角ゴ Pro W3" w:hAnsi="Arial" w:cs="Arial"/>
          <w:sz w:val="20"/>
          <w:szCs w:val="20"/>
          <w:u w:val="single"/>
          <w:lang w:val="fr-FR"/>
        </w:rPr>
        <w:t>.1</w:t>
      </w:r>
      <w:r w:rsidR="00D93A92" w:rsidRPr="009D7C01">
        <w:rPr>
          <w:rFonts w:ascii="Arial" w:eastAsia="ヒラギノ角ゴ Pro W3" w:hAnsi="Arial" w:cs="Arial"/>
          <w:sz w:val="20"/>
          <w:szCs w:val="20"/>
          <w:u w:val="single"/>
          <w:lang w:val="fr-FR"/>
        </w:rPr>
        <w:t xml:space="preserve"> </w:t>
      </w:r>
      <w:r w:rsidRPr="009D7C01">
        <w:rPr>
          <w:rFonts w:ascii="Arial" w:eastAsia="ヒラギノ角ゴ Pro W3" w:hAnsi="Arial" w:cs="Arial"/>
          <w:sz w:val="20"/>
          <w:szCs w:val="20"/>
          <w:lang w:val="fr-FR"/>
        </w:rPr>
        <w:t xml:space="preserve">: </w:t>
      </w:r>
      <w:r w:rsidR="00491D0F" w:rsidRPr="009D7C01">
        <w:rPr>
          <w:rFonts w:ascii="Arial" w:eastAsia="ヒラギノ角ゴ Pro W3" w:hAnsi="Arial" w:cs="Arial"/>
          <w:sz w:val="20"/>
          <w:szCs w:val="20"/>
          <w:lang w:val="fr-FR"/>
        </w:rPr>
        <w:t xml:space="preserve">avez-vous </w:t>
      </w:r>
      <w:r w:rsidR="00BD4E1B" w:rsidRPr="009D7C01">
        <w:rPr>
          <w:rFonts w:ascii="Arial" w:eastAsia="ヒラギノ角ゴ Pro W3" w:hAnsi="Arial" w:cs="Arial"/>
          <w:sz w:val="20"/>
          <w:szCs w:val="20"/>
          <w:lang w:val="fr-FR"/>
        </w:rPr>
        <w:t xml:space="preserve">des données </w:t>
      </w:r>
      <w:r w:rsidR="00C313D4" w:rsidRPr="009D7C01">
        <w:rPr>
          <w:rFonts w:ascii="Arial" w:eastAsia="ヒラギノ角ゴ Pro W3" w:hAnsi="Arial" w:cs="Arial"/>
          <w:sz w:val="20"/>
          <w:szCs w:val="20"/>
          <w:lang w:val="fr-FR"/>
        </w:rPr>
        <w:t>à jour</w:t>
      </w:r>
      <w:r w:rsidR="00BD4E1B" w:rsidRPr="009D7C01">
        <w:rPr>
          <w:rFonts w:ascii="Arial" w:eastAsia="ヒラギノ角ゴ Pro W3" w:hAnsi="Arial" w:cs="Arial"/>
          <w:sz w:val="20"/>
          <w:szCs w:val="20"/>
          <w:lang w:val="fr-FR"/>
        </w:rPr>
        <w:t xml:space="preserve"> sur </w:t>
      </w:r>
      <w:r w:rsidR="00491D0F" w:rsidRPr="009D7C01">
        <w:rPr>
          <w:rFonts w:ascii="Arial" w:eastAsia="ヒラギノ角ゴ Pro W3" w:hAnsi="Arial" w:cs="Arial"/>
          <w:sz w:val="20"/>
          <w:szCs w:val="20"/>
          <w:lang w:val="fr-FR"/>
        </w:rPr>
        <w:t>le nombre de cas</w:t>
      </w:r>
      <w:r w:rsidR="00C313D4" w:rsidRPr="009D7C01">
        <w:rPr>
          <w:rFonts w:ascii="Arial" w:eastAsia="ヒラギノ角ゴ Pro W3" w:hAnsi="Arial" w:cs="Arial"/>
          <w:sz w:val="20"/>
          <w:szCs w:val="20"/>
          <w:lang w:val="fr-FR"/>
        </w:rPr>
        <w:t xml:space="preserve"> d’</w:t>
      </w:r>
      <w:proofErr w:type="spellStart"/>
      <w:r w:rsidR="00BD4E1B" w:rsidRPr="009D7C01">
        <w:rPr>
          <w:rFonts w:ascii="Arial" w:eastAsia="ヒラギノ角ゴ Pro W3" w:hAnsi="Arial" w:cs="Arial"/>
          <w:sz w:val="20"/>
          <w:szCs w:val="20"/>
          <w:lang w:val="fr-FR"/>
        </w:rPr>
        <w:t>antitsiganisme</w:t>
      </w:r>
      <w:proofErr w:type="spellEnd"/>
      <w:r w:rsidR="00BD4E1B" w:rsidRPr="009D7C01">
        <w:rPr>
          <w:rFonts w:ascii="Arial" w:eastAsia="ヒラギノ角ゴ Pro W3" w:hAnsi="Arial" w:cs="Arial"/>
          <w:sz w:val="20"/>
          <w:szCs w:val="20"/>
          <w:lang w:val="fr-FR"/>
        </w:rPr>
        <w:t>/</w:t>
      </w:r>
      <w:r w:rsidR="00491D0F" w:rsidRPr="009D7C01">
        <w:rPr>
          <w:rFonts w:ascii="Arial" w:eastAsia="ヒラギノ角ゴ Pro W3" w:hAnsi="Arial" w:cs="Arial"/>
          <w:sz w:val="20"/>
          <w:szCs w:val="20"/>
          <w:lang w:val="fr-FR"/>
        </w:rPr>
        <w:t xml:space="preserve">de </w:t>
      </w:r>
      <w:r w:rsidR="00BD4E1B" w:rsidRPr="009D7C01">
        <w:rPr>
          <w:rFonts w:ascii="Arial" w:eastAsia="ヒラギノ角ゴ Pro W3" w:hAnsi="Arial" w:cs="Arial"/>
          <w:sz w:val="20"/>
          <w:szCs w:val="20"/>
          <w:lang w:val="fr-FR"/>
        </w:rPr>
        <w:t xml:space="preserve">discrimination envers les Roms dans votre pays ? </w:t>
      </w:r>
      <w:r w:rsidR="00C313D4" w:rsidRPr="009D7C01">
        <w:rPr>
          <w:rFonts w:ascii="Arial" w:eastAsia="ヒラギノ角ゴ Pro W3" w:hAnsi="Arial" w:cs="Arial"/>
          <w:sz w:val="20"/>
          <w:szCs w:val="20"/>
          <w:lang w:val="fr-FR"/>
        </w:rPr>
        <w:t>Existe</w:t>
      </w:r>
      <w:r w:rsidR="00BD4E1B" w:rsidRPr="009D7C01">
        <w:rPr>
          <w:rFonts w:ascii="Arial" w:eastAsia="ヒラギノ角ゴ Pro W3" w:hAnsi="Arial" w:cs="Arial"/>
          <w:sz w:val="20"/>
          <w:szCs w:val="20"/>
          <w:lang w:val="fr-FR"/>
        </w:rPr>
        <w:t>-t-il des études nationales ou internationales (études</w:t>
      </w:r>
      <w:r w:rsidR="00BD4E1B" w:rsidRPr="009D7C01">
        <w:rPr>
          <w:rFonts w:ascii="Arial" w:hAnsi="Arial" w:cs="Arial"/>
          <w:i/>
          <w:iCs/>
          <w:sz w:val="20"/>
          <w:szCs w:val="20"/>
          <w:lang w:val="fr-FR"/>
        </w:rPr>
        <w:t xml:space="preserve"> FRA EU-MIDIS</w:t>
      </w:r>
      <w:r w:rsidR="00BD4E1B" w:rsidRPr="009D7C01">
        <w:rPr>
          <w:rFonts w:ascii="Arial" w:hAnsi="Arial" w:cs="Arial"/>
          <w:iCs/>
          <w:sz w:val="20"/>
          <w:szCs w:val="20"/>
          <w:lang w:val="fr-FR"/>
        </w:rPr>
        <w:t>, rapport UNDP) qui donne</w:t>
      </w:r>
      <w:r w:rsidR="00C313D4" w:rsidRPr="009D7C01">
        <w:rPr>
          <w:rFonts w:ascii="Arial" w:hAnsi="Arial" w:cs="Arial"/>
          <w:iCs/>
          <w:sz w:val="20"/>
          <w:szCs w:val="20"/>
          <w:lang w:val="fr-FR"/>
        </w:rPr>
        <w:t>nt</w:t>
      </w:r>
      <w:r w:rsidR="00BD4E1B" w:rsidRPr="009D7C01">
        <w:rPr>
          <w:rFonts w:ascii="Arial" w:hAnsi="Arial" w:cs="Arial"/>
          <w:iCs/>
          <w:sz w:val="20"/>
          <w:szCs w:val="20"/>
          <w:lang w:val="fr-FR"/>
        </w:rPr>
        <w:t xml:space="preserve"> une image </w:t>
      </w:r>
      <w:r w:rsidR="00C313D4" w:rsidRPr="009D7C01">
        <w:rPr>
          <w:rFonts w:ascii="Arial" w:hAnsi="Arial" w:cs="Arial"/>
          <w:iCs/>
          <w:sz w:val="20"/>
          <w:szCs w:val="20"/>
          <w:lang w:val="fr-FR"/>
        </w:rPr>
        <w:t>factuelle</w:t>
      </w:r>
      <w:r w:rsidR="00BD4E1B" w:rsidRPr="009D7C01">
        <w:rPr>
          <w:rFonts w:ascii="Arial" w:hAnsi="Arial" w:cs="Arial"/>
          <w:iCs/>
          <w:sz w:val="20"/>
          <w:szCs w:val="20"/>
          <w:lang w:val="fr-FR"/>
        </w:rPr>
        <w:t xml:space="preserve"> et statistique de la situation ?</w:t>
      </w:r>
    </w:p>
    <w:p w:rsidR="00D115BC" w:rsidRPr="009D7C01" w:rsidRDefault="00D115BC" w:rsidP="00101657">
      <w:pPr>
        <w:tabs>
          <w:tab w:val="left" w:pos="9214"/>
        </w:tabs>
        <w:spacing w:after="0" w:line="240" w:lineRule="auto"/>
        <w:ind w:left="142" w:right="237"/>
        <w:jc w:val="both"/>
        <w:rPr>
          <w:rFonts w:ascii="Arial" w:eastAsia="ヒラギノ角ゴ Pro W3" w:hAnsi="Arial" w:cs="Arial"/>
          <w:sz w:val="20"/>
          <w:szCs w:val="20"/>
          <w:lang w:val="fr-FR"/>
        </w:rPr>
      </w:pPr>
    </w:p>
    <w:tbl>
      <w:tblPr>
        <w:tblW w:w="9730" w:type="dxa"/>
        <w:tblInd w:w="5" w:type="dxa"/>
        <w:tblLayout w:type="fixed"/>
        <w:tblLook w:val="0000" w:firstRow="0" w:lastRow="0" w:firstColumn="0" w:lastColumn="0" w:noHBand="0" w:noVBand="0"/>
      </w:tblPr>
      <w:tblGrid>
        <w:gridCol w:w="9730"/>
      </w:tblGrid>
      <w:tr w:rsidR="00E42984" w:rsidRPr="009D7C01" w:rsidTr="00E42984">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92D050"/>
            <w:tcMar>
              <w:top w:w="0" w:type="dxa"/>
              <w:left w:w="0" w:type="dxa"/>
              <w:bottom w:w="0" w:type="dxa"/>
              <w:right w:w="0" w:type="dxa"/>
            </w:tcMar>
          </w:tcPr>
          <w:p w:rsidR="00E42984" w:rsidRPr="009D7C01" w:rsidRDefault="00BD4E1B" w:rsidP="005D77DD">
            <w:pPr>
              <w:tabs>
                <w:tab w:val="left" w:pos="9214"/>
              </w:tabs>
              <w:spacing w:after="0" w:line="240" w:lineRule="auto"/>
              <w:ind w:left="142" w:right="237"/>
              <w:jc w:val="center"/>
              <w:rPr>
                <w:rFonts w:ascii="Arial" w:eastAsia="ヒラギノ角ゴ Pro W3" w:hAnsi="Arial" w:cs="Arial"/>
                <w:b/>
                <w:sz w:val="20"/>
                <w:szCs w:val="20"/>
                <w:lang w:val="fr-FR"/>
              </w:rPr>
            </w:pPr>
            <w:r w:rsidRPr="009D7C01">
              <w:rPr>
                <w:rFonts w:ascii="Arial" w:eastAsia="ヒラギノ角ゴ Pro W3" w:hAnsi="Arial" w:cs="Arial"/>
                <w:b/>
                <w:sz w:val="20"/>
                <w:szCs w:val="20"/>
                <w:lang w:val="fr-FR"/>
              </w:rPr>
              <w:t>HONGRIE - PAYS DEMANDEUR</w:t>
            </w:r>
          </w:p>
        </w:tc>
      </w:tr>
      <w:tr w:rsidR="00E42984" w:rsidRPr="009D7C01" w:rsidTr="00032BD7">
        <w:trPr>
          <w:cantSplit/>
          <w:trHeight w:val="8221"/>
        </w:trPr>
        <w:tc>
          <w:tcPr>
            <w:tcW w:w="97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70A56" w:rsidRPr="009D7C01" w:rsidRDefault="00C313D4" w:rsidP="00E20769">
            <w:pPr>
              <w:spacing w:before="120" w:after="0" w:line="240" w:lineRule="auto"/>
              <w:ind w:left="142" w:right="232"/>
              <w:jc w:val="both"/>
              <w:rPr>
                <w:rFonts w:ascii="Arial" w:hAnsi="Arial" w:cs="Arial"/>
                <w:sz w:val="20"/>
                <w:szCs w:val="20"/>
                <w:lang w:val="fr-FR"/>
              </w:rPr>
            </w:pPr>
            <w:r w:rsidRPr="009D7C01">
              <w:rPr>
                <w:rFonts w:ascii="Arial" w:eastAsia="ヒラギノ角ゴ Pro W3" w:hAnsi="Arial" w:cs="Arial"/>
                <w:sz w:val="20"/>
                <w:szCs w:val="20"/>
                <w:lang w:val="fr-FR"/>
              </w:rPr>
              <w:t>Au cours des cinq dernières années, l</w:t>
            </w:r>
            <w:r w:rsidR="00BD4E1B" w:rsidRPr="009D7C01">
              <w:rPr>
                <w:rFonts w:ascii="Arial" w:eastAsia="ヒラギノ角ゴ Pro W3" w:hAnsi="Arial" w:cs="Arial"/>
                <w:sz w:val="20"/>
                <w:szCs w:val="20"/>
                <w:lang w:val="fr-FR"/>
              </w:rPr>
              <w:t xml:space="preserve">’autorité hongroise pour l’égalité de traitement </w:t>
            </w:r>
            <w:r w:rsidRPr="009D7C01">
              <w:rPr>
                <w:rFonts w:ascii="Arial" w:eastAsia="ヒラギノ角ゴ Pro W3" w:hAnsi="Arial" w:cs="Arial"/>
                <w:sz w:val="20"/>
                <w:szCs w:val="20"/>
                <w:lang w:val="fr-FR"/>
              </w:rPr>
              <w:t>a</w:t>
            </w:r>
            <w:r w:rsidR="00BD4E1B" w:rsidRPr="009D7C01">
              <w:rPr>
                <w:rFonts w:ascii="Arial" w:eastAsia="ヒラギノ角ゴ Pro W3" w:hAnsi="Arial" w:cs="Arial"/>
                <w:sz w:val="20"/>
                <w:szCs w:val="20"/>
                <w:lang w:val="fr-FR"/>
              </w:rPr>
              <w:t xml:space="preserve"> </w:t>
            </w:r>
            <w:r w:rsidRPr="009D7C01">
              <w:rPr>
                <w:rFonts w:ascii="Arial" w:eastAsia="ヒラギノ角ゴ Pro W3" w:hAnsi="Arial" w:cs="Arial"/>
                <w:sz w:val="20"/>
                <w:szCs w:val="20"/>
                <w:lang w:val="fr-FR"/>
              </w:rPr>
              <w:t>eu à traiter les cas</w:t>
            </w:r>
            <w:r w:rsidR="00BD4E1B" w:rsidRPr="009D7C01">
              <w:rPr>
                <w:rFonts w:ascii="Arial" w:eastAsia="ヒラギノ角ゴ Pro W3" w:hAnsi="Arial" w:cs="Arial"/>
                <w:sz w:val="20"/>
                <w:szCs w:val="20"/>
                <w:lang w:val="fr-FR"/>
              </w:rPr>
              <w:t xml:space="preserve"> </w:t>
            </w:r>
            <w:r w:rsidRPr="009D7C01">
              <w:rPr>
                <w:rFonts w:ascii="Arial" w:eastAsia="ヒラギノ角ゴ Pro W3" w:hAnsi="Arial" w:cs="Arial"/>
                <w:sz w:val="20"/>
                <w:szCs w:val="20"/>
                <w:lang w:val="fr-FR"/>
              </w:rPr>
              <w:t xml:space="preserve">suivants </w:t>
            </w:r>
            <w:r w:rsidR="00BD4E1B" w:rsidRPr="009D7C01">
              <w:rPr>
                <w:rFonts w:ascii="Arial" w:eastAsia="ヒラギノ角ゴ Pro W3" w:hAnsi="Arial" w:cs="Arial"/>
                <w:sz w:val="20"/>
                <w:szCs w:val="20"/>
                <w:lang w:val="fr-FR"/>
              </w:rPr>
              <w:t xml:space="preserve">de discrimination </w:t>
            </w:r>
            <w:r w:rsidRPr="009D7C01">
              <w:rPr>
                <w:rFonts w:ascii="Arial" w:eastAsia="ヒラギノ角ゴ Pro W3" w:hAnsi="Arial" w:cs="Arial"/>
                <w:sz w:val="20"/>
                <w:szCs w:val="20"/>
                <w:lang w:val="fr-FR"/>
              </w:rPr>
              <w:t>envers l</w:t>
            </w:r>
            <w:r w:rsidR="00BD4E1B" w:rsidRPr="009D7C01">
              <w:rPr>
                <w:rFonts w:ascii="Arial" w:eastAsia="ヒラギノ角ゴ Pro W3" w:hAnsi="Arial" w:cs="Arial"/>
                <w:sz w:val="20"/>
                <w:szCs w:val="20"/>
                <w:lang w:val="fr-FR"/>
              </w:rPr>
              <w:t>es Rom</w:t>
            </w:r>
            <w:r w:rsidR="00491D0F" w:rsidRPr="009D7C01">
              <w:rPr>
                <w:rFonts w:ascii="Arial" w:eastAsia="ヒラギノ角ゴ Pro W3" w:hAnsi="Arial" w:cs="Arial"/>
                <w:sz w:val="20"/>
                <w:szCs w:val="20"/>
                <w:lang w:val="fr-FR"/>
              </w:rPr>
              <w:t xml:space="preserve"> </w:t>
            </w:r>
            <w:r w:rsidR="00BD4E1B" w:rsidRPr="009D7C01">
              <w:rPr>
                <w:rFonts w:ascii="Arial" w:eastAsia="ヒラギノ角ゴ Pro W3" w:hAnsi="Arial" w:cs="Arial"/>
                <w:sz w:val="20"/>
                <w:szCs w:val="20"/>
                <w:lang w:val="fr-FR"/>
              </w:rPr>
              <w:t>:</w:t>
            </w:r>
          </w:p>
          <w:p w:rsidR="00270A56" w:rsidRPr="009D7C01" w:rsidRDefault="00270A56" w:rsidP="005D77DD">
            <w:pPr>
              <w:spacing w:after="0" w:line="240" w:lineRule="auto"/>
              <w:ind w:left="142" w:right="232" w:firstLine="45"/>
              <w:jc w:val="both"/>
              <w:rPr>
                <w:rFonts w:ascii="Arial" w:eastAsia="ヒラギノ角ゴ Pro W3" w:hAnsi="Arial" w:cs="Arial"/>
                <w:sz w:val="20"/>
                <w:szCs w:val="20"/>
                <w:lang w:val="fr-FR"/>
              </w:rPr>
            </w:pPr>
          </w:p>
          <w:p w:rsidR="00270A56" w:rsidRPr="009D7C01" w:rsidRDefault="00270A56" w:rsidP="005D77DD">
            <w:pPr>
              <w:pStyle w:val="ListParagraph"/>
              <w:spacing w:after="0" w:line="240" w:lineRule="auto"/>
              <w:ind w:left="142" w:right="232"/>
              <w:jc w:val="both"/>
              <w:rPr>
                <w:rFonts w:ascii="Arial" w:hAnsi="Arial" w:cs="Arial"/>
                <w:b/>
                <w:sz w:val="20"/>
                <w:szCs w:val="20"/>
                <w:lang w:val="fr-FR"/>
              </w:rPr>
            </w:pPr>
            <w:r w:rsidRPr="009D7C01">
              <w:rPr>
                <w:rStyle w:val="hps"/>
                <w:rFonts w:ascii="Arial" w:hAnsi="Arial" w:cs="Arial"/>
                <w:sz w:val="20"/>
                <w:szCs w:val="20"/>
                <w:lang w:val="fr-FR"/>
              </w:rPr>
              <w:t>2008</w:t>
            </w:r>
            <w:r w:rsidR="00BD4E1B" w:rsidRPr="009D7C01">
              <w:rPr>
                <w:rStyle w:val="hps"/>
                <w:rFonts w:ascii="Arial" w:hAnsi="Arial" w:cs="Arial"/>
                <w:sz w:val="20"/>
                <w:szCs w:val="20"/>
                <w:lang w:val="fr-FR"/>
              </w:rPr>
              <w:t xml:space="preserve"> :</w:t>
            </w:r>
          </w:p>
          <w:p w:rsidR="00270A56" w:rsidRPr="009D7C01" w:rsidRDefault="00BD4E1B" w:rsidP="00491D0F">
            <w:pPr>
              <w:pStyle w:val="ListParagraph"/>
              <w:numPr>
                <w:ilvl w:val="0"/>
                <w:numId w:val="17"/>
              </w:numPr>
              <w:spacing w:after="0" w:line="240" w:lineRule="auto"/>
              <w:ind w:left="142" w:right="232" w:firstLine="0"/>
              <w:jc w:val="both"/>
              <w:rPr>
                <w:rFonts w:ascii="Arial" w:hAnsi="Arial" w:cs="Arial"/>
                <w:sz w:val="20"/>
                <w:szCs w:val="20"/>
                <w:lang w:val="fr-FR"/>
              </w:rPr>
            </w:pPr>
            <w:r w:rsidRPr="009D7C01">
              <w:rPr>
                <w:rFonts w:ascii="Arial" w:hAnsi="Arial" w:cs="Arial"/>
                <w:sz w:val="20"/>
                <w:szCs w:val="20"/>
                <w:lang w:val="fr-FR"/>
              </w:rPr>
              <w:t>nombre de plaintes reçues</w:t>
            </w:r>
            <w:r w:rsidR="00491D0F" w:rsidRPr="009D7C01">
              <w:rPr>
                <w:rFonts w:ascii="Arial" w:hAnsi="Arial" w:cs="Arial"/>
                <w:sz w:val="20"/>
                <w:szCs w:val="20"/>
                <w:lang w:val="fr-FR"/>
              </w:rPr>
              <w:t xml:space="preserve"> concernant des Roms</w:t>
            </w:r>
            <w:r w:rsidRPr="009D7C01">
              <w:rPr>
                <w:rFonts w:ascii="Arial" w:hAnsi="Arial" w:cs="Arial"/>
                <w:sz w:val="20"/>
                <w:szCs w:val="20"/>
                <w:lang w:val="fr-FR"/>
              </w:rPr>
              <w:t xml:space="preserve"> : 112</w:t>
            </w:r>
          </w:p>
          <w:p w:rsidR="00270A56" w:rsidRPr="009D7C01" w:rsidRDefault="00BD4E1B" w:rsidP="005D77DD">
            <w:pPr>
              <w:pStyle w:val="ListParagraph"/>
              <w:numPr>
                <w:ilvl w:val="0"/>
                <w:numId w:val="17"/>
              </w:numPr>
              <w:spacing w:after="0" w:line="240" w:lineRule="auto"/>
              <w:ind w:left="142" w:right="232" w:firstLine="0"/>
              <w:jc w:val="both"/>
              <w:rPr>
                <w:rFonts w:ascii="Arial" w:hAnsi="Arial" w:cs="Arial"/>
                <w:sz w:val="20"/>
                <w:szCs w:val="20"/>
                <w:lang w:val="fr-FR"/>
              </w:rPr>
            </w:pPr>
            <w:r w:rsidRPr="009D7C01">
              <w:rPr>
                <w:rStyle w:val="hps"/>
                <w:rFonts w:ascii="Arial" w:hAnsi="Arial" w:cs="Arial"/>
                <w:sz w:val="20"/>
                <w:szCs w:val="20"/>
                <w:lang w:val="fr-FR"/>
              </w:rPr>
              <w:t xml:space="preserve">nombre d’infractions </w:t>
            </w:r>
            <w:r w:rsidR="00270A56" w:rsidRPr="009D7C01">
              <w:rPr>
                <w:rFonts w:ascii="Arial" w:hAnsi="Arial" w:cs="Arial"/>
                <w:sz w:val="20"/>
                <w:szCs w:val="20"/>
                <w:lang w:val="fr-FR"/>
              </w:rPr>
              <w:t>: 4</w:t>
            </w:r>
          </w:p>
          <w:p w:rsidR="00270A56" w:rsidRPr="009D7C01" w:rsidRDefault="00BD4E1B" w:rsidP="005D77DD">
            <w:pPr>
              <w:pStyle w:val="ListParagraph"/>
              <w:numPr>
                <w:ilvl w:val="0"/>
                <w:numId w:val="17"/>
              </w:numPr>
              <w:spacing w:after="0" w:line="240" w:lineRule="auto"/>
              <w:ind w:left="142" w:right="232" w:firstLine="0"/>
              <w:jc w:val="both"/>
              <w:rPr>
                <w:rFonts w:ascii="Arial" w:hAnsi="Arial" w:cs="Arial"/>
                <w:sz w:val="20"/>
                <w:szCs w:val="20"/>
                <w:lang w:val="fr-FR"/>
              </w:rPr>
            </w:pPr>
            <w:r w:rsidRPr="009D7C01">
              <w:rPr>
                <w:rStyle w:val="hps"/>
                <w:rFonts w:ascii="Arial" w:hAnsi="Arial" w:cs="Arial"/>
                <w:sz w:val="20"/>
                <w:szCs w:val="20"/>
                <w:lang w:val="fr-FR"/>
              </w:rPr>
              <w:t xml:space="preserve">campements </w:t>
            </w:r>
            <w:r w:rsidR="00270A56" w:rsidRPr="009D7C01">
              <w:rPr>
                <w:rFonts w:ascii="Arial" w:hAnsi="Arial" w:cs="Arial"/>
                <w:sz w:val="20"/>
                <w:szCs w:val="20"/>
                <w:lang w:val="fr-FR"/>
              </w:rPr>
              <w:t>: 3</w:t>
            </w:r>
          </w:p>
          <w:p w:rsidR="00270A56" w:rsidRPr="009D7C01" w:rsidRDefault="00BD4E1B" w:rsidP="005D77DD">
            <w:pPr>
              <w:pStyle w:val="ListParagraph"/>
              <w:numPr>
                <w:ilvl w:val="0"/>
                <w:numId w:val="17"/>
              </w:numPr>
              <w:spacing w:after="0" w:line="240" w:lineRule="auto"/>
              <w:ind w:left="142" w:right="232" w:firstLine="0"/>
              <w:jc w:val="both"/>
              <w:rPr>
                <w:rFonts w:ascii="Arial" w:hAnsi="Arial" w:cs="Arial"/>
                <w:sz w:val="20"/>
                <w:szCs w:val="20"/>
                <w:lang w:val="fr-FR"/>
              </w:rPr>
            </w:pPr>
            <w:r w:rsidRPr="009D7C01">
              <w:rPr>
                <w:rStyle w:val="hps"/>
                <w:rFonts w:ascii="Arial" w:hAnsi="Arial" w:cs="Arial"/>
                <w:sz w:val="20"/>
                <w:szCs w:val="20"/>
                <w:lang w:val="fr-FR"/>
              </w:rPr>
              <w:t xml:space="preserve">procédure </w:t>
            </w:r>
            <w:r w:rsidR="00491D0F" w:rsidRPr="009D7C01">
              <w:rPr>
                <w:rStyle w:val="hps"/>
                <w:rFonts w:ascii="Arial" w:hAnsi="Arial" w:cs="Arial"/>
                <w:sz w:val="20"/>
                <w:szCs w:val="20"/>
                <w:lang w:val="fr-FR"/>
              </w:rPr>
              <w:t xml:space="preserve">d’office </w:t>
            </w:r>
            <w:r w:rsidR="00270A56" w:rsidRPr="009D7C01">
              <w:rPr>
                <w:rFonts w:ascii="Arial" w:hAnsi="Arial" w:cs="Arial"/>
                <w:sz w:val="20"/>
                <w:szCs w:val="20"/>
                <w:lang w:val="fr-FR"/>
              </w:rPr>
              <w:t>: 0</w:t>
            </w:r>
          </w:p>
          <w:p w:rsidR="00BD4E1B" w:rsidRPr="009D7C01" w:rsidRDefault="0080633B" w:rsidP="005D77DD">
            <w:pPr>
              <w:pStyle w:val="ListParagraph"/>
              <w:numPr>
                <w:ilvl w:val="0"/>
                <w:numId w:val="17"/>
              </w:numPr>
              <w:spacing w:after="0" w:line="240" w:lineRule="auto"/>
              <w:ind w:left="142" w:right="232" w:firstLine="0"/>
              <w:jc w:val="both"/>
              <w:rPr>
                <w:rStyle w:val="hps"/>
                <w:rFonts w:ascii="Arial" w:hAnsi="Arial" w:cs="Arial"/>
                <w:sz w:val="20"/>
                <w:szCs w:val="20"/>
                <w:lang w:val="fr-FR"/>
              </w:rPr>
            </w:pPr>
            <w:r w:rsidRPr="009D7C01">
              <w:rPr>
                <w:rStyle w:val="hps"/>
                <w:rFonts w:ascii="Arial" w:hAnsi="Arial" w:cs="Arial"/>
                <w:sz w:val="20"/>
                <w:szCs w:val="20"/>
                <w:lang w:val="fr-FR"/>
              </w:rPr>
              <w:t xml:space="preserve">rejet sur </w:t>
            </w:r>
            <w:r w:rsidR="006C31FF" w:rsidRPr="009D7C01">
              <w:rPr>
                <w:rStyle w:val="hps"/>
                <w:rFonts w:ascii="Arial" w:hAnsi="Arial" w:cs="Arial"/>
                <w:sz w:val="20"/>
                <w:szCs w:val="20"/>
                <w:lang w:val="fr-FR"/>
              </w:rPr>
              <w:t xml:space="preserve">décision </w:t>
            </w:r>
            <w:r w:rsidR="00BD4E1B" w:rsidRPr="009D7C01">
              <w:rPr>
                <w:rStyle w:val="hps"/>
                <w:rFonts w:ascii="Arial" w:hAnsi="Arial" w:cs="Arial"/>
                <w:sz w:val="20"/>
                <w:szCs w:val="20"/>
                <w:lang w:val="fr-FR"/>
              </w:rPr>
              <w:t>: 15</w:t>
            </w:r>
            <w:r w:rsidR="00491D0F" w:rsidRPr="009D7C01">
              <w:rPr>
                <w:rStyle w:val="hps"/>
                <w:rFonts w:ascii="Arial" w:hAnsi="Arial" w:cs="Arial"/>
                <w:sz w:val="20"/>
                <w:szCs w:val="20"/>
                <w:lang w:val="fr-FR"/>
              </w:rPr>
              <w:t> ;</w:t>
            </w:r>
            <w:r w:rsidR="00BD4E1B" w:rsidRPr="009D7C01">
              <w:rPr>
                <w:rStyle w:val="hps"/>
                <w:rFonts w:ascii="Arial" w:hAnsi="Arial" w:cs="Arial"/>
                <w:sz w:val="20"/>
                <w:szCs w:val="20"/>
                <w:lang w:val="fr-FR"/>
              </w:rPr>
              <w:t xml:space="preserve"> dans les autres </w:t>
            </w:r>
            <w:r w:rsidR="004F240A" w:rsidRPr="009D7C01">
              <w:rPr>
                <w:rStyle w:val="hps"/>
                <w:rFonts w:ascii="Arial" w:hAnsi="Arial" w:cs="Arial"/>
                <w:sz w:val="20"/>
                <w:szCs w:val="20"/>
                <w:lang w:val="fr-FR"/>
              </w:rPr>
              <w:t xml:space="preserve">cas, </w:t>
            </w:r>
            <w:r w:rsidR="00491D0F" w:rsidRPr="009D7C01">
              <w:rPr>
                <w:rStyle w:val="hps"/>
                <w:rFonts w:ascii="Arial" w:hAnsi="Arial" w:cs="Arial"/>
                <w:sz w:val="20"/>
                <w:szCs w:val="20"/>
                <w:lang w:val="fr-FR"/>
              </w:rPr>
              <w:t xml:space="preserve">une information du client a suffi, </w:t>
            </w:r>
            <w:r w:rsidR="00C313D4" w:rsidRPr="009D7C01">
              <w:rPr>
                <w:rStyle w:val="hps"/>
                <w:rFonts w:ascii="Arial" w:hAnsi="Arial" w:cs="Arial"/>
                <w:sz w:val="20"/>
                <w:szCs w:val="20"/>
                <w:lang w:val="fr-FR"/>
              </w:rPr>
              <w:t xml:space="preserve">aucune procédure n’ayant été </w:t>
            </w:r>
            <w:r w:rsidR="00BD4E1B" w:rsidRPr="009D7C01">
              <w:rPr>
                <w:rStyle w:val="hps"/>
                <w:rFonts w:ascii="Arial" w:hAnsi="Arial" w:cs="Arial"/>
                <w:sz w:val="20"/>
                <w:szCs w:val="20"/>
                <w:lang w:val="fr-FR"/>
              </w:rPr>
              <w:t>demand</w:t>
            </w:r>
            <w:r w:rsidR="00C313D4" w:rsidRPr="009D7C01">
              <w:rPr>
                <w:rStyle w:val="hps"/>
                <w:rFonts w:ascii="Arial" w:hAnsi="Arial" w:cs="Arial"/>
                <w:sz w:val="20"/>
                <w:szCs w:val="20"/>
                <w:lang w:val="fr-FR"/>
              </w:rPr>
              <w:t>ée</w:t>
            </w:r>
            <w:r w:rsidR="00BD4E1B" w:rsidRPr="009D7C01">
              <w:rPr>
                <w:rStyle w:val="hps"/>
                <w:rFonts w:ascii="Arial" w:hAnsi="Arial" w:cs="Arial"/>
                <w:sz w:val="20"/>
                <w:szCs w:val="20"/>
                <w:lang w:val="fr-FR"/>
              </w:rPr>
              <w:t xml:space="preserve"> ou </w:t>
            </w:r>
            <w:r w:rsidR="00491D0F" w:rsidRPr="009D7C01">
              <w:rPr>
                <w:rStyle w:val="hps"/>
                <w:rFonts w:ascii="Arial" w:hAnsi="Arial" w:cs="Arial"/>
                <w:sz w:val="20"/>
                <w:szCs w:val="20"/>
                <w:lang w:val="fr-FR"/>
              </w:rPr>
              <w:t>son cas</w:t>
            </w:r>
            <w:r w:rsidR="00BD4E1B" w:rsidRPr="009D7C01">
              <w:rPr>
                <w:rStyle w:val="hps"/>
                <w:rFonts w:ascii="Arial" w:hAnsi="Arial" w:cs="Arial"/>
                <w:sz w:val="20"/>
                <w:szCs w:val="20"/>
                <w:lang w:val="fr-FR"/>
              </w:rPr>
              <w:t xml:space="preserve"> relevant d’une autre autorité.</w:t>
            </w:r>
          </w:p>
          <w:p w:rsidR="00270A56" w:rsidRPr="009D7C01" w:rsidRDefault="00270A56" w:rsidP="005D77DD">
            <w:pPr>
              <w:pStyle w:val="ListParagraph"/>
              <w:spacing w:after="0" w:line="240" w:lineRule="auto"/>
              <w:ind w:left="142" w:right="232"/>
              <w:jc w:val="both"/>
              <w:rPr>
                <w:rStyle w:val="hps"/>
                <w:rFonts w:ascii="Arial" w:hAnsi="Arial" w:cs="Arial"/>
                <w:sz w:val="20"/>
                <w:szCs w:val="20"/>
                <w:lang w:val="fr-FR"/>
              </w:rPr>
            </w:pPr>
          </w:p>
          <w:p w:rsidR="00270A56" w:rsidRPr="009D7C01" w:rsidRDefault="00270A56" w:rsidP="005D77DD">
            <w:pPr>
              <w:pStyle w:val="ListParagraph"/>
              <w:spacing w:after="0" w:line="240" w:lineRule="auto"/>
              <w:ind w:left="142" w:right="232"/>
              <w:jc w:val="both"/>
              <w:rPr>
                <w:rFonts w:ascii="Arial" w:hAnsi="Arial" w:cs="Arial"/>
                <w:sz w:val="20"/>
                <w:szCs w:val="20"/>
                <w:lang w:val="fr-FR"/>
              </w:rPr>
            </w:pPr>
            <w:r w:rsidRPr="009D7C01">
              <w:rPr>
                <w:rStyle w:val="hps"/>
                <w:rFonts w:ascii="Arial" w:hAnsi="Arial" w:cs="Arial"/>
                <w:sz w:val="20"/>
                <w:szCs w:val="20"/>
                <w:lang w:val="fr-FR"/>
              </w:rPr>
              <w:t>2009</w:t>
            </w:r>
            <w:r w:rsidR="00BD4E1B" w:rsidRPr="009D7C01">
              <w:rPr>
                <w:rStyle w:val="hps"/>
                <w:rFonts w:ascii="Arial" w:hAnsi="Arial" w:cs="Arial"/>
                <w:sz w:val="20"/>
                <w:szCs w:val="20"/>
                <w:lang w:val="fr-FR"/>
              </w:rPr>
              <w:t xml:space="preserve"> :</w:t>
            </w:r>
          </w:p>
          <w:p w:rsidR="00270A56" w:rsidRPr="009D7C01" w:rsidRDefault="00491D0F" w:rsidP="005D77DD">
            <w:pPr>
              <w:pStyle w:val="ListParagraph"/>
              <w:numPr>
                <w:ilvl w:val="0"/>
                <w:numId w:val="17"/>
              </w:numPr>
              <w:spacing w:after="0" w:line="240" w:lineRule="auto"/>
              <w:ind w:left="142" w:right="232" w:firstLine="0"/>
              <w:jc w:val="both"/>
              <w:rPr>
                <w:rFonts w:ascii="Arial" w:hAnsi="Arial" w:cs="Arial"/>
                <w:b/>
                <w:sz w:val="20"/>
                <w:szCs w:val="20"/>
                <w:lang w:val="fr-FR"/>
              </w:rPr>
            </w:pPr>
            <w:r w:rsidRPr="009D7C01">
              <w:rPr>
                <w:rFonts w:ascii="Arial" w:hAnsi="Arial" w:cs="Arial"/>
                <w:sz w:val="20"/>
                <w:szCs w:val="20"/>
                <w:lang w:val="fr-FR"/>
              </w:rPr>
              <w:t xml:space="preserve">nombre de plaintes reçues concernant des Roms </w:t>
            </w:r>
            <w:r w:rsidR="00270A56" w:rsidRPr="009D7C01">
              <w:rPr>
                <w:rFonts w:ascii="Arial" w:hAnsi="Arial" w:cs="Arial"/>
                <w:sz w:val="20"/>
                <w:szCs w:val="20"/>
                <w:lang w:val="fr-FR"/>
              </w:rPr>
              <w:t xml:space="preserve">: </w:t>
            </w:r>
            <w:r w:rsidR="00270A56" w:rsidRPr="009D7C01">
              <w:rPr>
                <w:rStyle w:val="hps"/>
                <w:rFonts w:ascii="Arial" w:hAnsi="Arial" w:cs="Arial"/>
                <w:sz w:val="20"/>
                <w:szCs w:val="20"/>
                <w:lang w:val="fr-FR"/>
              </w:rPr>
              <w:t>104</w:t>
            </w:r>
          </w:p>
          <w:p w:rsidR="00270A56" w:rsidRPr="009D7C01" w:rsidRDefault="00491D0F" w:rsidP="005D77DD">
            <w:pPr>
              <w:pStyle w:val="ListParagraph"/>
              <w:numPr>
                <w:ilvl w:val="0"/>
                <w:numId w:val="17"/>
              </w:numPr>
              <w:spacing w:after="0" w:line="240" w:lineRule="auto"/>
              <w:ind w:left="142" w:right="232" w:firstLine="0"/>
              <w:jc w:val="both"/>
              <w:rPr>
                <w:rFonts w:ascii="Arial" w:hAnsi="Arial" w:cs="Arial"/>
                <w:b/>
                <w:sz w:val="20"/>
                <w:szCs w:val="20"/>
                <w:lang w:val="fr-FR"/>
              </w:rPr>
            </w:pPr>
            <w:r w:rsidRPr="009D7C01">
              <w:rPr>
                <w:rFonts w:ascii="Arial" w:hAnsi="Arial" w:cs="Arial"/>
                <w:sz w:val="20"/>
                <w:szCs w:val="20"/>
                <w:lang w:val="fr-FR"/>
              </w:rPr>
              <w:t xml:space="preserve">nombre d’infractions </w:t>
            </w:r>
            <w:r w:rsidR="00270A56" w:rsidRPr="009D7C01">
              <w:rPr>
                <w:rFonts w:ascii="Arial" w:hAnsi="Arial" w:cs="Arial"/>
                <w:sz w:val="20"/>
                <w:szCs w:val="20"/>
                <w:lang w:val="fr-FR"/>
              </w:rPr>
              <w:t>: 3</w:t>
            </w:r>
          </w:p>
          <w:p w:rsidR="00270A56" w:rsidRPr="009D7C01" w:rsidRDefault="00491D0F" w:rsidP="005D77DD">
            <w:pPr>
              <w:pStyle w:val="ListParagraph"/>
              <w:numPr>
                <w:ilvl w:val="0"/>
                <w:numId w:val="17"/>
              </w:numPr>
              <w:spacing w:after="0" w:line="240" w:lineRule="auto"/>
              <w:ind w:left="142" w:right="232" w:firstLine="0"/>
              <w:jc w:val="both"/>
              <w:rPr>
                <w:rFonts w:ascii="Arial" w:hAnsi="Arial" w:cs="Arial"/>
                <w:b/>
                <w:sz w:val="20"/>
                <w:szCs w:val="20"/>
                <w:lang w:val="fr-FR"/>
              </w:rPr>
            </w:pPr>
            <w:r w:rsidRPr="009D7C01">
              <w:rPr>
                <w:rFonts w:ascii="Arial" w:hAnsi="Arial" w:cs="Arial"/>
                <w:sz w:val="20"/>
                <w:szCs w:val="20"/>
                <w:lang w:val="fr-FR"/>
              </w:rPr>
              <w:t>campements</w:t>
            </w:r>
            <w:r w:rsidR="00270A56" w:rsidRPr="009D7C01">
              <w:rPr>
                <w:rFonts w:ascii="Arial" w:hAnsi="Arial" w:cs="Arial"/>
                <w:sz w:val="20"/>
                <w:szCs w:val="20"/>
                <w:lang w:val="fr-FR"/>
              </w:rPr>
              <w:t>: 6</w:t>
            </w:r>
          </w:p>
          <w:p w:rsidR="00270A56" w:rsidRPr="009D7C01" w:rsidRDefault="00E20769" w:rsidP="005D77DD">
            <w:pPr>
              <w:pStyle w:val="ListParagraph"/>
              <w:numPr>
                <w:ilvl w:val="0"/>
                <w:numId w:val="17"/>
              </w:numPr>
              <w:spacing w:after="0" w:line="240" w:lineRule="auto"/>
              <w:ind w:left="142" w:right="232" w:firstLine="0"/>
              <w:jc w:val="both"/>
              <w:rPr>
                <w:rFonts w:ascii="Arial" w:hAnsi="Arial" w:cs="Arial"/>
                <w:b/>
                <w:sz w:val="20"/>
                <w:szCs w:val="20"/>
                <w:lang w:val="fr-FR"/>
              </w:rPr>
            </w:pPr>
            <w:r w:rsidRPr="009D7C01">
              <w:rPr>
                <w:rStyle w:val="hps"/>
                <w:rFonts w:ascii="Arial" w:hAnsi="Arial" w:cs="Arial"/>
                <w:sz w:val="20"/>
                <w:szCs w:val="20"/>
                <w:lang w:val="fr-FR"/>
              </w:rPr>
              <w:t xml:space="preserve">procédure d’office </w:t>
            </w:r>
            <w:r w:rsidR="00270A56" w:rsidRPr="009D7C01">
              <w:rPr>
                <w:rFonts w:ascii="Arial" w:hAnsi="Arial" w:cs="Arial"/>
                <w:sz w:val="20"/>
                <w:szCs w:val="20"/>
                <w:lang w:val="fr-FR"/>
              </w:rPr>
              <w:t>: 3</w:t>
            </w:r>
          </w:p>
          <w:p w:rsidR="00270A56" w:rsidRPr="009D7C01" w:rsidRDefault="00491D0F" w:rsidP="005D77DD">
            <w:pPr>
              <w:pStyle w:val="ListParagraph"/>
              <w:numPr>
                <w:ilvl w:val="0"/>
                <w:numId w:val="17"/>
              </w:numPr>
              <w:spacing w:after="0" w:line="240" w:lineRule="auto"/>
              <w:ind w:left="709" w:right="232" w:hanging="567"/>
              <w:jc w:val="both"/>
              <w:rPr>
                <w:rFonts w:ascii="Arial" w:hAnsi="Arial" w:cs="Arial"/>
                <w:b/>
                <w:sz w:val="20"/>
                <w:szCs w:val="20"/>
                <w:lang w:val="fr-FR"/>
              </w:rPr>
            </w:pPr>
            <w:r w:rsidRPr="009D7C01">
              <w:rPr>
                <w:rFonts w:ascii="Arial" w:hAnsi="Arial" w:cs="Arial"/>
                <w:sz w:val="20"/>
                <w:szCs w:val="20"/>
                <w:lang w:val="fr-FR"/>
              </w:rPr>
              <w:t xml:space="preserve">rejet sur décision : </w:t>
            </w:r>
            <w:r w:rsidR="00270A56" w:rsidRPr="009D7C01">
              <w:rPr>
                <w:rStyle w:val="hps"/>
                <w:rFonts w:ascii="Arial" w:hAnsi="Arial" w:cs="Arial"/>
                <w:sz w:val="20"/>
                <w:szCs w:val="20"/>
                <w:lang w:val="fr-FR"/>
              </w:rPr>
              <w:t xml:space="preserve">16 </w:t>
            </w:r>
            <w:r w:rsidRPr="009D7C01">
              <w:rPr>
                <w:rStyle w:val="hps"/>
                <w:rFonts w:ascii="Arial" w:hAnsi="Arial" w:cs="Arial"/>
                <w:sz w:val="20"/>
                <w:szCs w:val="20"/>
                <w:lang w:val="fr-FR"/>
              </w:rPr>
              <w:t>; dans les autres cas, une information du client a suffi, aucune procédure n’ayant été demandée ou son cas relevant d’une autre autorité</w:t>
            </w:r>
            <w:r w:rsidR="00270A56" w:rsidRPr="009D7C01">
              <w:rPr>
                <w:rFonts w:ascii="Arial" w:hAnsi="Arial" w:cs="Arial"/>
                <w:sz w:val="20"/>
                <w:szCs w:val="20"/>
                <w:lang w:val="fr-FR"/>
              </w:rPr>
              <w:t xml:space="preserve">. </w:t>
            </w:r>
          </w:p>
          <w:p w:rsidR="00270A56" w:rsidRPr="009D7C01" w:rsidRDefault="00270A56" w:rsidP="005D77DD">
            <w:pPr>
              <w:pStyle w:val="ListParagraph"/>
              <w:spacing w:after="0" w:line="240" w:lineRule="auto"/>
              <w:ind w:left="142" w:right="232"/>
              <w:jc w:val="both"/>
              <w:rPr>
                <w:rFonts w:ascii="Arial" w:hAnsi="Arial" w:cs="Arial"/>
                <w:sz w:val="20"/>
                <w:szCs w:val="20"/>
                <w:lang w:val="fr-FR"/>
              </w:rPr>
            </w:pPr>
          </w:p>
          <w:p w:rsidR="00270A56" w:rsidRPr="009D7C01" w:rsidRDefault="00270A56" w:rsidP="005D77DD">
            <w:pPr>
              <w:pStyle w:val="ListParagraph"/>
              <w:spacing w:after="0" w:line="240" w:lineRule="auto"/>
              <w:ind w:left="142" w:right="232"/>
              <w:jc w:val="both"/>
              <w:rPr>
                <w:rFonts w:ascii="Arial" w:hAnsi="Arial" w:cs="Arial"/>
                <w:sz w:val="20"/>
                <w:szCs w:val="20"/>
                <w:lang w:val="fr-FR"/>
              </w:rPr>
            </w:pPr>
            <w:r w:rsidRPr="009D7C01">
              <w:rPr>
                <w:rStyle w:val="hps"/>
                <w:rFonts w:ascii="Arial" w:hAnsi="Arial" w:cs="Arial"/>
                <w:sz w:val="20"/>
                <w:szCs w:val="20"/>
                <w:lang w:val="fr-FR"/>
              </w:rPr>
              <w:t>2010</w:t>
            </w:r>
            <w:r w:rsidR="00BD4E1B" w:rsidRPr="009D7C01">
              <w:rPr>
                <w:rStyle w:val="hps"/>
                <w:rFonts w:ascii="Arial" w:hAnsi="Arial" w:cs="Arial"/>
                <w:sz w:val="20"/>
                <w:szCs w:val="20"/>
                <w:lang w:val="fr-FR"/>
              </w:rPr>
              <w:t xml:space="preserve"> :</w:t>
            </w:r>
          </w:p>
          <w:p w:rsidR="00270A56" w:rsidRPr="009D7C01" w:rsidRDefault="00491D0F" w:rsidP="005D77DD">
            <w:pPr>
              <w:pStyle w:val="ListParagraph"/>
              <w:numPr>
                <w:ilvl w:val="0"/>
                <w:numId w:val="17"/>
              </w:numPr>
              <w:spacing w:after="0" w:line="240" w:lineRule="auto"/>
              <w:ind w:left="142" w:right="232" w:firstLine="0"/>
              <w:jc w:val="both"/>
              <w:rPr>
                <w:rFonts w:ascii="Arial" w:hAnsi="Arial" w:cs="Arial"/>
                <w:b/>
                <w:sz w:val="20"/>
                <w:szCs w:val="20"/>
                <w:lang w:val="fr-FR"/>
              </w:rPr>
            </w:pPr>
            <w:r w:rsidRPr="009D7C01">
              <w:rPr>
                <w:rFonts w:ascii="Arial" w:hAnsi="Arial" w:cs="Arial"/>
                <w:sz w:val="20"/>
                <w:szCs w:val="20"/>
                <w:lang w:val="fr-FR"/>
              </w:rPr>
              <w:t xml:space="preserve">nombre de plaintes reçues concernant des Roms </w:t>
            </w:r>
            <w:r w:rsidR="00270A56" w:rsidRPr="009D7C01">
              <w:rPr>
                <w:rFonts w:ascii="Arial" w:hAnsi="Arial" w:cs="Arial"/>
                <w:sz w:val="20"/>
                <w:szCs w:val="20"/>
                <w:lang w:val="fr-FR"/>
              </w:rPr>
              <w:t xml:space="preserve">: </w:t>
            </w:r>
            <w:r w:rsidR="00270A56" w:rsidRPr="009D7C01">
              <w:rPr>
                <w:rStyle w:val="hps"/>
                <w:rFonts w:ascii="Arial" w:hAnsi="Arial" w:cs="Arial"/>
                <w:sz w:val="20"/>
                <w:szCs w:val="20"/>
                <w:lang w:val="fr-FR"/>
              </w:rPr>
              <w:t>128</w:t>
            </w:r>
          </w:p>
          <w:p w:rsidR="00270A56" w:rsidRPr="009D7C01" w:rsidRDefault="00491D0F" w:rsidP="005D77DD">
            <w:pPr>
              <w:pStyle w:val="ListParagraph"/>
              <w:numPr>
                <w:ilvl w:val="0"/>
                <w:numId w:val="17"/>
              </w:numPr>
              <w:spacing w:after="0" w:line="240" w:lineRule="auto"/>
              <w:ind w:left="142" w:right="232" w:firstLine="0"/>
              <w:jc w:val="both"/>
              <w:rPr>
                <w:rFonts w:ascii="Arial" w:hAnsi="Arial" w:cs="Arial"/>
                <w:b/>
                <w:sz w:val="20"/>
                <w:szCs w:val="20"/>
                <w:lang w:val="fr-FR"/>
              </w:rPr>
            </w:pPr>
            <w:r w:rsidRPr="009D7C01">
              <w:rPr>
                <w:rStyle w:val="hps"/>
                <w:rFonts w:ascii="Arial" w:hAnsi="Arial" w:cs="Arial"/>
                <w:sz w:val="20"/>
                <w:szCs w:val="20"/>
                <w:lang w:val="fr-FR"/>
              </w:rPr>
              <w:t xml:space="preserve">nombre d’infractions </w:t>
            </w:r>
            <w:r w:rsidR="00270A56" w:rsidRPr="009D7C01">
              <w:rPr>
                <w:rFonts w:ascii="Arial" w:hAnsi="Arial" w:cs="Arial"/>
                <w:sz w:val="20"/>
                <w:szCs w:val="20"/>
                <w:lang w:val="fr-FR"/>
              </w:rPr>
              <w:t>: 6</w:t>
            </w:r>
          </w:p>
          <w:p w:rsidR="00270A56" w:rsidRPr="009D7C01" w:rsidRDefault="00491D0F" w:rsidP="005D77DD">
            <w:pPr>
              <w:pStyle w:val="ListParagraph"/>
              <w:numPr>
                <w:ilvl w:val="0"/>
                <w:numId w:val="17"/>
              </w:numPr>
              <w:spacing w:after="0" w:line="240" w:lineRule="auto"/>
              <w:ind w:left="142" w:right="232" w:firstLine="0"/>
              <w:jc w:val="both"/>
              <w:rPr>
                <w:rFonts w:ascii="Arial" w:hAnsi="Arial" w:cs="Arial"/>
                <w:b/>
                <w:sz w:val="20"/>
                <w:szCs w:val="20"/>
                <w:lang w:val="fr-FR"/>
              </w:rPr>
            </w:pPr>
            <w:r w:rsidRPr="009D7C01">
              <w:rPr>
                <w:rStyle w:val="hps"/>
                <w:rFonts w:ascii="Arial" w:hAnsi="Arial" w:cs="Arial"/>
                <w:sz w:val="20"/>
                <w:szCs w:val="20"/>
                <w:lang w:val="fr-FR"/>
              </w:rPr>
              <w:t xml:space="preserve">campements </w:t>
            </w:r>
            <w:r w:rsidR="00270A56" w:rsidRPr="009D7C01">
              <w:rPr>
                <w:rFonts w:ascii="Arial" w:hAnsi="Arial" w:cs="Arial"/>
                <w:sz w:val="20"/>
                <w:szCs w:val="20"/>
                <w:lang w:val="fr-FR"/>
              </w:rPr>
              <w:t>: 6</w:t>
            </w:r>
          </w:p>
          <w:p w:rsidR="00270A56" w:rsidRPr="009D7C01" w:rsidRDefault="00491D0F" w:rsidP="005D77DD">
            <w:pPr>
              <w:pStyle w:val="ListParagraph"/>
              <w:numPr>
                <w:ilvl w:val="0"/>
                <w:numId w:val="17"/>
              </w:numPr>
              <w:spacing w:after="0" w:line="240" w:lineRule="auto"/>
              <w:ind w:left="142" w:right="232" w:firstLine="0"/>
              <w:jc w:val="both"/>
              <w:rPr>
                <w:rFonts w:ascii="Arial" w:hAnsi="Arial" w:cs="Arial"/>
                <w:b/>
                <w:sz w:val="20"/>
                <w:szCs w:val="20"/>
                <w:lang w:val="fr-FR"/>
              </w:rPr>
            </w:pPr>
            <w:r w:rsidRPr="009D7C01">
              <w:rPr>
                <w:rFonts w:ascii="Arial" w:hAnsi="Arial" w:cs="Arial"/>
                <w:sz w:val="20"/>
                <w:szCs w:val="20"/>
                <w:lang w:val="fr-FR"/>
              </w:rPr>
              <w:t xml:space="preserve">procédure d’office </w:t>
            </w:r>
            <w:r w:rsidR="00270A56" w:rsidRPr="009D7C01">
              <w:rPr>
                <w:rFonts w:ascii="Arial" w:hAnsi="Arial" w:cs="Arial"/>
                <w:sz w:val="20"/>
                <w:szCs w:val="20"/>
                <w:lang w:val="fr-FR"/>
              </w:rPr>
              <w:t>: 1</w:t>
            </w:r>
          </w:p>
          <w:p w:rsidR="00270A56" w:rsidRPr="009D7C01" w:rsidRDefault="00491D0F" w:rsidP="005D77DD">
            <w:pPr>
              <w:pStyle w:val="ListParagraph"/>
              <w:numPr>
                <w:ilvl w:val="0"/>
                <w:numId w:val="17"/>
              </w:numPr>
              <w:spacing w:after="0" w:line="240" w:lineRule="auto"/>
              <w:ind w:left="709" w:right="232" w:hanging="567"/>
              <w:jc w:val="both"/>
              <w:rPr>
                <w:rFonts w:ascii="Arial" w:hAnsi="Arial" w:cs="Arial"/>
                <w:b/>
                <w:sz w:val="20"/>
                <w:szCs w:val="20"/>
                <w:lang w:val="fr-FR"/>
              </w:rPr>
            </w:pPr>
            <w:r w:rsidRPr="009D7C01">
              <w:rPr>
                <w:rStyle w:val="hps"/>
                <w:rFonts w:ascii="Arial" w:hAnsi="Arial" w:cs="Arial"/>
                <w:sz w:val="20"/>
                <w:szCs w:val="20"/>
                <w:lang w:val="fr-FR"/>
              </w:rPr>
              <w:t xml:space="preserve">rejet sur décision : </w:t>
            </w:r>
            <w:r w:rsidR="00270A56" w:rsidRPr="009D7C01">
              <w:rPr>
                <w:rStyle w:val="hps"/>
                <w:rFonts w:ascii="Arial" w:hAnsi="Arial" w:cs="Arial"/>
                <w:sz w:val="20"/>
                <w:szCs w:val="20"/>
                <w:lang w:val="fr-FR"/>
              </w:rPr>
              <w:t xml:space="preserve">17 </w:t>
            </w:r>
            <w:r w:rsidRPr="009D7C01">
              <w:rPr>
                <w:rStyle w:val="hps"/>
                <w:rFonts w:ascii="Arial" w:hAnsi="Arial" w:cs="Arial"/>
                <w:sz w:val="20"/>
                <w:szCs w:val="20"/>
                <w:lang w:val="fr-FR"/>
              </w:rPr>
              <w:t>; dans les autres cas, une information du client a suffi, aucune procédure n’ayant été demandée ou son cas relevant d’une autre autorité</w:t>
            </w:r>
            <w:r w:rsidR="00270A56" w:rsidRPr="009D7C01">
              <w:rPr>
                <w:rFonts w:ascii="Arial" w:hAnsi="Arial" w:cs="Arial"/>
                <w:sz w:val="20"/>
                <w:szCs w:val="20"/>
                <w:lang w:val="fr-FR"/>
              </w:rPr>
              <w:t xml:space="preserve">. </w:t>
            </w:r>
          </w:p>
          <w:p w:rsidR="00270A56" w:rsidRPr="009D7C01" w:rsidRDefault="00270A56" w:rsidP="005D77DD">
            <w:pPr>
              <w:pStyle w:val="ListParagraph"/>
              <w:spacing w:after="0" w:line="240" w:lineRule="auto"/>
              <w:ind w:left="142" w:right="232"/>
              <w:jc w:val="both"/>
              <w:rPr>
                <w:rStyle w:val="hps"/>
                <w:rFonts w:ascii="Arial" w:hAnsi="Arial" w:cs="Arial"/>
                <w:sz w:val="20"/>
                <w:szCs w:val="20"/>
                <w:lang w:val="fr-FR"/>
              </w:rPr>
            </w:pPr>
          </w:p>
          <w:p w:rsidR="00270A56" w:rsidRPr="009D7C01" w:rsidRDefault="00270A56" w:rsidP="005D77DD">
            <w:pPr>
              <w:pStyle w:val="ListParagraph"/>
              <w:spacing w:after="0" w:line="240" w:lineRule="auto"/>
              <w:ind w:left="142" w:right="232"/>
              <w:jc w:val="both"/>
              <w:rPr>
                <w:rFonts w:ascii="Arial" w:hAnsi="Arial" w:cs="Arial"/>
                <w:sz w:val="20"/>
                <w:szCs w:val="20"/>
                <w:lang w:val="fr-FR"/>
              </w:rPr>
            </w:pPr>
            <w:r w:rsidRPr="009D7C01">
              <w:rPr>
                <w:rStyle w:val="hps"/>
                <w:rFonts w:ascii="Arial" w:hAnsi="Arial" w:cs="Arial"/>
                <w:sz w:val="20"/>
                <w:szCs w:val="20"/>
                <w:lang w:val="fr-FR"/>
              </w:rPr>
              <w:t>2011</w:t>
            </w:r>
            <w:r w:rsidR="00BD4E1B" w:rsidRPr="009D7C01">
              <w:rPr>
                <w:rStyle w:val="hps"/>
                <w:rFonts w:ascii="Arial" w:hAnsi="Arial" w:cs="Arial"/>
                <w:sz w:val="20"/>
                <w:szCs w:val="20"/>
                <w:lang w:val="fr-FR"/>
              </w:rPr>
              <w:t xml:space="preserve"> :</w:t>
            </w:r>
          </w:p>
          <w:p w:rsidR="00270A56" w:rsidRPr="009D7C01" w:rsidRDefault="00491D0F" w:rsidP="005D77DD">
            <w:pPr>
              <w:pStyle w:val="ListParagraph"/>
              <w:numPr>
                <w:ilvl w:val="0"/>
                <w:numId w:val="17"/>
              </w:numPr>
              <w:spacing w:after="0" w:line="240" w:lineRule="auto"/>
              <w:ind w:left="142" w:right="232" w:firstLine="0"/>
              <w:jc w:val="both"/>
              <w:rPr>
                <w:rFonts w:ascii="Arial" w:hAnsi="Arial" w:cs="Arial"/>
                <w:b/>
                <w:sz w:val="20"/>
                <w:szCs w:val="20"/>
                <w:lang w:val="fr-FR"/>
              </w:rPr>
            </w:pPr>
            <w:r w:rsidRPr="009D7C01">
              <w:rPr>
                <w:rFonts w:ascii="Arial" w:hAnsi="Arial" w:cs="Arial"/>
                <w:sz w:val="20"/>
                <w:szCs w:val="20"/>
                <w:lang w:val="fr-FR"/>
              </w:rPr>
              <w:t xml:space="preserve">nombre de plaintes reçues concernant des Roms </w:t>
            </w:r>
            <w:r w:rsidR="00270A56" w:rsidRPr="009D7C01">
              <w:rPr>
                <w:rFonts w:ascii="Arial" w:hAnsi="Arial" w:cs="Arial"/>
                <w:sz w:val="20"/>
                <w:szCs w:val="20"/>
                <w:lang w:val="fr-FR"/>
              </w:rPr>
              <w:t xml:space="preserve">: </w:t>
            </w:r>
            <w:r w:rsidR="00270A56" w:rsidRPr="009D7C01">
              <w:rPr>
                <w:rStyle w:val="hps"/>
                <w:rFonts w:ascii="Arial" w:hAnsi="Arial" w:cs="Arial"/>
                <w:sz w:val="20"/>
                <w:szCs w:val="20"/>
                <w:lang w:val="fr-FR"/>
              </w:rPr>
              <w:t>118</w:t>
            </w:r>
          </w:p>
          <w:p w:rsidR="00270A56" w:rsidRPr="009D7C01" w:rsidRDefault="00491D0F" w:rsidP="005D77DD">
            <w:pPr>
              <w:pStyle w:val="ListParagraph"/>
              <w:numPr>
                <w:ilvl w:val="0"/>
                <w:numId w:val="17"/>
              </w:numPr>
              <w:spacing w:after="0" w:line="240" w:lineRule="auto"/>
              <w:ind w:left="142" w:right="232" w:firstLine="0"/>
              <w:jc w:val="both"/>
              <w:rPr>
                <w:rFonts w:ascii="Arial" w:hAnsi="Arial" w:cs="Arial"/>
                <w:b/>
                <w:sz w:val="20"/>
                <w:szCs w:val="20"/>
                <w:lang w:val="fr-FR"/>
              </w:rPr>
            </w:pPr>
            <w:r w:rsidRPr="009D7C01">
              <w:rPr>
                <w:rStyle w:val="hps"/>
                <w:rFonts w:ascii="Arial" w:hAnsi="Arial" w:cs="Arial"/>
                <w:sz w:val="20"/>
                <w:szCs w:val="20"/>
                <w:lang w:val="fr-FR"/>
              </w:rPr>
              <w:t xml:space="preserve">nombre d’infractions </w:t>
            </w:r>
            <w:r w:rsidR="00270A56" w:rsidRPr="009D7C01">
              <w:rPr>
                <w:rFonts w:ascii="Arial" w:hAnsi="Arial" w:cs="Arial"/>
                <w:sz w:val="20"/>
                <w:szCs w:val="20"/>
                <w:lang w:val="fr-FR"/>
              </w:rPr>
              <w:t>: 6</w:t>
            </w:r>
          </w:p>
          <w:p w:rsidR="00270A56" w:rsidRPr="009D7C01" w:rsidRDefault="00491D0F" w:rsidP="005D77DD">
            <w:pPr>
              <w:pStyle w:val="ListParagraph"/>
              <w:numPr>
                <w:ilvl w:val="0"/>
                <w:numId w:val="17"/>
              </w:numPr>
              <w:spacing w:after="0" w:line="240" w:lineRule="auto"/>
              <w:ind w:left="142" w:right="232" w:firstLine="0"/>
              <w:jc w:val="both"/>
              <w:rPr>
                <w:rFonts w:ascii="Arial" w:hAnsi="Arial" w:cs="Arial"/>
                <w:b/>
                <w:sz w:val="20"/>
                <w:szCs w:val="20"/>
                <w:lang w:val="fr-FR"/>
              </w:rPr>
            </w:pPr>
            <w:r w:rsidRPr="009D7C01">
              <w:rPr>
                <w:rStyle w:val="hps"/>
                <w:rFonts w:ascii="Arial" w:hAnsi="Arial" w:cs="Arial"/>
                <w:sz w:val="20"/>
                <w:szCs w:val="20"/>
                <w:lang w:val="fr-FR"/>
              </w:rPr>
              <w:t xml:space="preserve">campements </w:t>
            </w:r>
            <w:r w:rsidR="00270A56" w:rsidRPr="009D7C01">
              <w:rPr>
                <w:rFonts w:ascii="Arial" w:hAnsi="Arial" w:cs="Arial"/>
                <w:sz w:val="20"/>
                <w:szCs w:val="20"/>
                <w:lang w:val="fr-FR"/>
              </w:rPr>
              <w:t>: 3</w:t>
            </w:r>
          </w:p>
          <w:p w:rsidR="00270A56" w:rsidRPr="009D7C01" w:rsidRDefault="00491D0F" w:rsidP="005D77DD">
            <w:pPr>
              <w:pStyle w:val="ListParagraph"/>
              <w:numPr>
                <w:ilvl w:val="0"/>
                <w:numId w:val="17"/>
              </w:numPr>
              <w:spacing w:after="0" w:line="240" w:lineRule="auto"/>
              <w:ind w:left="142" w:right="232" w:firstLine="0"/>
              <w:jc w:val="both"/>
              <w:rPr>
                <w:rFonts w:ascii="Arial" w:hAnsi="Arial" w:cs="Arial"/>
                <w:b/>
                <w:sz w:val="20"/>
                <w:szCs w:val="20"/>
                <w:lang w:val="fr-FR"/>
              </w:rPr>
            </w:pPr>
            <w:r w:rsidRPr="009D7C01">
              <w:rPr>
                <w:rStyle w:val="hps"/>
                <w:rFonts w:ascii="Arial" w:hAnsi="Arial" w:cs="Arial"/>
                <w:sz w:val="20"/>
                <w:szCs w:val="20"/>
                <w:lang w:val="fr-FR"/>
              </w:rPr>
              <w:t xml:space="preserve">procédure d’office </w:t>
            </w:r>
            <w:r w:rsidR="00270A56" w:rsidRPr="009D7C01">
              <w:rPr>
                <w:rFonts w:ascii="Arial" w:hAnsi="Arial" w:cs="Arial"/>
                <w:sz w:val="20"/>
                <w:szCs w:val="20"/>
                <w:lang w:val="fr-FR"/>
              </w:rPr>
              <w:t>: 0</w:t>
            </w:r>
          </w:p>
          <w:p w:rsidR="00E42984" w:rsidRPr="009D7C01" w:rsidRDefault="00491D0F" w:rsidP="005D77DD">
            <w:pPr>
              <w:pStyle w:val="ListParagraph"/>
              <w:numPr>
                <w:ilvl w:val="0"/>
                <w:numId w:val="17"/>
              </w:numPr>
              <w:spacing w:after="0" w:line="240" w:lineRule="auto"/>
              <w:ind w:left="709" w:right="232" w:hanging="567"/>
              <w:jc w:val="both"/>
              <w:rPr>
                <w:rFonts w:ascii="Arial" w:hAnsi="Arial" w:cs="Arial"/>
                <w:b/>
                <w:sz w:val="20"/>
                <w:szCs w:val="20"/>
                <w:lang w:val="fr-FR"/>
              </w:rPr>
            </w:pPr>
            <w:r w:rsidRPr="009D7C01">
              <w:rPr>
                <w:rStyle w:val="hps"/>
                <w:rFonts w:ascii="Arial" w:hAnsi="Arial" w:cs="Arial"/>
                <w:sz w:val="20"/>
                <w:szCs w:val="20"/>
                <w:lang w:val="fr-FR"/>
              </w:rPr>
              <w:t xml:space="preserve">rejet sur décision : </w:t>
            </w:r>
            <w:r w:rsidR="00270A56" w:rsidRPr="009D7C01">
              <w:rPr>
                <w:rStyle w:val="hps"/>
                <w:rFonts w:ascii="Arial" w:hAnsi="Arial" w:cs="Arial"/>
                <w:sz w:val="20"/>
                <w:szCs w:val="20"/>
                <w:lang w:val="fr-FR"/>
              </w:rPr>
              <w:t xml:space="preserve">13 </w:t>
            </w:r>
            <w:r w:rsidRPr="009D7C01">
              <w:rPr>
                <w:rStyle w:val="hps"/>
                <w:rFonts w:ascii="Arial" w:hAnsi="Arial" w:cs="Arial"/>
                <w:sz w:val="20"/>
                <w:szCs w:val="20"/>
                <w:lang w:val="fr-FR"/>
              </w:rPr>
              <w:t>; dans les autres cas, une information du client a suffi, aucune procédure n’ayant été demandée ou son cas relevant d’une autre autorité</w:t>
            </w:r>
            <w:r w:rsidR="00270A56" w:rsidRPr="009D7C01">
              <w:rPr>
                <w:rFonts w:ascii="Arial" w:hAnsi="Arial" w:cs="Arial"/>
                <w:sz w:val="20"/>
                <w:szCs w:val="20"/>
                <w:lang w:val="fr-FR"/>
              </w:rPr>
              <w:t xml:space="preserve">. </w:t>
            </w:r>
          </w:p>
        </w:tc>
      </w:tr>
      <w:tr w:rsidR="00140C9A" w:rsidRPr="009D7C01" w:rsidTr="00FE6A22">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FF0000"/>
            <w:tcMar>
              <w:top w:w="0" w:type="dxa"/>
              <w:left w:w="0" w:type="dxa"/>
              <w:bottom w:w="0" w:type="dxa"/>
              <w:right w:w="0" w:type="dxa"/>
            </w:tcMar>
          </w:tcPr>
          <w:p w:rsidR="00140C9A" w:rsidRPr="009D7C01" w:rsidRDefault="00BD4E1B" w:rsidP="005D77DD">
            <w:pPr>
              <w:tabs>
                <w:tab w:val="left" w:pos="9214"/>
              </w:tabs>
              <w:spacing w:after="0" w:line="240" w:lineRule="auto"/>
              <w:ind w:left="142" w:right="237"/>
              <w:jc w:val="center"/>
              <w:rPr>
                <w:rFonts w:ascii="Arial" w:eastAsia="ヒラギノ角ゴ Pro W3" w:hAnsi="Arial" w:cs="Arial"/>
                <w:b/>
                <w:sz w:val="20"/>
                <w:szCs w:val="20"/>
                <w:lang w:val="fr-FR"/>
              </w:rPr>
            </w:pPr>
            <w:r w:rsidRPr="009D7C01">
              <w:rPr>
                <w:rFonts w:ascii="Arial" w:eastAsia="ヒラギノ角ゴ Pro W3" w:hAnsi="Arial" w:cs="Arial"/>
                <w:b/>
                <w:sz w:val="20"/>
                <w:szCs w:val="20"/>
                <w:lang w:val="fr-FR"/>
              </w:rPr>
              <w:t>RÉPUBLIQUE TCHÈQUE - PAYS PARTENAIRE</w:t>
            </w:r>
          </w:p>
        </w:tc>
      </w:tr>
      <w:tr w:rsidR="00140C9A" w:rsidRPr="009D7C01" w:rsidTr="00032BD7">
        <w:trPr>
          <w:cantSplit/>
          <w:trHeight w:val="2037"/>
        </w:trPr>
        <w:tc>
          <w:tcPr>
            <w:tcW w:w="97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17B2B" w:rsidRPr="009D7C01" w:rsidRDefault="00BD4E1B" w:rsidP="00491D0F">
            <w:pPr>
              <w:pStyle w:val="ListParagraph"/>
              <w:spacing w:before="120" w:after="0" w:line="240" w:lineRule="auto"/>
              <w:ind w:left="142" w:right="232"/>
              <w:jc w:val="both"/>
              <w:rPr>
                <w:rFonts w:ascii="Arial" w:hAnsi="Arial" w:cs="Arial"/>
                <w:sz w:val="20"/>
                <w:szCs w:val="20"/>
                <w:lang w:val="fr-FR"/>
              </w:rPr>
            </w:pPr>
            <w:r w:rsidRPr="009D7C01">
              <w:rPr>
                <w:rFonts w:ascii="Arial" w:hAnsi="Arial" w:cs="Arial"/>
                <w:sz w:val="20"/>
                <w:szCs w:val="20"/>
                <w:lang w:val="fr-FR"/>
              </w:rPr>
              <w:t>Le ministère de l’intérieur</w:t>
            </w:r>
            <w:r w:rsidR="008B52E1" w:rsidRPr="009D7C01">
              <w:rPr>
                <w:rFonts w:ascii="Arial" w:hAnsi="Arial" w:cs="Arial"/>
                <w:sz w:val="20"/>
                <w:szCs w:val="20"/>
                <w:lang w:val="fr-FR"/>
              </w:rPr>
              <w:t>, dont relève</w:t>
            </w:r>
            <w:r w:rsidRPr="009D7C01">
              <w:rPr>
                <w:rFonts w:ascii="Arial" w:hAnsi="Arial" w:cs="Arial"/>
                <w:sz w:val="20"/>
                <w:szCs w:val="20"/>
                <w:lang w:val="fr-FR"/>
              </w:rPr>
              <w:t xml:space="preserve"> la police</w:t>
            </w:r>
            <w:r w:rsidR="008B52E1" w:rsidRPr="009D7C01">
              <w:rPr>
                <w:rFonts w:ascii="Arial" w:hAnsi="Arial" w:cs="Arial"/>
                <w:sz w:val="20"/>
                <w:szCs w:val="20"/>
                <w:lang w:val="fr-FR"/>
              </w:rPr>
              <w:t>,</w:t>
            </w:r>
            <w:r w:rsidRPr="009D7C01">
              <w:rPr>
                <w:rFonts w:ascii="Arial" w:hAnsi="Arial" w:cs="Arial"/>
                <w:sz w:val="20"/>
                <w:szCs w:val="20"/>
                <w:lang w:val="fr-FR"/>
              </w:rPr>
              <w:t xml:space="preserve"> </w:t>
            </w:r>
            <w:r w:rsidR="008B52E1" w:rsidRPr="009D7C01">
              <w:rPr>
                <w:rFonts w:ascii="Arial" w:hAnsi="Arial" w:cs="Arial"/>
                <w:sz w:val="20"/>
                <w:szCs w:val="20"/>
                <w:lang w:val="fr-FR"/>
              </w:rPr>
              <w:t>gère</w:t>
            </w:r>
            <w:r w:rsidRPr="009D7C01">
              <w:rPr>
                <w:rFonts w:ascii="Arial" w:hAnsi="Arial" w:cs="Arial"/>
                <w:sz w:val="20"/>
                <w:szCs w:val="20"/>
                <w:lang w:val="fr-FR"/>
              </w:rPr>
              <w:t xml:space="preserve"> ses propres statistiques sur le caractère des actes criminels et leurs motivations. Nous disposons ain</w:t>
            </w:r>
            <w:r w:rsidR="008B52E1" w:rsidRPr="009D7C01">
              <w:rPr>
                <w:rFonts w:ascii="Arial" w:hAnsi="Arial" w:cs="Arial"/>
                <w:sz w:val="20"/>
                <w:szCs w:val="20"/>
                <w:lang w:val="fr-FR"/>
              </w:rPr>
              <w:t>si de données officielles sur les actes</w:t>
            </w:r>
            <w:r w:rsidRPr="009D7C01">
              <w:rPr>
                <w:rFonts w:ascii="Arial" w:hAnsi="Arial" w:cs="Arial"/>
                <w:sz w:val="20"/>
                <w:szCs w:val="20"/>
                <w:lang w:val="fr-FR"/>
              </w:rPr>
              <w:t xml:space="preserve"> qualifié</w:t>
            </w:r>
            <w:r w:rsidR="008B52E1" w:rsidRPr="009D7C01">
              <w:rPr>
                <w:rFonts w:ascii="Arial" w:hAnsi="Arial" w:cs="Arial"/>
                <w:sz w:val="20"/>
                <w:szCs w:val="20"/>
                <w:lang w:val="fr-FR"/>
              </w:rPr>
              <w:t>s</w:t>
            </w:r>
            <w:r w:rsidRPr="009D7C01">
              <w:rPr>
                <w:rFonts w:ascii="Arial" w:hAnsi="Arial" w:cs="Arial"/>
                <w:sz w:val="20"/>
                <w:szCs w:val="20"/>
                <w:lang w:val="fr-FR"/>
              </w:rPr>
              <w:t xml:space="preserve"> de violence de haine. </w:t>
            </w:r>
            <w:r w:rsidR="008B52E1" w:rsidRPr="009D7C01">
              <w:rPr>
                <w:rFonts w:ascii="Arial" w:hAnsi="Arial" w:cs="Arial"/>
                <w:sz w:val="20"/>
                <w:szCs w:val="20"/>
                <w:lang w:val="fr-FR"/>
              </w:rPr>
              <w:t>Voilà pour le</w:t>
            </w:r>
            <w:r w:rsidRPr="009D7C01">
              <w:rPr>
                <w:rFonts w:ascii="Arial" w:hAnsi="Arial" w:cs="Arial"/>
                <w:sz w:val="20"/>
                <w:szCs w:val="20"/>
                <w:lang w:val="fr-FR"/>
              </w:rPr>
              <w:t xml:space="preserve"> droit et </w:t>
            </w:r>
            <w:r w:rsidR="008B52E1" w:rsidRPr="009D7C01">
              <w:rPr>
                <w:rFonts w:ascii="Arial" w:hAnsi="Arial" w:cs="Arial"/>
                <w:sz w:val="20"/>
                <w:szCs w:val="20"/>
                <w:lang w:val="fr-FR"/>
              </w:rPr>
              <w:t>l</w:t>
            </w:r>
            <w:r w:rsidRPr="009D7C01">
              <w:rPr>
                <w:rFonts w:ascii="Arial" w:hAnsi="Arial" w:cs="Arial"/>
                <w:sz w:val="20"/>
                <w:szCs w:val="20"/>
                <w:lang w:val="fr-FR"/>
              </w:rPr>
              <w:t xml:space="preserve">es statistiques. </w:t>
            </w:r>
            <w:r w:rsidR="00491D0F" w:rsidRPr="009D7C01">
              <w:rPr>
                <w:rFonts w:ascii="Arial" w:hAnsi="Arial" w:cs="Arial"/>
                <w:sz w:val="20"/>
                <w:szCs w:val="20"/>
                <w:lang w:val="fr-FR"/>
              </w:rPr>
              <w:t>De nombreux</w:t>
            </w:r>
            <w:r w:rsidRPr="009D7C01">
              <w:rPr>
                <w:rFonts w:ascii="Arial" w:hAnsi="Arial" w:cs="Arial"/>
                <w:sz w:val="20"/>
                <w:szCs w:val="20"/>
                <w:lang w:val="fr-FR"/>
              </w:rPr>
              <w:t xml:space="preserve"> cas ne sont </w:t>
            </w:r>
            <w:r w:rsidR="00491D0F" w:rsidRPr="009D7C01">
              <w:rPr>
                <w:rFonts w:ascii="Arial" w:hAnsi="Arial" w:cs="Arial"/>
                <w:sz w:val="20"/>
                <w:szCs w:val="20"/>
                <w:lang w:val="fr-FR"/>
              </w:rPr>
              <w:t>sûrement</w:t>
            </w:r>
            <w:r w:rsidR="008B52E1" w:rsidRPr="009D7C01">
              <w:rPr>
                <w:rFonts w:ascii="Arial" w:hAnsi="Arial" w:cs="Arial"/>
                <w:sz w:val="20"/>
                <w:szCs w:val="20"/>
                <w:lang w:val="fr-FR"/>
              </w:rPr>
              <w:t xml:space="preserve"> </w:t>
            </w:r>
            <w:r w:rsidR="00491D0F" w:rsidRPr="009D7C01">
              <w:rPr>
                <w:rFonts w:ascii="Arial" w:hAnsi="Arial" w:cs="Arial"/>
                <w:sz w:val="20"/>
                <w:szCs w:val="20"/>
                <w:lang w:val="fr-FR"/>
              </w:rPr>
              <w:t>jamais</w:t>
            </w:r>
            <w:r w:rsidRPr="009D7C01">
              <w:rPr>
                <w:rFonts w:ascii="Arial" w:hAnsi="Arial" w:cs="Arial"/>
                <w:sz w:val="20"/>
                <w:szCs w:val="20"/>
                <w:lang w:val="fr-FR"/>
              </w:rPr>
              <w:t xml:space="preserve"> </w:t>
            </w:r>
            <w:proofErr w:type="gramStart"/>
            <w:r w:rsidRPr="009D7C01">
              <w:rPr>
                <w:rFonts w:ascii="Arial" w:hAnsi="Arial" w:cs="Arial"/>
                <w:sz w:val="20"/>
                <w:szCs w:val="20"/>
                <w:lang w:val="fr-FR"/>
              </w:rPr>
              <w:t>signalés</w:t>
            </w:r>
            <w:proofErr w:type="gramEnd"/>
            <w:r w:rsidRPr="009D7C01">
              <w:rPr>
                <w:rFonts w:ascii="Arial" w:hAnsi="Arial" w:cs="Arial"/>
                <w:sz w:val="20"/>
                <w:szCs w:val="20"/>
                <w:lang w:val="fr-FR"/>
              </w:rPr>
              <w:t>,</w:t>
            </w:r>
            <w:r w:rsidR="00491D0F" w:rsidRPr="009D7C01">
              <w:rPr>
                <w:rFonts w:ascii="Arial" w:hAnsi="Arial" w:cs="Arial"/>
                <w:sz w:val="20"/>
                <w:szCs w:val="20"/>
                <w:lang w:val="fr-FR"/>
              </w:rPr>
              <w:t xml:space="preserve"> car</w:t>
            </w:r>
            <w:r w:rsidRPr="009D7C01">
              <w:rPr>
                <w:rFonts w:ascii="Arial" w:hAnsi="Arial" w:cs="Arial"/>
                <w:sz w:val="20"/>
                <w:szCs w:val="20"/>
                <w:lang w:val="fr-FR"/>
              </w:rPr>
              <w:t xml:space="preserve"> les victimes ont très souvent </w:t>
            </w:r>
            <w:r w:rsidR="00491D0F" w:rsidRPr="009D7C01">
              <w:rPr>
                <w:rFonts w:ascii="Arial" w:hAnsi="Arial" w:cs="Arial"/>
                <w:sz w:val="20"/>
                <w:szCs w:val="20"/>
                <w:lang w:val="fr-FR"/>
              </w:rPr>
              <w:t>peur</w:t>
            </w:r>
            <w:r w:rsidRPr="009D7C01">
              <w:rPr>
                <w:rFonts w:ascii="Arial" w:hAnsi="Arial" w:cs="Arial"/>
                <w:sz w:val="20"/>
                <w:szCs w:val="20"/>
                <w:lang w:val="fr-FR"/>
              </w:rPr>
              <w:t xml:space="preserve"> et ne veulent pas </w:t>
            </w:r>
            <w:r w:rsidR="00491D0F" w:rsidRPr="009D7C01">
              <w:rPr>
                <w:rFonts w:ascii="Arial" w:hAnsi="Arial" w:cs="Arial"/>
                <w:sz w:val="20"/>
                <w:szCs w:val="20"/>
                <w:lang w:val="fr-FR"/>
              </w:rPr>
              <w:t>déclarer les actes de violence c</w:t>
            </w:r>
            <w:r w:rsidR="008B52E1" w:rsidRPr="009D7C01">
              <w:rPr>
                <w:rFonts w:ascii="Arial" w:hAnsi="Arial" w:cs="Arial"/>
                <w:sz w:val="20"/>
                <w:szCs w:val="20"/>
                <w:lang w:val="fr-FR"/>
              </w:rPr>
              <w:t>ommis à leur encontre</w:t>
            </w:r>
            <w:r w:rsidRPr="009D7C01">
              <w:rPr>
                <w:rFonts w:ascii="Arial" w:hAnsi="Arial" w:cs="Arial"/>
                <w:sz w:val="20"/>
                <w:szCs w:val="20"/>
                <w:lang w:val="fr-FR"/>
              </w:rPr>
              <w:t xml:space="preserve">. </w:t>
            </w:r>
            <w:r w:rsidR="008B52E1" w:rsidRPr="009D7C01">
              <w:rPr>
                <w:rFonts w:ascii="Arial" w:hAnsi="Arial" w:cs="Arial"/>
                <w:sz w:val="20"/>
                <w:szCs w:val="20"/>
                <w:lang w:val="fr-FR"/>
              </w:rPr>
              <w:t>Les chiffres</w:t>
            </w:r>
            <w:r w:rsidR="00491D0F" w:rsidRPr="009D7C01">
              <w:rPr>
                <w:rFonts w:ascii="Arial" w:hAnsi="Arial" w:cs="Arial"/>
                <w:sz w:val="20"/>
                <w:szCs w:val="20"/>
                <w:lang w:val="fr-FR"/>
              </w:rPr>
              <w:t xml:space="preserve"> </w:t>
            </w:r>
            <w:r w:rsidRPr="009D7C01">
              <w:rPr>
                <w:rFonts w:ascii="Arial" w:hAnsi="Arial" w:cs="Arial"/>
                <w:sz w:val="20"/>
                <w:szCs w:val="20"/>
                <w:lang w:val="fr-FR"/>
              </w:rPr>
              <w:t>réels so</w:t>
            </w:r>
            <w:r w:rsidR="008B52E1" w:rsidRPr="009D7C01">
              <w:rPr>
                <w:rFonts w:ascii="Arial" w:hAnsi="Arial" w:cs="Arial"/>
                <w:sz w:val="20"/>
                <w:szCs w:val="20"/>
                <w:lang w:val="fr-FR"/>
              </w:rPr>
              <w:t>nt probablement bien plus élevés</w:t>
            </w:r>
            <w:r w:rsidRPr="009D7C01">
              <w:rPr>
                <w:rFonts w:ascii="Arial" w:hAnsi="Arial" w:cs="Arial"/>
                <w:sz w:val="20"/>
                <w:szCs w:val="20"/>
                <w:lang w:val="fr-FR"/>
              </w:rPr>
              <w:t xml:space="preserve">. En 2012 par exemple, 300 cas de violence de haine ont été </w:t>
            </w:r>
            <w:r w:rsidR="00491D0F" w:rsidRPr="009D7C01">
              <w:rPr>
                <w:rFonts w:ascii="Arial" w:hAnsi="Arial" w:cs="Arial"/>
                <w:sz w:val="20"/>
                <w:szCs w:val="20"/>
                <w:lang w:val="fr-FR"/>
              </w:rPr>
              <w:t>enregistrés</w:t>
            </w:r>
            <w:r w:rsidRPr="009D7C01">
              <w:rPr>
                <w:rFonts w:ascii="Arial" w:hAnsi="Arial" w:cs="Arial"/>
                <w:sz w:val="20"/>
                <w:szCs w:val="20"/>
                <w:lang w:val="fr-FR"/>
              </w:rPr>
              <w:t xml:space="preserve">, </w:t>
            </w:r>
            <w:r w:rsidR="00491D0F" w:rsidRPr="009D7C01">
              <w:rPr>
                <w:rFonts w:ascii="Arial" w:hAnsi="Arial" w:cs="Arial"/>
                <w:sz w:val="20"/>
                <w:szCs w:val="20"/>
                <w:lang w:val="fr-FR"/>
              </w:rPr>
              <w:t>soit</w:t>
            </w:r>
            <w:r w:rsidRPr="009D7C01">
              <w:rPr>
                <w:rFonts w:ascii="Arial" w:hAnsi="Arial" w:cs="Arial"/>
                <w:sz w:val="20"/>
                <w:szCs w:val="20"/>
                <w:lang w:val="fr-FR"/>
              </w:rPr>
              <w:t xml:space="preserve"> probablement 10 % d</w:t>
            </w:r>
            <w:r w:rsidR="00491D0F" w:rsidRPr="009D7C01">
              <w:rPr>
                <w:rFonts w:ascii="Arial" w:hAnsi="Arial" w:cs="Arial"/>
                <w:sz w:val="20"/>
                <w:szCs w:val="20"/>
                <w:lang w:val="fr-FR"/>
              </w:rPr>
              <w:t>u nombre total des actes de violence commis</w:t>
            </w:r>
            <w:r w:rsidRPr="009D7C01">
              <w:rPr>
                <w:rFonts w:ascii="Arial" w:hAnsi="Arial" w:cs="Arial"/>
                <w:sz w:val="20"/>
                <w:szCs w:val="20"/>
                <w:lang w:val="fr-FR"/>
              </w:rPr>
              <w:t xml:space="preserve">. </w:t>
            </w:r>
            <w:r w:rsidR="008B52E1" w:rsidRPr="009D7C01">
              <w:rPr>
                <w:rFonts w:ascii="Arial" w:hAnsi="Arial" w:cs="Arial"/>
                <w:sz w:val="20"/>
                <w:szCs w:val="20"/>
                <w:lang w:val="fr-FR"/>
              </w:rPr>
              <w:t xml:space="preserve">Pour en savoir davantage : </w:t>
            </w:r>
            <w:hyperlink r:id="rId10" w:history="1">
              <w:r w:rsidR="008B52E1" w:rsidRPr="00B156F1">
                <w:rPr>
                  <w:rStyle w:val="Hyperlink"/>
                  <w:rFonts w:ascii="Arial" w:hAnsi="Arial" w:cs="Arial"/>
                  <w:sz w:val="20"/>
                  <w:szCs w:val="20"/>
                  <w:lang w:val="fr-FR"/>
                </w:rPr>
                <w:t>http://www.romea.cz/en/news/czech/czech-republic-romani-people-most-frequently-targeted-for-hate-violence</w:t>
              </w:r>
            </w:hyperlink>
            <w:r w:rsidR="008B52E1" w:rsidRPr="009D7C01">
              <w:rPr>
                <w:rFonts w:ascii="Arial" w:hAnsi="Arial" w:cs="Arial"/>
                <w:sz w:val="20"/>
                <w:szCs w:val="20"/>
                <w:lang w:val="fr-FR"/>
              </w:rPr>
              <w:t>.</w:t>
            </w:r>
            <w:r w:rsidR="00D0591D" w:rsidRPr="009D7C01">
              <w:rPr>
                <w:rFonts w:ascii="Arial" w:hAnsi="Arial" w:cs="Arial"/>
                <w:sz w:val="20"/>
                <w:szCs w:val="20"/>
                <w:lang w:val="fr-FR"/>
              </w:rPr>
              <w:t xml:space="preserve"> </w:t>
            </w:r>
          </w:p>
        </w:tc>
      </w:tr>
      <w:tr w:rsidR="00140C9A" w:rsidRPr="009D7C01" w:rsidTr="00FE6A22">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00B050"/>
            <w:tcMar>
              <w:top w:w="0" w:type="dxa"/>
              <w:left w:w="0" w:type="dxa"/>
              <w:bottom w:w="0" w:type="dxa"/>
              <w:right w:w="0" w:type="dxa"/>
            </w:tcMar>
          </w:tcPr>
          <w:p w:rsidR="00140C9A" w:rsidRPr="009D7C01" w:rsidRDefault="00BD4E1B" w:rsidP="00BD4E1B">
            <w:pPr>
              <w:tabs>
                <w:tab w:val="left" w:pos="9214"/>
              </w:tabs>
              <w:spacing w:after="0" w:line="240" w:lineRule="auto"/>
              <w:ind w:left="142" w:right="237"/>
              <w:jc w:val="center"/>
              <w:rPr>
                <w:rFonts w:ascii="Arial" w:eastAsia="ヒラギノ角ゴ Pro W3" w:hAnsi="Arial" w:cs="Arial"/>
                <w:b/>
                <w:sz w:val="20"/>
                <w:szCs w:val="20"/>
                <w:lang w:val="fr-FR"/>
              </w:rPr>
            </w:pPr>
            <w:r w:rsidRPr="009D7C01">
              <w:rPr>
                <w:rFonts w:ascii="Arial" w:eastAsia="ヒラギノ角ゴ Pro W3" w:hAnsi="Arial" w:cs="Arial"/>
                <w:b/>
                <w:sz w:val="20"/>
                <w:szCs w:val="20"/>
                <w:lang w:val="fr-FR"/>
              </w:rPr>
              <w:t xml:space="preserve">ITALIE </w:t>
            </w:r>
            <w:r w:rsidR="00FE6A22" w:rsidRPr="009D7C01">
              <w:rPr>
                <w:rFonts w:ascii="Arial" w:eastAsia="ヒラギノ角ゴ Pro W3" w:hAnsi="Arial" w:cs="Arial"/>
                <w:b/>
                <w:sz w:val="20"/>
                <w:szCs w:val="20"/>
                <w:lang w:val="fr-FR"/>
              </w:rPr>
              <w:t xml:space="preserve">- </w:t>
            </w:r>
            <w:r w:rsidR="00EF1CF6" w:rsidRPr="009D7C01">
              <w:rPr>
                <w:rFonts w:ascii="Arial" w:eastAsia="ヒラギノ角ゴ Pro W3" w:hAnsi="Arial" w:cs="Arial"/>
                <w:b/>
                <w:sz w:val="20"/>
                <w:szCs w:val="20"/>
                <w:lang w:val="fr-FR"/>
              </w:rPr>
              <w:t>PAYS PARTENAIRE</w:t>
            </w:r>
          </w:p>
        </w:tc>
      </w:tr>
      <w:tr w:rsidR="00140C9A" w:rsidRPr="009D7C01" w:rsidTr="00032BD7">
        <w:trPr>
          <w:cantSplit/>
          <w:trHeight w:val="898"/>
        </w:trPr>
        <w:tc>
          <w:tcPr>
            <w:tcW w:w="97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17B2B" w:rsidRPr="009D7C01" w:rsidRDefault="00D059F0" w:rsidP="0082209F">
            <w:pPr>
              <w:tabs>
                <w:tab w:val="left" w:pos="9214"/>
              </w:tabs>
              <w:spacing w:before="120" w:after="0" w:line="240" w:lineRule="auto"/>
              <w:ind w:left="142" w:right="238"/>
              <w:jc w:val="both"/>
              <w:rPr>
                <w:rFonts w:ascii="Arial" w:hAnsi="Arial" w:cs="Arial"/>
                <w:sz w:val="20"/>
                <w:szCs w:val="20"/>
                <w:lang w:val="fr-FR"/>
              </w:rPr>
            </w:pPr>
            <w:r w:rsidRPr="009D7C01">
              <w:rPr>
                <w:rFonts w:ascii="Arial" w:hAnsi="Arial" w:cs="Arial"/>
                <w:sz w:val="20"/>
                <w:szCs w:val="20"/>
                <w:lang w:val="fr-FR"/>
              </w:rPr>
              <w:t>L</w:t>
            </w:r>
            <w:r w:rsidR="00BD4E1B" w:rsidRPr="009D7C01">
              <w:rPr>
                <w:rFonts w:ascii="Arial" w:hAnsi="Arial" w:cs="Arial"/>
                <w:sz w:val="20"/>
                <w:szCs w:val="20"/>
                <w:lang w:val="fr-FR"/>
              </w:rPr>
              <w:t>es rapports reçus par l’OSCAD</w:t>
            </w:r>
            <w:r w:rsidRPr="009D7C01">
              <w:rPr>
                <w:rFonts w:ascii="Arial" w:hAnsi="Arial" w:cs="Arial"/>
                <w:sz w:val="20"/>
                <w:szCs w:val="20"/>
                <w:lang w:val="fr-FR"/>
              </w:rPr>
              <w:t>, l’observatoire pour la protection contre les actes discriminatoire</w:t>
            </w:r>
            <w:r w:rsidR="00BD4E1B" w:rsidRPr="009D7C01">
              <w:rPr>
                <w:rFonts w:ascii="Arial" w:hAnsi="Arial" w:cs="Arial"/>
                <w:sz w:val="20"/>
                <w:szCs w:val="20"/>
                <w:lang w:val="fr-FR"/>
              </w:rPr>
              <w:t xml:space="preserve"> (cf. 2.2</w:t>
            </w:r>
            <w:r w:rsidRPr="009D7C01">
              <w:rPr>
                <w:rFonts w:ascii="Arial" w:hAnsi="Arial" w:cs="Arial"/>
                <w:sz w:val="20"/>
                <w:szCs w:val="20"/>
                <w:lang w:val="fr-FR"/>
              </w:rPr>
              <w:t xml:space="preserve"> ci-après) indiquent la</w:t>
            </w:r>
            <w:r w:rsidR="00BD4E1B" w:rsidRPr="009D7C01">
              <w:rPr>
                <w:rFonts w:ascii="Arial" w:hAnsi="Arial" w:cs="Arial"/>
                <w:sz w:val="20"/>
                <w:szCs w:val="20"/>
                <w:lang w:val="fr-FR"/>
              </w:rPr>
              <w:t xml:space="preserve"> prévalence des </w:t>
            </w:r>
            <w:r w:rsidR="00990C78" w:rsidRPr="009D7C01">
              <w:rPr>
                <w:rFonts w:ascii="Arial" w:hAnsi="Arial" w:cs="Arial"/>
                <w:sz w:val="20"/>
                <w:szCs w:val="20"/>
                <w:lang w:val="fr-FR"/>
              </w:rPr>
              <w:t>actes</w:t>
            </w:r>
            <w:r w:rsidR="00BD4E1B" w:rsidRPr="009D7C01">
              <w:rPr>
                <w:rFonts w:ascii="Arial" w:hAnsi="Arial" w:cs="Arial"/>
                <w:sz w:val="20"/>
                <w:szCs w:val="20"/>
                <w:lang w:val="fr-FR"/>
              </w:rPr>
              <w:t xml:space="preserve"> de discrimination raciale/ethnique, des </w:t>
            </w:r>
            <w:r w:rsidR="00990C78" w:rsidRPr="009D7C01">
              <w:rPr>
                <w:rFonts w:ascii="Arial" w:hAnsi="Arial" w:cs="Arial"/>
                <w:sz w:val="20"/>
                <w:szCs w:val="20"/>
                <w:lang w:val="fr-FR"/>
              </w:rPr>
              <w:t>actes de discrimination motivés</w:t>
            </w:r>
            <w:r w:rsidR="00BD4E1B" w:rsidRPr="009D7C01">
              <w:rPr>
                <w:rFonts w:ascii="Arial" w:hAnsi="Arial" w:cs="Arial"/>
                <w:sz w:val="20"/>
                <w:szCs w:val="20"/>
                <w:lang w:val="fr-FR"/>
              </w:rPr>
              <w:t xml:space="preserve"> par l’orientation sexuelle/l’identité de genre, </w:t>
            </w:r>
            <w:r w:rsidRPr="009D7C01">
              <w:rPr>
                <w:rFonts w:ascii="Arial" w:hAnsi="Arial" w:cs="Arial"/>
                <w:sz w:val="20"/>
                <w:szCs w:val="20"/>
                <w:lang w:val="fr-FR"/>
              </w:rPr>
              <w:t xml:space="preserve">et </w:t>
            </w:r>
            <w:r w:rsidR="0082209F" w:rsidRPr="009D7C01">
              <w:rPr>
                <w:rFonts w:ascii="Arial" w:hAnsi="Arial" w:cs="Arial"/>
                <w:sz w:val="20"/>
                <w:szCs w:val="20"/>
                <w:lang w:val="fr-FR"/>
              </w:rPr>
              <w:t>d</w:t>
            </w:r>
            <w:r w:rsidRPr="009D7C01">
              <w:rPr>
                <w:rFonts w:ascii="Arial" w:hAnsi="Arial" w:cs="Arial"/>
                <w:sz w:val="20"/>
                <w:szCs w:val="20"/>
                <w:lang w:val="fr-FR"/>
              </w:rPr>
              <w:t xml:space="preserve">es </w:t>
            </w:r>
            <w:r w:rsidR="00990C78" w:rsidRPr="009D7C01">
              <w:rPr>
                <w:rFonts w:ascii="Arial" w:hAnsi="Arial" w:cs="Arial"/>
                <w:sz w:val="20"/>
                <w:szCs w:val="20"/>
                <w:lang w:val="fr-FR"/>
              </w:rPr>
              <w:t>actes</w:t>
            </w:r>
            <w:r w:rsidRPr="009D7C01">
              <w:rPr>
                <w:rFonts w:ascii="Arial" w:hAnsi="Arial" w:cs="Arial"/>
                <w:sz w:val="20"/>
                <w:szCs w:val="20"/>
                <w:lang w:val="fr-FR"/>
              </w:rPr>
              <w:t xml:space="preserve"> de</w:t>
            </w:r>
            <w:r w:rsidR="00BD4E1B" w:rsidRPr="009D7C01">
              <w:rPr>
                <w:rFonts w:ascii="Arial" w:hAnsi="Arial" w:cs="Arial"/>
                <w:sz w:val="20"/>
                <w:szCs w:val="20"/>
                <w:lang w:val="fr-FR"/>
              </w:rPr>
              <w:t xml:space="preserve"> discrimination fondée sur les convictions religieuses.</w:t>
            </w:r>
            <w:r w:rsidRPr="009D7C01">
              <w:rPr>
                <w:rFonts w:ascii="Arial" w:hAnsi="Arial" w:cs="Arial"/>
                <w:sz w:val="20"/>
                <w:szCs w:val="20"/>
                <w:lang w:val="fr-FR"/>
              </w:rPr>
              <w:t xml:space="preserve"> La </w:t>
            </w:r>
            <w:r w:rsidR="00BD4E1B" w:rsidRPr="009D7C01">
              <w:rPr>
                <w:rFonts w:ascii="Arial" w:hAnsi="Arial" w:cs="Arial"/>
                <w:sz w:val="20"/>
                <w:szCs w:val="20"/>
                <w:lang w:val="fr-FR"/>
              </w:rPr>
              <w:t>discrimination sur le Web</w:t>
            </w:r>
            <w:r w:rsidRPr="009D7C01">
              <w:rPr>
                <w:rFonts w:ascii="Arial" w:hAnsi="Arial" w:cs="Arial"/>
                <w:sz w:val="20"/>
                <w:szCs w:val="20"/>
                <w:lang w:val="fr-FR"/>
              </w:rPr>
              <w:t xml:space="preserve"> est très fréquente</w:t>
            </w:r>
            <w:r w:rsidR="00BD4E1B" w:rsidRPr="009D7C01">
              <w:rPr>
                <w:rFonts w:ascii="Arial" w:hAnsi="Arial" w:cs="Arial"/>
                <w:sz w:val="20"/>
                <w:szCs w:val="20"/>
                <w:lang w:val="fr-FR"/>
              </w:rPr>
              <w:t>.</w:t>
            </w:r>
            <w:r w:rsidR="00032BD7" w:rsidRPr="009D7C01">
              <w:rPr>
                <w:rFonts w:ascii="Arial" w:hAnsi="Arial" w:cs="Arial"/>
                <w:sz w:val="20"/>
                <w:szCs w:val="20"/>
                <w:lang w:val="fr-FR"/>
              </w:rPr>
              <w:t xml:space="preserve"> </w:t>
            </w:r>
          </w:p>
        </w:tc>
      </w:tr>
      <w:tr w:rsidR="00F412B7" w:rsidRPr="009D7C01" w:rsidTr="00FE6A22">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00B0F0"/>
            <w:tcMar>
              <w:top w:w="0" w:type="dxa"/>
              <w:left w:w="0" w:type="dxa"/>
              <w:bottom w:w="0" w:type="dxa"/>
              <w:right w:w="0" w:type="dxa"/>
            </w:tcMar>
          </w:tcPr>
          <w:p w:rsidR="00F412B7" w:rsidRPr="009D7C01" w:rsidRDefault="00BD4E1B" w:rsidP="00BD4E1B">
            <w:pPr>
              <w:tabs>
                <w:tab w:val="left" w:pos="9214"/>
              </w:tabs>
              <w:spacing w:after="0" w:line="240" w:lineRule="auto"/>
              <w:ind w:left="142" w:right="237"/>
              <w:jc w:val="center"/>
              <w:rPr>
                <w:rFonts w:ascii="Arial" w:eastAsia="ヒラギノ角ゴ Pro W3" w:hAnsi="Arial" w:cs="Arial"/>
                <w:b/>
                <w:sz w:val="20"/>
                <w:szCs w:val="20"/>
                <w:lang w:val="fr-FR"/>
              </w:rPr>
            </w:pPr>
            <w:r w:rsidRPr="009D7C01">
              <w:rPr>
                <w:rFonts w:ascii="Arial" w:eastAsia="ヒラギノ角ゴ Pro W3" w:hAnsi="Arial" w:cs="Arial"/>
                <w:b/>
                <w:sz w:val="20"/>
                <w:szCs w:val="20"/>
                <w:lang w:val="fr-FR"/>
              </w:rPr>
              <w:lastRenderedPageBreak/>
              <w:t>NORVÈGE - PAYS PARTENAIRE</w:t>
            </w:r>
          </w:p>
        </w:tc>
      </w:tr>
      <w:tr w:rsidR="00F412B7" w:rsidRPr="009D7C01" w:rsidTr="0082749F">
        <w:trPr>
          <w:cantSplit/>
          <w:trHeight w:val="2788"/>
        </w:trPr>
        <w:tc>
          <w:tcPr>
            <w:tcW w:w="9730"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E42984" w:rsidRPr="009D7C01" w:rsidRDefault="00BD4E1B" w:rsidP="00D059F0">
            <w:pPr>
              <w:pStyle w:val="Default"/>
              <w:tabs>
                <w:tab w:val="left" w:pos="9214"/>
              </w:tabs>
              <w:spacing w:before="120"/>
              <w:ind w:left="142" w:right="238"/>
              <w:jc w:val="both"/>
              <w:rPr>
                <w:rFonts w:ascii="Arial" w:hAnsi="Arial" w:cs="Arial"/>
                <w:bCs/>
                <w:color w:val="auto"/>
                <w:sz w:val="20"/>
                <w:szCs w:val="20"/>
                <w:lang w:val="fr-FR"/>
              </w:rPr>
            </w:pPr>
            <w:r w:rsidRPr="009D7C01">
              <w:rPr>
                <w:rFonts w:ascii="Arial" w:hAnsi="Arial" w:cs="Arial"/>
                <w:bCs/>
                <w:color w:val="auto"/>
                <w:sz w:val="20"/>
                <w:szCs w:val="20"/>
                <w:lang w:val="fr-FR"/>
              </w:rPr>
              <w:t xml:space="preserve">Le gouvernement a financé une étude </w:t>
            </w:r>
            <w:r w:rsidR="00FC343A" w:rsidRPr="009D7C01">
              <w:rPr>
                <w:rFonts w:ascii="Arial" w:hAnsi="Arial" w:cs="Arial"/>
                <w:bCs/>
                <w:color w:val="auto"/>
                <w:sz w:val="20"/>
                <w:szCs w:val="20"/>
                <w:lang w:val="fr-FR"/>
              </w:rPr>
              <w:t>du</w:t>
            </w:r>
            <w:r w:rsidR="00D059F0" w:rsidRPr="009D7C01">
              <w:rPr>
                <w:rFonts w:ascii="Arial" w:hAnsi="Arial" w:cs="Arial"/>
                <w:bCs/>
                <w:color w:val="auto"/>
                <w:sz w:val="20"/>
                <w:szCs w:val="20"/>
                <w:lang w:val="fr-FR"/>
              </w:rPr>
              <w:t xml:space="preserve"> Centre d’études sur l’Holocauste et les religions minoritaires, </w:t>
            </w:r>
            <w:r w:rsidRPr="009D7C01">
              <w:rPr>
                <w:rFonts w:ascii="Arial" w:hAnsi="Arial" w:cs="Arial"/>
                <w:bCs/>
                <w:color w:val="auto"/>
                <w:sz w:val="20"/>
                <w:szCs w:val="20"/>
                <w:lang w:val="fr-FR"/>
              </w:rPr>
              <w:t>dont les résultats ont été publiés dans</w:t>
            </w:r>
            <w:r w:rsidR="0082209F" w:rsidRPr="009D7C01">
              <w:rPr>
                <w:rFonts w:ascii="Arial" w:hAnsi="Arial" w:cs="Arial"/>
                <w:bCs/>
                <w:color w:val="auto"/>
                <w:sz w:val="20"/>
                <w:szCs w:val="20"/>
                <w:lang w:val="fr-FR"/>
              </w:rPr>
              <w:t xml:space="preserve"> un</w:t>
            </w:r>
            <w:r w:rsidRPr="009D7C01">
              <w:rPr>
                <w:rFonts w:ascii="Arial" w:hAnsi="Arial" w:cs="Arial"/>
                <w:bCs/>
                <w:color w:val="auto"/>
                <w:sz w:val="20"/>
                <w:szCs w:val="20"/>
                <w:lang w:val="fr-FR"/>
              </w:rPr>
              <w:t xml:space="preserve"> rapport</w:t>
            </w:r>
            <w:r w:rsidR="0082209F" w:rsidRPr="009D7C01">
              <w:rPr>
                <w:rFonts w:ascii="Arial" w:hAnsi="Arial" w:cs="Arial"/>
                <w:bCs/>
                <w:color w:val="auto"/>
                <w:sz w:val="20"/>
                <w:szCs w:val="20"/>
                <w:lang w:val="fr-FR"/>
              </w:rPr>
              <w:t xml:space="preserve"> intitulé</w:t>
            </w:r>
            <w:r w:rsidRPr="009D7C01">
              <w:rPr>
                <w:rFonts w:ascii="Arial" w:hAnsi="Arial" w:cs="Arial"/>
                <w:bCs/>
                <w:color w:val="auto"/>
                <w:sz w:val="20"/>
                <w:szCs w:val="20"/>
                <w:lang w:val="fr-FR"/>
              </w:rPr>
              <w:t xml:space="preserve"> «</w:t>
            </w:r>
            <w:r w:rsidR="00D059F0" w:rsidRPr="009D7C01">
              <w:rPr>
                <w:rFonts w:ascii="Arial" w:hAnsi="Arial" w:cs="Arial"/>
                <w:bCs/>
                <w:color w:val="auto"/>
                <w:sz w:val="20"/>
                <w:szCs w:val="20"/>
                <w:lang w:val="fr-FR"/>
              </w:rPr>
              <w:t xml:space="preserve"> antisémitisme en Norvège ? » (</w:t>
            </w:r>
            <w:proofErr w:type="spellStart"/>
            <w:r w:rsidRPr="009D7C01">
              <w:rPr>
                <w:rFonts w:ascii="Arial" w:hAnsi="Arial" w:cs="Arial"/>
                <w:bCs/>
                <w:i/>
                <w:color w:val="auto"/>
                <w:sz w:val="20"/>
                <w:szCs w:val="20"/>
                <w:lang w:val="fr-FR"/>
              </w:rPr>
              <w:t>Antisemittisme</w:t>
            </w:r>
            <w:proofErr w:type="spellEnd"/>
            <w:r w:rsidRPr="009D7C01">
              <w:rPr>
                <w:rFonts w:ascii="Arial" w:hAnsi="Arial" w:cs="Arial"/>
                <w:bCs/>
                <w:i/>
                <w:color w:val="auto"/>
                <w:sz w:val="20"/>
                <w:szCs w:val="20"/>
                <w:lang w:val="fr-FR"/>
              </w:rPr>
              <w:t xml:space="preserve"> i Norge?</w:t>
            </w:r>
            <w:r w:rsidRPr="009D7C01">
              <w:rPr>
                <w:rFonts w:ascii="Arial" w:hAnsi="Arial" w:cs="Arial"/>
                <w:bCs/>
                <w:color w:val="auto"/>
                <w:sz w:val="20"/>
                <w:szCs w:val="20"/>
                <w:lang w:val="fr-FR"/>
              </w:rPr>
              <w:t xml:space="preserve">). </w:t>
            </w:r>
            <w:r w:rsidR="0082209F" w:rsidRPr="009D7C01">
              <w:rPr>
                <w:rFonts w:ascii="Arial" w:hAnsi="Arial" w:cs="Arial"/>
                <w:bCs/>
                <w:color w:val="auto"/>
                <w:sz w:val="20"/>
                <w:szCs w:val="20"/>
                <w:lang w:val="fr-FR"/>
              </w:rPr>
              <w:t xml:space="preserve">Le </w:t>
            </w:r>
            <w:r w:rsidR="00D059F0" w:rsidRPr="009D7C01">
              <w:rPr>
                <w:rFonts w:ascii="Arial" w:hAnsi="Arial" w:cs="Arial"/>
                <w:bCs/>
                <w:color w:val="auto"/>
                <w:sz w:val="20"/>
                <w:szCs w:val="20"/>
                <w:lang w:val="fr-FR"/>
              </w:rPr>
              <w:t>Centre s’es</w:t>
            </w:r>
            <w:r w:rsidR="0082209F" w:rsidRPr="009D7C01">
              <w:rPr>
                <w:rFonts w:ascii="Arial" w:hAnsi="Arial" w:cs="Arial"/>
                <w:bCs/>
                <w:color w:val="auto"/>
                <w:sz w:val="20"/>
                <w:szCs w:val="20"/>
                <w:lang w:val="fr-FR"/>
              </w:rPr>
              <w:t>t penché sur la perception es juifs a</w:t>
            </w:r>
            <w:r w:rsidR="00D059F0" w:rsidRPr="009D7C01">
              <w:rPr>
                <w:rFonts w:ascii="Arial" w:hAnsi="Arial" w:cs="Arial"/>
                <w:bCs/>
                <w:color w:val="auto"/>
                <w:sz w:val="20"/>
                <w:szCs w:val="20"/>
                <w:lang w:val="fr-FR"/>
              </w:rPr>
              <w:t>u sein de la population norvégienne</w:t>
            </w:r>
            <w:r w:rsidRPr="009D7C01">
              <w:rPr>
                <w:rFonts w:ascii="Arial" w:hAnsi="Arial" w:cs="Arial"/>
                <w:bCs/>
                <w:color w:val="auto"/>
                <w:sz w:val="20"/>
                <w:szCs w:val="20"/>
                <w:lang w:val="fr-FR"/>
              </w:rPr>
              <w:t xml:space="preserve">, </w:t>
            </w:r>
            <w:r w:rsidR="00D059F0" w:rsidRPr="009D7C01">
              <w:rPr>
                <w:rFonts w:ascii="Arial" w:hAnsi="Arial" w:cs="Arial"/>
                <w:bCs/>
                <w:color w:val="auto"/>
                <w:sz w:val="20"/>
                <w:szCs w:val="20"/>
                <w:lang w:val="fr-FR"/>
              </w:rPr>
              <w:t>ainsi que d’autres groupes minoritaires, dont</w:t>
            </w:r>
            <w:r w:rsidRPr="009D7C01">
              <w:rPr>
                <w:rFonts w:ascii="Arial" w:hAnsi="Arial" w:cs="Arial"/>
                <w:bCs/>
                <w:color w:val="auto"/>
                <w:sz w:val="20"/>
                <w:szCs w:val="20"/>
                <w:lang w:val="fr-FR"/>
              </w:rPr>
              <w:t xml:space="preserve"> les Roms. L’étude montre par exemple que 27 % des sondés n’aimeraient pas avoir d</w:t>
            </w:r>
            <w:r w:rsidR="00D059F0" w:rsidRPr="009D7C01">
              <w:rPr>
                <w:rFonts w:ascii="Arial" w:hAnsi="Arial" w:cs="Arial"/>
                <w:bCs/>
                <w:color w:val="auto"/>
                <w:sz w:val="20"/>
                <w:szCs w:val="20"/>
                <w:lang w:val="fr-FR"/>
              </w:rPr>
              <w:t xml:space="preserve">es </w:t>
            </w:r>
            <w:r w:rsidRPr="009D7C01">
              <w:rPr>
                <w:rFonts w:ascii="Arial" w:hAnsi="Arial" w:cs="Arial"/>
                <w:bCs/>
                <w:color w:val="auto"/>
                <w:sz w:val="20"/>
                <w:szCs w:val="20"/>
                <w:lang w:val="fr-FR"/>
              </w:rPr>
              <w:t xml:space="preserve">Roms </w:t>
            </w:r>
            <w:r w:rsidR="0082209F" w:rsidRPr="009D7C01">
              <w:rPr>
                <w:rFonts w:ascii="Arial" w:hAnsi="Arial" w:cs="Arial"/>
                <w:bCs/>
                <w:color w:val="auto"/>
                <w:sz w:val="20"/>
                <w:szCs w:val="20"/>
                <w:lang w:val="fr-FR"/>
              </w:rPr>
              <w:t>pour</w:t>
            </w:r>
            <w:r w:rsidRPr="009D7C01">
              <w:rPr>
                <w:rFonts w:ascii="Arial" w:hAnsi="Arial" w:cs="Arial"/>
                <w:bCs/>
                <w:color w:val="auto"/>
                <w:sz w:val="20"/>
                <w:szCs w:val="20"/>
                <w:lang w:val="fr-FR"/>
              </w:rPr>
              <w:t xml:space="preserve"> voisins.</w:t>
            </w:r>
            <w:r w:rsidR="00D059F0" w:rsidRPr="009D7C01">
              <w:rPr>
                <w:rFonts w:ascii="Arial" w:hAnsi="Arial" w:cs="Arial"/>
                <w:bCs/>
                <w:color w:val="auto"/>
                <w:sz w:val="20"/>
                <w:szCs w:val="20"/>
                <w:lang w:val="fr-FR"/>
              </w:rPr>
              <w:t xml:space="preserve"> </w:t>
            </w:r>
          </w:p>
          <w:p w:rsidR="00E42984" w:rsidRPr="009D7C01" w:rsidRDefault="00E42984" w:rsidP="005D77DD">
            <w:pPr>
              <w:pStyle w:val="Default"/>
              <w:tabs>
                <w:tab w:val="left" w:pos="9214"/>
              </w:tabs>
              <w:ind w:left="142" w:right="237"/>
              <w:jc w:val="both"/>
              <w:rPr>
                <w:rFonts w:ascii="Arial" w:hAnsi="Arial" w:cs="Arial"/>
                <w:bCs/>
                <w:color w:val="auto"/>
                <w:sz w:val="20"/>
                <w:szCs w:val="20"/>
                <w:lang w:val="fr-FR"/>
              </w:rPr>
            </w:pPr>
          </w:p>
          <w:p w:rsidR="00BD4E1B" w:rsidRPr="009D7C01" w:rsidRDefault="00BD4E1B" w:rsidP="00D059F0">
            <w:pPr>
              <w:pStyle w:val="Default"/>
              <w:tabs>
                <w:tab w:val="left" w:pos="9214"/>
              </w:tabs>
              <w:ind w:left="142" w:right="237"/>
              <w:jc w:val="both"/>
              <w:rPr>
                <w:rFonts w:ascii="Arial" w:hAnsi="Arial" w:cs="Arial"/>
                <w:bCs/>
                <w:color w:val="auto"/>
                <w:sz w:val="20"/>
                <w:szCs w:val="20"/>
                <w:lang w:val="fr-FR"/>
              </w:rPr>
            </w:pPr>
            <w:r w:rsidRPr="009D7C01">
              <w:rPr>
                <w:rFonts w:ascii="Arial" w:hAnsi="Arial" w:cs="Arial"/>
                <w:bCs/>
                <w:color w:val="auto"/>
                <w:sz w:val="20"/>
                <w:szCs w:val="20"/>
                <w:lang w:val="fr-FR"/>
              </w:rPr>
              <w:t xml:space="preserve">Le </w:t>
            </w:r>
            <w:r w:rsidR="00D059F0" w:rsidRPr="009D7C01">
              <w:rPr>
                <w:rFonts w:ascii="Arial" w:hAnsi="Arial" w:cs="Arial"/>
                <w:bCs/>
                <w:color w:val="auto"/>
                <w:sz w:val="20"/>
                <w:szCs w:val="20"/>
                <w:lang w:val="fr-FR"/>
              </w:rPr>
              <w:t xml:space="preserve">Médiateur pour l’égalité et la non-discrimination (LDO) </w:t>
            </w:r>
            <w:r w:rsidR="0082209F" w:rsidRPr="009D7C01">
              <w:rPr>
                <w:rFonts w:ascii="Arial" w:hAnsi="Arial" w:cs="Arial"/>
                <w:bCs/>
                <w:color w:val="auto"/>
                <w:sz w:val="20"/>
                <w:szCs w:val="20"/>
                <w:lang w:val="fr-FR"/>
              </w:rPr>
              <w:t>rapporte</w:t>
            </w:r>
            <w:r w:rsidRPr="009D7C01">
              <w:rPr>
                <w:rFonts w:ascii="Arial" w:hAnsi="Arial" w:cs="Arial"/>
                <w:bCs/>
                <w:color w:val="auto"/>
                <w:sz w:val="20"/>
                <w:szCs w:val="20"/>
                <w:lang w:val="fr-FR"/>
              </w:rPr>
              <w:t xml:space="preserve"> plusieurs cas </w:t>
            </w:r>
            <w:r w:rsidR="00D059F0" w:rsidRPr="009D7C01">
              <w:rPr>
                <w:rFonts w:ascii="Arial" w:hAnsi="Arial" w:cs="Arial"/>
                <w:bCs/>
                <w:color w:val="auto"/>
                <w:sz w:val="20"/>
                <w:szCs w:val="20"/>
                <w:lang w:val="fr-FR"/>
              </w:rPr>
              <w:t xml:space="preserve">possibles </w:t>
            </w:r>
            <w:r w:rsidRPr="009D7C01">
              <w:rPr>
                <w:rFonts w:ascii="Arial" w:hAnsi="Arial" w:cs="Arial"/>
                <w:bCs/>
                <w:color w:val="auto"/>
                <w:sz w:val="20"/>
                <w:szCs w:val="20"/>
                <w:lang w:val="fr-FR"/>
              </w:rPr>
              <w:t>de discrimination, en particulier de Roms qui se sont vus refuser l’accès à des campings.</w:t>
            </w:r>
          </w:p>
          <w:p w:rsidR="00E42984" w:rsidRPr="009D7C01" w:rsidRDefault="00E42984" w:rsidP="005D77DD">
            <w:pPr>
              <w:pStyle w:val="Default"/>
              <w:tabs>
                <w:tab w:val="left" w:pos="9214"/>
              </w:tabs>
              <w:ind w:left="142" w:right="237"/>
              <w:jc w:val="both"/>
              <w:rPr>
                <w:rFonts w:ascii="Arial" w:hAnsi="Arial" w:cs="Arial"/>
                <w:bCs/>
                <w:color w:val="auto"/>
                <w:sz w:val="20"/>
                <w:szCs w:val="20"/>
                <w:lang w:val="fr-FR"/>
              </w:rPr>
            </w:pPr>
          </w:p>
          <w:p w:rsidR="00C21F85" w:rsidRPr="009D7C01" w:rsidRDefault="00BD4E1B" w:rsidP="00A965F2">
            <w:pPr>
              <w:pStyle w:val="Default"/>
              <w:tabs>
                <w:tab w:val="left" w:pos="9214"/>
              </w:tabs>
              <w:ind w:left="142" w:right="237"/>
              <w:jc w:val="both"/>
              <w:rPr>
                <w:rFonts w:ascii="Arial" w:hAnsi="Arial" w:cs="Arial"/>
                <w:bCs/>
                <w:color w:val="auto"/>
                <w:sz w:val="20"/>
                <w:szCs w:val="20"/>
                <w:lang w:val="fr-FR"/>
              </w:rPr>
            </w:pPr>
            <w:r w:rsidRPr="009D7C01">
              <w:rPr>
                <w:rFonts w:ascii="Arial" w:hAnsi="Arial" w:cs="Arial"/>
                <w:bCs/>
                <w:color w:val="auto"/>
                <w:sz w:val="20"/>
                <w:szCs w:val="20"/>
                <w:lang w:val="fr-FR"/>
              </w:rPr>
              <w:t xml:space="preserve">Il n’existe pas de statistiques </w:t>
            </w:r>
            <w:r w:rsidR="00D059F0" w:rsidRPr="009D7C01">
              <w:rPr>
                <w:rFonts w:ascii="Arial" w:hAnsi="Arial" w:cs="Arial"/>
                <w:bCs/>
                <w:color w:val="auto"/>
                <w:sz w:val="20"/>
                <w:szCs w:val="20"/>
                <w:lang w:val="fr-FR"/>
              </w:rPr>
              <w:t>« </w:t>
            </w:r>
            <w:r w:rsidRPr="009D7C01">
              <w:rPr>
                <w:rFonts w:ascii="Arial" w:hAnsi="Arial" w:cs="Arial"/>
                <w:bCs/>
                <w:color w:val="auto"/>
                <w:sz w:val="20"/>
                <w:szCs w:val="20"/>
                <w:lang w:val="fr-FR"/>
              </w:rPr>
              <w:t>ethniques</w:t>
            </w:r>
            <w:r w:rsidR="00D059F0" w:rsidRPr="009D7C01">
              <w:rPr>
                <w:rFonts w:ascii="Arial" w:hAnsi="Arial" w:cs="Arial"/>
                <w:bCs/>
                <w:color w:val="auto"/>
                <w:sz w:val="20"/>
                <w:szCs w:val="20"/>
                <w:lang w:val="fr-FR"/>
              </w:rPr>
              <w:t> »</w:t>
            </w:r>
            <w:r w:rsidRPr="009D7C01">
              <w:rPr>
                <w:rFonts w:ascii="Arial" w:hAnsi="Arial" w:cs="Arial"/>
                <w:bCs/>
                <w:color w:val="auto"/>
                <w:sz w:val="20"/>
                <w:szCs w:val="20"/>
                <w:lang w:val="fr-FR"/>
              </w:rPr>
              <w:t xml:space="preserve"> ; cf. section 2 </w:t>
            </w:r>
            <w:r w:rsidR="00A965F2" w:rsidRPr="009D7C01">
              <w:rPr>
                <w:rFonts w:ascii="Arial" w:hAnsi="Arial" w:cs="Arial"/>
                <w:bCs/>
                <w:color w:val="auto"/>
                <w:sz w:val="20"/>
                <w:szCs w:val="20"/>
                <w:lang w:val="fr-FR"/>
              </w:rPr>
              <w:t>sur les données personnelles sensibles de la Loi sur les données personnelles.</w:t>
            </w:r>
          </w:p>
        </w:tc>
      </w:tr>
      <w:tr w:rsidR="00140C9A" w:rsidRPr="009D7C01" w:rsidTr="00D64F44">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FFC000"/>
            <w:tcMar>
              <w:top w:w="0" w:type="dxa"/>
              <w:left w:w="0" w:type="dxa"/>
              <w:bottom w:w="0" w:type="dxa"/>
              <w:right w:w="0" w:type="dxa"/>
            </w:tcMar>
          </w:tcPr>
          <w:p w:rsidR="00140C9A" w:rsidRPr="009D7C01" w:rsidRDefault="00BD4E1B" w:rsidP="005D77DD">
            <w:pPr>
              <w:tabs>
                <w:tab w:val="left" w:pos="9214"/>
              </w:tabs>
              <w:spacing w:after="0" w:line="240" w:lineRule="auto"/>
              <w:ind w:left="142" w:right="237"/>
              <w:jc w:val="center"/>
              <w:rPr>
                <w:rFonts w:ascii="Arial" w:eastAsia="ヒラギノ角ゴ Pro W3" w:hAnsi="Arial" w:cs="Arial"/>
                <w:b/>
                <w:sz w:val="20"/>
                <w:szCs w:val="20"/>
                <w:lang w:val="fr-FR"/>
              </w:rPr>
            </w:pPr>
            <w:r w:rsidRPr="009D7C01">
              <w:rPr>
                <w:rFonts w:ascii="Arial" w:eastAsia="ヒラギノ角ゴ Pro W3" w:hAnsi="Arial" w:cs="Arial"/>
                <w:b/>
                <w:sz w:val="20"/>
                <w:szCs w:val="20"/>
                <w:lang w:val="fr-FR"/>
              </w:rPr>
              <w:t xml:space="preserve">SUÈDE - </w:t>
            </w:r>
            <w:r w:rsidR="00EF1CF6" w:rsidRPr="009D7C01">
              <w:rPr>
                <w:rFonts w:ascii="Arial" w:eastAsia="ヒラギノ角ゴ Pro W3" w:hAnsi="Arial" w:cs="Arial"/>
                <w:b/>
                <w:sz w:val="20"/>
                <w:szCs w:val="20"/>
                <w:lang w:val="fr-FR"/>
              </w:rPr>
              <w:t>PAYS PARTENAIRE</w:t>
            </w:r>
          </w:p>
        </w:tc>
      </w:tr>
      <w:tr w:rsidR="00140C9A" w:rsidRPr="009D7C01" w:rsidTr="00DB784D">
        <w:trPr>
          <w:cantSplit/>
          <w:trHeight w:val="6320"/>
        </w:trPr>
        <w:tc>
          <w:tcPr>
            <w:tcW w:w="97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F5E58" w:rsidRPr="009D7C01" w:rsidRDefault="00BD4E1B" w:rsidP="009D6616">
            <w:pPr>
              <w:spacing w:before="120" w:after="0" w:line="240" w:lineRule="auto"/>
              <w:ind w:left="142" w:right="232"/>
              <w:jc w:val="both"/>
              <w:rPr>
                <w:rFonts w:ascii="Arial" w:hAnsi="Arial" w:cs="Arial"/>
                <w:sz w:val="20"/>
                <w:szCs w:val="20"/>
                <w:lang w:val="fr-FR"/>
              </w:rPr>
            </w:pPr>
            <w:r w:rsidRPr="009D7C01">
              <w:rPr>
                <w:rFonts w:ascii="Arial" w:hAnsi="Arial" w:cs="Arial"/>
                <w:sz w:val="20"/>
                <w:szCs w:val="20"/>
                <w:lang w:val="fr-FR"/>
              </w:rPr>
              <w:t xml:space="preserve">Dans </w:t>
            </w:r>
            <w:r w:rsidR="0082209F" w:rsidRPr="009D7C01">
              <w:rPr>
                <w:rFonts w:ascii="Arial" w:hAnsi="Arial" w:cs="Arial"/>
                <w:sz w:val="20"/>
                <w:szCs w:val="20"/>
                <w:lang w:val="fr-FR"/>
              </w:rPr>
              <w:t>son</w:t>
            </w:r>
            <w:r w:rsidRPr="009D7C01">
              <w:rPr>
                <w:rFonts w:ascii="Arial" w:hAnsi="Arial" w:cs="Arial"/>
                <w:sz w:val="20"/>
                <w:szCs w:val="20"/>
                <w:lang w:val="fr-FR"/>
              </w:rPr>
              <w:t xml:space="preserve"> rapport </w:t>
            </w:r>
            <w:r w:rsidR="0082209F" w:rsidRPr="009D7C01">
              <w:rPr>
                <w:rFonts w:ascii="Arial" w:hAnsi="Arial" w:cs="Arial"/>
                <w:sz w:val="20"/>
                <w:szCs w:val="20"/>
                <w:lang w:val="fr-FR"/>
              </w:rPr>
              <w:t xml:space="preserve">de </w:t>
            </w:r>
            <w:r w:rsidRPr="009D7C01">
              <w:rPr>
                <w:rFonts w:ascii="Arial" w:hAnsi="Arial" w:cs="Arial"/>
                <w:sz w:val="20"/>
                <w:szCs w:val="20"/>
                <w:lang w:val="fr-FR"/>
              </w:rPr>
              <w:t xml:space="preserve">2011, </w:t>
            </w:r>
            <w:r w:rsidR="00D059F0" w:rsidRPr="009D7C01">
              <w:rPr>
                <w:rFonts w:ascii="Arial" w:hAnsi="Arial" w:cs="Arial"/>
                <w:i/>
                <w:sz w:val="20"/>
                <w:szCs w:val="20"/>
                <w:lang w:val="fr-FR"/>
              </w:rPr>
              <w:t xml:space="preserve">Roma </w:t>
            </w:r>
            <w:proofErr w:type="spellStart"/>
            <w:r w:rsidR="00D059F0" w:rsidRPr="009D7C01">
              <w:rPr>
                <w:rFonts w:ascii="Arial" w:hAnsi="Arial" w:cs="Arial"/>
                <w:i/>
                <w:sz w:val="20"/>
                <w:szCs w:val="20"/>
                <w:lang w:val="fr-FR"/>
              </w:rPr>
              <w:t>Rights</w:t>
            </w:r>
            <w:proofErr w:type="spellEnd"/>
            <w:r w:rsidR="00D059F0" w:rsidRPr="009D7C01">
              <w:rPr>
                <w:rFonts w:ascii="Arial" w:hAnsi="Arial" w:cs="Arial"/>
                <w:i/>
                <w:sz w:val="20"/>
                <w:szCs w:val="20"/>
                <w:lang w:val="fr-FR"/>
              </w:rPr>
              <w:t xml:space="preserve">: Discrimination, </w:t>
            </w:r>
            <w:proofErr w:type="spellStart"/>
            <w:r w:rsidR="00D059F0" w:rsidRPr="009D7C01">
              <w:rPr>
                <w:rFonts w:ascii="Arial" w:hAnsi="Arial" w:cs="Arial"/>
                <w:i/>
                <w:sz w:val="20"/>
                <w:szCs w:val="20"/>
                <w:lang w:val="fr-FR"/>
              </w:rPr>
              <w:t>paths</w:t>
            </w:r>
            <w:proofErr w:type="spellEnd"/>
            <w:r w:rsidR="00D059F0" w:rsidRPr="009D7C01">
              <w:rPr>
                <w:rFonts w:ascii="Arial" w:hAnsi="Arial" w:cs="Arial"/>
                <w:i/>
                <w:sz w:val="20"/>
                <w:szCs w:val="20"/>
                <w:lang w:val="fr-FR"/>
              </w:rPr>
              <w:t xml:space="preserve"> of </w:t>
            </w:r>
            <w:proofErr w:type="spellStart"/>
            <w:r w:rsidR="00D059F0" w:rsidRPr="009D7C01">
              <w:rPr>
                <w:rFonts w:ascii="Arial" w:hAnsi="Arial" w:cs="Arial"/>
                <w:i/>
                <w:sz w:val="20"/>
                <w:szCs w:val="20"/>
                <w:lang w:val="fr-FR"/>
              </w:rPr>
              <w:t>redress</w:t>
            </w:r>
            <w:proofErr w:type="spellEnd"/>
            <w:r w:rsidR="00D059F0" w:rsidRPr="009D7C01">
              <w:rPr>
                <w:rFonts w:ascii="Arial" w:hAnsi="Arial" w:cs="Arial"/>
                <w:i/>
                <w:sz w:val="20"/>
                <w:szCs w:val="20"/>
                <w:lang w:val="fr-FR"/>
              </w:rPr>
              <w:t xml:space="preserve"> and how the </w:t>
            </w:r>
            <w:proofErr w:type="spellStart"/>
            <w:r w:rsidR="00D059F0" w:rsidRPr="009D7C01">
              <w:rPr>
                <w:rFonts w:ascii="Arial" w:hAnsi="Arial" w:cs="Arial"/>
                <w:i/>
                <w:sz w:val="20"/>
                <w:szCs w:val="20"/>
                <w:lang w:val="fr-FR"/>
              </w:rPr>
              <w:t>law</w:t>
            </w:r>
            <w:proofErr w:type="spellEnd"/>
            <w:r w:rsidR="00D059F0" w:rsidRPr="009D7C01">
              <w:rPr>
                <w:rFonts w:ascii="Arial" w:hAnsi="Arial" w:cs="Arial"/>
                <w:i/>
                <w:sz w:val="20"/>
                <w:szCs w:val="20"/>
                <w:lang w:val="fr-FR"/>
              </w:rPr>
              <w:t xml:space="preserve"> </w:t>
            </w:r>
            <w:proofErr w:type="spellStart"/>
            <w:r w:rsidR="00D059F0" w:rsidRPr="009D7C01">
              <w:rPr>
                <w:rFonts w:ascii="Arial" w:hAnsi="Arial" w:cs="Arial"/>
                <w:i/>
                <w:sz w:val="20"/>
                <w:szCs w:val="20"/>
                <w:lang w:val="fr-FR"/>
              </w:rPr>
              <w:t>can</w:t>
            </w:r>
            <w:proofErr w:type="spellEnd"/>
            <w:r w:rsidR="00D059F0" w:rsidRPr="009D7C01">
              <w:rPr>
                <w:rFonts w:ascii="Arial" w:hAnsi="Arial" w:cs="Arial"/>
                <w:i/>
                <w:sz w:val="20"/>
                <w:szCs w:val="20"/>
                <w:lang w:val="fr-FR"/>
              </w:rPr>
              <w:t xml:space="preserve"> </w:t>
            </w:r>
            <w:proofErr w:type="spellStart"/>
            <w:r w:rsidR="00D059F0" w:rsidRPr="009D7C01">
              <w:rPr>
                <w:rFonts w:ascii="Arial" w:hAnsi="Arial" w:cs="Arial"/>
                <w:i/>
                <w:sz w:val="20"/>
                <w:szCs w:val="20"/>
                <w:lang w:val="fr-FR"/>
              </w:rPr>
              <w:t>improve</w:t>
            </w:r>
            <w:proofErr w:type="spellEnd"/>
            <w:r w:rsidR="00D059F0" w:rsidRPr="009D7C01">
              <w:rPr>
                <w:rFonts w:ascii="Arial" w:hAnsi="Arial" w:cs="Arial"/>
                <w:i/>
                <w:sz w:val="20"/>
                <w:szCs w:val="20"/>
                <w:lang w:val="fr-FR"/>
              </w:rPr>
              <w:t xml:space="preserve"> the situation of Roma in </w:t>
            </w:r>
            <w:proofErr w:type="spellStart"/>
            <w:r w:rsidR="00D059F0" w:rsidRPr="009D7C01">
              <w:rPr>
                <w:rFonts w:ascii="Arial" w:hAnsi="Arial" w:cs="Arial"/>
                <w:i/>
                <w:sz w:val="20"/>
                <w:szCs w:val="20"/>
                <w:lang w:val="fr-FR"/>
              </w:rPr>
              <w:t>Swedish</w:t>
            </w:r>
            <w:proofErr w:type="spellEnd"/>
            <w:r w:rsidR="00D059F0" w:rsidRPr="009D7C01">
              <w:rPr>
                <w:rFonts w:ascii="Arial" w:hAnsi="Arial" w:cs="Arial"/>
                <w:i/>
                <w:sz w:val="20"/>
                <w:szCs w:val="20"/>
                <w:lang w:val="fr-FR"/>
              </w:rPr>
              <w:t xml:space="preserve"> society (</w:t>
            </w:r>
            <w:r w:rsidRPr="009D7C01">
              <w:rPr>
                <w:rFonts w:ascii="Arial" w:hAnsi="Arial" w:cs="Arial"/>
                <w:i/>
                <w:sz w:val="20"/>
                <w:szCs w:val="20"/>
                <w:lang w:val="fr-FR"/>
              </w:rPr>
              <w:t>Droit</w:t>
            </w:r>
            <w:r w:rsidR="00A14EFB" w:rsidRPr="009D7C01">
              <w:rPr>
                <w:rFonts w:ascii="Arial" w:hAnsi="Arial" w:cs="Arial"/>
                <w:i/>
                <w:sz w:val="20"/>
                <w:szCs w:val="20"/>
                <w:lang w:val="fr-FR"/>
              </w:rPr>
              <w:t>s</w:t>
            </w:r>
            <w:r w:rsidRPr="009D7C01">
              <w:rPr>
                <w:rFonts w:ascii="Arial" w:hAnsi="Arial" w:cs="Arial"/>
                <w:i/>
                <w:sz w:val="20"/>
                <w:szCs w:val="20"/>
                <w:lang w:val="fr-FR"/>
              </w:rPr>
              <w:t xml:space="preserve"> des Roms : discrimination, voies de recours et comment la loi peut améliorer la situation des Roms dans la société suédoise</w:t>
            </w:r>
            <w:r w:rsidR="00D059F0" w:rsidRPr="009D7C01">
              <w:rPr>
                <w:rFonts w:ascii="Arial" w:hAnsi="Arial" w:cs="Arial"/>
                <w:sz w:val="20"/>
                <w:szCs w:val="20"/>
                <w:lang w:val="fr-FR"/>
              </w:rPr>
              <w:t>)</w:t>
            </w:r>
            <w:r w:rsidRPr="009D7C01">
              <w:rPr>
                <w:rFonts w:ascii="Arial" w:hAnsi="Arial" w:cs="Arial"/>
                <w:sz w:val="20"/>
                <w:szCs w:val="20"/>
                <w:lang w:val="fr-FR"/>
              </w:rPr>
              <w:t xml:space="preserve">, </w:t>
            </w:r>
            <w:r w:rsidR="005040A1" w:rsidRPr="009D7C01">
              <w:rPr>
                <w:rFonts w:ascii="Arial" w:hAnsi="Arial" w:cs="Arial"/>
                <w:sz w:val="20"/>
                <w:szCs w:val="20"/>
                <w:lang w:val="fr-FR"/>
              </w:rPr>
              <w:t>l</w:t>
            </w:r>
            <w:r w:rsidR="00D059F0" w:rsidRPr="009D7C01">
              <w:rPr>
                <w:rFonts w:ascii="Arial" w:hAnsi="Arial" w:cs="Arial"/>
                <w:sz w:val="20"/>
                <w:szCs w:val="20"/>
                <w:lang w:val="fr-FR"/>
              </w:rPr>
              <w:t xml:space="preserve">’Ombudsman pour l’égalité rend compte de son </w:t>
            </w:r>
            <w:r w:rsidRPr="009D7C01">
              <w:rPr>
                <w:rFonts w:ascii="Arial" w:hAnsi="Arial" w:cs="Arial"/>
                <w:sz w:val="20"/>
                <w:szCs w:val="20"/>
                <w:lang w:val="fr-FR"/>
              </w:rPr>
              <w:t xml:space="preserve">expériences </w:t>
            </w:r>
            <w:r w:rsidR="00D059F0" w:rsidRPr="009D7C01">
              <w:rPr>
                <w:rFonts w:ascii="Arial" w:hAnsi="Arial" w:cs="Arial"/>
                <w:sz w:val="20"/>
                <w:szCs w:val="20"/>
                <w:lang w:val="fr-FR"/>
              </w:rPr>
              <w:t xml:space="preserve">et fait le point sur </w:t>
            </w:r>
            <w:r w:rsidRPr="009D7C01">
              <w:rPr>
                <w:rFonts w:ascii="Arial" w:hAnsi="Arial" w:cs="Arial"/>
                <w:sz w:val="20"/>
                <w:szCs w:val="20"/>
                <w:lang w:val="fr-FR"/>
              </w:rPr>
              <w:t xml:space="preserve">l’accès des Roms aux droits </w:t>
            </w:r>
            <w:r w:rsidR="000D772A" w:rsidRPr="009D7C01">
              <w:rPr>
                <w:rFonts w:ascii="Arial" w:hAnsi="Arial" w:cs="Arial"/>
                <w:sz w:val="20"/>
                <w:szCs w:val="20"/>
                <w:lang w:val="fr-FR"/>
              </w:rPr>
              <w:t>en termes d’</w:t>
            </w:r>
            <w:r w:rsidRPr="009D7C01">
              <w:rPr>
                <w:rFonts w:ascii="Arial" w:hAnsi="Arial" w:cs="Arial"/>
                <w:sz w:val="20"/>
                <w:szCs w:val="20"/>
                <w:lang w:val="fr-FR"/>
              </w:rPr>
              <w:t>égalité</w:t>
            </w:r>
            <w:r w:rsidR="009D6616" w:rsidRPr="009D7C01">
              <w:rPr>
                <w:rFonts w:ascii="Arial" w:hAnsi="Arial" w:cs="Arial"/>
                <w:sz w:val="20"/>
                <w:szCs w:val="20"/>
                <w:lang w:val="fr-FR"/>
              </w:rPr>
              <w:t xml:space="preserve"> et les connaissances disponibles</w:t>
            </w:r>
            <w:r w:rsidRPr="009D7C01">
              <w:rPr>
                <w:rFonts w:ascii="Arial" w:hAnsi="Arial" w:cs="Arial"/>
                <w:sz w:val="20"/>
                <w:szCs w:val="20"/>
                <w:lang w:val="fr-FR"/>
              </w:rPr>
              <w:t xml:space="preserve">. </w:t>
            </w:r>
            <w:r w:rsidR="000D772A" w:rsidRPr="009D7C01">
              <w:rPr>
                <w:rFonts w:ascii="Arial" w:hAnsi="Arial" w:cs="Arial"/>
                <w:sz w:val="20"/>
                <w:szCs w:val="20"/>
                <w:lang w:val="fr-FR"/>
              </w:rPr>
              <w:t>D</w:t>
            </w:r>
            <w:r w:rsidR="009D6616" w:rsidRPr="009D7C01">
              <w:rPr>
                <w:rFonts w:ascii="Arial" w:hAnsi="Arial" w:cs="Arial"/>
                <w:sz w:val="20"/>
                <w:szCs w:val="20"/>
                <w:lang w:val="fr-FR"/>
              </w:rPr>
              <w:t>’après son</w:t>
            </w:r>
            <w:r w:rsidRPr="009D7C01">
              <w:rPr>
                <w:rFonts w:ascii="Arial" w:hAnsi="Arial" w:cs="Arial"/>
                <w:sz w:val="20"/>
                <w:szCs w:val="20"/>
                <w:lang w:val="fr-FR"/>
              </w:rPr>
              <w:t xml:space="preserve"> rapport</w:t>
            </w:r>
            <w:r w:rsidR="000D772A" w:rsidRPr="009D7C01">
              <w:rPr>
                <w:rFonts w:ascii="Arial" w:hAnsi="Arial" w:cs="Arial"/>
                <w:sz w:val="20"/>
                <w:szCs w:val="20"/>
                <w:lang w:val="fr-FR"/>
              </w:rPr>
              <w:t>,</w:t>
            </w:r>
            <w:r w:rsidRPr="009D7C01">
              <w:rPr>
                <w:rFonts w:ascii="Arial" w:hAnsi="Arial" w:cs="Arial"/>
                <w:sz w:val="20"/>
                <w:szCs w:val="20"/>
                <w:lang w:val="fr-FR"/>
              </w:rPr>
              <w:t xml:space="preserve"> la </w:t>
            </w:r>
            <w:r w:rsidR="000D772A" w:rsidRPr="009D7C01">
              <w:rPr>
                <w:rFonts w:ascii="Arial" w:hAnsi="Arial" w:cs="Arial"/>
                <w:sz w:val="20"/>
                <w:szCs w:val="20"/>
                <w:lang w:val="fr-FR"/>
              </w:rPr>
              <w:t>plupart</w:t>
            </w:r>
            <w:r w:rsidRPr="009D7C01">
              <w:rPr>
                <w:rFonts w:ascii="Arial" w:hAnsi="Arial" w:cs="Arial"/>
                <w:sz w:val="20"/>
                <w:szCs w:val="20"/>
                <w:lang w:val="fr-FR"/>
              </w:rPr>
              <w:t xml:space="preserve"> des plaintes </w:t>
            </w:r>
            <w:r w:rsidR="000D772A" w:rsidRPr="009D7C01">
              <w:rPr>
                <w:rFonts w:ascii="Arial" w:hAnsi="Arial" w:cs="Arial"/>
                <w:sz w:val="20"/>
                <w:szCs w:val="20"/>
                <w:lang w:val="fr-FR"/>
              </w:rPr>
              <w:t xml:space="preserve">émanent de </w:t>
            </w:r>
            <w:r w:rsidRPr="009D7C01">
              <w:rPr>
                <w:rFonts w:ascii="Arial" w:hAnsi="Arial" w:cs="Arial"/>
                <w:sz w:val="20"/>
                <w:szCs w:val="20"/>
                <w:lang w:val="fr-FR"/>
              </w:rPr>
              <w:t xml:space="preserve">femmes </w:t>
            </w:r>
            <w:proofErr w:type="spellStart"/>
            <w:r w:rsidRPr="009D7C01">
              <w:rPr>
                <w:rFonts w:ascii="Arial" w:hAnsi="Arial" w:cs="Arial"/>
                <w:sz w:val="20"/>
                <w:szCs w:val="20"/>
                <w:lang w:val="fr-FR"/>
              </w:rPr>
              <w:t>roms</w:t>
            </w:r>
            <w:proofErr w:type="spellEnd"/>
            <w:r w:rsidRPr="009D7C01">
              <w:rPr>
                <w:rFonts w:ascii="Arial" w:hAnsi="Arial" w:cs="Arial"/>
                <w:sz w:val="20"/>
                <w:szCs w:val="20"/>
                <w:lang w:val="fr-FR"/>
              </w:rPr>
              <w:t xml:space="preserve"> qui se </w:t>
            </w:r>
            <w:r w:rsidR="000D772A" w:rsidRPr="009D7C01">
              <w:rPr>
                <w:rFonts w:ascii="Arial" w:hAnsi="Arial" w:cs="Arial"/>
                <w:sz w:val="20"/>
                <w:szCs w:val="20"/>
                <w:lang w:val="fr-FR"/>
              </w:rPr>
              <w:t>disent victimes de</w:t>
            </w:r>
            <w:r w:rsidRPr="009D7C01">
              <w:rPr>
                <w:rFonts w:ascii="Arial" w:hAnsi="Arial" w:cs="Arial"/>
                <w:sz w:val="20"/>
                <w:szCs w:val="20"/>
                <w:lang w:val="fr-FR"/>
              </w:rPr>
              <w:t xml:space="preserve"> discrimin</w:t>
            </w:r>
            <w:r w:rsidR="000D772A" w:rsidRPr="009D7C01">
              <w:rPr>
                <w:rFonts w:ascii="Arial" w:hAnsi="Arial" w:cs="Arial"/>
                <w:sz w:val="20"/>
                <w:szCs w:val="20"/>
                <w:lang w:val="fr-FR"/>
              </w:rPr>
              <w:t xml:space="preserve">ation </w:t>
            </w:r>
            <w:r w:rsidRPr="009D7C01">
              <w:rPr>
                <w:rFonts w:ascii="Arial" w:hAnsi="Arial" w:cs="Arial"/>
                <w:sz w:val="20"/>
                <w:szCs w:val="20"/>
                <w:lang w:val="fr-FR"/>
              </w:rPr>
              <w:t xml:space="preserve">et </w:t>
            </w:r>
            <w:r w:rsidR="000D772A" w:rsidRPr="009D7C01">
              <w:rPr>
                <w:rFonts w:ascii="Arial" w:hAnsi="Arial" w:cs="Arial"/>
                <w:sz w:val="20"/>
                <w:szCs w:val="20"/>
                <w:lang w:val="fr-FR"/>
              </w:rPr>
              <w:t xml:space="preserve">de </w:t>
            </w:r>
            <w:r w:rsidRPr="009D7C01">
              <w:rPr>
                <w:rFonts w:ascii="Arial" w:hAnsi="Arial" w:cs="Arial"/>
                <w:sz w:val="20"/>
                <w:szCs w:val="20"/>
                <w:lang w:val="fr-FR"/>
              </w:rPr>
              <w:t>harc</w:t>
            </w:r>
            <w:r w:rsidR="000D772A" w:rsidRPr="009D7C01">
              <w:rPr>
                <w:rFonts w:ascii="Arial" w:hAnsi="Arial" w:cs="Arial"/>
                <w:sz w:val="20"/>
                <w:szCs w:val="20"/>
                <w:lang w:val="fr-FR"/>
              </w:rPr>
              <w:t>èlement</w:t>
            </w:r>
            <w:r w:rsidRPr="009D7C01">
              <w:rPr>
                <w:rFonts w:ascii="Arial" w:hAnsi="Arial" w:cs="Arial"/>
                <w:sz w:val="20"/>
                <w:szCs w:val="20"/>
                <w:lang w:val="fr-FR"/>
              </w:rPr>
              <w:t xml:space="preserve"> dans </w:t>
            </w:r>
            <w:r w:rsidR="009D6616" w:rsidRPr="009D7C01">
              <w:rPr>
                <w:rFonts w:ascii="Arial" w:hAnsi="Arial" w:cs="Arial"/>
                <w:sz w:val="20"/>
                <w:szCs w:val="20"/>
                <w:lang w:val="fr-FR"/>
              </w:rPr>
              <w:t>le secteur de la distribution</w:t>
            </w:r>
            <w:r w:rsidRPr="009D7C01">
              <w:rPr>
                <w:rFonts w:ascii="Arial" w:hAnsi="Arial" w:cs="Arial"/>
                <w:sz w:val="20"/>
                <w:szCs w:val="20"/>
                <w:lang w:val="fr-FR"/>
              </w:rPr>
              <w:t xml:space="preserve">. Sur quelque 230 plaintes enregistrées </w:t>
            </w:r>
            <w:r w:rsidR="000D772A" w:rsidRPr="009D7C01">
              <w:rPr>
                <w:rFonts w:ascii="Arial" w:hAnsi="Arial" w:cs="Arial"/>
                <w:sz w:val="20"/>
                <w:szCs w:val="20"/>
                <w:lang w:val="fr-FR"/>
              </w:rPr>
              <w:t xml:space="preserve">en 2004-2010 soit </w:t>
            </w:r>
            <w:r w:rsidRPr="009D7C01">
              <w:rPr>
                <w:rFonts w:ascii="Arial" w:hAnsi="Arial" w:cs="Arial"/>
                <w:sz w:val="20"/>
                <w:szCs w:val="20"/>
                <w:lang w:val="fr-FR"/>
              </w:rPr>
              <w:t xml:space="preserve">par l’ancien </w:t>
            </w:r>
            <w:r w:rsidR="000D772A" w:rsidRPr="009D7C01">
              <w:rPr>
                <w:rFonts w:ascii="Arial" w:hAnsi="Arial" w:cs="Arial"/>
                <w:sz w:val="20"/>
                <w:szCs w:val="20"/>
                <w:lang w:val="fr-FR"/>
              </w:rPr>
              <w:t xml:space="preserve">Ombudsman </w:t>
            </w:r>
            <w:r w:rsidRPr="009D7C01">
              <w:rPr>
                <w:rFonts w:ascii="Arial" w:hAnsi="Arial" w:cs="Arial"/>
                <w:sz w:val="20"/>
                <w:szCs w:val="20"/>
                <w:lang w:val="fr-FR"/>
              </w:rPr>
              <w:t xml:space="preserve">contre la discrimination ethnique </w:t>
            </w:r>
            <w:r w:rsidR="000D772A" w:rsidRPr="009D7C01">
              <w:rPr>
                <w:rFonts w:ascii="Arial" w:hAnsi="Arial" w:cs="Arial"/>
                <w:sz w:val="20"/>
                <w:szCs w:val="20"/>
                <w:lang w:val="fr-FR"/>
              </w:rPr>
              <w:t xml:space="preserve">soit par </w:t>
            </w:r>
            <w:r w:rsidRPr="009D7C01">
              <w:rPr>
                <w:rFonts w:ascii="Arial" w:hAnsi="Arial" w:cs="Arial"/>
                <w:sz w:val="20"/>
                <w:szCs w:val="20"/>
                <w:lang w:val="fr-FR"/>
              </w:rPr>
              <w:t xml:space="preserve">l’actuel </w:t>
            </w:r>
            <w:r w:rsidR="000D772A" w:rsidRPr="009D7C01">
              <w:rPr>
                <w:rFonts w:ascii="Arial" w:hAnsi="Arial" w:cs="Arial"/>
                <w:sz w:val="20"/>
                <w:szCs w:val="20"/>
                <w:lang w:val="fr-FR"/>
              </w:rPr>
              <w:t>Ombudsman pour l’égalité</w:t>
            </w:r>
            <w:r w:rsidRPr="009D7C01">
              <w:rPr>
                <w:rFonts w:ascii="Arial" w:hAnsi="Arial" w:cs="Arial"/>
                <w:sz w:val="20"/>
                <w:szCs w:val="20"/>
                <w:lang w:val="fr-FR"/>
              </w:rPr>
              <w:t xml:space="preserve">, 30 cas </w:t>
            </w:r>
            <w:r w:rsidR="000D772A" w:rsidRPr="009D7C01">
              <w:rPr>
                <w:rFonts w:ascii="Arial" w:hAnsi="Arial" w:cs="Arial"/>
                <w:sz w:val="20"/>
                <w:szCs w:val="20"/>
                <w:lang w:val="fr-FR"/>
              </w:rPr>
              <w:t xml:space="preserve">se sont avérés fondés </w:t>
            </w:r>
            <w:r w:rsidRPr="009D7C01">
              <w:rPr>
                <w:rFonts w:ascii="Arial" w:hAnsi="Arial" w:cs="Arial"/>
                <w:sz w:val="20"/>
                <w:szCs w:val="20"/>
                <w:lang w:val="fr-FR"/>
              </w:rPr>
              <w:t>d’après le rapport.</w:t>
            </w:r>
          </w:p>
          <w:p w:rsidR="009F5E58" w:rsidRPr="009D7C01" w:rsidRDefault="009F5E58" w:rsidP="00DB784D">
            <w:pPr>
              <w:spacing w:after="0" w:line="240" w:lineRule="auto"/>
              <w:ind w:left="142" w:right="232"/>
              <w:jc w:val="both"/>
              <w:rPr>
                <w:rFonts w:ascii="Arial" w:hAnsi="Arial" w:cs="Arial"/>
                <w:sz w:val="20"/>
                <w:szCs w:val="20"/>
                <w:lang w:val="fr-FR"/>
              </w:rPr>
            </w:pPr>
          </w:p>
          <w:p w:rsidR="009F5E58" w:rsidRPr="009D7C01" w:rsidRDefault="000D772A" w:rsidP="00201AF3">
            <w:pPr>
              <w:spacing w:after="0" w:line="240" w:lineRule="auto"/>
              <w:ind w:left="142" w:right="232"/>
              <w:jc w:val="both"/>
              <w:rPr>
                <w:rFonts w:ascii="Arial" w:hAnsi="Arial" w:cs="Arial"/>
                <w:sz w:val="20"/>
                <w:szCs w:val="20"/>
                <w:lang w:val="fr-FR"/>
              </w:rPr>
            </w:pPr>
            <w:r w:rsidRPr="009D7C01">
              <w:rPr>
                <w:rFonts w:ascii="Arial" w:hAnsi="Arial" w:cs="Arial"/>
                <w:sz w:val="20"/>
                <w:szCs w:val="20"/>
                <w:lang w:val="fr-FR"/>
              </w:rPr>
              <w:t xml:space="preserve">En 2010, l’Ombudsman pour l’égalité </w:t>
            </w:r>
            <w:r w:rsidR="00BD4E1B" w:rsidRPr="009D7C01">
              <w:rPr>
                <w:rFonts w:ascii="Arial" w:hAnsi="Arial" w:cs="Arial"/>
                <w:sz w:val="20"/>
                <w:szCs w:val="20"/>
                <w:lang w:val="fr-FR"/>
              </w:rPr>
              <w:t xml:space="preserve">a </w:t>
            </w:r>
            <w:r w:rsidR="008F5EEA" w:rsidRPr="009D7C01">
              <w:rPr>
                <w:rFonts w:ascii="Arial" w:hAnsi="Arial" w:cs="Arial"/>
                <w:sz w:val="20"/>
                <w:szCs w:val="20"/>
                <w:lang w:val="fr-FR"/>
              </w:rPr>
              <w:t>rendu compte d’une mission</w:t>
            </w:r>
            <w:r w:rsidR="00BD4E1B" w:rsidRPr="009D7C01">
              <w:rPr>
                <w:rFonts w:ascii="Arial" w:hAnsi="Arial" w:cs="Arial"/>
                <w:sz w:val="20"/>
                <w:szCs w:val="20"/>
                <w:lang w:val="fr-FR"/>
              </w:rPr>
              <w:t xml:space="preserve"> du gouvernement </w:t>
            </w:r>
            <w:r w:rsidR="008F5EEA" w:rsidRPr="009D7C01">
              <w:rPr>
                <w:rFonts w:ascii="Arial" w:hAnsi="Arial" w:cs="Arial"/>
                <w:sz w:val="20"/>
                <w:szCs w:val="20"/>
                <w:lang w:val="fr-FR"/>
              </w:rPr>
              <w:t>pour</w:t>
            </w:r>
            <w:r w:rsidR="00BD4E1B" w:rsidRPr="009D7C01">
              <w:rPr>
                <w:rFonts w:ascii="Arial" w:hAnsi="Arial" w:cs="Arial"/>
                <w:sz w:val="20"/>
                <w:szCs w:val="20"/>
                <w:lang w:val="fr-FR"/>
              </w:rPr>
              <w:t xml:space="preserve"> </w:t>
            </w:r>
            <w:r w:rsidR="005040A1" w:rsidRPr="009D7C01">
              <w:rPr>
                <w:rFonts w:ascii="Arial" w:hAnsi="Arial" w:cs="Arial"/>
                <w:sz w:val="20"/>
                <w:szCs w:val="20"/>
                <w:lang w:val="fr-FR"/>
              </w:rPr>
              <w:t>mesurer</w:t>
            </w:r>
            <w:r w:rsidR="00BD4E1B" w:rsidRPr="009D7C01">
              <w:rPr>
                <w:rFonts w:ascii="Arial" w:hAnsi="Arial" w:cs="Arial"/>
                <w:sz w:val="20"/>
                <w:szCs w:val="20"/>
                <w:lang w:val="fr-FR"/>
              </w:rPr>
              <w:t xml:space="preserve"> la prévalence et </w:t>
            </w:r>
            <w:r w:rsidR="005040A1" w:rsidRPr="009D7C01">
              <w:rPr>
                <w:rFonts w:ascii="Arial" w:hAnsi="Arial" w:cs="Arial"/>
                <w:sz w:val="20"/>
                <w:szCs w:val="20"/>
                <w:lang w:val="fr-FR"/>
              </w:rPr>
              <w:t>le niveau</w:t>
            </w:r>
            <w:r w:rsidR="00BD4E1B" w:rsidRPr="009D7C01">
              <w:rPr>
                <w:rFonts w:ascii="Arial" w:hAnsi="Arial" w:cs="Arial"/>
                <w:sz w:val="20"/>
                <w:szCs w:val="20"/>
                <w:lang w:val="fr-FR"/>
              </w:rPr>
              <w:t xml:space="preserve"> de la discrimination sur le marché du logement</w:t>
            </w:r>
            <w:r w:rsidR="005040A1" w:rsidRPr="009D7C01">
              <w:rPr>
                <w:rFonts w:ascii="Arial" w:hAnsi="Arial" w:cs="Arial"/>
                <w:sz w:val="20"/>
                <w:szCs w:val="20"/>
                <w:lang w:val="fr-FR"/>
              </w:rPr>
              <w:t xml:space="preserve"> à partir de </w:t>
            </w:r>
            <w:r w:rsidR="00201AF3" w:rsidRPr="009D7C01">
              <w:rPr>
                <w:rFonts w:ascii="Arial" w:hAnsi="Arial" w:cs="Arial"/>
                <w:sz w:val="20"/>
                <w:szCs w:val="20"/>
                <w:lang w:val="fr-FR"/>
              </w:rPr>
              <w:t>tests de situation (</w:t>
            </w:r>
            <w:proofErr w:type="spellStart"/>
            <w:r w:rsidR="0045087B" w:rsidRPr="009D7C01">
              <w:rPr>
                <w:rFonts w:ascii="Arial" w:hAnsi="Arial" w:cs="Arial"/>
                <w:sz w:val="20"/>
                <w:szCs w:val="20"/>
                <w:lang w:val="fr-FR"/>
              </w:rPr>
              <w:t>testing</w:t>
            </w:r>
            <w:proofErr w:type="spellEnd"/>
            <w:r w:rsidR="00201AF3" w:rsidRPr="009D7C01">
              <w:rPr>
                <w:rFonts w:ascii="Arial" w:hAnsi="Arial" w:cs="Arial"/>
                <w:sz w:val="20"/>
                <w:szCs w:val="20"/>
                <w:lang w:val="fr-FR"/>
              </w:rPr>
              <w:t>)</w:t>
            </w:r>
            <w:r w:rsidR="0045087B" w:rsidRPr="009D7C01">
              <w:rPr>
                <w:rFonts w:ascii="Arial" w:hAnsi="Arial" w:cs="Arial"/>
                <w:sz w:val="20"/>
                <w:szCs w:val="20"/>
                <w:lang w:val="fr-FR"/>
              </w:rPr>
              <w:t>,</w:t>
            </w:r>
            <w:r w:rsidR="00BD4E1B" w:rsidRPr="009D7C01">
              <w:rPr>
                <w:rFonts w:ascii="Arial" w:hAnsi="Arial" w:cs="Arial"/>
                <w:sz w:val="20"/>
                <w:szCs w:val="20"/>
                <w:lang w:val="fr-FR"/>
              </w:rPr>
              <w:t xml:space="preserve"> </w:t>
            </w:r>
            <w:r w:rsidR="005040A1" w:rsidRPr="009D7C01">
              <w:rPr>
                <w:rFonts w:ascii="Arial" w:hAnsi="Arial" w:cs="Arial"/>
                <w:sz w:val="20"/>
                <w:szCs w:val="20"/>
                <w:lang w:val="fr-FR"/>
              </w:rPr>
              <w:t>d’</w:t>
            </w:r>
            <w:r w:rsidR="00BD4E1B" w:rsidRPr="009D7C01">
              <w:rPr>
                <w:rFonts w:ascii="Arial" w:hAnsi="Arial" w:cs="Arial"/>
                <w:sz w:val="20"/>
                <w:szCs w:val="20"/>
                <w:lang w:val="fr-FR"/>
              </w:rPr>
              <w:t xml:space="preserve">une étude </w:t>
            </w:r>
            <w:r w:rsidR="005040A1" w:rsidRPr="009D7C01">
              <w:rPr>
                <w:rFonts w:ascii="Arial" w:hAnsi="Arial" w:cs="Arial"/>
                <w:sz w:val="20"/>
                <w:szCs w:val="20"/>
                <w:lang w:val="fr-FR"/>
              </w:rPr>
              <w:t>du</w:t>
            </w:r>
            <w:r w:rsidR="0045087B" w:rsidRPr="009D7C01">
              <w:rPr>
                <w:rFonts w:ascii="Arial" w:hAnsi="Arial" w:cs="Arial"/>
                <w:sz w:val="20"/>
                <w:szCs w:val="20"/>
                <w:lang w:val="fr-FR"/>
              </w:rPr>
              <w:t xml:space="preserve"> parc de logements locatifs et </w:t>
            </w:r>
            <w:r w:rsidR="005040A1" w:rsidRPr="009D7C01">
              <w:rPr>
                <w:rFonts w:ascii="Arial" w:hAnsi="Arial" w:cs="Arial"/>
                <w:sz w:val="20"/>
                <w:szCs w:val="20"/>
                <w:lang w:val="fr-FR"/>
              </w:rPr>
              <w:t>d’une étude sur le courtage en prêts immobiliers</w:t>
            </w:r>
            <w:r w:rsidR="0045087B" w:rsidRPr="009D7C01">
              <w:rPr>
                <w:rFonts w:ascii="Arial" w:hAnsi="Arial" w:cs="Arial"/>
                <w:sz w:val="20"/>
                <w:szCs w:val="20"/>
                <w:lang w:val="fr-FR"/>
              </w:rPr>
              <w:t xml:space="preserve">. Les résultats </w:t>
            </w:r>
            <w:r w:rsidR="00BD4E1B" w:rsidRPr="009D7C01">
              <w:rPr>
                <w:rFonts w:ascii="Arial" w:hAnsi="Arial" w:cs="Arial"/>
                <w:sz w:val="20"/>
                <w:szCs w:val="20"/>
                <w:lang w:val="fr-FR"/>
              </w:rPr>
              <w:t xml:space="preserve">ont </w:t>
            </w:r>
            <w:r w:rsidR="00201AF3" w:rsidRPr="009D7C01">
              <w:rPr>
                <w:rFonts w:ascii="Arial" w:hAnsi="Arial" w:cs="Arial"/>
                <w:sz w:val="20"/>
                <w:szCs w:val="20"/>
                <w:lang w:val="fr-FR"/>
              </w:rPr>
              <w:t>révélé des disparités en termes de discrimination. Les plus discriminés sont les personnes d’origine étrangère (</w:t>
            </w:r>
            <w:r w:rsidR="0045087B" w:rsidRPr="009D7C01">
              <w:rPr>
                <w:rFonts w:ascii="Arial" w:hAnsi="Arial" w:cs="Arial"/>
                <w:sz w:val="20"/>
                <w:szCs w:val="20"/>
                <w:lang w:val="fr-FR"/>
              </w:rPr>
              <w:t xml:space="preserve">étude </w:t>
            </w:r>
            <w:r w:rsidR="00201AF3" w:rsidRPr="009D7C01">
              <w:rPr>
                <w:rFonts w:ascii="Arial" w:hAnsi="Arial" w:cs="Arial"/>
                <w:sz w:val="20"/>
                <w:szCs w:val="20"/>
                <w:lang w:val="fr-FR"/>
              </w:rPr>
              <w:t>du</w:t>
            </w:r>
            <w:r w:rsidR="0045087B" w:rsidRPr="009D7C01">
              <w:rPr>
                <w:rFonts w:ascii="Arial" w:hAnsi="Arial" w:cs="Arial"/>
                <w:sz w:val="20"/>
                <w:szCs w:val="20"/>
                <w:lang w:val="fr-FR"/>
              </w:rPr>
              <w:t xml:space="preserve"> parc de logements locatifs</w:t>
            </w:r>
            <w:r w:rsidR="00201AF3" w:rsidRPr="009D7C01">
              <w:rPr>
                <w:rFonts w:ascii="Arial" w:hAnsi="Arial" w:cs="Arial"/>
                <w:sz w:val="20"/>
                <w:szCs w:val="20"/>
                <w:lang w:val="fr-FR"/>
              </w:rPr>
              <w:t>) et les Roms et les musulmans finlandais</w:t>
            </w:r>
            <w:r w:rsidR="00BD4E1B" w:rsidRPr="009D7C01">
              <w:rPr>
                <w:rFonts w:ascii="Arial" w:hAnsi="Arial" w:cs="Arial"/>
                <w:sz w:val="20"/>
                <w:szCs w:val="20"/>
                <w:lang w:val="fr-FR"/>
              </w:rPr>
              <w:t xml:space="preserve"> </w:t>
            </w:r>
            <w:r w:rsidR="00201AF3" w:rsidRPr="009D7C01">
              <w:rPr>
                <w:rFonts w:ascii="Arial" w:hAnsi="Arial" w:cs="Arial"/>
                <w:sz w:val="20"/>
                <w:szCs w:val="20"/>
                <w:lang w:val="fr-FR"/>
              </w:rPr>
              <w:t>(étude sur le courtage en prêts immobiliers)</w:t>
            </w:r>
            <w:r w:rsidR="005040A1" w:rsidRPr="009D7C01">
              <w:rPr>
                <w:rFonts w:ascii="Arial" w:hAnsi="Arial" w:cs="Arial"/>
                <w:sz w:val="20"/>
                <w:szCs w:val="20"/>
                <w:lang w:val="fr-FR"/>
              </w:rPr>
              <w:t>.</w:t>
            </w:r>
            <w:r w:rsidR="009F5E58" w:rsidRPr="009D7C01">
              <w:rPr>
                <w:rFonts w:ascii="Arial" w:hAnsi="Arial" w:cs="Arial"/>
                <w:sz w:val="20"/>
                <w:szCs w:val="20"/>
                <w:lang w:val="fr-FR"/>
              </w:rPr>
              <w:t xml:space="preserve"> </w:t>
            </w:r>
          </w:p>
          <w:p w:rsidR="009F5E58" w:rsidRPr="009D7C01" w:rsidRDefault="009F5E58" w:rsidP="00DB784D">
            <w:pPr>
              <w:pStyle w:val="Default"/>
              <w:ind w:left="142" w:right="232"/>
              <w:jc w:val="both"/>
              <w:rPr>
                <w:rFonts w:ascii="Arial" w:hAnsi="Arial" w:cs="Arial"/>
                <w:bCs/>
                <w:color w:val="auto"/>
                <w:sz w:val="20"/>
                <w:szCs w:val="20"/>
                <w:lang w:val="fr-FR"/>
              </w:rPr>
            </w:pPr>
          </w:p>
          <w:p w:rsidR="001C461C" w:rsidRPr="009D7C01" w:rsidRDefault="00BD4E1B" w:rsidP="00E20769">
            <w:pPr>
              <w:pStyle w:val="Default"/>
              <w:ind w:left="142" w:right="232"/>
              <w:jc w:val="both"/>
              <w:rPr>
                <w:rFonts w:ascii="Arial" w:hAnsi="Arial" w:cs="Arial"/>
                <w:bCs/>
                <w:color w:val="auto"/>
                <w:sz w:val="20"/>
                <w:szCs w:val="20"/>
                <w:lang w:val="fr-FR"/>
              </w:rPr>
            </w:pPr>
            <w:r w:rsidRPr="009D7C01">
              <w:rPr>
                <w:rFonts w:ascii="Arial" w:hAnsi="Arial" w:cs="Arial"/>
                <w:bCs/>
                <w:color w:val="auto"/>
                <w:sz w:val="20"/>
                <w:szCs w:val="20"/>
                <w:lang w:val="fr-FR"/>
              </w:rPr>
              <w:t xml:space="preserve">Concernant les données sur le crime de haine </w:t>
            </w:r>
            <w:r w:rsidR="00017F86" w:rsidRPr="009D7C01">
              <w:rPr>
                <w:rFonts w:ascii="Arial" w:hAnsi="Arial" w:cs="Arial"/>
                <w:bCs/>
                <w:color w:val="auto"/>
                <w:sz w:val="20"/>
                <w:szCs w:val="20"/>
                <w:lang w:val="fr-FR"/>
              </w:rPr>
              <w:t>anti-Rom</w:t>
            </w:r>
            <w:r w:rsidRPr="009D7C01">
              <w:rPr>
                <w:rFonts w:ascii="Arial" w:hAnsi="Arial" w:cs="Arial"/>
                <w:bCs/>
                <w:color w:val="auto"/>
                <w:sz w:val="20"/>
                <w:szCs w:val="20"/>
                <w:lang w:val="fr-FR"/>
              </w:rPr>
              <w:t xml:space="preserve">, la motivation </w:t>
            </w:r>
            <w:r w:rsidR="00E20769" w:rsidRPr="009D7C01">
              <w:rPr>
                <w:rFonts w:ascii="Arial" w:hAnsi="Arial" w:cs="Arial"/>
                <w:bCs/>
                <w:color w:val="auto"/>
                <w:sz w:val="20"/>
                <w:szCs w:val="20"/>
                <w:lang w:val="fr-FR"/>
              </w:rPr>
              <w:t xml:space="preserve">anti-Roms </w:t>
            </w:r>
            <w:r w:rsidRPr="009D7C01">
              <w:rPr>
                <w:rFonts w:ascii="Arial" w:hAnsi="Arial" w:cs="Arial"/>
                <w:bCs/>
                <w:color w:val="auto"/>
                <w:sz w:val="20"/>
                <w:szCs w:val="20"/>
                <w:lang w:val="fr-FR"/>
              </w:rPr>
              <w:t xml:space="preserve">est </w:t>
            </w:r>
            <w:r w:rsidR="00B23678" w:rsidRPr="009D7C01">
              <w:rPr>
                <w:rFonts w:ascii="Arial" w:hAnsi="Arial" w:cs="Arial"/>
                <w:bCs/>
                <w:color w:val="auto"/>
                <w:sz w:val="20"/>
                <w:szCs w:val="20"/>
                <w:lang w:val="fr-FR"/>
              </w:rPr>
              <w:t>traitée</w:t>
            </w:r>
            <w:r w:rsidRPr="009D7C01">
              <w:rPr>
                <w:rFonts w:ascii="Arial" w:hAnsi="Arial" w:cs="Arial"/>
                <w:bCs/>
                <w:color w:val="auto"/>
                <w:sz w:val="20"/>
                <w:szCs w:val="20"/>
                <w:lang w:val="fr-FR"/>
              </w:rPr>
              <w:t xml:space="preserve"> à part </w:t>
            </w:r>
            <w:r w:rsidR="00201AF3" w:rsidRPr="009D7C01">
              <w:rPr>
                <w:rFonts w:ascii="Arial" w:hAnsi="Arial" w:cs="Arial"/>
                <w:bCs/>
                <w:color w:val="auto"/>
                <w:sz w:val="20"/>
                <w:szCs w:val="20"/>
                <w:lang w:val="fr-FR"/>
              </w:rPr>
              <w:t xml:space="preserve">depuis 2008 </w:t>
            </w:r>
            <w:r w:rsidRPr="009D7C01">
              <w:rPr>
                <w:rFonts w:ascii="Arial" w:hAnsi="Arial" w:cs="Arial"/>
                <w:bCs/>
                <w:color w:val="auto"/>
                <w:sz w:val="20"/>
                <w:szCs w:val="20"/>
                <w:lang w:val="fr-FR"/>
              </w:rPr>
              <w:t>dans le</w:t>
            </w:r>
            <w:r w:rsidR="00D909C7" w:rsidRPr="009D7C01">
              <w:rPr>
                <w:rFonts w:ascii="Arial" w:hAnsi="Arial" w:cs="Arial"/>
                <w:bCs/>
                <w:color w:val="auto"/>
                <w:sz w:val="20"/>
                <w:szCs w:val="20"/>
                <w:lang w:val="fr-FR"/>
              </w:rPr>
              <w:t xml:space="preserve"> </w:t>
            </w:r>
            <w:r w:rsidR="00B23678" w:rsidRPr="009D7C01">
              <w:rPr>
                <w:rFonts w:ascii="Arial" w:hAnsi="Arial" w:cs="Arial"/>
                <w:bCs/>
                <w:color w:val="auto"/>
                <w:sz w:val="20"/>
                <w:szCs w:val="20"/>
                <w:lang w:val="fr-FR"/>
              </w:rPr>
              <w:t>rapport annuel du Conseil national pour la prévention du crime</w:t>
            </w:r>
            <w:r w:rsidR="00D909C7" w:rsidRPr="009D7C01">
              <w:rPr>
                <w:rFonts w:ascii="Arial" w:hAnsi="Arial" w:cs="Arial"/>
                <w:bCs/>
                <w:color w:val="auto"/>
                <w:sz w:val="20"/>
                <w:szCs w:val="20"/>
                <w:lang w:val="fr-FR"/>
              </w:rPr>
              <w:t>. En 2012,</w:t>
            </w:r>
            <w:r w:rsidR="00C97371" w:rsidRPr="009D7C01">
              <w:rPr>
                <w:rFonts w:ascii="Arial" w:hAnsi="Arial" w:cs="Arial"/>
                <w:bCs/>
                <w:color w:val="auto"/>
                <w:sz w:val="20"/>
                <w:szCs w:val="20"/>
                <w:lang w:val="fr-FR"/>
              </w:rPr>
              <w:t xml:space="preserve"> 13 % des rapports de </w:t>
            </w:r>
            <w:r w:rsidR="00B23678" w:rsidRPr="009D7C01">
              <w:rPr>
                <w:rFonts w:ascii="Arial" w:hAnsi="Arial" w:cs="Arial"/>
                <w:bCs/>
                <w:color w:val="auto"/>
                <w:sz w:val="20"/>
                <w:szCs w:val="20"/>
                <w:lang w:val="fr-FR"/>
              </w:rPr>
              <w:t>police</w:t>
            </w:r>
            <w:r w:rsidR="00FC343A" w:rsidRPr="009D7C01">
              <w:rPr>
                <w:rFonts w:ascii="Arial" w:hAnsi="Arial" w:cs="Arial"/>
                <w:bCs/>
                <w:color w:val="auto"/>
                <w:sz w:val="20"/>
                <w:szCs w:val="20"/>
                <w:lang w:val="fr-FR"/>
              </w:rPr>
              <w:t xml:space="preserve"> relatifs à la discrimination faisaient état d’</w:t>
            </w:r>
            <w:r w:rsidR="00B23678" w:rsidRPr="009D7C01">
              <w:rPr>
                <w:rFonts w:ascii="Arial" w:hAnsi="Arial" w:cs="Arial"/>
                <w:bCs/>
                <w:color w:val="auto"/>
                <w:sz w:val="20"/>
                <w:szCs w:val="20"/>
                <w:lang w:val="fr-FR"/>
              </w:rPr>
              <w:t xml:space="preserve">une motivation </w:t>
            </w:r>
            <w:r w:rsidR="00017F86" w:rsidRPr="009D7C01">
              <w:rPr>
                <w:rFonts w:ascii="Arial" w:hAnsi="Arial" w:cs="Arial"/>
                <w:bCs/>
                <w:color w:val="auto"/>
                <w:sz w:val="20"/>
                <w:szCs w:val="20"/>
                <w:lang w:val="fr-FR"/>
              </w:rPr>
              <w:t>anti-Rom</w:t>
            </w:r>
            <w:r w:rsidR="00E20769" w:rsidRPr="009D7C01">
              <w:rPr>
                <w:rFonts w:ascii="Arial" w:hAnsi="Arial" w:cs="Arial"/>
                <w:bCs/>
                <w:color w:val="auto"/>
                <w:sz w:val="20"/>
                <w:szCs w:val="20"/>
                <w:lang w:val="fr-FR"/>
              </w:rPr>
              <w:t>s</w:t>
            </w:r>
            <w:r w:rsidR="00C97371" w:rsidRPr="009D7C01">
              <w:rPr>
                <w:rFonts w:ascii="Arial" w:hAnsi="Arial" w:cs="Arial"/>
                <w:bCs/>
                <w:color w:val="auto"/>
                <w:sz w:val="20"/>
                <w:szCs w:val="20"/>
                <w:lang w:val="fr-FR"/>
              </w:rPr>
              <w:t xml:space="preserve"> </w:t>
            </w:r>
            <w:r w:rsidR="00B23678" w:rsidRPr="009D7C01">
              <w:rPr>
                <w:rFonts w:ascii="Arial" w:hAnsi="Arial" w:cs="Arial"/>
                <w:bCs/>
                <w:color w:val="auto"/>
                <w:sz w:val="20"/>
                <w:szCs w:val="20"/>
                <w:lang w:val="fr-FR"/>
              </w:rPr>
              <w:t xml:space="preserve">avérée. </w:t>
            </w:r>
            <w:r w:rsidR="00201AF3" w:rsidRPr="009D7C01">
              <w:rPr>
                <w:rFonts w:ascii="Arial" w:hAnsi="Arial" w:cs="Arial"/>
                <w:bCs/>
                <w:color w:val="auto"/>
                <w:sz w:val="20"/>
                <w:szCs w:val="20"/>
                <w:lang w:val="fr-FR"/>
              </w:rPr>
              <w:t xml:space="preserve">Dans les cas de </w:t>
            </w:r>
            <w:r w:rsidR="00B23678" w:rsidRPr="009D7C01">
              <w:rPr>
                <w:rFonts w:ascii="Arial" w:hAnsi="Arial" w:cs="Arial"/>
                <w:bCs/>
                <w:color w:val="auto"/>
                <w:sz w:val="20"/>
                <w:szCs w:val="20"/>
                <w:lang w:val="fr-FR"/>
              </w:rPr>
              <w:t>crime de haine</w:t>
            </w:r>
            <w:r w:rsidR="00201AF3" w:rsidRPr="009D7C01">
              <w:rPr>
                <w:rFonts w:ascii="Arial" w:hAnsi="Arial" w:cs="Arial"/>
                <w:bCs/>
                <w:color w:val="auto"/>
                <w:sz w:val="20"/>
                <w:szCs w:val="20"/>
                <w:lang w:val="fr-FR"/>
              </w:rPr>
              <w:t>, l</w:t>
            </w:r>
            <w:r w:rsidR="0048698A" w:rsidRPr="009D7C01">
              <w:rPr>
                <w:rFonts w:ascii="Arial" w:hAnsi="Arial" w:cs="Arial"/>
                <w:bCs/>
                <w:color w:val="auto"/>
                <w:sz w:val="20"/>
                <w:szCs w:val="20"/>
                <w:lang w:val="fr-FR"/>
              </w:rPr>
              <w:t>a dimension de l’</w:t>
            </w:r>
            <w:proofErr w:type="spellStart"/>
            <w:r w:rsidR="00201AF3" w:rsidRPr="009D7C01">
              <w:rPr>
                <w:rFonts w:ascii="Arial" w:hAnsi="Arial" w:cs="Arial"/>
                <w:bCs/>
                <w:color w:val="auto"/>
                <w:sz w:val="20"/>
                <w:szCs w:val="20"/>
                <w:lang w:val="fr-FR"/>
              </w:rPr>
              <w:t>antitsiganisme</w:t>
            </w:r>
            <w:proofErr w:type="spellEnd"/>
            <w:r w:rsidR="00201AF3" w:rsidRPr="009D7C01">
              <w:rPr>
                <w:rFonts w:ascii="Arial" w:hAnsi="Arial" w:cs="Arial"/>
                <w:bCs/>
                <w:color w:val="auto"/>
                <w:sz w:val="20"/>
                <w:szCs w:val="20"/>
                <w:lang w:val="fr-FR"/>
              </w:rPr>
              <w:t xml:space="preserve"> </w:t>
            </w:r>
            <w:r w:rsidR="00FC343A" w:rsidRPr="009D7C01">
              <w:rPr>
                <w:rFonts w:ascii="Arial" w:hAnsi="Arial" w:cs="Arial"/>
                <w:bCs/>
                <w:color w:val="auto"/>
                <w:sz w:val="20"/>
                <w:szCs w:val="20"/>
                <w:lang w:val="fr-FR"/>
              </w:rPr>
              <w:t>(2 %) est moins</w:t>
            </w:r>
            <w:r w:rsidR="0048698A" w:rsidRPr="009D7C01">
              <w:rPr>
                <w:rFonts w:ascii="Arial" w:hAnsi="Arial" w:cs="Arial"/>
                <w:bCs/>
                <w:color w:val="auto"/>
                <w:sz w:val="20"/>
                <w:szCs w:val="20"/>
                <w:lang w:val="fr-FR"/>
              </w:rPr>
              <w:t xml:space="preserve"> personnelle</w:t>
            </w:r>
            <w:r w:rsidR="00FC343A" w:rsidRPr="009D7C01">
              <w:rPr>
                <w:rFonts w:ascii="Arial" w:hAnsi="Arial" w:cs="Arial"/>
                <w:bCs/>
                <w:color w:val="auto"/>
                <w:sz w:val="20"/>
                <w:szCs w:val="20"/>
                <w:lang w:val="fr-FR"/>
              </w:rPr>
              <w:t xml:space="preserve"> </w:t>
            </w:r>
            <w:r w:rsidR="00C97371" w:rsidRPr="009D7C01">
              <w:rPr>
                <w:rFonts w:ascii="Arial" w:hAnsi="Arial" w:cs="Arial"/>
                <w:bCs/>
                <w:color w:val="auto"/>
                <w:sz w:val="20"/>
                <w:szCs w:val="20"/>
                <w:lang w:val="fr-FR"/>
              </w:rPr>
              <w:t>que les autres motivations</w:t>
            </w:r>
            <w:r w:rsidR="00FC343A" w:rsidRPr="009D7C01">
              <w:rPr>
                <w:rFonts w:ascii="Arial" w:hAnsi="Arial" w:cs="Arial"/>
                <w:bCs/>
                <w:color w:val="auto"/>
                <w:sz w:val="20"/>
                <w:szCs w:val="20"/>
                <w:lang w:val="fr-FR"/>
              </w:rPr>
              <w:t xml:space="preserve"> (5 %), ce qui s’explique en </w:t>
            </w:r>
            <w:r w:rsidR="00C97371" w:rsidRPr="009D7C01">
              <w:rPr>
                <w:rFonts w:ascii="Arial" w:hAnsi="Arial" w:cs="Arial"/>
                <w:bCs/>
                <w:color w:val="auto"/>
                <w:sz w:val="20"/>
                <w:szCs w:val="20"/>
                <w:lang w:val="fr-FR"/>
              </w:rPr>
              <w:t xml:space="preserve">partie par </w:t>
            </w:r>
            <w:r w:rsidR="00FC343A" w:rsidRPr="009D7C01">
              <w:rPr>
                <w:rFonts w:ascii="Arial" w:hAnsi="Arial" w:cs="Arial"/>
                <w:bCs/>
                <w:color w:val="auto"/>
                <w:sz w:val="20"/>
                <w:szCs w:val="20"/>
                <w:lang w:val="fr-FR"/>
              </w:rPr>
              <w:t>le taux p</w:t>
            </w:r>
            <w:r w:rsidR="00C97371" w:rsidRPr="009D7C01">
              <w:rPr>
                <w:rFonts w:ascii="Arial" w:hAnsi="Arial" w:cs="Arial"/>
                <w:bCs/>
                <w:color w:val="auto"/>
                <w:sz w:val="20"/>
                <w:szCs w:val="20"/>
                <w:lang w:val="fr-FR"/>
              </w:rPr>
              <w:t>lus élevé de</w:t>
            </w:r>
            <w:r w:rsidR="00FC343A" w:rsidRPr="009D7C01">
              <w:rPr>
                <w:rFonts w:ascii="Arial" w:hAnsi="Arial" w:cs="Arial"/>
                <w:bCs/>
                <w:color w:val="auto"/>
                <w:sz w:val="20"/>
                <w:szCs w:val="20"/>
                <w:lang w:val="fr-FR"/>
              </w:rPr>
              <w:t xml:space="preserve"> </w:t>
            </w:r>
            <w:r w:rsidR="00C97371" w:rsidRPr="009D7C01">
              <w:rPr>
                <w:rFonts w:ascii="Arial" w:hAnsi="Arial" w:cs="Arial"/>
                <w:bCs/>
                <w:color w:val="auto"/>
                <w:sz w:val="20"/>
                <w:szCs w:val="20"/>
                <w:lang w:val="fr-FR"/>
              </w:rPr>
              <w:t xml:space="preserve">discrimination illégale (13 % contre </w:t>
            </w:r>
            <w:r w:rsidR="00FC343A" w:rsidRPr="009D7C01">
              <w:rPr>
                <w:rFonts w:ascii="Arial" w:hAnsi="Arial" w:cs="Arial"/>
                <w:bCs/>
                <w:color w:val="auto"/>
                <w:sz w:val="20"/>
                <w:szCs w:val="20"/>
                <w:lang w:val="fr-FR"/>
              </w:rPr>
              <w:t>0</w:t>
            </w:r>
            <w:r w:rsidR="00C97371" w:rsidRPr="009D7C01">
              <w:rPr>
                <w:rFonts w:ascii="Arial" w:hAnsi="Arial" w:cs="Arial"/>
                <w:bCs/>
                <w:color w:val="auto"/>
                <w:sz w:val="20"/>
                <w:szCs w:val="20"/>
                <w:lang w:val="fr-FR"/>
              </w:rPr>
              <w:t xml:space="preserve">-3 % pour les autres motivations), </w:t>
            </w:r>
            <w:r w:rsidR="00201AF3" w:rsidRPr="009D7C01">
              <w:rPr>
                <w:rFonts w:ascii="Arial" w:hAnsi="Arial" w:cs="Arial"/>
                <w:bCs/>
                <w:color w:val="auto"/>
                <w:sz w:val="20"/>
                <w:szCs w:val="20"/>
                <w:lang w:val="fr-FR"/>
              </w:rPr>
              <w:t xml:space="preserve">dont on estime </w:t>
            </w:r>
            <w:r w:rsidR="00C97371" w:rsidRPr="009D7C01">
              <w:rPr>
                <w:rFonts w:ascii="Arial" w:hAnsi="Arial" w:cs="Arial"/>
                <w:bCs/>
                <w:color w:val="auto"/>
                <w:sz w:val="20"/>
                <w:szCs w:val="20"/>
                <w:lang w:val="fr-FR"/>
              </w:rPr>
              <w:t xml:space="preserve">généralement </w:t>
            </w:r>
            <w:r w:rsidR="00201AF3" w:rsidRPr="009D7C01">
              <w:rPr>
                <w:rFonts w:ascii="Arial" w:hAnsi="Arial" w:cs="Arial"/>
                <w:bCs/>
                <w:color w:val="auto"/>
                <w:sz w:val="20"/>
                <w:szCs w:val="20"/>
                <w:lang w:val="fr-FR"/>
              </w:rPr>
              <w:t xml:space="preserve">qu’elle est </w:t>
            </w:r>
            <w:r w:rsidR="00C97371" w:rsidRPr="009D7C01">
              <w:rPr>
                <w:rFonts w:ascii="Arial" w:hAnsi="Arial" w:cs="Arial"/>
                <w:bCs/>
                <w:color w:val="auto"/>
                <w:sz w:val="20"/>
                <w:szCs w:val="20"/>
                <w:lang w:val="fr-FR"/>
              </w:rPr>
              <w:t>très difficile à prouver. 87 % des cas d’</w:t>
            </w:r>
            <w:proofErr w:type="spellStart"/>
            <w:r w:rsidR="00C97371" w:rsidRPr="009D7C01">
              <w:rPr>
                <w:rFonts w:ascii="Arial" w:hAnsi="Arial" w:cs="Arial"/>
                <w:bCs/>
                <w:color w:val="auto"/>
                <w:sz w:val="20"/>
                <w:szCs w:val="20"/>
                <w:lang w:val="fr-FR"/>
              </w:rPr>
              <w:t>antitsiganisme</w:t>
            </w:r>
            <w:proofErr w:type="spellEnd"/>
            <w:r w:rsidR="00C97371" w:rsidRPr="009D7C01">
              <w:rPr>
                <w:rFonts w:ascii="Arial" w:hAnsi="Arial" w:cs="Arial"/>
                <w:bCs/>
                <w:color w:val="auto"/>
                <w:sz w:val="20"/>
                <w:szCs w:val="20"/>
                <w:lang w:val="fr-FR"/>
              </w:rPr>
              <w:t xml:space="preserve"> concern</w:t>
            </w:r>
            <w:r w:rsidR="00FC343A" w:rsidRPr="009D7C01">
              <w:rPr>
                <w:rFonts w:ascii="Arial" w:hAnsi="Arial" w:cs="Arial"/>
                <w:bCs/>
                <w:color w:val="auto"/>
                <w:sz w:val="20"/>
                <w:szCs w:val="20"/>
                <w:lang w:val="fr-FR"/>
              </w:rPr>
              <w:t>a</w:t>
            </w:r>
            <w:r w:rsidR="00C97371" w:rsidRPr="009D7C01">
              <w:rPr>
                <w:rFonts w:ascii="Arial" w:hAnsi="Arial" w:cs="Arial"/>
                <w:bCs/>
                <w:color w:val="auto"/>
                <w:sz w:val="20"/>
                <w:szCs w:val="20"/>
                <w:lang w:val="fr-FR"/>
              </w:rPr>
              <w:t>n</w:t>
            </w:r>
            <w:r w:rsidR="00FC343A" w:rsidRPr="009D7C01">
              <w:rPr>
                <w:rFonts w:ascii="Arial" w:hAnsi="Arial" w:cs="Arial"/>
                <w:bCs/>
                <w:color w:val="auto"/>
                <w:sz w:val="20"/>
                <w:szCs w:val="20"/>
                <w:lang w:val="fr-FR"/>
              </w:rPr>
              <w:t>t d’autres types d</w:t>
            </w:r>
            <w:r w:rsidR="00201AF3" w:rsidRPr="009D7C01">
              <w:rPr>
                <w:rFonts w:ascii="Arial" w:hAnsi="Arial" w:cs="Arial"/>
                <w:bCs/>
                <w:color w:val="auto"/>
                <w:sz w:val="20"/>
                <w:szCs w:val="20"/>
                <w:lang w:val="fr-FR"/>
              </w:rPr>
              <w:t>’infraction</w:t>
            </w:r>
            <w:r w:rsidR="00C97371" w:rsidRPr="009D7C01">
              <w:rPr>
                <w:rFonts w:ascii="Arial" w:hAnsi="Arial" w:cs="Arial"/>
                <w:bCs/>
                <w:color w:val="auto"/>
                <w:sz w:val="20"/>
                <w:szCs w:val="20"/>
                <w:lang w:val="fr-FR"/>
              </w:rPr>
              <w:t>, ce</w:t>
            </w:r>
            <w:r w:rsidR="00201AF3" w:rsidRPr="009D7C01">
              <w:rPr>
                <w:rFonts w:ascii="Arial" w:hAnsi="Arial" w:cs="Arial"/>
                <w:bCs/>
                <w:color w:val="auto"/>
                <w:sz w:val="20"/>
                <w:szCs w:val="20"/>
                <w:lang w:val="fr-FR"/>
              </w:rPr>
              <w:t xml:space="preserve">la ne peut pas être </w:t>
            </w:r>
            <w:r w:rsidR="00C97371" w:rsidRPr="009D7C01">
              <w:rPr>
                <w:rFonts w:ascii="Arial" w:hAnsi="Arial" w:cs="Arial"/>
                <w:bCs/>
                <w:color w:val="auto"/>
                <w:sz w:val="20"/>
                <w:szCs w:val="20"/>
                <w:lang w:val="fr-FR"/>
              </w:rPr>
              <w:t xml:space="preserve">la seule explication. Le Conseil ne dispose pas d’analyse sur les raisons </w:t>
            </w:r>
            <w:r w:rsidR="0048698A" w:rsidRPr="009D7C01">
              <w:rPr>
                <w:rFonts w:ascii="Arial" w:hAnsi="Arial" w:cs="Arial"/>
                <w:bCs/>
                <w:color w:val="auto"/>
                <w:sz w:val="20"/>
                <w:szCs w:val="20"/>
                <w:lang w:val="fr-FR"/>
              </w:rPr>
              <w:t>de ce phénomène</w:t>
            </w:r>
            <w:r w:rsidR="00C97371" w:rsidRPr="009D7C01">
              <w:rPr>
                <w:rFonts w:ascii="Arial" w:hAnsi="Arial" w:cs="Arial"/>
                <w:bCs/>
                <w:color w:val="auto"/>
                <w:sz w:val="20"/>
                <w:szCs w:val="20"/>
                <w:lang w:val="fr-FR"/>
              </w:rPr>
              <w:t>. Cependant, on ne peut pas exclure un certain niveau de discrimination au sein du système judiciaire. Une étude réalisée par le Conseil en 2008 (Rapport 2008 :</w:t>
            </w:r>
            <w:r w:rsidR="00C97371" w:rsidRPr="009D7C01">
              <w:rPr>
                <w:rFonts w:ascii="Arial" w:hAnsi="Arial" w:cs="Arial"/>
                <w:bCs/>
                <w:i/>
                <w:color w:val="auto"/>
                <w:sz w:val="20"/>
                <w:szCs w:val="20"/>
                <w:lang w:val="fr-FR"/>
              </w:rPr>
              <w:t xml:space="preserve"> 4, </w:t>
            </w:r>
            <w:proofErr w:type="spellStart"/>
            <w:r w:rsidR="00C97371" w:rsidRPr="009D7C01">
              <w:rPr>
                <w:rFonts w:ascii="Arial" w:hAnsi="Arial" w:cs="Arial"/>
                <w:bCs/>
                <w:i/>
                <w:color w:val="auto"/>
                <w:sz w:val="20"/>
                <w:szCs w:val="20"/>
                <w:lang w:val="fr-FR"/>
              </w:rPr>
              <w:t>Diskriminering</w:t>
            </w:r>
            <w:proofErr w:type="spellEnd"/>
            <w:r w:rsidR="00C97371" w:rsidRPr="009D7C01">
              <w:rPr>
                <w:rFonts w:ascii="Arial" w:hAnsi="Arial" w:cs="Arial"/>
                <w:bCs/>
                <w:i/>
                <w:color w:val="auto"/>
                <w:sz w:val="20"/>
                <w:szCs w:val="20"/>
                <w:lang w:val="fr-FR"/>
              </w:rPr>
              <w:t xml:space="preserve"> i </w:t>
            </w:r>
            <w:proofErr w:type="spellStart"/>
            <w:r w:rsidR="00C97371" w:rsidRPr="009D7C01">
              <w:rPr>
                <w:rFonts w:ascii="Arial" w:hAnsi="Arial" w:cs="Arial"/>
                <w:bCs/>
                <w:i/>
                <w:color w:val="auto"/>
                <w:sz w:val="20"/>
                <w:szCs w:val="20"/>
                <w:lang w:val="fr-FR"/>
              </w:rPr>
              <w:t>rättsprocessen</w:t>
            </w:r>
            <w:proofErr w:type="spellEnd"/>
            <w:r w:rsidR="00C97371" w:rsidRPr="009D7C01">
              <w:rPr>
                <w:rFonts w:ascii="Arial" w:hAnsi="Arial" w:cs="Arial"/>
                <w:bCs/>
                <w:color w:val="auto"/>
                <w:sz w:val="20"/>
                <w:szCs w:val="20"/>
                <w:lang w:val="fr-FR"/>
              </w:rPr>
              <w:t>) a montré que les «</w:t>
            </w:r>
            <w:r w:rsidR="00DF4C8B" w:rsidRPr="009D7C01">
              <w:rPr>
                <w:rFonts w:ascii="Arial" w:hAnsi="Arial" w:cs="Arial"/>
                <w:bCs/>
                <w:color w:val="auto"/>
                <w:sz w:val="20"/>
                <w:szCs w:val="20"/>
                <w:lang w:val="fr-FR"/>
              </w:rPr>
              <w:t xml:space="preserve"> préjugés à l’encontre des Roms, des Européens de l’Est, des musulmans et</w:t>
            </w:r>
            <w:r w:rsidR="00FC343A" w:rsidRPr="009D7C01">
              <w:rPr>
                <w:rFonts w:ascii="Arial" w:hAnsi="Arial" w:cs="Arial"/>
                <w:bCs/>
                <w:color w:val="auto"/>
                <w:sz w:val="20"/>
                <w:szCs w:val="20"/>
                <w:lang w:val="fr-FR"/>
              </w:rPr>
              <w:t xml:space="preserve"> des noirs sont très courants » à tous les niveaux de l’appareil judiciaire.</w:t>
            </w:r>
          </w:p>
        </w:tc>
      </w:tr>
      <w:tr w:rsidR="00140C9A" w:rsidRPr="009D7C01" w:rsidTr="00DC026A">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548DD4"/>
            <w:tcMar>
              <w:top w:w="0" w:type="dxa"/>
              <w:left w:w="0" w:type="dxa"/>
              <w:bottom w:w="0" w:type="dxa"/>
              <w:right w:w="0" w:type="dxa"/>
            </w:tcMar>
          </w:tcPr>
          <w:p w:rsidR="00140C9A" w:rsidRPr="009D7C01" w:rsidRDefault="00DF4C8B" w:rsidP="005D77DD">
            <w:pPr>
              <w:tabs>
                <w:tab w:val="left" w:pos="9214"/>
              </w:tabs>
              <w:spacing w:after="0" w:line="240" w:lineRule="auto"/>
              <w:ind w:left="142" w:right="237"/>
              <w:jc w:val="center"/>
              <w:rPr>
                <w:rFonts w:ascii="Arial" w:eastAsia="ヒラギノ角ゴ Pro W3" w:hAnsi="Arial" w:cs="Arial"/>
                <w:b/>
                <w:sz w:val="20"/>
                <w:szCs w:val="20"/>
                <w:lang w:val="fr-FR"/>
              </w:rPr>
            </w:pPr>
            <w:r w:rsidRPr="009D7C01">
              <w:rPr>
                <w:rFonts w:ascii="Arial" w:eastAsia="ヒラギノ角ゴ Pro W3" w:hAnsi="Arial" w:cs="Arial"/>
                <w:b/>
                <w:sz w:val="20"/>
                <w:szCs w:val="20"/>
                <w:lang w:val="fr-FR"/>
              </w:rPr>
              <w:lastRenderedPageBreak/>
              <w:t xml:space="preserve">Royaume-Uni </w:t>
            </w:r>
            <w:r w:rsidR="00FE6A22" w:rsidRPr="009D7C01">
              <w:rPr>
                <w:rFonts w:ascii="Arial" w:eastAsia="ヒラギノ角ゴ Pro W3" w:hAnsi="Arial" w:cs="Arial"/>
                <w:b/>
                <w:sz w:val="20"/>
                <w:szCs w:val="20"/>
                <w:lang w:val="fr-FR"/>
              </w:rPr>
              <w:t xml:space="preserve">- </w:t>
            </w:r>
            <w:r w:rsidR="00EF1CF6" w:rsidRPr="009D7C01">
              <w:rPr>
                <w:rFonts w:ascii="Arial" w:eastAsia="ヒラギノ角ゴ Pro W3" w:hAnsi="Arial" w:cs="Arial"/>
                <w:b/>
                <w:sz w:val="20"/>
                <w:szCs w:val="20"/>
                <w:lang w:val="fr-FR"/>
              </w:rPr>
              <w:t>PAYS PARTENAIRE</w:t>
            </w:r>
          </w:p>
        </w:tc>
      </w:tr>
      <w:tr w:rsidR="00140C9A" w:rsidRPr="009D7C01" w:rsidTr="0082749F">
        <w:trPr>
          <w:cantSplit/>
          <w:trHeight w:val="2940"/>
        </w:trPr>
        <w:tc>
          <w:tcPr>
            <w:tcW w:w="97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4C8B" w:rsidRPr="009D7C01" w:rsidRDefault="00DF4C8B" w:rsidP="0082749F">
            <w:pPr>
              <w:spacing w:before="120" w:after="0" w:line="240" w:lineRule="auto"/>
              <w:ind w:left="142" w:right="232"/>
              <w:jc w:val="both"/>
              <w:rPr>
                <w:rFonts w:ascii="Arial" w:eastAsia="ヒラギノ角ゴ Pro W3" w:hAnsi="Arial" w:cs="Arial"/>
                <w:sz w:val="20"/>
                <w:szCs w:val="20"/>
                <w:lang w:val="fr-FR"/>
              </w:rPr>
            </w:pPr>
            <w:r w:rsidRPr="009D7C01">
              <w:rPr>
                <w:rFonts w:ascii="Arial" w:eastAsia="ヒラギノ角ゴ Pro W3" w:hAnsi="Arial" w:cs="Arial"/>
                <w:sz w:val="20"/>
                <w:szCs w:val="20"/>
                <w:lang w:val="fr-FR"/>
              </w:rPr>
              <w:t>La police et l</w:t>
            </w:r>
            <w:r w:rsidR="0048698A" w:rsidRPr="009D7C01">
              <w:rPr>
                <w:rFonts w:ascii="Arial" w:eastAsia="ヒラギノ角ゴ Pro W3" w:hAnsi="Arial" w:cs="Arial"/>
                <w:sz w:val="20"/>
                <w:szCs w:val="20"/>
                <w:lang w:val="fr-FR"/>
              </w:rPr>
              <w:t>e ministère public</w:t>
            </w:r>
            <w:r w:rsidRPr="009D7C01">
              <w:rPr>
                <w:rFonts w:ascii="Arial" w:eastAsia="ヒラギノ角ゴ Pro W3" w:hAnsi="Arial" w:cs="Arial"/>
                <w:sz w:val="20"/>
                <w:szCs w:val="20"/>
                <w:lang w:val="fr-FR"/>
              </w:rPr>
              <w:t xml:space="preserve"> fournissent des </w:t>
            </w:r>
            <w:r w:rsidR="00C74FF5" w:rsidRPr="009D7C01">
              <w:rPr>
                <w:rFonts w:ascii="Arial" w:eastAsia="ヒラギノ角ゴ Pro W3" w:hAnsi="Arial" w:cs="Arial"/>
                <w:sz w:val="20"/>
                <w:szCs w:val="20"/>
                <w:lang w:val="fr-FR"/>
              </w:rPr>
              <w:t>statistiques sur les</w:t>
            </w:r>
            <w:r w:rsidRPr="009D7C01">
              <w:rPr>
                <w:rFonts w:ascii="Arial" w:eastAsia="ヒラギノ角ゴ Pro W3" w:hAnsi="Arial" w:cs="Arial"/>
                <w:sz w:val="20"/>
                <w:szCs w:val="20"/>
                <w:lang w:val="fr-FR"/>
              </w:rPr>
              <w:t xml:space="preserve"> crimes de </w:t>
            </w:r>
            <w:r w:rsidR="00FC343A" w:rsidRPr="009D7C01">
              <w:rPr>
                <w:rFonts w:ascii="Arial" w:eastAsia="ヒラギノ角ゴ Pro W3" w:hAnsi="Arial" w:cs="Arial"/>
                <w:sz w:val="20"/>
                <w:szCs w:val="20"/>
                <w:lang w:val="fr-FR"/>
              </w:rPr>
              <w:t>haine</w:t>
            </w:r>
            <w:r w:rsidRPr="009D7C01">
              <w:rPr>
                <w:rFonts w:ascii="Arial" w:eastAsia="ヒラギノ角ゴ Pro W3" w:hAnsi="Arial" w:cs="Arial"/>
                <w:sz w:val="20"/>
                <w:szCs w:val="20"/>
                <w:lang w:val="fr-FR"/>
              </w:rPr>
              <w:t xml:space="preserve"> </w:t>
            </w:r>
            <w:r w:rsidR="0089375F" w:rsidRPr="009D7C01">
              <w:rPr>
                <w:rFonts w:ascii="Arial" w:eastAsia="ヒラギノ角ゴ Pro W3" w:hAnsi="Arial" w:cs="Arial"/>
                <w:sz w:val="20"/>
                <w:szCs w:val="20"/>
                <w:lang w:val="fr-FR"/>
              </w:rPr>
              <w:t xml:space="preserve">qui ont été </w:t>
            </w:r>
            <w:r w:rsidR="00FC343A" w:rsidRPr="009D7C01">
              <w:rPr>
                <w:rFonts w:ascii="Arial" w:eastAsia="ヒラギノ角ゴ Pro W3" w:hAnsi="Arial" w:cs="Arial"/>
                <w:sz w:val="20"/>
                <w:szCs w:val="20"/>
                <w:lang w:val="fr-FR"/>
              </w:rPr>
              <w:t>signalés</w:t>
            </w:r>
            <w:r w:rsidR="0089375F" w:rsidRPr="009D7C01">
              <w:rPr>
                <w:rFonts w:ascii="Arial" w:eastAsia="ヒラギノ角ゴ Pro W3" w:hAnsi="Arial" w:cs="Arial"/>
                <w:sz w:val="20"/>
                <w:szCs w:val="20"/>
                <w:lang w:val="fr-FR"/>
              </w:rPr>
              <w:t xml:space="preserve"> et enregistrés dans </w:t>
            </w:r>
            <w:r w:rsidR="00D70420" w:rsidRPr="009D7C01">
              <w:rPr>
                <w:rFonts w:ascii="Arial" w:eastAsia="ヒラギノ角ゴ Pro W3" w:hAnsi="Arial" w:cs="Arial"/>
                <w:sz w:val="20"/>
                <w:szCs w:val="20"/>
                <w:lang w:val="fr-FR"/>
              </w:rPr>
              <w:t xml:space="preserve">les </w:t>
            </w:r>
            <w:r w:rsidR="0089375F" w:rsidRPr="009D7C01">
              <w:rPr>
                <w:rFonts w:ascii="Arial" w:eastAsia="ヒラギノ角ゴ Pro W3" w:hAnsi="Arial" w:cs="Arial"/>
                <w:sz w:val="20"/>
                <w:szCs w:val="20"/>
                <w:lang w:val="fr-FR"/>
              </w:rPr>
              <w:t xml:space="preserve">cinq catégories </w:t>
            </w:r>
            <w:r w:rsidR="00D70420" w:rsidRPr="009D7C01">
              <w:rPr>
                <w:rFonts w:ascii="Arial" w:eastAsia="ヒラギノ角ゴ Pro W3" w:hAnsi="Arial" w:cs="Arial"/>
                <w:sz w:val="20"/>
                <w:szCs w:val="20"/>
                <w:lang w:val="fr-FR"/>
              </w:rPr>
              <w:t>‘surveillées’</w:t>
            </w:r>
            <w:r w:rsidR="0089375F" w:rsidRPr="009D7C01">
              <w:rPr>
                <w:rFonts w:ascii="Arial" w:eastAsia="ヒラギノ角ゴ Pro W3" w:hAnsi="Arial" w:cs="Arial"/>
                <w:sz w:val="20"/>
                <w:szCs w:val="20"/>
                <w:lang w:val="fr-FR"/>
              </w:rPr>
              <w:t> : handicap, race, religion, orientation sexuelle et identité de genre</w:t>
            </w:r>
            <w:r w:rsidRPr="009D7C01">
              <w:rPr>
                <w:rFonts w:ascii="Arial" w:eastAsia="ヒラギノ角ゴ Pro W3" w:hAnsi="Arial" w:cs="Arial"/>
                <w:sz w:val="20"/>
                <w:szCs w:val="20"/>
                <w:lang w:val="fr-FR"/>
              </w:rPr>
              <w:t>. Cependant ce</w:t>
            </w:r>
            <w:r w:rsidR="002A4638" w:rsidRPr="009D7C01">
              <w:rPr>
                <w:rFonts w:ascii="Arial" w:eastAsia="ヒラギノ角ゴ Pro W3" w:hAnsi="Arial" w:cs="Arial"/>
                <w:sz w:val="20"/>
                <w:szCs w:val="20"/>
                <w:lang w:val="fr-FR"/>
              </w:rPr>
              <w:t>s catégories ne sont pas ventilées</w:t>
            </w:r>
            <w:r w:rsidRPr="009D7C01">
              <w:rPr>
                <w:rFonts w:ascii="Arial" w:eastAsia="ヒラギノ角ゴ Pro W3" w:hAnsi="Arial" w:cs="Arial"/>
                <w:sz w:val="20"/>
                <w:szCs w:val="20"/>
                <w:lang w:val="fr-FR"/>
              </w:rPr>
              <w:t xml:space="preserve"> </w:t>
            </w:r>
            <w:r w:rsidR="00C74FF5" w:rsidRPr="009D7C01">
              <w:rPr>
                <w:rFonts w:ascii="Arial" w:eastAsia="ヒラギノ角ゴ Pro W3" w:hAnsi="Arial" w:cs="Arial"/>
                <w:sz w:val="20"/>
                <w:szCs w:val="20"/>
                <w:lang w:val="fr-FR"/>
              </w:rPr>
              <w:t>dans les données enregistré</w:t>
            </w:r>
            <w:r w:rsidR="00D70420" w:rsidRPr="009D7C01">
              <w:rPr>
                <w:rFonts w:ascii="Arial" w:eastAsia="ヒラギノ角ゴ Pro W3" w:hAnsi="Arial" w:cs="Arial"/>
                <w:sz w:val="20"/>
                <w:szCs w:val="20"/>
                <w:lang w:val="fr-FR"/>
              </w:rPr>
              <w:t>e</w:t>
            </w:r>
            <w:r w:rsidR="00C74FF5" w:rsidRPr="009D7C01">
              <w:rPr>
                <w:rFonts w:ascii="Arial" w:eastAsia="ヒラギノ角ゴ Pro W3" w:hAnsi="Arial" w:cs="Arial"/>
                <w:sz w:val="20"/>
                <w:szCs w:val="20"/>
                <w:lang w:val="fr-FR"/>
              </w:rPr>
              <w:t>s</w:t>
            </w:r>
            <w:r w:rsidRPr="009D7C01">
              <w:rPr>
                <w:rFonts w:ascii="Arial" w:eastAsia="ヒラギノ角ゴ Pro W3" w:hAnsi="Arial" w:cs="Arial"/>
                <w:sz w:val="20"/>
                <w:szCs w:val="20"/>
                <w:lang w:val="fr-FR"/>
              </w:rPr>
              <w:t>. L</w:t>
            </w:r>
            <w:r w:rsidR="00C74FF5" w:rsidRPr="009D7C01">
              <w:rPr>
                <w:rFonts w:ascii="Arial" w:eastAsia="ヒラギノ角ゴ Pro W3" w:hAnsi="Arial" w:cs="Arial"/>
                <w:sz w:val="20"/>
                <w:szCs w:val="20"/>
                <w:lang w:val="fr-FR"/>
              </w:rPr>
              <w:t xml:space="preserve">es </w:t>
            </w:r>
            <w:r w:rsidRPr="009D7C01">
              <w:rPr>
                <w:rFonts w:ascii="Arial" w:eastAsia="ヒラギノ角ゴ Pro W3" w:hAnsi="Arial" w:cs="Arial"/>
                <w:sz w:val="20"/>
                <w:szCs w:val="20"/>
                <w:lang w:val="fr-FR"/>
              </w:rPr>
              <w:t>donn</w:t>
            </w:r>
            <w:r w:rsidR="00C74FF5" w:rsidRPr="009D7C01">
              <w:rPr>
                <w:rFonts w:ascii="Arial" w:eastAsia="ヒラギノ角ゴ Pro W3" w:hAnsi="Arial" w:cs="Arial"/>
                <w:sz w:val="20"/>
                <w:szCs w:val="20"/>
                <w:lang w:val="fr-FR"/>
              </w:rPr>
              <w:t>ées</w:t>
            </w:r>
            <w:r w:rsidRPr="009D7C01">
              <w:rPr>
                <w:rFonts w:ascii="Arial" w:eastAsia="ヒラギノ角ゴ Pro W3" w:hAnsi="Arial" w:cs="Arial"/>
                <w:sz w:val="20"/>
                <w:szCs w:val="20"/>
                <w:lang w:val="fr-FR"/>
              </w:rPr>
              <w:t xml:space="preserve"> </w:t>
            </w:r>
            <w:r w:rsidR="00C74FF5" w:rsidRPr="009D7C01">
              <w:rPr>
                <w:rFonts w:ascii="Arial" w:eastAsia="ヒラギノ角ゴ Pro W3" w:hAnsi="Arial" w:cs="Arial"/>
                <w:sz w:val="20"/>
                <w:szCs w:val="20"/>
                <w:lang w:val="fr-FR"/>
              </w:rPr>
              <w:t xml:space="preserve">génériques </w:t>
            </w:r>
            <w:r w:rsidRPr="009D7C01">
              <w:rPr>
                <w:rFonts w:ascii="Arial" w:eastAsia="ヒラギノ角ゴ Pro W3" w:hAnsi="Arial" w:cs="Arial"/>
                <w:sz w:val="20"/>
                <w:szCs w:val="20"/>
                <w:lang w:val="fr-FR"/>
              </w:rPr>
              <w:t>sur les crimes de haine sont publié</w:t>
            </w:r>
            <w:r w:rsidR="00C74FF5" w:rsidRPr="009D7C01">
              <w:rPr>
                <w:rFonts w:ascii="Arial" w:eastAsia="ヒラギノ角ゴ Pro W3" w:hAnsi="Arial" w:cs="Arial"/>
                <w:sz w:val="20"/>
                <w:szCs w:val="20"/>
                <w:lang w:val="fr-FR"/>
              </w:rPr>
              <w:t>e</w:t>
            </w:r>
            <w:r w:rsidRPr="009D7C01">
              <w:rPr>
                <w:rFonts w:ascii="Arial" w:eastAsia="ヒラギノ角ゴ Pro W3" w:hAnsi="Arial" w:cs="Arial"/>
                <w:sz w:val="20"/>
                <w:szCs w:val="20"/>
                <w:lang w:val="fr-FR"/>
              </w:rPr>
              <w:t>s dans les statistiques nationales sur le crime</w:t>
            </w:r>
            <w:r w:rsidR="00D70420" w:rsidRPr="009D7C01">
              <w:rPr>
                <w:rFonts w:ascii="Arial" w:eastAsia="ヒラギノ角ゴ Pro W3" w:hAnsi="Arial" w:cs="Arial"/>
                <w:sz w:val="20"/>
                <w:szCs w:val="20"/>
                <w:lang w:val="fr-FR"/>
              </w:rPr>
              <w:t xml:space="preserve"> et </w:t>
            </w:r>
            <w:r w:rsidRPr="009D7C01">
              <w:rPr>
                <w:rFonts w:ascii="Arial" w:eastAsia="ヒラギノ角ゴ Pro W3" w:hAnsi="Arial" w:cs="Arial"/>
                <w:sz w:val="20"/>
                <w:szCs w:val="20"/>
                <w:lang w:val="fr-FR"/>
              </w:rPr>
              <w:t xml:space="preserve">sont complétées par les données publiées par </w:t>
            </w:r>
            <w:r w:rsidR="00C74FF5" w:rsidRPr="009D7C01">
              <w:rPr>
                <w:rFonts w:ascii="Arial" w:eastAsia="ヒラギノ角ゴ Pro W3" w:hAnsi="Arial" w:cs="Arial"/>
                <w:sz w:val="20"/>
                <w:szCs w:val="20"/>
                <w:lang w:val="fr-FR"/>
              </w:rPr>
              <w:t>l'Association des Officiers Supérieurs de Police et le Service des poursuites judiciaires de la Couronne</w:t>
            </w:r>
            <w:r w:rsidR="0089375F" w:rsidRPr="009D7C01">
              <w:rPr>
                <w:rFonts w:ascii="Arial" w:eastAsia="ヒラギノ角ゴ Pro W3" w:hAnsi="Arial" w:cs="Arial"/>
                <w:sz w:val="20"/>
                <w:szCs w:val="20"/>
                <w:lang w:val="fr-FR"/>
              </w:rPr>
              <w:t xml:space="preserve"> (Crown Public </w:t>
            </w:r>
            <w:proofErr w:type="spellStart"/>
            <w:r w:rsidR="0089375F" w:rsidRPr="009D7C01">
              <w:rPr>
                <w:rFonts w:ascii="Arial" w:eastAsia="ヒラギノ角ゴ Pro W3" w:hAnsi="Arial" w:cs="Arial"/>
                <w:sz w:val="20"/>
                <w:szCs w:val="20"/>
                <w:lang w:val="fr-FR"/>
              </w:rPr>
              <w:t>Prosecution</w:t>
            </w:r>
            <w:proofErr w:type="spellEnd"/>
            <w:r w:rsidR="0089375F" w:rsidRPr="009D7C01">
              <w:rPr>
                <w:rFonts w:ascii="Arial" w:eastAsia="ヒラギノ角ゴ Pro W3" w:hAnsi="Arial" w:cs="Arial"/>
                <w:sz w:val="20"/>
                <w:szCs w:val="20"/>
                <w:lang w:val="fr-FR"/>
              </w:rPr>
              <w:t xml:space="preserve"> Service)</w:t>
            </w:r>
            <w:r w:rsidR="00C74FF5" w:rsidRPr="009D7C01">
              <w:rPr>
                <w:rFonts w:ascii="Arial" w:eastAsia="ヒラギノ角ゴ Pro W3" w:hAnsi="Arial" w:cs="Arial"/>
                <w:sz w:val="20"/>
                <w:szCs w:val="20"/>
                <w:lang w:val="fr-FR"/>
              </w:rPr>
              <w:t xml:space="preserve">. </w:t>
            </w:r>
            <w:r w:rsidRPr="009D7C01">
              <w:rPr>
                <w:rFonts w:ascii="Arial" w:eastAsia="ヒラギノ角ゴ Pro W3" w:hAnsi="Arial" w:cs="Arial"/>
                <w:sz w:val="20"/>
                <w:szCs w:val="20"/>
                <w:lang w:val="fr-FR"/>
              </w:rPr>
              <w:t>Des liens vers les différents rapports sont accessibles</w:t>
            </w:r>
            <w:r w:rsidR="00C74FF5" w:rsidRPr="009D7C01">
              <w:rPr>
                <w:rFonts w:ascii="Arial" w:eastAsia="ヒラギノ角ゴ Pro W3" w:hAnsi="Arial" w:cs="Arial"/>
                <w:sz w:val="20"/>
                <w:szCs w:val="20"/>
                <w:lang w:val="fr-FR"/>
              </w:rPr>
              <w:t xml:space="preserve"> sur le site </w:t>
            </w:r>
            <w:proofErr w:type="spellStart"/>
            <w:r w:rsidR="00C74FF5" w:rsidRPr="009D7C01">
              <w:rPr>
                <w:rFonts w:ascii="Arial" w:eastAsia="ヒラギノ角ゴ Pro W3" w:hAnsi="Arial" w:cs="Arial"/>
                <w:sz w:val="20"/>
                <w:szCs w:val="20"/>
                <w:lang w:val="fr-FR"/>
              </w:rPr>
              <w:t>True</w:t>
            </w:r>
            <w:proofErr w:type="spellEnd"/>
            <w:r w:rsidR="00C74FF5" w:rsidRPr="009D7C01">
              <w:rPr>
                <w:rFonts w:ascii="Arial" w:eastAsia="ヒラギノ角ゴ Pro W3" w:hAnsi="Arial" w:cs="Arial"/>
                <w:sz w:val="20"/>
                <w:szCs w:val="20"/>
                <w:lang w:val="fr-FR"/>
              </w:rPr>
              <w:t xml:space="preserve"> Vision</w:t>
            </w:r>
            <w:r w:rsidR="002A4638" w:rsidRPr="009D7C01">
              <w:rPr>
                <w:rFonts w:ascii="Arial" w:eastAsia="ヒラギノ角ゴ Pro W3" w:hAnsi="Arial" w:cs="Arial"/>
                <w:sz w:val="20"/>
                <w:szCs w:val="20"/>
                <w:lang w:val="fr-FR"/>
              </w:rPr>
              <w:t xml:space="preserve"> de la police</w:t>
            </w:r>
            <w:r w:rsidR="00C74FF5" w:rsidRPr="009D7C01">
              <w:rPr>
                <w:rFonts w:ascii="Arial" w:eastAsia="ヒラギノ角ゴ Pro W3" w:hAnsi="Arial" w:cs="Arial"/>
                <w:sz w:val="20"/>
                <w:szCs w:val="20"/>
                <w:lang w:val="fr-FR"/>
              </w:rPr>
              <w:t>, rubrique</w:t>
            </w:r>
            <w:r w:rsidRPr="009D7C01">
              <w:rPr>
                <w:rFonts w:ascii="Arial" w:eastAsia="ヒラギノ角ゴ Pro W3" w:hAnsi="Arial" w:cs="Arial"/>
                <w:sz w:val="20"/>
                <w:szCs w:val="20"/>
                <w:lang w:val="fr-FR"/>
              </w:rPr>
              <w:t xml:space="preserve"> </w:t>
            </w:r>
            <w:r w:rsidR="00D70420" w:rsidRPr="009D7C01">
              <w:rPr>
                <w:rFonts w:ascii="Arial" w:eastAsia="ヒラギノ角ゴ Pro W3" w:hAnsi="Arial" w:cs="Arial"/>
                <w:sz w:val="20"/>
                <w:szCs w:val="20"/>
                <w:lang w:val="fr-FR"/>
              </w:rPr>
              <w:t>« </w:t>
            </w:r>
            <w:proofErr w:type="spellStart"/>
            <w:r w:rsidR="00C74FF5" w:rsidRPr="009D7C01">
              <w:rPr>
                <w:rFonts w:ascii="Arial" w:eastAsia="ヒラギノ角ゴ Pro W3" w:hAnsi="Arial" w:cs="Arial"/>
                <w:sz w:val="20"/>
                <w:szCs w:val="20"/>
                <w:lang w:val="fr-FR"/>
              </w:rPr>
              <w:t>hate</w:t>
            </w:r>
            <w:proofErr w:type="spellEnd"/>
            <w:r w:rsidR="00C74FF5" w:rsidRPr="009D7C01">
              <w:rPr>
                <w:rFonts w:ascii="Arial" w:eastAsia="ヒラギノ角ゴ Pro W3" w:hAnsi="Arial" w:cs="Arial"/>
                <w:sz w:val="20"/>
                <w:szCs w:val="20"/>
                <w:lang w:val="fr-FR"/>
              </w:rPr>
              <w:t xml:space="preserve"> crime data</w:t>
            </w:r>
            <w:r w:rsidR="00D70420" w:rsidRPr="009D7C01">
              <w:rPr>
                <w:rFonts w:ascii="Arial" w:eastAsia="ヒラギノ角ゴ Pro W3" w:hAnsi="Arial" w:cs="Arial"/>
                <w:sz w:val="20"/>
                <w:szCs w:val="20"/>
                <w:lang w:val="fr-FR"/>
              </w:rPr>
              <w:t> »</w:t>
            </w:r>
            <w:r w:rsidR="00C74FF5" w:rsidRPr="009D7C01">
              <w:rPr>
                <w:rFonts w:ascii="Arial" w:eastAsia="ヒラギノ角ゴ Pro W3" w:hAnsi="Arial" w:cs="Arial"/>
                <w:sz w:val="20"/>
                <w:szCs w:val="20"/>
                <w:lang w:val="fr-FR"/>
              </w:rPr>
              <w:t xml:space="preserve"> (</w:t>
            </w:r>
            <w:hyperlink r:id="rId11" w:history="1">
              <w:r w:rsidR="00C74FF5" w:rsidRPr="00B156F1">
                <w:rPr>
                  <w:rStyle w:val="Hyperlink"/>
                  <w:rFonts w:ascii="Arial" w:eastAsia="ヒラギノ角ゴ Pro W3" w:hAnsi="Arial" w:cs="Arial"/>
                  <w:sz w:val="20"/>
                  <w:szCs w:val="20"/>
                  <w:lang w:val="fr-FR"/>
                </w:rPr>
                <w:t>www.report-it.org.uk</w:t>
              </w:r>
            </w:hyperlink>
            <w:r w:rsidR="00C74FF5" w:rsidRPr="009D7C01">
              <w:rPr>
                <w:rFonts w:ascii="Arial" w:eastAsia="ヒラギノ角ゴ Pro W3" w:hAnsi="Arial" w:cs="Arial"/>
                <w:sz w:val="20"/>
                <w:szCs w:val="20"/>
                <w:lang w:val="fr-FR"/>
              </w:rPr>
              <w:t>).</w:t>
            </w:r>
          </w:p>
          <w:p w:rsidR="005D77DD" w:rsidRPr="009D7C01" w:rsidRDefault="005D77DD" w:rsidP="00C74FF5">
            <w:pPr>
              <w:spacing w:before="120" w:after="0" w:line="240" w:lineRule="auto"/>
              <w:ind w:left="142" w:right="232"/>
              <w:jc w:val="both"/>
              <w:rPr>
                <w:rFonts w:ascii="Arial" w:eastAsia="ヒラギノ角ゴ Pro W3" w:hAnsi="Arial" w:cs="Arial"/>
                <w:sz w:val="20"/>
                <w:szCs w:val="20"/>
                <w:lang w:val="fr-FR"/>
              </w:rPr>
            </w:pPr>
          </w:p>
          <w:p w:rsidR="00140C9A" w:rsidRPr="009D7C01" w:rsidRDefault="00D70420" w:rsidP="0056749D">
            <w:pPr>
              <w:spacing w:after="0" w:line="240" w:lineRule="auto"/>
              <w:ind w:left="142" w:right="232"/>
              <w:jc w:val="both"/>
              <w:rPr>
                <w:rFonts w:ascii="Arial" w:eastAsia="ヒラギノ角ゴ Pro W3" w:hAnsi="Arial" w:cs="Arial"/>
                <w:sz w:val="20"/>
                <w:szCs w:val="20"/>
                <w:lang w:val="fr-FR"/>
              </w:rPr>
            </w:pPr>
            <w:r w:rsidRPr="009D7C01">
              <w:rPr>
                <w:rFonts w:ascii="Arial" w:eastAsia="ヒラギノ角ゴ Pro W3" w:hAnsi="Arial" w:cs="Arial"/>
                <w:sz w:val="20"/>
                <w:szCs w:val="20"/>
                <w:lang w:val="fr-FR"/>
              </w:rPr>
              <w:t xml:space="preserve">Dans le cadre d’une étude auprès des foyers, Crime Survey for </w:t>
            </w:r>
            <w:proofErr w:type="spellStart"/>
            <w:r w:rsidRPr="009D7C01">
              <w:rPr>
                <w:rFonts w:ascii="Arial" w:eastAsia="ヒラギノ角ゴ Pro W3" w:hAnsi="Arial" w:cs="Arial"/>
                <w:sz w:val="20"/>
                <w:szCs w:val="20"/>
                <w:lang w:val="fr-FR"/>
              </w:rPr>
              <w:t>England</w:t>
            </w:r>
            <w:proofErr w:type="spellEnd"/>
            <w:r w:rsidRPr="009D7C01">
              <w:rPr>
                <w:rFonts w:ascii="Arial" w:eastAsia="ヒラギノ角ゴ Pro W3" w:hAnsi="Arial" w:cs="Arial"/>
                <w:sz w:val="20"/>
                <w:szCs w:val="20"/>
                <w:lang w:val="fr-FR"/>
              </w:rPr>
              <w:t xml:space="preserve"> and Wales</w:t>
            </w:r>
            <w:r w:rsidR="00DF4C8B" w:rsidRPr="009D7C01">
              <w:rPr>
                <w:rFonts w:ascii="Arial" w:eastAsia="ヒラギノ角ゴ Pro W3" w:hAnsi="Arial" w:cs="Arial"/>
                <w:sz w:val="20"/>
                <w:szCs w:val="20"/>
                <w:lang w:val="fr-FR"/>
              </w:rPr>
              <w:t xml:space="preserve"> </w:t>
            </w:r>
            <w:r w:rsidR="00C74FF5" w:rsidRPr="009D7C01">
              <w:rPr>
                <w:rFonts w:ascii="Arial" w:eastAsia="ヒラギノ角ゴ Pro W3" w:hAnsi="Arial" w:cs="Arial"/>
                <w:sz w:val="20"/>
                <w:szCs w:val="20"/>
                <w:vertAlign w:val="superscript"/>
                <w:lang w:val="fr-FR"/>
              </w:rPr>
              <w:footnoteReference w:id="3"/>
            </w:r>
            <w:r w:rsidR="00C74FF5" w:rsidRPr="009D7C01">
              <w:rPr>
                <w:rFonts w:ascii="Arial" w:eastAsia="ヒラギノ角ゴ Pro W3" w:hAnsi="Arial" w:cs="Arial"/>
                <w:sz w:val="20"/>
                <w:szCs w:val="20"/>
                <w:lang w:val="fr-FR"/>
              </w:rPr>
              <w:t xml:space="preserve"> </w:t>
            </w:r>
            <w:r w:rsidRPr="009D7C01">
              <w:rPr>
                <w:rFonts w:ascii="Arial" w:eastAsia="ヒラギノ角ゴ Pro W3" w:hAnsi="Arial" w:cs="Arial"/>
                <w:sz w:val="20"/>
                <w:szCs w:val="20"/>
                <w:lang w:val="fr-FR"/>
              </w:rPr>
              <w:t>demande aux</w:t>
            </w:r>
            <w:r w:rsidR="00C74FF5" w:rsidRPr="009D7C01">
              <w:rPr>
                <w:rFonts w:ascii="Arial" w:eastAsia="ヒラギノ角ゴ Pro W3" w:hAnsi="Arial" w:cs="Arial"/>
                <w:sz w:val="20"/>
                <w:szCs w:val="20"/>
                <w:lang w:val="fr-FR"/>
              </w:rPr>
              <w:t xml:space="preserve"> </w:t>
            </w:r>
            <w:r w:rsidR="00DF4C8B" w:rsidRPr="009D7C01">
              <w:rPr>
                <w:rFonts w:ascii="Arial" w:eastAsia="ヒラギノ角ゴ Pro W3" w:hAnsi="Arial" w:cs="Arial"/>
                <w:sz w:val="20"/>
                <w:szCs w:val="20"/>
                <w:lang w:val="fr-FR"/>
              </w:rPr>
              <w:t xml:space="preserve"> victimes </w:t>
            </w:r>
            <w:r w:rsidR="00C74FF5" w:rsidRPr="009D7C01">
              <w:rPr>
                <w:rFonts w:ascii="Arial" w:eastAsia="ヒラギノ角ゴ Pro W3" w:hAnsi="Arial" w:cs="Arial"/>
                <w:sz w:val="20"/>
                <w:szCs w:val="20"/>
                <w:lang w:val="fr-FR"/>
              </w:rPr>
              <w:t xml:space="preserve">si elles </w:t>
            </w:r>
            <w:r w:rsidRPr="009D7C01">
              <w:rPr>
                <w:rFonts w:ascii="Arial" w:eastAsia="ヒラギノ角ゴ Pro W3" w:hAnsi="Arial" w:cs="Arial"/>
                <w:sz w:val="20"/>
                <w:szCs w:val="20"/>
                <w:lang w:val="fr-FR"/>
              </w:rPr>
              <w:t xml:space="preserve">ont </w:t>
            </w:r>
            <w:r w:rsidR="0056749D" w:rsidRPr="009D7C01">
              <w:rPr>
                <w:rFonts w:ascii="Arial" w:eastAsia="ヒラギノ角ゴ Pro W3" w:hAnsi="Arial" w:cs="Arial"/>
                <w:sz w:val="20"/>
                <w:szCs w:val="20"/>
                <w:lang w:val="fr-FR"/>
              </w:rPr>
              <w:t>été la cible</w:t>
            </w:r>
            <w:r w:rsidRPr="009D7C01">
              <w:rPr>
                <w:rFonts w:ascii="Arial" w:eastAsia="ヒラギノ角ゴ Pro W3" w:hAnsi="Arial" w:cs="Arial"/>
                <w:sz w:val="20"/>
                <w:szCs w:val="20"/>
                <w:lang w:val="fr-FR"/>
              </w:rPr>
              <w:t xml:space="preserve"> d’</w:t>
            </w:r>
            <w:r w:rsidR="00DF4C8B" w:rsidRPr="009D7C01">
              <w:rPr>
                <w:rFonts w:ascii="Arial" w:eastAsia="ヒラギノ角ゴ Pro W3" w:hAnsi="Arial" w:cs="Arial"/>
                <w:sz w:val="20"/>
                <w:szCs w:val="20"/>
                <w:lang w:val="fr-FR"/>
              </w:rPr>
              <w:t xml:space="preserve">un crime de haine. Si cette étude est utile </w:t>
            </w:r>
            <w:r w:rsidR="00C74FF5" w:rsidRPr="009D7C01">
              <w:rPr>
                <w:rFonts w:ascii="Arial" w:eastAsia="ヒラギノ角ゴ Pro W3" w:hAnsi="Arial" w:cs="Arial"/>
                <w:sz w:val="20"/>
                <w:szCs w:val="20"/>
                <w:lang w:val="fr-FR"/>
              </w:rPr>
              <w:t xml:space="preserve">en ce qu’elle </w:t>
            </w:r>
            <w:r w:rsidR="00DF4C8B" w:rsidRPr="009D7C01">
              <w:rPr>
                <w:rFonts w:ascii="Arial" w:eastAsia="ヒラギノ角ゴ Pro W3" w:hAnsi="Arial" w:cs="Arial"/>
                <w:sz w:val="20"/>
                <w:szCs w:val="20"/>
                <w:lang w:val="fr-FR"/>
              </w:rPr>
              <w:t xml:space="preserve">montre </w:t>
            </w:r>
            <w:r w:rsidR="0056749D" w:rsidRPr="009D7C01">
              <w:rPr>
                <w:rFonts w:ascii="Arial" w:eastAsia="ヒラギノ角ゴ Pro W3" w:hAnsi="Arial" w:cs="Arial"/>
                <w:sz w:val="20"/>
                <w:szCs w:val="20"/>
                <w:lang w:val="fr-FR"/>
              </w:rPr>
              <w:t>combien</w:t>
            </w:r>
            <w:r w:rsidR="00C74FF5" w:rsidRPr="009D7C01">
              <w:rPr>
                <w:rFonts w:ascii="Arial" w:eastAsia="ヒラギノ角ゴ Pro W3" w:hAnsi="Arial" w:cs="Arial"/>
                <w:sz w:val="20"/>
                <w:szCs w:val="20"/>
                <w:lang w:val="fr-FR"/>
              </w:rPr>
              <w:t xml:space="preserve"> le nombre d’infractions motivées par la haine </w:t>
            </w:r>
            <w:r w:rsidRPr="009D7C01">
              <w:rPr>
                <w:rFonts w:ascii="Arial" w:eastAsia="ヒラギノ角ゴ Pro W3" w:hAnsi="Arial" w:cs="Arial"/>
                <w:sz w:val="20"/>
                <w:szCs w:val="20"/>
                <w:lang w:val="fr-FR"/>
              </w:rPr>
              <w:t>est</w:t>
            </w:r>
            <w:r w:rsidR="00C74FF5" w:rsidRPr="009D7C01">
              <w:rPr>
                <w:rFonts w:ascii="Arial" w:eastAsia="ヒラギノ角ゴ Pro W3" w:hAnsi="Arial" w:cs="Arial"/>
                <w:sz w:val="20"/>
                <w:szCs w:val="20"/>
                <w:lang w:val="fr-FR"/>
              </w:rPr>
              <w:t xml:space="preserve"> sous-évalué, faute d’être signalées par les victimes</w:t>
            </w:r>
            <w:r w:rsidR="00DF4C8B" w:rsidRPr="009D7C01">
              <w:rPr>
                <w:rFonts w:ascii="Arial" w:eastAsia="ヒラギノ角ゴ Pro W3" w:hAnsi="Arial" w:cs="Arial"/>
                <w:sz w:val="20"/>
                <w:szCs w:val="20"/>
                <w:lang w:val="fr-FR"/>
              </w:rPr>
              <w:t>, elle est limitée en ce</w:t>
            </w:r>
            <w:r w:rsidR="002811C0" w:rsidRPr="009D7C01">
              <w:rPr>
                <w:rFonts w:ascii="Arial" w:eastAsia="ヒラギノ角ゴ Pro W3" w:hAnsi="Arial" w:cs="Arial"/>
                <w:sz w:val="20"/>
                <w:szCs w:val="20"/>
                <w:lang w:val="fr-FR"/>
              </w:rPr>
              <w:t xml:space="preserve"> qui concerne les </w:t>
            </w:r>
            <w:r w:rsidRPr="009D7C01">
              <w:rPr>
                <w:rFonts w:ascii="Arial" w:eastAsia="ヒラギノ角ゴ Pro W3" w:hAnsi="Arial" w:cs="Arial"/>
                <w:sz w:val="20"/>
                <w:szCs w:val="20"/>
                <w:lang w:val="fr-FR"/>
              </w:rPr>
              <w:t>Gens du voyage</w:t>
            </w:r>
            <w:r w:rsidR="00DF4C8B" w:rsidRPr="009D7C01">
              <w:rPr>
                <w:rFonts w:ascii="Arial" w:eastAsia="ヒラギノ角ゴ Pro W3" w:hAnsi="Arial" w:cs="Arial"/>
                <w:sz w:val="20"/>
                <w:szCs w:val="20"/>
                <w:lang w:val="fr-FR"/>
              </w:rPr>
              <w:t xml:space="preserve"> en raison de la méthodologie utilisée.</w:t>
            </w:r>
          </w:p>
        </w:tc>
      </w:tr>
    </w:tbl>
    <w:p w:rsidR="00244E27" w:rsidRPr="009D7C01" w:rsidRDefault="00140C9A" w:rsidP="00101657">
      <w:pPr>
        <w:tabs>
          <w:tab w:val="left" w:pos="9214"/>
        </w:tabs>
        <w:spacing w:after="0" w:line="240" w:lineRule="auto"/>
        <w:ind w:left="142" w:right="237"/>
        <w:jc w:val="both"/>
        <w:rPr>
          <w:rFonts w:ascii="Arial" w:eastAsia="ヒラギノ角ゴ Pro W3" w:hAnsi="Arial" w:cs="Arial"/>
          <w:sz w:val="20"/>
          <w:szCs w:val="20"/>
          <w:lang w:val="fr-FR" w:eastAsia="en-GB"/>
        </w:rPr>
      </w:pPr>
      <w:r w:rsidRPr="009D7C01">
        <w:rPr>
          <w:rFonts w:ascii="Arial" w:eastAsia="ヒラギノ角ゴ Pro W3" w:hAnsi="Arial" w:cs="Arial"/>
          <w:sz w:val="20"/>
          <w:szCs w:val="20"/>
          <w:lang w:val="fr-FR" w:eastAsia="en-GB"/>
        </w:rPr>
        <w:br w:type="page"/>
      </w:r>
    </w:p>
    <w:p w:rsidR="00DF4C8B" w:rsidRPr="009D7C01" w:rsidRDefault="00140C9A" w:rsidP="00854F3D">
      <w:pPr>
        <w:tabs>
          <w:tab w:val="left" w:pos="9498"/>
        </w:tabs>
        <w:spacing w:after="0" w:line="240" w:lineRule="auto"/>
        <w:ind w:left="142" w:right="-23"/>
        <w:jc w:val="both"/>
        <w:rPr>
          <w:rFonts w:ascii="Arial" w:eastAsia="ヒラギノ角ゴ Pro W3" w:hAnsi="Arial" w:cs="Arial"/>
          <w:sz w:val="20"/>
          <w:szCs w:val="20"/>
          <w:lang w:val="fr-FR"/>
        </w:rPr>
      </w:pPr>
      <w:r w:rsidRPr="009D7C01">
        <w:rPr>
          <w:rFonts w:ascii="Arial" w:eastAsia="ヒラギノ角ゴ Pro W3" w:hAnsi="Arial" w:cs="Arial"/>
          <w:sz w:val="20"/>
          <w:szCs w:val="20"/>
          <w:u w:val="single"/>
          <w:lang w:val="fr-FR"/>
        </w:rPr>
        <w:lastRenderedPageBreak/>
        <w:t xml:space="preserve">Question </w:t>
      </w:r>
      <w:r w:rsidR="00E42984" w:rsidRPr="009D7C01">
        <w:rPr>
          <w:rFonts w:ascii="Arial" w:eastAsia="ヒラギノ角ゴ Pro W3" w:hAnsi="Arial" w:cs="Arial"/>
          <w:sz w:val="20"/>
          <w:szCs w:val="20"/>
          <w:u w:val="single"/>
          <w:lang w:val="fr-FR"/>
        </w:rPr>
        <w:t>1.</w:t>
      </w:r>
      <w:r w:rsidRPr="009D7C01">
        <w:rPr>
          <w:rFonts w:ascii="Arial" w:eastAsia="ヒラギノ角ゴ Pro W3" w:hAnsi="Arial" w:cs="Arial"/>
          <w:sz w:val="20"/>
          <w:szCs w:val="20"/>
          <w:u w:val="single"/>
          <w:lang w:val="fr-FR"/>
        </w:rPr>
        <w:t>2</w:t>
      </w:r>
      <w:r w:rsidR="00DF4C8B" w:rsidRPr="009D7C01">
        <w:rPr>
          <w:rFonts w:ascii="Arial" w:eastAsia="ヒラギノ角ゴ Pro W3" w:hAnsi="Arial" w:cs="Arial"/>
          <w:sz w:val="20"/>
          <w:szCs w:val="20"/>
          <w:u w:val="single"/>
          <w:lang w:val="fr-FR"/>
        </w:rPr>
        <w:t xml:space="preserve"> </w:t>
      </w:r>
      <w:r w:rsidR="00E42984" w:rsidRPr="009D7C01">
        <w:rPr>
          <w:rFonts w:ascii="Arial" w:eastAsia="ヒラギノ角ゴ Pro W3" w:hAnsi="Arial" w:cs="Arial"/>
          <w:sz w:val="20"/>
          <w:szCs w:val="20"/>
          <w:lang w:val="fr-FR"/>
        </w:rPr>
        <w:t xml:space="preserve">: </w:t>
      </w:r>
      <w:r w:rsidR="002811C0" w:rsidRPr="009D7C01">
        <w:rPr>
          <w:rFonts w:ascii="Arial" w:eastAsia="ヒラギノ角ゴ Pro W3" w:hAnsi="Arial" w:cs="Arial"/>
          <w:sz w:val="20"/>
          <w:szCs w:val="20"/>
          <w:lang w:val="fr-FR"/>
        </w:rPr>
        <w:t>des sondages sont-ils réalisés sur l’attitude de la population général</w:t>
      </w:r>
      <w:r w:rsidR="006D05E8" w:rsidRPr="009D7C01">
        <w:rPr>
          <w:rFonts w:ascii="Arial" w:eastAsia="ヒラギノ角ゴ Pro W3" w:hAnsi="Arial" w:cs="Arial"/>
          <w:sz w:val="20"/>
          <w:szCs w:val="20"/>
          <w:lang w:val="fr-FR"/>
        </w:rPr>
        <w:t>e</w:t>
      </w:r>
      <w:r w:rsidR="002811C0" w:rsidRPr="009D7C01">
        <w:rPr>
          <w:rFonts w:ascii="Arial" w:eastAsia="ヒラギノ角ゴ Pro W3" w:hAnsi="Arial" w:cs="Arial"/>
          <w:sz w:val="20"/>
          <w:szCs w:val="20"/>
          <w:lang w:val="fr-FR"/>
        </w:rPr>
        <w:t xml:space="preserve"> envers les Roms ?</w:t>
      </w:r>
    </w:p>
    <w:p w:rsidR="00FE6A22" w:rsidRPr="009D7C01" w:rsidRDefault="00FE6A22" w:rsidP="00101657">
      <w:pPr>
        <w:tabs>
          <w:tab w:val="left" w:pos="9214"/>
        </w:tabs>
        <w:spacing w:after="0" w:line="240" w:lineRule="auto"/>
        <w:ind w:left="142" w:right="237"/>
        <w:jc w:val="both"/>
        <w:rPr>
          <w:rFonts w:ascii="Arial" w:hAnsi="Arial" w:cs="Arial"/>
          <w:sz w:val="20"/>
          <w:szCs w:val="20"/>
          <w:lang w:val="fr-FR"/>
        </w:rPr>
      </w:pPr>
    </w:p>
    <w:tbl>
      <w:tblPr>
        <w:tblW w:w="9730" w:type="dxa"/>
        <w:tblInd w:w="5" w:type="dxa"/>
        <w:tblLayout w:type="fixed"/>
        <w:tblLook w:val="0000" w:firstRow="0" w:lastRow="0" w:firstColumn="0" w:lastColumn="0" w:noHBand="0" w:noVBand="0"/>
      </w:tblPr>
      <w:tblGrid>
        <w:gridCol w:w="9730"/>
      </w:tblGrid>
      <w:tr w:rsidR="00E42984" w:rsidRPr="009D7C01" w:rsidTr="00E42984">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92D050"/>
            <w:tcMar>
              <w:top w:w="0" w:type="dxa"/>
              <w:left w:w="0" w:type="dxa"/>
              <w:bottom w:w="0" w:type="dxa"/>
              <w:right w:w="0" w:type="dxa"/>
            </w:tcMar>
          </w:tcPr>
          <w:p w:rsidR="00E42984" w:rsidRPr="009D7C01" w:rsidRDefault="00E42984" w:rsidP="002811C0">
            <w:pPr>
              <w:tabs>
                <w:tab w:val="left" w:pos="9214"/>
              </w:tabs>
              <w:spacing w:after="0" w:line="240" w:lineRule="auto"/>
              <w:ind w:left="142" w:right="237"/>
              <w:jc w:val="center"/>
              <w:rPr>
                <w:rFonts w:ascii="Arial" w:eastAsia="ヒラギノ角ゴ Pro W3" w:hAnsi="Arial" w:cs="Arial"/>
                <w:b/>
                <w:sz w:val="20"/>
                <w:szCs w:val="20"/>
                <w:lang w:val="fr-FR"/>
              </w:rPr>
            </w:pPr>
            <w:r w:rsidRPr="009D7C01">
              <w:rPr>
                <w:rFonts w:ascii="Arial" w:eastAsia="ヒラギノ角ゴ Pro W3" w:hAnsi="Arial" w:cs="Arial"/>
                <w:b/>
                <w:sz w:val="20"/>
                <w:szCs w:val="20"/>
                <w:lang w:val="fr-FR"/>
              </w:rPr>
              <w:t>H</w:t>
            </w:r>
            <w:r w:rsidR="002811C0" w:rsidRPr="009D7C01">
              <w:rPr>
                <w:rFonts w:ascii="Arial" w:eastAsia="ヒラギノ角ゴ Pro W3" w:hAnsi="Arial" w:cs="Arial"/>
                <w:b/>
                <w:sz w:val="20"/>
                <w:szCs w:val="20"/>
                <w:lang w:val="fr-FR"/>
              </w:rPr>
              <w:t>ONGRIE –</w:t>
            </w:r>
            <w:r w:rsidRPr="009D7C01">
              <w:rPr>
                <w:rFonts w:ascii="Arial" w:eastAsia="ヒラギノ角ゴ Pro W3" w:hAnsi="Arial" w:cs="Arial"/>
                <w:b/>
                <w:sz w:val="20"/>
                <w:szCs w:val="20"/>
                <w:lang w:val="fr-FR"/>
              </w:rPr>
              <w:t xml:space="preserve"> </w:t>
            </w:r>
            <w:r w:rsidR="002811C0" w:rsidRPr="009D7C01">
              <w:rPr>
                <w:rFonts w:ascii="Arial" w:eastAsia="ヒラギノ角ゴ Pro W3" w:hAnsi="Arial" w:cs="Arial"/>
                <w:b/>
                <w:sz w:val="20"/>
                <w:szCs w:val="20"/>
                <w:lang w:val="fr-FR"/>
              </w:rPr>
              <w:t>PAYS DEMANDEUR</w:t>
            </w:r>
          </w:p>
        </w:tc>
      </w:tr>
      <w:tr w:rsidR="00E42984" w:rsidRPr="009D7C01" w:rsidTr="0082749F">
        <w:trPr>
          <w:cantSplit/>
          <w:trHeight w:val="3946"/>
        </w:trPr>
        <w:tc>
          <w:tcPr>
            <w:tcW w:w="97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764B" w:rsidRPr="009D7C01" w:rsidRDefault="00DF4C8B" w:rsidP="00D7511B">
            <w:pPr>
              <w:pStyle w:val="ListParagraph"/>
              <w:autoSpaceDE w:val="0"/>
              <w:autoSpaceDN w:val="0"/>
              <w:adjustRightInd w:val="0"/>
              <w:spacing w:before="120" w:after="0" w:line="240" w:lineRule="auto"/>
              <w:ind w:left="142" w:right="232"/>
              <w:jc w:val="both"/>
              <w:rPr>
                <w:rFonts w:ascii="Arial" w:eastAsia="MinionPro-Regular" w:hAnsi="Arial" w:cs="Arial"/>
                <w:sz w:val="20"/>
                <w:szCs w:val="20"/>
                <w:lang w:val="fr-FR"/>
              </w:rPr>
            </w:pPr>
            <w:r w:rsidRPr="009D7C01">
              <w:rPr>
                <w:rFonts w:ascii="Arial" w:eastAsia="MinionPro-Regular" w:hAnsi="Arial" w:cs="Arial"/>
                <w:b/>
                <w:sz w:val="20"/>
                <w:szCs w:val="20"/>
                <w:lang w:val="fr-FR"/>
              </w:rPr>
              <w:t xml:space="preserve">Études sociales et messages </w:t>
            </w:r>
            <w:r w:rsidR="00017F86" w:rsidRPr="009D7C01">
              <w:rPr>
                <w:rFonts w:ascii="Arial" w:eastAsia="MinionPro-Regular" w:hAnsi="Arial" w:cs="Arial"/>
                <w:b/>
                <w:sz w:val="20"/>
                <w:szCs w:val="20"/>
                <w:lang w:val="fr-FR"/>
              </w:rPr>
              <w:t>anti-Rom</w:t>
            </w:r>
            <w:r w:rsidR="00F24D6D" w:rsidRPr="009D7C01">
              <w:rPr>
                <w:rFonts w:ascii="Arial" w:eastAsia="MinionPro-Regular" w:hAnsi="Arial" w:cs="Arial"/>
                <w:b/>
                <w:sz w:val="20"/>
                <w:szCs w:val="20"/>
                <w:lang w:val="fr-FR"/>
              </w:rPr>
              <w:t>s</w:t>
            </w:r>
            <w:r w:rsidRPr="009D7C01">
              <w:rPr>
                <w:rFonts w:ascii="Arial" w:eastAsia="MinionPro-Regular" w:hAnsi="Arial" w:cs="Arial"/>
                <w:b/>
                <w:sz w:val="20"/>
                <w:szCs w:val="20"/>
                <w:lang w:val="fr-FR"/>
              </w:rPr>
              <w:t xml:space="preserve"> : </w:t>
            </w:r>
            <w:r w:rsidR="00D70420" w:rsidRPr="009D7C01">
              <w:rPr>
                <w:rFonts w:ascii="Arial" w:eastAsia="MinionPro-Regular" w:hAnsi="Arial" w:cs="Arial"/>
                <w:sz w:val="20"/>
                <w:szCs w:val="20"/>
                <w:lang w:val="fr-FR"/>
              </w:rPr>
              <w:t xml:space="preserve">le discours public et politique anti-Roms peut prendre différentes formes en Hongrie – incitation à la haine ou à la discrimination, préjugés </w:t>
            </w:r>
            <w:r w:rsidR="00506526" w:rsidRPr="009D7C01">
              <w:rPr>
                <w:rFonts w:ascii="Arial" w:eastAsia="MinionPro-Regular" w:hAnsi="Arial" w:cs="Arial"/>
                <w:sz w:val="20"/>
                <w:szCs w:val="20"/>
                <w:lang w:val="fr-FR"/>
              </w:rPr>
              <w:t xml:space="preserve">martelés </w:t>
            </w:r>
            <w:r w:rsidR="00D70420" w:rsidRPr="009D7C01">
              <w:rPr>
                <w:rFonts w:ascii="Arial" w:eastAsia="MinionPro-Regular" w:hAnsi="Arial" w:cs="Arial"/>
                <w:sz w:val="20"/>
                <w:szCs w:val="20"/>
                <w:lang w:val="fr-FR"/>
              </w:rPr>
              <w:t>et généralisations en relation avec la criminalité</w:t>
            </w:r>
            <w:r w:rsidR="0042764B" w:rsidRPr="009D7C01">
              <w:rPr>
                <w:rFonts w:ascii="Arial" w:eastAsia="MinionPro-Regular" w:hAnsi="Arial" w:cs="Arial"/>
                <w:sz w:val="20"/>
                <w:szCs w:val="20"/>
                <w:lang w:val="fr-FR"/>
              </w:rPr>
              <w:t xml:space="preserve">. </w:t>
            </w:r>
            <w:r w:rsidR="00D70420" w:rsidRPr="009D7C01">
              <w:rPr>
                <w:rFonts w:ascii="Arial" w:eastAsia="MinionPro-Regular" w:hAnsi="Arial" w:cs="Arial"/>
                <w:sz w:val="20"/>
                <w:szCs w:val="20"/>
                <w:lang w:val="fr-FR"/>
              </w:rPr>
              <w:t>Les messages anti-Roms sont parfois implicites. Dans le discours public, les plus récurrents sont cependant à mettre en relation avec les préjugés, à savoir que les Roms menacent la sécurité publique.</w:t>
            </w:r>
          </w:p>
          <w:p w:rsidR="00270A56" w:rsidRPr="009D7C01" w:rsidRDefault="00D70420" w:rsidP="00D70420">
            <w:pPr>
              <w:pStyle w:val="ListParagraph"/>
              <w:autoSpaceDE w:val="0"/>
              <w:autoSpaceDN w:val="0"/>
              <w:adjustRightInd w:val="0"/>
              <w:spacing w:before="120" w:after="0" w:line="240" w:lineRule="auto"/>
              <w:ind w:left="142" w:right="232"/>
              <w:jc w:val="both"/>
              <w:rPr>
                <w:rFonts w:ascii="Arial" w:eastAsia="MinionPro-Regular" w:hAnsi="Arial" w:cs="Arial"/>
                <w:sz w:val="20"/>
                <w:szCs w:val="20"/>
                <w:u w:val="single"/>
                <w:lang w:val="fr-FR"/>
              </w:rPr>
            </w:pPr>
            <w:r w:rsidRPr="009D7C01">
              <w:rPr>
                <w:rFonts w:ascii="Arial" w:eastAsia="MinionPro-Regular" w:hAnsi="Arial" w:cs="Arial"/>
                <w:sz w:val="20"/>
                <w:szCs w:val="20"/>
                <w:lang w:val="fr-FR"/>
              </w:rPr>
              <w:t xml:space="preserve">La population croit volontiers qu’il existe bien une « criminalité tsigane », que les Roms sont génétiquement et culturellement programmés pour commettre des infractions, et que pour la communauté rom, les infractions sont légitimes et non pas immorales. Les clichés liés au genre sont également courants, à savoir que les femmes </w:t>
            </w:r>
            <w:proofErr w:type="spellStart"/>
            <w:r w:rsidRPr="009D7C01">
              <w:rPr>
                <w:rFonts w:ascii="Arial" w:eastAsia="MinionPro-Regular" w:hAnsi="Arial" w:cs="Arial"/>
                <w:sz w:val="20"/>
                <w:szCs w:val="20"/>
                <w:lang w:val="fr-FR"/>
              </w:rPr>
              <w:t>roms</w:t>
            </w:r>
            <w:proofErr w:type="spellEnd"/>
            <w:r w:rsidRPr="009D7C01">
              <w:rPr>
                <w:rFonts w:ascii="Arial" w:eastAsia="MinionPro-Regular" w:hAnsi="Arial" w:cs="Arial"/>
                <w:sz w:val="20"/>
                <w:szCs w:val="20"/>
                <w:lang w:val="fr-FR"/>
              </w:rPr>
              <w:t xml:space="preserve"> se prostituent et que l’inceste est très fréquent dans la communauté rom. Les Roms sont généralement jugés indignes </w:t>
            </w:r>
            <w:r w:rsidRPr="009D7C01">
              <w:rPr>
                <w:rFonts w:ascii="Arial" w:eastAsia="MinionPro-Regular" w:hAnsi="Arial" w:cs="Arial"/>
                <w:sz w:val="20"/>
                <w:szCs w:val="20"/>
                <w:highlight w:val="lightGray"/>
                <w:lang w:val="fr-FR"/>
              </w:rPr>
              <w:t>d</w:t>
            </w:r>
            <w:r w:rsidRPr="009D7C01">
              <w:rPr>
                <w:rFonts w:ascii="Arial" w:eastAsia="MinionPro-Regular" w:hAnsi="Arial" w:cs="Arial"/>
                <w:sz w:val="20"/>
                <w:szCs w:val="20"/>
                <w:lang w:val="fr-FR"/>
              </w:rPr>
              <w:t>’être intégrés.</w:t>
            </w:r>
            <w:r w:rsidR="00270A56" w:rsidRPr="009D7C01">
              <w:rPr>
                <w:rFonts w:ascii="Arial" w:eastAsia="MinionPro-Regular" w:hAnsi="Arial" w:cs="Arial"/>
                <w:sz w:val="20"/>
                <w:szCs w:val="20"/>
                <w:u w:val="single"/>
                <w:lang w:val="fr-FR"/>
              </w:rPr>
              <w:t xml:space="preserve"> </w:t>
            </w:r>
          </w:p>
          <w:p w:rsidR="00270A56" w:rsidRPr="009D7C01" w:rsidRDefault="00270A56" w:rsidP="00DB784D">
            <w:pPr>
              <w:pStyle w:val="ListParagraph"/>
              <w:autoSpaceDE w:val="0"/>
              <w:autoSpaceDN w:val="0"/>
              <w:adjustRightInd w:val="0"/>
              <w:spacing w:after="0" w:line="240" w:lineRule="auto"/>
              <w:ind w:left="142" w:right="232"/>
              <w:jc w:val="both"/>
              <w:rPr>
                <w:rFonts w:ascii="Arial" w:eastAsia="MinionPro-Regular" w:hAnsi="Arial" w:cs="Arial"/>
                <w:sz w:val="20"/>
                <w:szCs w:val="20"/>
                <w:lang w:val="fr-FR"/>
              </w:rPr>
            </w:pPr>
          </w:p>
          <w:p w:rsidR="00E42984" w:rsidRPr="009D7C01" w:rsidRDefault="00D70420" w:rsidP="0056749D">
            <w:pPr>
              <w:pStyle w:val="ListParagraph"/>
              <w:autoSpaceDE w:val="0"/>
              <w:autoSpaceDN w:val="0"/>
              <w:adjustRightInd w:val="0"/>
              <w:spacing w:after="0" w:line="240" w:lineRule="auto"/>
              <w:ind w:left="142" w:right="232"/>
              <w:jc w:val="both"/>
              <w:rPr>
                <w:rFonts w:ascii="Arial" w:eastAsia="MinionPro-Regular" w:hAnsi="Arial" w:cs="Arial"/>
                <w:sz w:val="20"/>
                <w:szCs w:val="20"/>
                <w:u w:val="single"/>
                <w:lang w:val="fr-FR"/>
              </w:rPr>
            </w:pPr>
            <w:r w:rsidRPr="009D7C01">
              <w:rPr>
                <w:rFonts w:ascii="Arial" w:eastAsia="MinionPro-Regular" w:hAnsi="Arial" w:cs="Arial"/>
                <w:sz w:val="20"/>
                <w:szCs w:val="20"/>
                <w:lang w:val="fr-FR"/>
              </w:rPr>
              <w:t>D’après une étude réalisée en 2011 par T</w:t>
            </w:r>
            <w:r w:rsidR="0056749D" w:rsidRPr="009D7C01">
              <w:rPr>
                <w:rFonts w:ascii="Arial" w:eastAsia="MinionPro-Regular" w:hAnsi="Arial" w:cs="Arial"/>
                <w:sz w:val="20"/>
                <w:szCs w:val="20"/>
                <w:lang w:val="fr-FR"/>
              </w:rPr>
              <w:t xml:space="preserve">ÁRKI Social </w:t>
            </w:r>
            <w:proofErr w:type="spellStart"/>
            <w:r w:rsidR="0056749D" w:rsidRPr="009D7C01">
              <w:rPr>
                <w:rFonts w:ascii="Arial" w:eastAsia="MinionPro-Regular" w:hAnsi="Arial" w:cs="Arial"/>
                <w:sz w:val="20"/>
                <w:szCs w:val="20"/>
                <w:lang w:val="fr-FR"/>
              </w:rPr>
              <w:t>Research</w:t>
            </w:r>
            <w:proofErr w:type="spellEnd"/>
            <w:r w:rsidR="0056749D" w:rsidRPr="009D7C01">
              <w:rPr>
                <w:rFonts w:ascii="Arial" w:eastAsia="MinionPro-Regular" w:hAnsi="Arial" w:cs="Arial"/>
                <w:sz w:val="20"/>
                <w:szCs w:val="20"/>
                <w:lang w:val="fr-FR"/>
              </w:rPr>
              <w:t xml:space="preserve"> Institute – le plus réputé du pays – </w:t>
            </w:r>
            <w:r w:rsidRPr="009D7C01">
              <w:rPr>
                <w:rFonts w:ascii="Arial" w:eastAsia="MinionPro-Regular" w:hAnsi="Arial" w:cs="Arial"/>
                <w:sz w:val="20"/>
                <w:szCs w:val="20"/>
                <w:lang w:val="fr-FR"/>
              </w:rPr>
              <w:t xml:space="preserve">l’opinion publique, les préjugés et les stéréotypes sur la population rom hongroise sont profondément ancrés et se sont durcis depuis le changement de régime. Néanmoins, il y a aussi des préjugés positifs, par exemple que les Roms sont naturellement doués pour la musique, les arts et le commerce, ou que les valeurs traditionnelles sont plus fortes dans les familles </w:t>
            </w:r>
            <w:proofErr w:type="spellStart"/>
            <w:r w:rsidRPr="009D7C01">
              <w:rPr>
                <w:rFonts w:ascii="Arial" w:eastAsia="MinionPro-Regular" w:hAnsi="Arial" w:cs="Arial"/>
                <w:sz w:val="20"/>
                <w:szCs w:val="20"/>
                <w:lang w:val="fr-FR"/>
              </w:rPr>
              <w:t>roms</w:t>
            </w:r>
            <w:proofErr w:type="spellEnd"/>
            <w:r w:rsidRPr="009D7C01">
              <w:rPr>
                <w:rFonts w:ascii="Arial" w:eastAsia="MinionPro-Regular" w:hAnsi="Arial" w:cs="Arial"/>
                <w:sz w:val="20"/>
                <w:szCs w:val="20"/>
                <w:lang w:val="fr-FR"/>
              </w:rPr>
              <w:t xml:space="preserve"> que dans les familles non </w:t>
            </w:r>
            <w:proofErr w:type="spellStart"/>
            <w:r w:rsidRPr="009D7C01">
              <w:rPr>
                <w:rFonts w:ascii="Arial" w:eastAsia="MinionPro-Regular" w:hAnsi="Arial" w:cs="Arial"/>
                <w:sz w:val="20"/>
                <w:szCs w:val="20"/>
                <w:lang w:val="fr-FR"/>
              </w:rPr>
              <w:t>roms</w:t>
            </w:r>
            <w:proofErr w:type="spellEnd"/>
            <w:r w:rsidRPr="009D7C01">
              <w:rPr>
                <w:rFonts w:ascii="Arial" w:eastAsia="MinionPro-Regular" w:hAnsi="Arial" w:cs="Arial"/>
                <w:sz w:val="20"/>
                <w:szCs w:val="20"/>
                <w:lang w:val="fr-FR"/>
              </w:rPr>
              <w:t>. La solidarité de la communauté rom est également citée en exemple en Hongrie.</w:t>
            </w:r>
            <w:r w:rsidR="00270A56" w:rsidRPr="009D7C01">
              <w:rPr>
                <w:rFonts w:ascii="Arial" w:eastAsia="MinionPro-Regular" w:hAnsi="Arial" w:cs="Arial"/>
                <w:sz w:val="20"/>
                <w:szCs w:val="20"/>
                <w:highlight w:val="lightGray"/>
                <w:u w:val="single"/>
                <w:lang w:val="fr-FR"/>
              </w:rPr>
              <w:t xml:space="preserve"> </w:t>
            </w:r>
          </w:p>
        </w:tc>
      </w:tr>
      <w:tr w:rsidR="00FE6A22" w:rsidRPr="009D7C01" w:rsidTr="00FE6A22">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FF0000"/>
            <w:tcMar>
              <w:top w:w="0" w:type="dxa"/>
              <w:left w:w="0" w:type="dxa"/>
              <w:bottom w:w="0" w:type="dxa"/>
              <w:right w:w="0" w:type="dxa"/>
            </w:tcMar>
          </w:tcPr>
          <w:p w:rsidR="00FE6A22" w:rsidRPr="009D7C01" w:rsidRDefault="002811C0" w:rsidP="00101657">
            <w:pPr>
              <w:tabs>
                <w:tab w:val="left" w:pos="9214"/>
              </w:tabs>
              <w:spacing w:after="0" w:line="240" w:lineRule="auto"/>
              <w:ind w:left="142" w:right="237"/>
              <w:jc w:val="center"/>
              <w:rPr>
                <w:rFonts w:ascii="Arial" w:eastAsia="ヒラギノ角ゴ Pro W3" w:hAnsi="Arial" w:cs="Arial"/>
                <w:b/>
                <w:sz w:val="20"/>
                <w:szCs w:val="20"/>
                <w:lang w:val="fr-FR"/>
              </w:rPr>
            </w:pPr>
            <w:r w:rsidRPr="009D7C01">
              <w:rPr>
                <w:rFonts w:ascii="Arial" w:eastAsia="ヒラギノ角ゴ Pro W3" w:hAnsi="Arial" w:cs="Arial"/>
                <w:b/>
                <w:sz w:val="20"/>
                <w:szCs w:val="20"/>
                <w:lang w:val="fr-FR"/>
              </w:rPr>
              <w:t>RÉPUBLIQUE TCHÈQUE</w:t>
            </w:r>
            <w:r w:rsidR="00FE6A22" w:rsidRPr="009D7C01">
              <w:rPr>
                <w:rFonts w:ascii="Arial" w:eastAsia="ヒラギノ角ゴ Pro W3" w:hAnsi="Arial" w:cs="Arial"/>
                <w:b/>
                <w:sz w:val="20"/>
                <w:szCs w:val="20"/>
                <w:lang w:val="fr-FR"/>
              </w:rPr>
              <w:t xml:space="preserve">- </w:t>
            </w:r>
            <w:r w:rsidR="00EF1CF6" w:rsidRPr="009D7C01">
              <w:rPr>
                <w:rFonts w:ascii="Arial" w:eastAsia="ヒラギノ角ゴ Pro W3" w:hAnsi="Arial" w:cs="Arial"/>
                <w:b/>
                <w:sz w:val="20"/>
                <w:szCs w:val="20"/>
                <w:lang w:val="fr-FR"/>
              </w:rPr>
              <w:t>PAYS PARTENAIRE</w:t>
            </w:r>
          </w:p>
        </w:tc>
      </w:tr>
      <w:tr w:rsidR="00FE6A22" w:rsidRPr="009D7C01" w:rsidTr="0082749F">
        <w:trPr>
          <w:cantSplit/>
          <w:trHeight w:val="2730"/>
        </w:trPr>
        <w:tc>
          <w:tcPr>
            <w:tcW w:w="97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E6A22" w:rsidRPr="009D7C01" w:rsidRDefault="00BC0E0A" w:rsidP="0056749D">
            <w:pPr>
              <w:pStyle w:val="ListParagraph"/>
              <w:spacing w:before="120" w:after="0" w:line="240" w:lineRule="auto"/>
              <w:ind w:left="142" w:right="232"/>
              <w:jc w:val="both"/>
              <w:rPr>
                <w:rFonts w:ascii="Arial" w:hAnsi="Arial" w:cs="Arial"/>
                <w:sz w:val="20"/>
                <w:szCs w:val="20"/>
                <w:lang w:val="fr-FR"/>
              </w:rPr>
            </w:pPr>
            <w:r w:rsidRPr="009D7C01">
              <w:rPr>
                <w:rFonts w:ascii="Arial" w:hAnsi="Arial" w:cs="Arial"/>
                <w:sz w:val="20"/>
                <w:szCs w:val="20"/>
                <w:lang w:val="fr-FR"/>
              </w:rPr>
              <w:t>Des sondages réguliers sont réalisés par</w:t>
            </w:r>
            <w:r w:rsidR="000A78CF" w:rsidRPr="009D7C01">
              <w:rPr>
                <w:rFonts w:ascii="Arial" w:hAnsi="Arial" w:cs="Arial"/>
                <w:sz w:val="20"/>
                <w:szCs w:val="20"/>
                <w:lang w:val="fr-FR"/>
              </w:rPr>
              <w:t xml:space="preserve"> thème et par </w:t>
            </w:r>
            <w:r w:rsidRPr="009D7C01">
              <w:rPr>
                <w:rFonts w:ascii="Arial" w:hAnsi="Arial" w:cs="Arial"/>
                <w:sz w:val="20"/>
                <w:szCs w:val="20"/>
                <w:lang w:val="fr-FR"/>
              </w:rPr>
              <w:t>groupe</w:t>
            </w:r>
            <w:r w:rsidR="000A78CF" w:rsidRPr="009D7C01">
              <w:rPr>
                <w:rFonts w:ascii="Arial" w:hAnsi="Arial" w:cs="Arial"/>
                <w:sz w:val="20"/>
                <w:szCs w:val="20"/>
                <w:lang w:val="fr-FR"/>
              </w:rPr>
              <w:t>-</w:t>
            </w:r>
            <w:r w:rsidR="002A011F" w:rsidRPr="009D7C01">
              <w:rPr>
                <w:rFonts w:ascii="Arial" w:hAnsi="Arial" w:cs="Arial"/>
                <w:sz w:val="20"/>
                <w:szCs w:val="20"/>
                <w:lang w:val="fr-FR"/>
              </w:rPr>
              <w:t>cible (STEM, ministère de l’I</w:t>
            </w:r>
            <w:r w:rsidRPr="009D7C01">
              <w:rPr>
                <w:rFonts w:ascii="Arial" w:hAnsi="Arial" w:cs="Arial"/>
                <w:sz w:val="20"/>
                <w:szCs w:val="20"/>
                <w:lang w:val="fr-FR"/>
              </w:rPr>
              <w:t xml:space="preserve">ntérieur, </w:t>
            </w:r>
            <w:r w:rsidR="002A011F" w:rsidRPr="009D7C01">
              <w:rPr>
                <w:rFonts w:ascii="Arial" w:hAnsi="Arial" w:cs="Arial"/>
                <w:sz w:val="20"/>
                <w:szCs w:val="20"/>
                <w:lang w:val="fr-FR"/>
              </w:rPr>
              <w:t xml:space="preserve">People in </w:t>
            </w:r>
            <w:proofErr w:type="spellStart"/>
            <w:r w:rsidR="002A011F" w:rsidRPr="009D7C01">
              <w:rPr>
                <w:rFonts w:ascii="Arial" w:hAnsi="Arial" w:cs="Arial"/>
                <w:sz w:val="20"/>
                <w:szCs w:val="20"/>
                <w:lang w:val="fr-FR"/>
              </w:rPr>
              <w:t>need</w:t>
            </w:r>
            <w:proofErr w:type="spellEnd"/>
            <w:r w:rsidRPr="009D7C01">
              <w:rPr>
                <w:rFonts w:ascii="Arial" w:hAnsi="Arial" w:cs="Arial"/>
                <w:sz w:val="20"/>
                <w:szCs w:val="20"/>
                <w:lang w:val="fr-FR"/>
              </w:rPr>
              <w:t>, etc.).</w:t>
            </w:r>
            <w:r w:rsidR="0056749D" w:rsidRPr="009D7C01">
              <w:rPr>
                <w:rFonts w:ascii="Arial" w:hAnsi="Arial" w:cs="Arial"/>
                <w:sz w:val="20"/>
                <w:szCs w:val="20"/>
                <w:lang w:val="fr-FR"/>
              </w:rPr>
              <w:t xml:space="preserve"> et, bien qu</w:t>
            </w:r>
            <w:r w:rsidR="000A78CF" w:rsidRPr="009D7C01">
              <w:rPr>
                <w:rFonts w:ascii="Arial" w:hAnsi="Arial" w:cs="Arial"/>
                <w:sz w:val="20"/>
                <w:szCs w:val="20"/>
                <w:lang w:val="fr-FR"/>
              </w:rPr>
              <w:t xml:space="preserve">’ils ne portent que sur </w:t>
            </w:r>
            <w:r w:rsidRPr="009D7C01">
              <w:rPr>
                <w:rFonts w:ascii="Arial" w:hAnsi="Arial" w:cs="Arial"/>
                <w:sz w:val="20"/>
                <w:szCs w:val="20"/>
                <w:lang w:val="fr-FR"/>
              </w:rPr>
              <w:t>quelques centaines ou milliers de personnes, ils reflètent</w:t>
            </w:r>
            <w:r w:rsidR="000A78CF" w:rsidRPr="009D7C01">
              <w:rPr>
                <w:rFonts w:ascii="Arial" w:hAnsi="Arial" w:cs="Arial"/>
                <w:sz w:val="20"/>
                <w:szCs w:val="20"/>
                <w:lang w:val="fr-FR"/>
              </w:rPr>
              <w:t xml:space="preserve"> </w:t>
            </w:r>
            <w:r w:rsidR="0056749D" w:rsidRPr="009D7C01">
              <w:rPr>
                <w:rFonts w:ascii="Arial" w:hAnsi="Arial" w:cs="Arial"/>
                <w:sz w:val="20"/>
                <w:szCs w:val="20"/>
                <w:lang w:val="fr-FR"/>
              </w:rPr>
              <w:t>peu ou prou</w:t>
            </w:r>
            <w:r w:rsidRPr="009D7C01">
              <w:rPr>
                <w:rFonts w:ascii="Arial" w:hAnsi="Arial" w:cs="Arial"/>
                <w:sz w:val="20"/>
                <w:szCs w:val="20"/>
                <w:lang w:val="fr-FR"/>
              </w:rPr>
              <w:t xml:space="preserve"> l’opinion de la société. D’après les derniers sondages </w:t>
            </w:r>
            <w:r w:rsidR="000A78CF" w:rsidRPr="009D7C01">
              <w:rPr>
                <w:rFonts w:ascii="Arial" w:hAnsi="Arial" w:cs="Arial"/>
                <w:sz w:val="20"/>
                <w:szCs w:val="20"/>
                <w:lang w:val="fr-FR"/>
              </w:rPr>
              <w:t>(</w:t>
            </w:r>
            <w:r w:rsidRPr="009D7C01">
              <w:rPr>
                <w:rFonts w:ascii="Arial" w:hAnsi="Arial" w:cs="Arial"/>
                <w:sz w:val="20"/>
                <w:szCs w:val="20"/>
                <w:lang w:val="fr-FR"/>
              </w:rPr>
              <w:t>2012 et 2013</w:t>
            </w:r>
            <w:r w:rsidR="000A78CF" w:rsidRPr="009D7C01">
              <w:rPr>
                <w:rFonts w:ascii="Arial" w:hAnsi="Arial" w:cs="Arial"/>
                <w:sz w:val="20"/>
                <w:szCs w:val="20"/>
                <w:lang w:val="fr-FR"/>
              </w:rPr>
              <w:t>)</w:t>
            </w:r>
            <w:r w:rsidRPr="009D7C01">
              <w:rPr>
                <w:rFonts w:ascii="Arial" w:hAnsi="Arial" w:cs="Arial"/>
                <w:sz w:val="20"/>
                <w:szCs w:val="20"/>
                <w:lang w:val="fr-FR"/>
              </w:rPr>
              <w:t xml:space="preserve">, les Roms </w:t>
            </w:r>
            <w:r w:rsidR="0056749D" w:rsidRPr="009D7C01">
              <w:rPr>
                <w:rFonts w:ascii="Arial" w:hAnsi="Arial" w:cs="Arial"/>
                <w:sz w:val="20"/>
                <w:szCs w:val="20"/>
                <w:lang w:val="fr-FR"/>
              </w:rPr>
              <w:t>constituent</w:t>
            </w:r>
            <w:r w:rsidRPr="009D7C01">
              <w:rPr>
                <w:rFonts w:ascii="Arial" w:hAnsi="Arial" w:cs="Arial"/>
                <w:sz w:val="20"/>
                <w:szCs w:val="20"/>
                <w:lang w:val="fr-FR"/>
              </w:rPr>
              <w:t xml:space="preserve"> le groupe social </w:t>
            </w:r>
            <w:r w:rsidR="000A78CF" w:rsidRPr="009D7C01">
              <w:rPr>
                <w:rFonts w:ascii="Arial" w:hAnsi="Arial" w:cs="Arial"/>
                <w:sz w:val="20"/>
                <w:szCs w:val="20"/>
                <w:lang w:val="fr-FR"/>
              </w:rPr>
              <w:t>qui suscite le plus d’hostilité</w:t>
            </w:r>
            <w:r w:rsidRPr="009D7C01">
              <w:rPr>
                <w:rFonts w:ascii="Arial" w:hAnsi="Arial" w:cs="Arial"/>
                <w:sz w:val="20"/>
                <w:szCs w:val="20"/>
                <w:lang w:val="fr-FR"/>
              </w:rPr>
              <w:t xml:space="preserve"> dans notre pays. Selon la dernière étude de l’agence STEM, quatre </w:t>
            </w:r>
            <w:r w:rsidR="000A78CF" w:rsidRPr="009D7C01">
              <w:rPr>
                <w:rFonts w:ascii="Arial" w:hAnsi="Arial" w:cs="Arial"/>
                <w:sz w:val="20"/>
                <w:szCs w:val="20"/>
                <w:lang w:val="fr-FR"/>
              </w:rPr>
              <w:t>personnes</w:t>
            </w:r>
            <w:r w:rsidRPr="009D7C01">
              <w:rPr>
                <w:rFonts w:ascii="Arial" w:hAnsi="Arial" w:cs="Arial"/>
                <w:sz w:val="20"/>
                <w:szCs w:val="20"/>
                <w:lang w:val="fr-FR"/>
              </w:rPr>
              <w:t xml:space="preserve"> sur cinq consid</w:t>
            </w:r>
            <w:r w:rsidR="000A78CF" w:rsidRPr="009D7C01">
              <w:rPr>
                <w:rFonts w:ascii="Arial" w:hAnsi="Arial" w:cs="Arial"/>
                <w:sz w:val="20"/>
                <w:szCs w:val="20"/>
                <w:lang w:val="fr-FR"/>
              </w:rPr>
              <w:t>èrent</w:t>
            </w:r>
            <w:r w:rsidRPr="009D7C01">
              <w:rPr>
                <w:rFonts w:ascii="Arial" w:hAnsi="Arial" w:cs="Arial"/>
                <w:sz w:val="20"/>
                <w:szCs w:val="20"/>
                <w:lang w:val="fr-FR"/>
              </w:rPr>
              <w:t xml:space="preserve"> que les Roms </w:t>
            </w:r>
            <w:r w:rsidR="0022284A" w:rsidRPr="009D7C01">
              <w:rPr>
                <w:rFonts w:ascii="Arial" w:hAnsi="Arial" w:cs="Arial"/>
                <w:sz w:val="20"/>
                <w:szCs w:val="20"/>
                <w:lang w:val="fr-FR"/>
              </w:rPr>
              <w:t xml:space="preserve">sont </w:t>
            </w:r>
            <w:proofErr w:type="spellStart"/>
            <w:r w:rsidR="0022284A" w:rsidRPr="009D7C01">
              <w:rPr>
                <w:rFonts w:ascii="Arial" w:hAnsi="Arial" w:cs="Arial"/>
                <w:sz w:val="20"/>
                <w:szCs w:val="20"/>
                <w:lang w:val="fr-FR"/>
              </w:rPr>
              <w:t>mésadaptés</w:t>
            </w:r>
            <w:proofErr w:type="spellEnd"/>
            <w:r w:rsidR="0022284A" w:rsidRPr="009D7C01">
              <w:rPr>
                <w:rFonts w:ascii="Arial" w:hAnsi="Arial" w:cs="Arial"/>
                <w:sz w:val="20"/>
                <w:szCs w:val="20"/>
                <w:lang w:val="fr-FR"/>
              </w:rPr>
              <w:t xml:space="preserve"> et </w:t>
            </w:r>
            <w:r w:rsidRPr="009D7C01">
              <w:rPr>
                <w:rFonts w:ascii="Arial" w:hAnsi="Arial" w:cs="Arial"/>
                <w:sz w:val="20"/>
                <w:szCs w:val="20"/>
                <w:lang w:val="fr-FR"/>
              </w:rPr>
              <w:t xml:space="preserve">les </w:t>
            </w:r>
            <w:r w:rsidR="0022284A" w:rsidRPr="009D7C01">
              <w:rPr>
                <w:rFonts w:ascii="Arial" w:hAnsi="Arial" w:cs="Arial"/>
                <w:sz w:val="20"/>
                <w:szCs w:val="20"/>
                <w:lang w:val="fr-FR"/>
              </w:rPr>
              <w:t xml:space="preserve">¾ </w:t>
            </w:r>
            <w:r w:rsidRPr="009D7C01">
              <w:rPr>
                <w:rFonts w:ascii="Arial" w:hAnsi="Arial" w:cs="Arial"/>
                <w:sz w:val="20"/>
                <w:szCs w:val="20"/>
                <w:lang w:val="fr-FR"/>
              </w:rPr>
              <w:t xml:space="preserve">de la population rejettent les Roms et ne veulent rien avoir en commun </w:t>
            </w:r>
            <w:r w:rsidR="0022284A" w:rsidRPr="009D7C01">
              <w:rPr>
                <w:rFonts w:ascii="Arial" w:hAnsi="Arial" w:cs="Arial"/>
                <w:sz w:val="20"/>
                <w:szCs w:val="20"/>
                <w:lang w:val="fr-FR"/>
              </w:rPr>
              <w:t>avec eux</w:t>
            </w:r>
            <w:r w:rsidRPr="009D7C01">
              <w:rPr>
                <w:rFonts w:ascii="Arial" w:hAnsi="Arial" w:cs="Arial"/>
                <w:sz w:val="20"/>
                <w:szCs w:val="20"/>
                <w:lang w:val="fr-FR"/>
              </w:rPr>
              <w:t>. D’après</w:t>
            </w:r>
            <w:r w:rsidR="0056749D" w:rsidRPr="009D7C01">
              <w:rPr>
                <w:rFonts w:ascii="Arial" w:hAnsi="Arial" w:cs="Arial"/>
                <w:sz w:val="20"/>
                <w:szCs w:val="20"/>
                <w:lang w:val="fr-FR"/>
              </w:rPr>
              <w:t xml:space="preserve"> un sondage de</w:t>
            </w:r>
            <w:r w:rsidRPr="009D7C01">
              <w:rPr>
                <w:rFonts w:ascii="Arial" w:hAnsi="Arial" w:cs="Arial"/>
                <w:sz w:val="20"/>
                <w:szCs w:val="20"/>
                <w:lang w:val="fr-FR"/>
              </w:rPr>
              <w:t xml:space="preserve"> </w:t>
            </w:r>
            <w:r w:rsidR="0022284A" w:rsidRPr="009D7C01">
              <w:rPr>
                <w:rFonts w:ascii="Arial" w:hAnsi="Arial" w:cs="Arial"/>
                <w:sz w:val="20"/>
                <w:szCs w:val="20"/>
                <w:lang w:val="fr-FR"/>
              </w:rPr>
              <w:t xml:space="preserve">People in </w:t>
            </w:r>
            <w:proofErr w:type="spellStart"/>
            <w:r w:rsidR="0022284A" w:rsidRPr="009D7C01">
              <w:rPr>
                <w:rFonts w:ascii="Arial" w:hAnsi="Arial" w:cs="Arial"/>
                <w:sz w:val="20"/>
                <w:szCs w:val="20"/>
                <w:lang w:val="fr-FR"/>
              </w:rPr>
              <w:t>need</w:t>
            </w:r>
            <w:proofErr w:type="spellEnd"/>
            <w:r w:rsidRPr="009D7C01">
              <w:rPr>
                <w:rFonts w:ascii="Arial" w:hAnsi="Arial" w:cs="Arial"/>
                <w:sz w:val="20"/>
                <w:szCs w:val="20"/>
                <w:lang w:val="fr-FR"/>
              </w:rPr>
              <w:t xml:space="preserve">, la </w:t>
            </w:r>
            <w:r w:rsidR="0022284A" w:rsidRPr="009D7C01">
              <w:rPr>
                <w:rFonts w:ascii="Arial" w:hAnsi="Arial" w:cs="Arial"/>
                <w:sz w:val="20"/>
                <w:szCs w:val="20"/>
                <w:lang w:val="fr-FR"/>
              </w:rPr>
              <w:t>majorité</w:t>
            </w:r>
            <w:r w:rsidRPr="009D7C01">
              <w:rPr>
                <w:rFonts w:ascii="Arial" w:hAnsi="Arial" w:cs="Arial"/>
                <w:sz w:val="20"/>
                <w:szCs w:val="20"/>
                <w:lang w:val="fr-FR"/>
              </w:rPr>
              <w:t xml:space="preserve"> des étudiants </w:t>
            </w:r>
            <w:r w:rsidR="0056749D" w:rsidRPr="009D7C01">
              <w:rPr>
                <w:rFonts w:ascii="Arial" w:hAnsi="Arial" w:cs="Arial"/>
                <w:sz w:val="20"/>
                <w:szCs w:val="20"/>
                <w:lang w:val="fr-FR"/>
              </w:rPr>
              <w:t>placent</w:t>
            </w:r>
            <w:r w:rsidR="0022284A" w:rsidRPr="009D7C01">
              <w:rPr>
                <w:rFonts w:ascii="Arial" w:hAnsi="Arial" w:cs="Arial"/>
                <w:sz w:val="20"/>
                <w:szCs w:val="20"/>
                <w:lang w:val="fr-FR"/>
              </w:rPr>
              <w:t xml:space="preserve"> </w:t>
            </w:r>
            <w:r w:rsidRPr="009D7C01">
              <w:rPr>
                <w:rFonts w:ascii="Arial" w:hAnsi="Arial" w:cs="Arial"/>
                <w:sz w:val="20"/>
                <w:szCs w:val="20"/>
                <w:lang w:val="fr-FR"/>
              </w:rPr>
              <w:t>la co</w:t>
            </w:r>
            <w:r w:rsidR="0022284A" w:rsidRPr="009D7C01">
              <w:rPr>
                <w:rFonts w:ascii="Arial" w:hAnsi="Arial" w:cs="Arial"/>
                <w:sz w:val="20"/>
                <w:szCs w:val="20"/>
                <w:lang w:val="fr-FR"/>
              </w:rPr>
              <w:t>habitation</w:t>
            </w:r>
            <w:r w:rsidRPr="009D7C01">
              <w:rPr>
                <w:rFonts w:ascii="Arial" w:hAnsi="Arial" w:cs="Arial"/>
                <w:sz w:val="20"/>
                <w:szCs w:val="20"/>
                <w:lang w:val="fr-FR"/>
              </w:rPr>
              <w:t xml:space="preserve"> avec </w:t>
            </w:r>
            <w:r w:rsidR="0022284A" w:rsidRPr="009D7C01">
              <w:rPr>
                <w:rFonts w:ascii="Arial" w:hAnsi="Arial" w:cs="Arial"/>
                <w:sz w:val="20"/>
                <w:szCs w:val="20"/>
                <w:lang w:val="fr-FR"/>
              </w:rPr>
              <w:t>l</w:t>
            </w:r>
            <w:r w:rsidRPr="009D7C01">
              <w:rPr>
                <w:rFonts w:ascii="Arial" w:hAnsi="Arial" w:cs="Arial"/>
                <w:sz w:val="20"/>
                <w:szCs w:val="20"/>
                <w:lang w:val="fr-FR"/>
              </w:rPr>
              <w:t xml:space="preserve">es Roms </w:t>
            </w:r>
            <w:r w:rsidR="0056749D" w:rsidRPr="009D7C01">
              <w:rPr>
                <w:rFonts w:ascii="Arial" w:hAnsi="Arial" w:cs="Arial"/>
                <w:sz w:val="20"/>
                <w:szCs w:val="20"/>
                <w:lang w:val="fr-FR"/>
              </w:rPr>
              <w:t xml:space="preserve">au premier rang </w:t>
            </w:r>
            <w:r w:rsidRPr="009D7C01">
              <w:rPr>
                <w:rFonts w:ascii="Arial" w:hAnsi="Arial" w:cs="Arial"/>
                <w:sz w:val="20"/>
                <w:szCs w:val="20"/>
                <w:lang w:val="fr-FR"/>
              </w:rPr>
              <w:t xml:space="preserve">des </w:t>
            </w:r>
            <w:r w:rsidR="0056749D" w:rsidRPr="009D7C01">
              <w:rPr>
                <w:rFonts w:ascii="Arial" w:hAnsi="Arial" w:cs="Arial"/>
                <w:sz w:val="20"/>
                <w:szCs w:val="20"/>
                <w:lang w:val="fr-FR"/>
              </w:rPr>
              <w:t xml:space="preserve">gros </w:t>
            </w:r>
            <w:r w:rsidRPr="009D7C01">
              <w:rPr>
                <w:rFonts w:ascii="Arial" w:hAnsi="Arial" w:cs="Arial"/>
                <w:sz w:val="20"/>
                <w:szCs w:val="20"/>
                <w:lang w:val="fr-FR"/>
              </w:rPr>
              <w:t xml:space="preserve">problèmes </w:t>
            </w:r>
            <w:r w:rsidR="0056749D" w:rsidRPr="009D7C01">
              <w:rPr>
                <w:rFonts w:ascii="Arial" w:hAnsi="Arial" w:cs="Arial"/>
                <w:sz w:val="20"/>
                <w:szCs w:val="20"/>
                <w:lang w:val="fr-FR"/>
              </w:rPr>
              <w:t xml:space="preserve">dans la </w:t>
            </w:r>
            <w:r w:rsidRPr="009D7C01">
              <w:rPr>
                <w:rFonts w:ascii="Arial" w:hAnsi="Arial" w:cs="Arial"/>
                <w:sz w:val="20"/>
                <w:szCs w:val="20"/>
                <w:lang w:val="fr-FR"/>
              </w:rPr>
              <w:t>région</w:t>
            </w:r>
            <w:r w:rsidR="0022284A" w:rsidRPr="009D7C01">
              <w:rPr>
                <w:rFonts w:ascii="Arial" w:hAnsi="Arial" w:cs="Arial"/>
                <w:sz w:val="20"/>
                <w:szCs w:val="20"/>
                <w:lang w:val="fr-FR"/>
              </w:rPr>
              <w:t>. La même organisation a</w:t>
            </w:r>
            <w:r w:rsidRPr="009D7C01">
              <w:rPr>
                <w:rFonts w:ascii="Arial" w:hAnsi="Arial" w:cs="Arial"/>
                <w:sz w:val="20"/>
                <w:szCs w:val="20"/>
                <w:lang w:val="fr-FR"/>
              </w:rPr>
              <w:t xml:space="preserve"> réalisé un autre sondage sur les préférences politiques des jeunes. Le </w:t>
            </w:r>
            <w:r w:rsidR="0086208E" w:rsidRPr="009D7C01">
              <w:rPr>
                <w:rFonts w:ascii="Arial" w:hAnsi="Arial" w:cs="Arial"/>
                <w:sz w:val="20"/>
                <w:szCs w:val="20"/>
                <w:lang w:val="fr-FR"/>
              </w:rPr>
              <w:t xml:space="preserve">Parti des Travailleurs </w:t>
            </w:r>
            <w:r w:rsidRPr="009D7C01">
              <w:rPr>
                <w:rFonts w:ascii="Arial" w:hAnsi="Arial" w:cs="Arial"/>
                <w:sz w:val="20"/>
                <w:szCs w:val="20"/>
                <w:lang w:val="fr-FR"/>
              </w:rPr>
              <w:t xml:space="preserve">d’extrême droite arrive en </w:t>
            </w:r>
            <w:r w:rsidR="00EB290F" w:rsidRPr="009D7C01">
              <w:rPr>
                <w:rFonts w:ascii="Arial" w:hAnsi="Arial" w:cs="Arial"/>
                <w:sz w:val="20"/>
                <w:szCs w:val="20"/>
                <w:lang w:val="fr-FR"/>
              </w:rPr>
              <w:t>3</w:t>
            </w:r>
            <w:r w:rsidR="00EB290F" w:rsidRPr="009D7C01">
              <w:rPr>
                <w:rFonts w:ascii="Arial" w:hAnsi="Arial" w:cs="Arial"/>
                <w:sz w:val="20"/>
                <w:szCs w:val="20"/>
                <w:vertAlign w:val="superscript"/>
                <w:lang w:val="fr-FR"/>
              </w:rPr>
              <w:t>e</w:t>
            </w:r>
            <w:r w:rsidR="00EB290F" w:rsidRPr="009D7C01">
              <w:rPr>
                <w:rFonts w:ascii="Arial" w:hAnsi="Arial" w:cs="Arial"/>
                <w:sz w:val="20"/>
                <w:szCs w:val="20"/>
                <w:lang w:val="fr-FR"/>
              </w:rPr>
              <w:t xml:space="preserve"> </w:t>
            </w:r>
            <w:r w:rsidRPr="009D7C01">
              <w:rPr>
                <w:rFonts w:ascii="Arial" w:hAnsi="Arial" w:cs="Arial"/>
                <w:sz w:val="20"/>
                <w:szCs w:val="20"/>
                <w:lang w:val="fr-FR"/>
              </w:rPr>
              <w:t>position. Selon STEM, l’attrait des jeunes pour les partis et l</w:t>
            </w:r>
            <w:r w:rsidR="00EB290F" w:rsidRPr="009D7C01">
              <w:rPr>
                <w:rFonts w:ascii="Arial" w:hAnsi="Arial" w:cs="Arial"/>
                <w:sz w:val="20"/>
                <w:szCs w:val="20"/>
                <w:lang w:val="fr-FR"/>
              </w:rPr>
              <w:t xml:space="preserve">es </w:t>
            </w:r>
            <w:r w:rsidR="0056749D" w:rsidRPr="009D7C01">
              <w:rPr>
                <w:rFonts w:ascii="Arial" w:hAnsi="Arial" w:cs="Arial"/>
                <w:sz w:val="20"/>
                <w:szCs w:val="20"/>
                <w:lang w:val="fr-FR"/>
              </w:rPr>
              <w:t>mouvements</w:t>
            </w:r>
            <w:r w:rsidRPr="009D7C01">
              <w:rPr>
                <w:rFonts w:ascii="Arial" w:hAnsi="Arial" w:cs="Arial"/>
                <w:sz w:val="20"/>
                <w:szCs w:val="20"/>
                <w:lang w:val="fr-FR"/>
              </w:rPr>
              <w:t xml:space="preserve"> d’extrême droit</w:t>
            </w:r>
            <w:r w:rsidR="00EB290F" w:rsidRPr="009D7C01">
              <w:rPr>
                <w:rFonts w:ascii="Arial" w:hAnsi="Arial" w:cs="Arial"/>
                <w:sz w:val="20"/>
                <w:szCs w:val="20"/>
                <w:lang w:val="fr-FR"/>
              </w:rPr>
              <w:t>e</w:t>
            </w:r>
            <w:r w:rsidRPr="009D7C01">
              <w:rPr>
                <w:rFonts w:ascii="Arial" w:hAnsi="Arial" w:cs="Arial"/>
                <w:sz w:val="20"/>
                <w:szCs w:val="20"/>
                <w:lang w:val="fr-FR"/>
              </w:rPr>
              <w:t xml:space="preserve"> est beaucoup plus important qu</w:t>
            </w:r>
            <w:r w:rsidR="0056749D" w:rsidRPr="009D7C01">
              <w:rPr>
                <w:rFonts w:ascii="Arial" w:hAnsi="Arial" w:cs="Arial"/>
                <w:sz w:val="20"/>
                <w:szCs w:val="20"/>
                <w:lang w:val="fr-FR"/>
              </w:rPr>
              <w:t>e dans les</w:t>
            </w:r>
            <w:r w:rsidRPr="009D7C01">
              <w:rPr>
                <w:rFonts w:ascii="Arial" w:hAnsi="Arial" w:cs="Arial"/>
                <w:sz w:val="20"/>
                <w:szCs w:val="20"/>
                <w:lang w:val="fr-FR"/>
              </w:rPr>
              <w:t xml:space="preserve"> autres</w:t>
            </w:r>
            <w:r w:rsidR="0042764B" w:rsidRPr="009D7C01">
              <w:rPr>
                <w:rFonts w:ascii="Arial" w:hAnsi="Arial" w:cs="Arial"/>
                <w:sz w:val="20"/>
                <w:szCs w:val="20"/>
                <w:lang w:val="fr-FR"/>
              </w:rPr>
              <w:t xml:space="preserve"> groupes d’âge.</w:t>
            </w:r>
          </w:p>
        </w:tc>
      </w:tr>
      <w:tr w:rsidR="00FE6A22" w:rsidRPr="009D7C01" w:rsidTr="00FE6A22">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00B050"/>
            <w:tcMar>
              <w:top w:w="0" w:type="dxa"/>
              <w:left w:w="0" w:type="dxa"/>
              <w:bottom w:w="0" w:type="dxa"/>
              <w:right w:w="0" w:type="dxa"/>
            </w:tcMar>
          </w:tcPr>
          <w:p w:rsidR="00FE6A22" w:rsidRPr="009D7C01" w:rsidRDefault="00FE6A22" w:rsidP="00BC0E0A">
            <w:pPr>
              <w:tabs>
                <w:tab w:val="left" w:pos="9214"/>
              </w:tabs>
              <w:spacing w:after="0" w:line="240" w:lineRule="auto"/>
              <w:ind w:left="142" w:right="237"/>
              <w:jc w:val="center"/>
              <w:rPr>
                <w:rFonts w:ascii="Arial" w:eastAsia="ヒラギノ角ゴ Pro W3" w:hAnsi="Arial" w:cs="Arial"/>
                <w:b/>
                <w:sz w:val="20"/>
                <w:szCs w:val="20"/>
                <w:lang w:val="fr-FR"/>
              </w:rPr>
            </w:pPr>
            <w:r w:rsidRPr="009D7C01">
              <w:rPr>
                <w:rFonts w:ascii="Arial" w:eastAsia="ヒラギノ角ゴ Pro W3" w:hAnsi="Arial" w:cs="Arial"/>
                <w:b/>
                <w:sz w:val="20"/>
                <w:szCs w:val="20"/>
                <w:lang w:val="fr-FR"/>
              </w:rPr>
              <w:t>ITAL</w:t>
            </w:r>
            <w:r w:rsidR="00BC0E0A" w:rsidRPr="009D7C01">
              <w:rPr>
                <w:rFonts w:ascii="Arial" w:eastAsia="ヒラギノ角ゴ Pro W3" w:hAnsi="Arial" w:cs="Arial"/>
                <w:b/>
                <w:sz w:val="20"/>
                <w:szCs w:val="20"/>
                <w:lang w:val="fr-FR"/>
              </w:rPr>
              <w:t>IE</w:t>
            </w:r>
            <w:r w:rsidRPr="009D7C01">
              <w:rPr>
                <w:rFonts w:ascii="Arial" w:eastAsia="ヒラギノ角ゴ Pro W3" w:hAnsi="Arial" w:cs="Arial"/>
                <w:b/>
                <w:sz w:val="20"/>
                <w:szCs w:val="20"/>
                <w:lang w:val="fr-FR"/>
              </w:rPr>
              <w:t xml:space="preserve"> - </w:t>
            </w:r>
            <w:r w:rsidR="00EF1CF6" w:rsidRPr="009D7C01">
              <w:rPr>
                <w:rFonts w:ascii="Arial" w:eastAsia="ヒラギノ角ゴ Pro W3" w:hAnsi="Arial" w:cs="Arial"/>
                <w:b/>
                <w:sz w:val="20"/>
                <w:szCs w:val="20"/>
                <w:lang w:val="fr-FR"/>
              </w:rPr>
              <w:t>PAYS PARTENAIRE</w:t>
            </w:r>
          </w:p>
        </w:tc>
      </w:tr>
      <w:tr w:rsidR="00FE6A22" w:rsidRPr="009D7C01" w:rsidTr="0082749F">
        <w:trPr>
          <w:cantSplit/>
          <w:trHeight w:val="290"/>
        </w:trPr>
        <w:tc>
          <w:tcPr>
            <w:tcW w:w="97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E6A22" w:rsidRPr="009D7C01" w:rsidRDefault="00BC0E0A" w:rsidP="00DB784D">
            <w:pPr>
              <w:tabs>
                <w:tab w:val="left" w:pos="9214"/>
              </w:tabs>
              <w:spacing w:before="120" w:after="0" w:line="240" w:lineRule="auto"/>
              <w:ind w:left="142" w:right="238"/>
              <w:jc w:val="both"/>
              <w:rPr>
                <w:rFonts w:ascii="Arial" w:hAnsi="Arial" w:cs="Arial"/>
                <w:sz w:val="20"/>
                <w:szCs w:val="20"/>
                <w:lang w:val="fr-FR"/>
              </w:rPr>
            </w:pPr>
            <w:r w:rsidRPr="009D7C01">
              <w:rPr>
                <w:rFonts w:ascii="Arial" w:hAnsi="Arial" w:cs="Arial"/>
                <w:sz w:val="20"/>
                <w:szCs w:val="20"/>
                <w:lang w:val="fr-FR"/>
              </w:rPr>
              <w:t>Pas de données disponibles</w:t>
            </w:r>
            <w:r w:rsidR="00FE0097" w:rsidRPr="009D7C01">
              <w:rPr>
                <w:rFonts w:ascii="Arial" w:hAnsi="Arial" w:cs="Arial"/>
                <w:sz w:val="20"/>
                <w:szCs w:val="20"/>
                <w:lang w:val="fr-FR"/>
              </w:rPr>
              <w:t>.</w:t>
            </w:r>
          </w:p>
        </w:tc>
      </w:tr>
      <w:tr w:rsidR="00FE6A22" w:rsidRPr="009D7C01" w:rsidTr="00FE6A22">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00B0F0"/>
            <w:tcMar>
              <w:top w:w="0" w:type="dxa"/>
              <w:left w:w="0" w:type="dxa"/>
              <w:bottom w:w="0" w:type="dxa"/>
              <w:right w:w="0" w:type="dxa"/>
            </w:tcMar>
          </w:tcPr>
          <w:p w:rsidR="00FE6A22" w:rsidRPr="009D7C01" w:rsidRDefault="00BC0E0A" w:rsidP="00101657">
            <w:pPr>
              <w:tabs>
                <w:tab w:val="left" w:pos="9214"/>
              </w:tabs>
              <w:spacing w:after="0" w:line="240" w:lineRule="auto"/>
              <w:ind w:left="142" w:right="237"/>
              <w:jc w:val="center"/>
              <w:rPr>
                <w:rFonts w:ascii="Arial" w:eastAsia="ヒラギノ角ゴ Pro W3" w:hAnsi="Arial" w:cs="Arial"/>
                <w:b/>
                <w:sz w:val="20"/>
                <w:szCs w:val="20"/>
                <w:lang w:val="fr-FR"/>
              </w:rPr>
            </w:pPr>
            <w:r w:rsidRPr="009D7C01">
              <w:rPr>
                <w:rFonts w:ascii="Arial" w:eastAsia="ヒラギノ角ゴ Pro W3" w:hAnsi="Arial" w:cs="Arial"/>
                <w:b/>
                <w:sz w:val="20"/>
                <w:szCs w:val="20"/>
                <w:lang w:val="fr-FR"/>
              </w:rPr>
              <w:t xml:space="preserve">NORVÈGE </w:t>
            </w:r>
            <w:r w:rsidR="00FE6A22" w:rsidRPr="009D7C01">
              <w:rPr>
                <w:rFonts w:ascii="Arial" w:eastAsia="ヒラギノ角ゴ Pro W3" w:hAnsi="Arial" w:cs="Arial"/>
                <w:b/>
                <w:sz w:val="20"/>
                <w:szCs w:val="20"/>
                <w:lang w:val="fr-FR"/>
              </w:rPr>
              <w:t xml:space="preserve">- </w:t>
            </w:r>
            <w:r w:rsidR="00EF1CF6" w:rsidRPr="009D7C01">
              <w:rPr>
                <w:rFonts w:ascii="Arial" w:eastAsia="ヒラギノ角ゴ Pro W3" w:hAnsi="Arial" w:cs="Arial"/>
                <w:b/>
                <w:sz w:val="20"/>
                <w:szCs w:val="20"/>
                <w:lang w:val="fr-FR"/>
              </w:rPr>
              <w:t>PAYS PARTENAIRE</w:t>
            </w:r>
          </w:p>
        </w:tc>
      </w:tr>
      <w:tr w:rsidR="00FE6A22" w:rsidRPr="009D7C01" w:rsidTr="0082749F">
        <w:trPr>
          <w:cantSplit/>
          <w:trHeight w:val="315"/>
        </w:trPr>
        <w:tc>
          <w:tcPr>
            <w:tcW w:w="9730"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FE6A22" w:rsidRPr="009D7C01" w:rsidRDefault="00BC0E0A" w:rsidP="00DB784D">
            <w:pPr>
              <w:tabs>
                <w:tab w:val="left" w:pos="9214"/>
              </w:tabs>
              <w:spacing w:before="120" w:after="0" w:line="240" w:lineRule="auto"/>
              <w:ind w:left="142" w:right="238"/>
              <w:jc w:val="both"/>
              <w:rPr>
                <w:rFonts w:ascii="Arial" w:eastAsia="ヒラギノ角ゴ Pro W3" w:hAnsi="Arial" w:cs="Arial"/>
                <w:sz w:val="20"/>
                <w:szCs w:val="20"/>
                <w:lang w:val="fr-FR"/>
              </w:rPr>
            </w:pPr>
            <w:r w:rsidRPr="009D7C01">
              <w:rPr>
                <w:rFonts w:ascii="Arial" w:eastAsia="ヒラギノ角ゴ Pro W3" w:hAnsi="Arial" w:cs="Arial"/>
                <w:sz w:val="20"/>
                <w:szCs w:val="20"/>
                <w:lang w:val="fr-FR"/>
              </w:rPr>
              <w:t>Pas de données disponibles.</w:t>
            </w:r>
          </w:p>
        </w:tc>
      </w:tr>
      <w:tr w:rsidR="00FE6A22" w:rsidRPr="009D7C01" w:rsidTr="00FE6A22">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FFC000"/>
            <w:tcMar>
              <w:top w:w="0" w:type="dxa"/>
              <w:left w:w="0" w:type="dxa"/>
              <w:bottom w:w="0" w:type="dxa"/>
              <w:right w:w="0" w:type="dxa"/>
            </w:tcMar>
          </w:tcPr>
          <w:p w:rsidR="00FE6A22" w:rsidRPr="009D7C01" w:rsidRDefault="00FE6A22" w:rsidP="00BC0E0A">
            <w:pPr>
              <w:tabs>
                <w:tab w:val="left" w:pos="9214"/>
              </w:tabs>
              <w:spacing w:after="0" w:line="240" w:lineRule="auto"/>
              <w:ind w:left="142" w:right="237"/>
              <w:jc w:val="center"/>
              <w:rPr>
                <w:rFonts w:ascii="Arial" w:eastAsia="ヒラギノ角ゴ Pro W3" w:hAnsi="Arial" w:cs="Arial"/>
                <w:b/>
                <w:sz w:val="20"/>
                <w:szCs w:val="20"/>
                <w:lang w:val="fr-FR"/>
              </w:rPr>
            </w:pPr>
            <w:r w:rsidRPr="009D7C01">
              <w:rPr>
                <w:rFonts w:ascii="Arial" w:eastAsia="ヒラギノ角ゴ Pro W3" w:hAnsi="Arial" w:cs="Arial"/>
                <w:b/>
                <w:sz w:val="20"/>
                <w:szCs w:val="20"/>
                <w:lang w:val="fr-FR"/>
              </w:rPr>
              <w:t>S</w:t>
            </w:r>
            <w:r w:rsidR="00BC0E0A" w:rsidRPr="009D7C01">
              <w:rPr>
                <w:rFonts w:ascii="Arial" w:eastAsia="ヒラギノ角ゴ Pro W3" w:hAnsi="Arial" w:cs="Arial"/>
                <w:b/>
                <w:sz w:val="20"/>
                <w:szCs w:val="20"/>
                <w:lang w:val="fr-FR"/>
              </w:rPr>
              <w:t>UEDE</w:t>
            </w:r>
            <w:r w:rsidRPr="009D7C01">
              <w:rPr>
                <w:rFonts w:ascii="Arial" w:eastAsia="ヒラギノ角ゴ Pro W3" w:hAnsi="Arial" w:cs="Arial"/>
                <w:b/>
                <w:sz w:val="20"/>
                <w:szCs w:val="20"/>
                <w:lang w:val="fr-FR"/>
              </w:rPr>
              <w:t xml:space="preserve"> - </w:t>
            </w:r>
            <w:r w:rsidR="00EF1CF6" w:rsidRPr="009D7C01">
              <w:rPr>
                <w:rFonts w:ascii="Arial" w:eastAsia="ヒラギノ角ゴ Pro W3" w:hAnsi="Arial" w:cs="Arial"/>
                <w:b/>
                <w:sz w:val="20"/>
                <w:szCs w:val="20"/>
                <w:lang w:val="fr-FR"/>
              </w:rPr>
              <w:t>PAYS PARTENAIRE</w:t>
            </w:r>
          </w:p>
        </w:tc>
      </w:tr>
      <w:tr w:rsidR="00FE6A22" w:rsidRPr="009D7C01" w:rsidTr="0082749F">
        <w:trPr>
          <w:cantSplit/>
          <w:trHeight w:val="1631"/>
        </w:trPr>
        <w:tc>
          <w:tcPr>
            <w:tcW w:w="97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B784D" w:rsidRPr="009D7C01" w:rsidRDefault="00BC0E0A" w:rsidP="0056749D">
            <w:pPr>
              <w:pStyle w:val="Default"/>
              <w:spacing w:before="120"/>
              <w:ind w:left="142" w:right="232"/>
              <w:jc w:val="both"/>
              <w:rPr>
                <w:rFonts w:ascii="Arial" w:hAnsi="Arial" w:cs="Arial"/>
                <w:bCs/>
                <w:color w:val="auto"/>
                <w:sz w:val="20"/>
                <w:szCs w:val="20"/>
                <w:lang w:val="fr-FR"/>
              </w:rPr>
            </w:pPr>
            <w:r w:rsidRPr="009D7C01">
              <w:rPr>
                <w:rFonts w:ascii="Arial" w:hAnsi="Arial" w:cs="Arial"/>
                <w:bCs/>
                <w:color w:val="auto"/>
                <w:sz w:val="20"/>
                <w:szCs w:val="20"/>
                <w:lang w:val="fr-FR"/>
              </w:rPr>
              <w:t xml:space="preserve">Aucun sondage d’opinion spécifique sur les </w:t>
            </w:r>
            <w:r w:rsidR="00EB290F" w:rsidRPr="009D7C01">
              <w:rPr>
                <w:rFonts w:ascii="Arial" w:hAnsi="Arial" w:cs="Arial"/>
                <w:bCs/>
                <w:color w:val="auto"/>
                <w:sz w:val="20"/>
                <w:szCs w:val="20"/>
                <w:lang w:val="fr-FR"/>
              </w:rPr>
              <w:t>attitudes de</w:t>
            </w:r>
            <w:r w:rsidRPr="009D7C01">
              <w:rPr>
                <w:rFonts w:ascii="Arial" w:hAnsi="Arial" w:cs="Arial"/>
                <w:bCs/>
                <w:color w:val="auto"/>
                <w:sz w:val="20"/>
                <w:szCs w:val="20"/>
                <w:lang w:val="fr-FR"/>
              </w:rPr>
              <w:t xml:space="preserve"> la population générale envers les Roms n’a été réalisé. Le Forum histoire vivante </w:t>
            </w:r>
            <w:r w:rsidR="007339A8" w:rsidRPr="009D7C01">
              <w:rPr>
                <w:rFonts w:ascii="Arial" w:hAnsi="Arial" w:cs="Arial"/>
                <w:bCs/>
                <w:color w:val="auto"/>
                <w:sz w:val="20"/>
                <w:szCs w:val="20"/>
                <w:lang w:val="fr-FR"/>
              </w:rPr>
              <w:t>a</w:t>
            </w:r>
            <w:r w:rsidRPr="009D7C01">
              <w:rPr>
                <w:rFonts w:ascii="Arial" w:hAnsi="Arial" w:cs="Arial"/>
                <w:bCs/>
                <w:color w:val="auto"/>
                <w:sz w:val="20"/>
                <w:szCs w:val="20"/>
                <w:lang w:val="fr-FR"/>
              </w:rPr>
              <w:t xml:space="preserve"> </w:t>
            </w:r>
            <w:r w:rsidR="007339A8" w:rsidRPr="009D7C01">
              <w:rPr>
                <w:rFonts w:ascii="Arial" w:hAnsi="Arial" w:cs="Arial"/>
                <w:bCs/>
                <w:color w:val="auto"/>
                <w:sz w:val="20"/>
                <w:szCs w:val="20"/>
                <w:lang w:val="fr-FR"/>
              </w:rPr>
              <w:t>mené une enquête sur</w:t>
            </w:r>
            <w:r w:rsidRPr="009D7C01">
              <w:rPr>
                <w:rFonts w:ascii="Arial" w:hAnsi="Arial" w:cs="Arial"/>
                <w:bCs/>
                <w:color w:val="auto"/>
                <w:sz w:val="20"/>
                <w:szCs w:val="20"/>
                <w:lang w:val="fr-FR"/>
              </w:rPr>
              <w:t xml:space="preserve"> le comportement des jeunes du</w:t>
            </w:r>
            <w:r w:rsidR="007339A8" w:rsidRPr="009D7C01">
              <w:rPr>
                <w:rFonts w:ascii="Arial" w:hAnsi="Arial" w:cs="Arial"/>
                <w:bCs/>
                <w:color w:val="auto"/>
                <w:sz w:val="20"/>
                <w:szCs w:val="20"/>
                <w:lang w:val="fr-FR"/>
              </w:rPr>
              <w:t xml:space="preserve"> secondaire envers les </w:t>
            </w:r>
            <w:r w:rsidRPr="009D7C01">
              <w:rPr>
                <w:rFonts w:ascii="Arial" w:hAnsi="Arial" w:cs="Arial"/>
                <w:bCs/>
                <w:color w:val="auto"/>
                <w:sz w:val="20"/>
                <w:szCs w:val="20"/>
                <w:lang w:val="fr-FR"/>
              </w:rPr>
              <w:t>Rom</w:t>
            </w:r>
            <w:r w:rsidR="007339A8" w:rsidRPr="009D7C01">
              <w:rPr>
                <w:rFonts w:ascii="Arial" w:hAnsi="Arial" w:cs="Arial"/>
                <w:bCs/>
                <w:color w:val="auto"/>
                <w:sz w:val="20"/>
                <w:szCs w:val="20"/>
                <w:lang w:val="fr-FR"/>
              </w:rPr>
              <w:t>s, les musulmans, les</w:t>
            </w:r>
            <w:r w:rsidRPr="009D7C01">
              <w:rPr>
                <w:rFonts w:ascii="Arial" w:hAnsi="Arial" w:cs="Arial"/>
                <w:bCs/>
                <w:color w:val="auto"/>
                <w:sz w:val="20"/>
                <w:szCs w:val="20"/>
                <w:lang w:val="fr-FR"/>
              </w:rPr>
              <w:t xml:space="preserve"> juifs, </w:t>
            </w:r>
            <w:r w:rsidR="007339A8" w:rsidRPr="009D7C01">
              <w:rPr>
                <w:rFonts w:ascii="Arial" w:hAnsi="Arial" w:cs="Arial"/>
                <w:bCs/>
                <w:color w:val="auto"/>
                <w:sz w:val="20"/>
                <w:szCs w:val="20"/>
                <w:lang w:val="fr-FR"/>
              </w:rPr>
              <w:t>les</w:t>
            </w:r>
            <w:r w:rsidRPr="009D7C01">
              <w:rPr>
                <w:rFonts w:ascii="Arial" w:hAnsi="Arial" w:cs="Arial"/>
                <w:bCs/>
                <w:color w:val="auto"/>
                <w:sz w:val="20"/>
                <w:szCs w:val="20"/>
                <w:lang w:val="fr-FR"/>
              </w:rPr>
              <w:t xml:space="preserve"> réfugiés non</w:t>
            </w:r>
            <w:r w:rsidR="007339A8" w:rsidRPr="009D7C01">
              <w:rPr>
                <w:rFonts w:ascii="Arial" w:hAnsi="Arial" w:cs="Arial"/>
                <w:bCs/>
                <w:color w:val="auto"/>
                <w:sz w:val="20"/>
                <w:szCs w:val="20"/>
                <w:lang w:val="fr-FR"/>
              </w:rPr>
              <w:t>-</w:t>
            </w:r>
            <w:r w:rsidRPr="009D7C01">
              <w:rPr>
                <w:rFonts w:ascii="Arial" w:hAnsi="Arial" w:cs="Arial"/>
                <w:bCs/>
                <w:color w:val="auto"/>
                <w:sz w:val="20"/>
                <w:szCs w:val="20"/>
                <w:lang w:val="fr-FR"/>
              </w:rPr>
              <w:t xml:space="preserve">européens et </w:t>
            </w:r>
            <w:r w:rsidR="007339A8" w:rsidRPr="009D7C01">
              <w:rPr>
                <w:rFonts w:ascii="Arial" w:hAnsi="Arial" w:cs="Arial"/>
                <w:bCs/>
                <w:color w:val="auto"/>
                <w:sz w:val="20"/>
                <w:szCs w:val="20"/>
                <w:lang w:val="fr-FR"/>
              </w:rPr>
              <w:t xml:space="preserve">les </w:t>
            </w:r>
            <w:r w:rsidRPr="009D7C01">
              <w:rPr>
                <w:rFonts w:ascii="Arial" w:hAnsi="Arial" w:cs="Arial"/>
                <w:bCs/>
                <w:color w:val="auto"/>
                <w:sz w:val="20"/>
                <w:szCs w:val="20"/>
                <w:lang w:val="fr-FR"/>
              </w:rPr>
              <w:t>homosexuels</w:t>
            </w:r>
            <w:r w:rsidR="007339A8" w:rsidRPr="009D7C01">
              <w:rPr>
                <w:rFonts w:ascii="Arial" w:hAnsi="Arial" w:cs="Arial"/>
                <w:bCs/>
                <w:color w:val="auto"/>
                <w:sz w:val="20"/>
                <w:szCs w:val="20"/>
                <w:lang w:val="fr-FR"/>
              </w:rPr>
              <w:t>, dont l</w:t>
            </w:r>
            <w:r w:rsidRPr="009D7C01">
              <w:rPr>
                <w:rFonts w:ascii="Arial" w:hAnsi="Arial" w:cs="Arial"/>
                <w:bCs/>
                <w:color w:val="auto"/>
                <w:sz w:val="20"/>
                <w:szCs w:val="20"/>
                <w:lang w:val="fr-FR"/>
              </w:rPr>
              <w:t xml:space="preserve">es conclusions </w:t>
            </w:r>
            <w:r w:rsidR="007339A8" w:rsidRPr="009D7C01">
              <w:rPr>
                <w:rFonts w:ascii="Arial" w:hAnsi="Arial" w:cs="Arial"/>
                <w:bCs/>
                <w:color w:val="auto"/>
                <w:sz w:val="20"/>
                <w:szCs w:val="20"/>
                <w:lang w:val="fr-FR"/>
              </w:rPr>
              <w:t xml:space="preserve">ont été publiées </w:t>
            </w:r>
            <w:r w:rsidRPr="009D7C01">
              <w:rPr>
                <w:rFonts w:ascii="Arial" w:hAnsi="Arial" w:cs="Arial"/>
                <w:bCs/>
                <w:color w:val="auto"/>
                <w:sz w:val="20"/>
                <w:szCs w:val="20"/>
                <w:lang w:val="fr-FR"/>
              </w:rPr>
              <w:t>dans un ra</w:t>
            </w:r>
            <w:r w:rsidR="007339A8" w:rsidRPr="009D7C01">
              <w:rPr>
                <w:rFonts w:ascii="Arial" w:hAnsi="Arial" w:cs="Arial"/>
                <w:bCs/>
                <w:color w:val="auto"/>
                <w:sz w:val="20"/>
                <w:szCs w:val="20"/>
                <w:lang w:val="fr-FR"/>
              </w:rPr>
              <w:t>pport de 2010 intitulé</w:t>
            </w:r>
            <w:r w:rsidRPr="009D7C01">
              <w:rPr>
                <w:rFonts w:ascii="Arial" w:hAnsi="Arial" w:cs="Arial"/>
                <w:bCs/>
                <w:color w:val="auto"/>
                <w:sz w:val="20"/>
                <w:szCs w:val="20"/>
                <w:lang w:val="fr-FR"/>
              </w:rPr>
              <w:t xml:space="preserve"> </w:t>
            </w:r>
            <w:r w:rsidR="007339A8" w:rsidRPr="009D7C01">
              <w:rPr>
                <w:rFonts w:ascii="Arial" w:hAnsi="Arial" w:cs="Arial"/>
                <w:bCs/>
                <w:color w:val="auto"/>
                <w:sz w:val="20"/>
                <w:szCs w:val="20"/>
                <w:lang w:val="fr-FR"/>
              </w:rPr>
              <w:t>« </w:t>
            </w:r>
            <w:r w:rsidRPr="009D7C01">
              <w:rPr>
                <w:rFonts w:ascii="Arial" w:hAnsi="Arial" w:cs="Arial"/>
                <w:bCs/>
                <w:color w:val="auto"/>
                <w:sz w:val="20"/>
                <w:szCs w:val="20"/>
                <w:lang w:val="fr-FR"/>
              </w:rPr>
              <w:t>Les nombreux visages de l’intolérance</w:t>
            </w:r>
            <w:r w:rsidR="007339A8" w:rsidRPr="009D7C01">
              <w:rPr>
                <w:rFonts w:ascii="Arial" w:hAnsi="Arial" w:cs="Arial"/>
                <w:bCs/>
                <w:color w:val="auto"/>
                <w:sz w:val="20"/>
                <w:szCs w:val="20"/>
                <w:lang w:val="fr-FR"/>
              </w:rPr>
              <w:t> »</w:t>
            </w:r>
            <w:r w:rsidRPr="009D7C01">
              <w:rPr>
                <w:rFonts w:ascii="Arial" w:hAnsi="Arial" w:cs="Arial"/>
                <w:bCs/>
                <w:color w:val="auto"/>
                <w:sz w:val="20"/>
                <w:szCs w:val="20"/>
                <w:lang w:val="fr-FR"/>
              </w:rPr>
              <w:t xml:space="preserve">. Environ 20 % des élèves ont </w:t>
            </w:r>
            <w:r w:rsidR="0056749D" w:rsidRPr="009D7C01">
              <w:rPr>
                <w:rFonts w:ascii="Arial" w:hAnsi="Arial" w:cs="Arial"/>
                <w:bCs/>
                <w:color w:val="auto"/>
                <w:sz w:val="20"/>
                <w:szCs w:val="20"/>
                <w:lang w:val="fr-FR"/>
              </w:rPr>
              <w:t>reconnu avoir</w:t>
            </w:r>
            <w:r w:rsidRPr="009D7C01">
              <w:rPr>
                <w:rFonts w:ascii="Arial" w:hAnsi="Arial" w:cs="Arial"/>
                <w:bCs/>
                <w:color w:val="auto"/>
                <w:sz w:val="20"/>
                <w:szCs w:val="20"/>
                <w:lang w:val="fr-FR"/>
              </w:rPr>
              <w:t xml:space="preserve"> des attitudes négatives envers les g</w:t>
            </w:r>
            <w:r w:rsidR="007339A8" w:rsidRPr="009D7C01">
              <w:rPr>
                <w:rFonts w:ascii="Arial" w:hAnsi="Arial" w:cs="Arial"/>
                <w:bCs/>
                <w:color w:val="auto"/>
                <w:sz w:val="20"/>
                <w:szCs w:val="20"/>
                <w:lang w:val="fr-FR"/>
              </w:rPr>
              <w:t xml:space="preserve">roupes vulnérables, tandis que près de la moitié des </w:t>
            </w:r>
            <w:r w:rsidRPr="009D7C01">
              <w:rPr>
                <w:rFonts w:ascii="Arial" w:hAnsi="Arial" w:cs="Arial"/>
                <w:bCs/>
                <w:color w:val="auto"/>
                <w:sz w:val="20"/>
                <w:szCs w:val="20"/>
                <w:lang w:val="fr-FR"/>
              </w:rPr>
              <w:t xml:space="preserve">élèves ont avoué </w:t>
            </w:r>
            <w:r w:rsidR="007339A8" w:rsidRPr="009D7C01">
              <w:rPr>
                <w:rFonts w:ascii="Arial" w:hAnsi="Arial" w:cs="Arial"/>
                <w:bCs/>
                <w:color w:val="auto"/>
                <w:sz w:val="20"/>
                <w:szCs w:val="20"/>
                <w:lang w:val="fr-FR"/>
              </w:rPr>
              <w:t xml:space="preserve">avoir </w:t>
            </w:r>
            <w:r w:rsidRPr="009D7C01">
              <w:rPr>
                <w:rFonts w:ascii="Arial" w:hAnsi="Arial" w:cs="Arial"/>
                <w:bCs/>
                <w:color w:val="auto"/>
                <w:sz w:val="20"/>
                <w:szCs w:val="20"/>
                <w:lang w:val="fr-FR"/>
              </w:rPr>
              <w:t>une attitude ambivalente.</w:t>
            </w:r>
          </w:p>
        </w:tc>
      </w:tr>
      <w:tr w:rsidR="00FE6A22" w:rsidRPr="009D7C01" w:rsidTr="00FE6A22">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548DD4"/>
            <w:tcMar>
              <w:top w:w="0" w:type="dxa"/>
              <w:left w:w="0" w:type="dxa"/>
              <w:bottom w:w="0" w:type="dxa"/>
              <w:right w:w="0" w:type="dxa"/>
            </w:tcMar>
          </w:tcPr>
          <w:p w:rsidR="00FE6A22" w:rsidRPr="009D7C01" w:rsidRDefault="00BC0E0A" w:rsidP="00101657">
            <w:pPr>
              <w:tabs>
                <w:tab w:val="left" w:pos="9214"/>
              </w:tabs>
              <w:spacing w:after="0" w:line="240" w:lineRule="auto"/>
              <w:ind w:left="142" w:right="237"/>
              <w:jc w:val="center"/>
              <w:rPr>
                <w:rFonts w:ascii="Arial" w:eastAsia="ヒラギノ角ゴ Pro W3" w:hAnsi="Arial" w:cs="Arial"/>
                <w:b/>
                <w:sz w:val="20"/>
                <w:szCs w:val="20"/>
                <w:lang w:val="fr-FR"/>
              </w:rPr>
            </w:pPr>
            <w:r w:rsidRPr="009D7C01">
              <w:rPr>
                <w:rFonts w:ascii="Arial" w:eastAsia="ヒラギノ角ゴ Pro W3" w:hAnsi="Arial" w:cs="Arial"/>
                <w:b/>
                <w:sz w:val="20"/>
                <w:szCs w:val="20"/>
                <w:lang w:val="fr-FR"/>
              </w:rPr>
              <w:t xml:space="preserve">ROYAUME-UNI </w:t>
            </w:r>
            <w:r w:rsidR="00FE6A22" w:rsidRPr="009D7C01">
              <w:rPr>
                <w:rFonts w:ascii="Arial" w:eastAsia="ヒラギノ角ゴ Pro W3" w:hAnsi="Arial" w:cs="Arial"/>
                <w:b/>
                <w:sz w:val="20"/>
                <w:szCs w:val="20"/>
                <w:lang w:val="fr-FR"/>
              </w:rPr>
              <w:t xml:space="preserve">- </w:t>
            </w:r>
            <w:r w:rsidR="00EF1CF6" w:rsidRPr="009D7C01">
              <w:rPr>
                <w:rFonts w:ascii="Arial" w:eastAsia="ヒラギノ角ゴ Pro W3" w:hAnsi="Arial" w:cs="Arial"/>
                <w:b/>
                <w:sz w:val="20"/>
                <w:szCs w:val="20"/>
                <w:lang w:val="fr-FR"/>
              </w:rPr>
              <w:t>PAYS PARTENAIRE</w:t>
            </w:r>
          </w:p>
        </w:tc>
      </w:tr>
      <w:tr w:rsidR="00FE6A22" w:rsidRPr="009D7C01" w:rsidTr="0082749F">
        <w:trPr>
          <w:cantSplit/>
          <w:trHeight w:val="1125"/>
        </w:trPr>
        <w:tc>
          <w:tcPr>
            <w:tcW w:w="97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E6A22" w:rsidRPr="009D7C01" w:rsidRDefault="007339A8" w:rsidP="00117674">
            <w:pPr>
              <w:spacing w:before="120" w:after="0" w:line="240" w:lineRule="auto"/>
              <w:ind w:left="142" w:right="232"/>
              <w:jc w:val="both"/>
              <w:rPr>
                <w:rFonts w:ascii="Arial" w:eastAsia="ヒラギノ角ゴ Pro W3" w:hAnsi="Arial" w:cs="Arial"/>
                <w:sz w:val="20"/>
                <w:szCs w:val="20"/>
                <w:lang w:val="fr-FR"/>
              </w:rPr>
            </w:pPr>
            <w:r w:rsidRPr="009D7C01">
              <w:rPr>
                <w:rFonts w:ascii="Arial" w:eastAsia="ヒラギノ角ゴ Pro W3" w:hAnsi="Arial" w:cs="Arial"/>
                <w:sz w:val="20"/>
                <w:szCs w:val="20"/>
                <w:lang w:val="fr-FR"/>
              </w:rPr>
              <w:t>Le gouvernement n’a réalisé aucun sondage</w:t>
            </w:r>
            <w:r w:rsidR="00BC0E0A" w:rsidRPr="009D7C01">
              <w:rPr>
                <w:rFonts w:ascii="Arial" w:eastAsia="ヒラギノ角ゴ Pro W3" w:hAnsi="Arial" w:cs="Arial"/>
                <w:sz w:val="20"/>
                <w:szCs w:val="20"/>
                <w:lang w:val="fr-FR"/>
              </w:rPr>
              <w:t xml:space="preserve"> au niveau national</w:t>
            </w:r>
            <w:r w:rsidRPr="009D7C01">
              <w:rPr>
                <w:rFonts w:ascii="Arial" w:eastAsia="ヒラギノ角ゴ Pro W3" w:hAnsi="Arial" w:cs="Arial"/>
                <w:sz w:val="20"/>
                <w:szCs w:val="20"/>
                <w:lang w:val="fr-FR"/>
              </w:rPr>
              <w:t xml:space="preserve">, mais </w:t>
            </w:r>
            <w:r w:rsidR="00BC0E0A" w:rsidRPr="009D7C01">
              <w:rPr>
                <w:rFonts w:ascii="Arial" w:eastAsia="ヒラギノ角ゴ Pro W3" w:hAnsi="Arial" w:cs="Arial"/>
                <w:sz w:val="20"/>
                <w:szCs w:val="20"/>
                <w:lang w:val="fr-FR"/>
              </w:rPr>
              <w:t xml:space="preserve">plusieurs </w:t>
            </w:r>
            <w:r w:rsidRPr="009D7C01">
              <w:rPr>
                <w:rFonts w:ascii="Arial" w:eastAsia="ヒラギノ角ゴ Pro W3" w:hAnsi="Arial" w:cs="Arial"/>
                <w:sz w:val="20"/>
                <w:szCs w:val="20"/>
                <w:lang w:val="fr-FR"/>
              </w:rPr>
              <w:t>organisations</w:t>
            </w:r>
            <w:r w:rsidR="00BC0E0A" w:rsidRPr="009D7C01">
              <w:rPr>
                <w:rFonts w:ascii="Arial" w:eastAsia="ヒラギノ角ゴ Pro W3" w:hAnsi="Arial" w:cs="Arial"/>
                <w:sz w:val="20"/>
                <w:szCs w:val="20"/>
                <w:lang w:val="fr-FR"/>
              </w:rPr>
              <w:t xml:space="preserve"> un</w:t>
            </w:r>
            <w:r w:rsidRPr="009D7C01">
              <w:rPr>
                <w:rFonts w:ascii="Arial" w:eastAsia="ヒラギノ角ゴ Pro W3" w:hAnsi="Arial" w:cs="Arial"/>
                <w:sz w:val="20"/>
                <w:szCs w:val="20"/>
                <w:lang w:val="fr-FR"/>
              </w:rPr>
              <w:t xml:space="preserve">iversitaires et </w:t>
            </w:r>
            <w:r w:rsidR="0056749D" w:rsidRPr="009D7C01">
              <w:rPr>
                <w:rFonts w:ascii="Arial" w:eastAsia="ヒラギノ角ゴ Pro W3" w:hAnsi="Arial" w:cs="Arial"/>
                <w:sz w:val="20"/>
                <w:szCs w:val="20"/>
                <w:lang w:val="fr-FR"/>
              </w:rPr>
              <w:t>partenaires</w:t>
            </w:r>
            <w:r w:rsidRPr="009D7C01">
              <w:rPr>
                <w:rFonts w:ascii="Arial" w:eastAsia="ヒラギノ角ゴ Pro W3" w:hAnsi="Arial" w:cs="Arial"/>
                <w:sz w:val="20"/>
                <w:szCs w:val="20"/>
                <w:lang w:val="fr-FR"/>
              </w:rPr>
              <w:t xml:space="preserve"> </w:t>
            </w:r>
            <w:r w:rsidR="0056749D" w:rsidRPr="009D7C01">
              <w:rPr>
                <w:rFonts w:ascii="Arial" w:eastAsia="ヒラギノ角ゴ Pro W3" w:hAnsi="Arial" w:cs="Arial"/>
                <w:sz w:val="20"/>
                <w:szCs w:val="20"/>
                <w:lang w:val="fr-FR"/>
              </w:rPr>
              <w:t>recueillent des preuves</w:t>
            </w:r>
            <w:r w:rsidR="00BC0E0A" w:rsidRPr="009D7C01">
              <w:rPr>
                <w:rFonts w:ascii="Arial" w:eastAsia="ヒラギノ角ゴ Pro W3" w:hAnsi="Arial" w:cs="Arial"/>
                <w:sz w:val="20"/>
                <w:szCs w:val="20"/>
                <w:lang w:val="fr-FR"/>
              </w:rPr>
              <w:t xml:space="preserve"> </w:t>
            </w:r>
            <w:r w:rsidR="0056749D" w:rsidRPr="009D7C01">
              <w:rPr>
                <w:rFonts w:ascii="Arial" w:eastAsia="ヒラギノ角ゴ Pro W3" w:hAnsi="Arial" w:cs="Arial"/>
                <w:sz w:val="20"/>
                <w:szCs w:val="20"/>
                <w:lang w:val="fr-FR"/>
              </w:rPr>
              <w:t>d</w:t>
            </w:r>
            <w:r w:rsidR="00BC0E0A" w:rsidRPr="009D7C01">
              <w:rPr>
                <w:rFonts w:ascii="Arial" w:eastAsia="ヒラギノ角ゴ Pro W3" w:hAnsi="Arial" w:cs="Arial"/>
                <w:sz w:val="20"/>
                <w:szCs w:val="20"/>
                <w:lang w:val="fr-FR"/>
              </w:rPr>
              <w:t xml:space="preserve">es expériences </w:t>
            </w:r>
            <w:r w:rsidR="00117674" w:rsidRPr="009D7C01">
              <w:rPr>
                <w:rFonts w:ascii="Arial" w:eastAsia="ヒラギノ角ゴ Pro W3" w:hAnsi="Arial" w:cs="Arial"/>
                <w:sz w:val="20"/>
                <w:szCs w:val="20"/>
                <w:lang w:val="fr-FR"/>
              </w:rPr>
              <w:t>faites par les Tsiganes/Gens du voyage</w:t>
            </w:r>
            <w:r w:rsidR="00BC0E0A" w:rsidRPr="009D7C01">
              <w:rPr>
                <w:rFonts w:ascii="Arial" w:eastAsia="ヒラギノ角ゴ Pro W3" w:hAnsi="Arial" w:cs="Arial"/>
                <w:sz w:val="20"/>
                <w:szCs w:val="20"/>
                <w:lang w:val="fr-FR"/>
              </w:rPr>
              <w:t xml:space="preserve">. </w:t>
            </w:r>
            <w:r w:rsidRPr="009D7C01">
              <w:rPr>
                <w:rFonts w:ascii="Arial" w:eastAsia="ヒラギノ角ゴ Pro W3" w:hAnsi="Arial" w:cs="Arial"/>
                <w:sz w:val="20"/>
                <w:szCs w:val="20"/>
                <w:lang w:val="fr-FR"/>
              </w:rPr>
              <w:t>L</w:t>
            </w:r>
            <w:r w:rsidR="00BC0E0A" w:rsidRPr="009D7C01">
              <w:rPr>
                <w:rFonts w:ascii="Arial" w:eastAsia="ヒラギノ角ゴ Pro W3" w:hAnsi="Arial" w:cs="Arial"/>
                <w:sz w:val="20"/>
                <w:szCs w:val="20"/>
                <w:lang w:val="fr-FR"/>
              </w:rPr>
              <w:t>’étude réalisée par les groupes universitaires et communautaires à la demande de la Commission pour l’égalité et les droits de l’homme</w:t>
            </w:r>
            <w:r w:rsidRPr="009D7C01">
              <w:rPr>
                <w:rFonts w:ascii="Arial" w:eastAsia="ヒラギノ角ゴ Pro W3" w:hAnsi="Arial" w:cs="Arial"/>
                <w:sz w:val="20"/>
                <w:szCs w:val="20"/>
                <w:lang w:val="fr-FR"/>
              </w:rPr>
              <w:t xml:space="preserve"> en est un exemple</w:t>
            </w:r>
            <w:r w:rsidR="00BC0E0A" w:rsidRPr="009D7C01">
              <w:rPr>
                <w:rFonts w:ascii="Arial" w:eastAsia="ヒラギノ角ゴ Pro W3" w:hAnsi="Arial" w:cs="Arial"/>
                <w:sz w:val="20"/>
                <w:szCs w:val="20"/>
                <w:vertAlign w:val="superscript"/>
                <w:lang w:val="fr-FR"/>
              </w:rPr>
              <w:footnoteReference w:id="4"/>
            </w:r>
            <w:r w:rsidR="00BC0E0A" w:rsidRPr="009D7C01">
              <w:rPr>
                <w:rFonts w:ascii="Arial" w:eastAsia="ヒラギノ角ゴ Pro W3" w:hAnsi="Arial" w:cs="Arial"/>
                <w:sz w:val="20"/>
                <w:szCs w:val="20"/>
                <w:lang w:val="fr-FR"/>
              </w:rPr>
              <w:t>.</w:t>
            </w:r>
          </w:p>
        </w:tc>
      </w:tr>
    </w:tbl>
    <w:p w:rsidR="00BC0E0A" w:rsidRPr="009D7C01" w:rsidRDefault="00FE6A22" w:rsidP="00FD7343">
      <w:pPr>
        <w:tabs>
          <w:tab w:val="left" w:pos="9498"/>
        </w:tabs>
        <w:spacing w:after="0" w:line="240" w:lineRule="auto"/>
        <w:ind w:left="142" w:right="-23"/>
        <w:jc w:val="both"/>
        <w:rPr>
          <w:rFonts w:ascii="Arial" w:eastAsia="ヒラギノ角ゴ Pro W3" w:hAnsi="Arial" w:cs="Arial"/>
          <w:sz w:val="20"/>
          <w:szCs w:val="20"/>
          <w:lang w:val="fr-FR"/>
        </w:rPr>
      </w:pPr>
      <w:r w:rsidRPr="009D7C01">
        <w:rPr>
          <w:rFonts w:ascii="Arial" w:eastAsia="ヒラギノ角ゴ Pro W3" w:hAnsi="Arial" w:cs="Arial"/>
          <w:sz w:val="20"/>
          <w:szCs w:val="20"/>
          <w:lang w:val="fr-FR" w:eastAsia="en-GB"/>
        </w:rPr>
        <w:br w:type="page"/>
      </w:r>
      <w:r w:rsidR="00140C9A" w:rsidRPr="009D7C01">
        <w:rPr>
          <w:rFonts w:ascii="Arial" w:eastAsia="ヒラギノ角ゴ Pro W3" w:hAnsi="Arial" w:cs="Arial"/>
          <w:sz w:val="20"/>
          <w:szCs w:val="20"/>
          <w:u w:val="single"/>
          <w:lang w:val="fr-FR"/>
        </w:rPr>
        <w:lastRenderedPageBreak/>
        <w:t xml:space="preserve">Question </w:t>
      </w:r>
      <w:r w:rsidR="009C16A3" w:rsidRPr="009D7C01">
        <w:rPr>
          <w:rFonts w:ascii="Arial" w:eastAsia="ヒラギノ角ゴ Pro W3" w:hAnsi="Arial" w:cs="Arial"/>
          <w:sz w:val="20"/>
          <w:szCs w:val="20"/>
          <w:u w:val="single"/>
          <w:lang w:val="fr-FR"/>
        </w:rPr>
        <w:t>1.</w:t>
      </w:r>
      <w:r w:rsidR="00140C9A" w:rsidRPr="009D7C01">
        <w:rPr>
          <w:rFonts w:ascii="Arial" w:eastAsia="ヒラギノ角ゴ Pro W3" w:hAnsi="Arial" w:cs="Arial"/>
          <w:sz w:val="20"/>
          <w:szCs w:val="20"/>
          <w:u w:val="single"/>
          <w:lang w:val="fr-FR"/>
        </w:rPr>
        <w:t>3</w:t>
      </w:r>
      <w:r w:rsidR="00BC0E0A" w:rsidRPr="009D7C01">
        <w:rPr>
          <w:rFonts w:ascii="Arial" w:eastAsia="ヒラギノ角ゴ Pro W3" w:hAnsi="Arial" w:cs="Arial"/>
          <w:sz w:val="20"/>
          <w:szCs w:val="20"/>
          <w:u w:val="single"/>
          <w:lang w:val="fr-FR"/>
        </w:rPr>
        <w:t xml:space="preserve"> </w:t>
      </w:r>
      <w:r w:rsidR="00E73A6A" w:rsidRPr="009D7C01">
        <w:rPr>
          <w:rFonts w:ascii="Arial" w:eastAsia="ヒラギノ角ゴ Pro W3" w:hAnsi="Arial" w:cs="Arial"/>
          <w:sz w:val="20"/>
          <w:szCs w:val="20"/>
          <w:lang w:val="fr-FR"/>
        </w:rPr>
        <w:t>:</w:t>
      </w:r>
      <w:r w:rsidR="009C16A3" w:rsidRPr="009D7C01">
        <w:rPr>
          <w:rFonts w:ascii="Arial" w:eastAsia="ヒラギノ角ゴ Pro W3" w:hAnsi="Arial" w:cs="Arial"/>
          <w:sz w:val="20"/>
          <w:szCs w:val="20"/>
          <w:lang w:val="fr-FR"/>
        </w:rPr>
        <w:t xml:space="preserve"> </w:t>
      </w:r>
      <w:r w:rsidR="00BC0E0A" w:rsidRPr="009D7C01">
        <w:rPr>
          <w:rFonts w:ascii="Arial" w:eastAsia="ヒラギノ角ゴ Pro W3" w:hAnsi="Arial" w:cs="Arial"/>
          <w:sz w:val="20"/>
          <w:szCs w:val="20"/>
          <w:lang w:val="fr-FR"/>
        </w:rPr>
        <w:t>existe-t-il des mouvements/groupe</w:t>
      </w:r>
      <w:r w:rsidR="007339A8" w:rsidRPr="009D7C01">
        <w:rPr>
          <w:rFonts w:ascii="Arial" w:eastAsia="ヒラギノ角ゴ Pro W3" w:hAnsi="Arial" w:cs="Arial"/>
          <w:sz w:val="20"/>
          <w:szCs w:val="20"/>
          <w:lang w:val="fr-FR"/>
        </w:rPr>
        <w:t>s</w:t>
      </w:r>
      <w:r w:rsidR="00BC0E0A" w:rsidRPr="009D7C01">
        <w:rPr>
          <w:rFonts w:ascii="Arial" w:eastAsia="ヒラギノ角ゴ Pro W3" w:hAnsi="Arial" w:cs="Arial"/>
          <w:sz w:val="20"/>
          <w:szCs w:val="20"/>
          <w:lang w:val="fr-FR"/>
        </w:rPr>
        <w:t xml:space="preserve"> (politique</w:t>
      </w:r>
      <w:r w:rsidR="007339A8" w:rsidRPr="009D7C01">
        <w:rPr>
          <w:rFonts w:ascii="Arial" w:eastAsia="ヒラギノ角ゴ Pro W3" w:hAnsi="Arial" w:cs="Arial"/>
          <w:sz w:val="20"/>
          <w:szCs w:val="20"/>
          <w:lang w:val="fr-FR"/>
        </w:rPr>
        <w:t>s</w:t>
      </w:r>
      <w:r w:rsidR="00BC0E0A" w:rsidRPr="009D7C01">
        <w:rPr>
          <w:rFonts w:ascii="Arial" w:eastAsia="ヒラギノ角ゴ Pro W3" w:hAnsi="Arial" w:cs="Arial"/>
          <w:sz w:val="20"/>
          <w:szCs w:val="20"/>
          <w:lang w:val="fr-FR"/>
        </w:rPr>
        <w:t xml:space="preserve">) extrémistes </w:t>
      </w:r>
      <w:r w:rsidR="00017F86" w:rsidRPr="009D7C01">
        <w:rPr>
          <w:rFonts w:ascii="Arial" w:eastAsia="ヒラギノ角ゴ Pro W3" w:hAnsi="Arial" w:cs="Arial"/>
          <w:sz w:val="20"/>
          <w:szCs w:val="20"/>
          <w:lang w:val="fr-FR"/>
        </w:rPr>
        <w:t>anti-Rom</w:t>
      </w:r>
      <w:r w:rsidR="007339A8" w:rsidRPr="009D7C01">
        <w:rPr>
          <w:rFonts w:ascii="Arial" w:eastAsia="ヒラギノ角ゴ Pro W3" w:hAnsi="Arial" w:cs="Arial"/>
          <w:sz w:val="20"/>
          <w:szCs w:val="20"/>
          <w:lang w:val="fr-FR"/>
        </w:rPr>
        <w:t>s</w:t>
      </w:r>
      <w:r w:rsidR="00BC0E0A" w:rsidRPr="009D7C01">
        <w:rPr>
          <w:rFonts w:ascii="Arial" w:eastAsia="ヒラギノ角ゴ Pro W3" w:hAnsi="Arial" w:cs="Arial"/>
          <w:sz w:val="20"/>
          <w:szCs w:val="20"/>
          <w:lang w:val="fr-FR"/>
        </w:rPr>
        <w:t xml:space="preserve"> ? </w:t>
      </w:r>
      <w:r w:rsidR="007339A8" w:rsidRPr="009D7C01">
        <w:rPr>
          <w:rFonts w:ascii="Arial" w:eastAsia="ヒラギノ角ゴ Pro W3" w:hAnsi="Arial" w:cs="Arial"/>
          <w:sz w:val="20"/>
          <w:szCs w:val="20"/>
          <w:lang w:val="fr-FR"/>
        </w:rPr>
        <w:t>Si oui,</w:t>
      </w:r>
      <w:r w:rsidR="00BC0E0A" w:rsidRPr="009D7C01">
        <w:rPr>
          <w:rFonts w:ascii="Arial" w:eastAsia="ヒラギノ角ゴ Pro W3" w:hAnsi="Arial" w:cs="Arial"/>
          <w:sz w:val="20"/>
          <w:szCs w:val="20"/>
          <w:lang w:val="fr-FR"/>
        </w:rPr>
        <w:t xml:space="preserve"> quelles formes </w:t>
      </w:r>
      <w:r w:rsidR="007339A8" w:rsidRPr="009D7C01">
        <w:rPr>
          <w:rFonts w:ascii="Arial" w:eastAsia="ヒラギノ角ゴ Pro W3" w:hAnsi="Arial" w:cs="Arial"/>
          <w:sz w:val="20"/>
          <w:szCs w:val="20"/>
          <w:lang w:val="fr-FR"/>
        </w:rPr>
        <w:t>l</w:t>
      </w:r>
      <w:r w:rsidR="00BC0E0A" w:rsidRPr="009D7C01">
        <w:rPr>
          <w:rFonts w:ascii="Arial" w:eastAsia="ヒラギノ角ゴ Pro W3" w:hAnsi="Arial" w:cs="Arial"/>
          <w:sz w:val="20"/>
          <w:szCs w:val="20"/>
          <w:lang w:val="fr-FR"/>
        </w:rPr>
        <w:t>’</w:t>
      </w:r>
      <w:proofErr w:type="spellStart"/>
      <w:r w:rsidR="00BC0E0A" w:rsidRPr="009D7C01">
        <w:rPr>
          <w:rFonts w:ascii="Arial" w:eastAsia="ヒラギノ角ゴ Pro W3" w:hAnsi="Arial" w:cs="Arial"/>
          <w:sz w:val="20"/>
          <w:szCs w:val="20"/>
          <w:lang w:val="fr-FR"/>
        </w:rPr>
        <w:t>antitsiganisme</w:t>
      </w:r>
      <w:proofErr w:type="spellEnd"/>
      <w:r w:rsidR="00BC0E0A" w:rsidRPr="009D7C01">
        <w:rPr>
          <w:rFonts w:ascii="Arial" w:eastAsia="ヒラギノ角ゴ Pro W3" w:hAnsi="Arial" w:cs="Arial"/>
          <w:sz w:val="20"/>
          <w:szCs w:val="20"/>
          <w:lang w:val="fr-FR"/>
        </w:rPr>
        <w:t xml:space="preserve"> </w:t>
      </w:r>
      <w:r w:rsidR="007339A8" w:rsidRPr="009D7C01">
        <w:rPr>
          <w:rFonts w:ascii="Arial" w:eastAsia="ヒラギノ角ゴ Pro W3" w:hAnsi="Arial" w:cs="Arial"/>
          <w:sz w:val="20"/>
          <w:szCs w:val="20"/>
          <w:lang w:val="fr-FR"/>
        </w:rPr>
        <w:t xml:space="preserve"> prend-il </w:t>
      </w:r>
      <w:r w:rsidR="00BC0E0A" w:rsidRPr="009D7C01">
        <w:rPr>
          <w:rFonts w:ascii="Arial" w:eastAsia="ヒラギノ角ゴ Pro W3" w:hAnsi="Arial" w:cs="Arial"/>
          <w:sz w:val="20"/>
          <w:szCs w:val="20"/>
          <w:lang w:val="fr-FR"/>
        </w:rPr>
        <w:t xml:space="preserve">(discours de haine, attaques racistes, etc.) ? Quels sont les messages </w:t>
      </w:r>
      <w:r w:rsidR="00017F86" w:rsidRPr="009D7C01">
        <w:rPr>
          <w:rFonts w:ascii="Arial" w:eastAsia="ヒラギノ角ゴ Pro W3" w:hAnsi="Arial" w:cs="Arial"/>
          <w:sz w:val="20"/>
          <w:szCs w:val="20"/>
          <w:lang w:val="fr-FR"/>
        </w:rPr>
        <w:t>anti-Rom</w:t>
      </w:r>
      <w:r w:rsidR="007339A8" w:rsidRPr="009D7C01">
        <w:rPr>
          <w:rFonts w:ascii="Arial" w:eastAsia="ヒラギノ角ゴ Pro W3" w:hAnsi="Arial" w:cs="Arial"/>
          <w:sz w:val="20"/>
          <w:szCs w:val="20"/>
          <w:lang w:val="fr-FR"/>
        </w:rPr>
        <w:t>s</w:t>
      </w:r>
      <w:r w:rsidR="00BC0E0A" w:rsidRPr="009D7C01">
        <w:rPr>
          <w:rFonts w:ascii="Arial" w:eastAsia="ヒラギノ角ゴ Pro W3" w:hAnsi="Arial" w:cs="Arial"/>
          <w:sz w:val="20"/>
          <w:szCs w:val="20"/>
          <w:lang w:val="fr-FR"/>
        </w:rPr>
        <w:t xml:space="preserve"> les plus courants ?</w:t>
      </w:r>
    </w:p>
    <w:p w:rsidR="000A5F29" w:rsidRPr="009D7C01" w:rsidRDefault="000A5F29" w:rsidP="00F40E88">
      <w:pPr>
        <w:tabs>
          <w:tab w:val="left" w:pos="9214"/>
        </w:tabs>
        <w:spacing w:after="0" w:line="240" w:lineRule="auto"/>
        <w:ind w:right="237"/>
        <w:jc w:val="both"/>
        <w:rPr>
          <w:rFonts w:ascii="Arial" w:eastAsia="ヒラギノ角ゴ Pro W3" w:hAnsi="Arial" w:cs="Arial"/>
          <w:sz w:val="20"/>
          <w:szCs w:val="20"/>
          <w:lang w:val="fr-FR"/>
        </w:rPr>
      </w:pPr>
    </w:p>
    <w:tbl>
      <w:tblPr>
        <w:tblW w:w="9730" w:type="dxa"/>
        <w:tblInd w:w="5" w:type="dxa"/>
        <w:tblLayout w:type="fixed"/>
        <w:tblLook w:val="0000" w:firstRow="0" w:lastRow="0" w:firstColumn="0" w:lastColumn="0" w:noHBand="0" w:noVBand="0"/>
      </w:tblPr>
      <w:tblGrid>
        <w:gridCol w:w="9730"/>
      </w:tblGrid>
      <w:tr w:rsidR="00E42984" w:rsidRPr="009D7C01" w:rsidTr="00E42984">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92D050"/>
            <w:tcMar>
              <w:top w:w="0" w:type="dxa"/>
              <w:left w:w="0" w:type="dxa"/>
              <w:bottom w:w="0" w:type="dxa"/>
              <w:right w:w="0" w:type="dxa"/>
            </w:tcMar>
          </w:tcPr>
          <w:p w:rsidR="00E42984" w:rsidRPr="009D7C01" w:rsidRDefault="00E42984" w:rsidP="007339A8">
            <w:pPr>
              <w:tabs>
                <w:tab w:val="left" w:pos="9214"/>
              </w:tabs>
              <w:spacing w:after="0" w:line="240" w:lineRule="auto"/>
              <w:ind w:left="142" w:right="237"/>
              <w:jc w:val="center"/>
              <w:rPr>
                <w:rFonts w:ascii="Arial" w:eastAsia="ヒラギノ角ゴ Pro W3" w:hAnsi="Arial" w:cs="Arial"/>
                <w:b/>
                <w:sz w:val="20"/>
                <w:szCs w:val="20"/>
                <w:lang w:val="fr-FR"/>
              </w:rPr>
            </w:pPr>
            <w:r w:rsidRPr="009D7C01">
              <w:rPr>
                <w:rFonts w:ascii="Arial" w:eastAsia="ヒラギノ角ゴ Pro W3" w:hAnsi="Arial" w:cs="Arial"/>
                <w:b/>
                <w:sz w:val="20"/>
                <w:szCs w:val="20"/>
                <w:lang w:val="fr-FR"/>
              </w:rPr>
              <w:t>H</w:t>
            </w:r>
            <w:r w:rsidR="007339A8" w:rsidRPr="009D7C01">
              <w:rPr>
                <w:rFonts w:ascii="Arial" w:eastAsia="ヒラギノ角ゴ Pro W3" w:hAnsi="Arial" w:cs="Arial"/>
                <w:b/>
                <w:sz w:val="20"/>
                <w:szCs w:val="20"/>
                <w:lang w:val="fr-FR"/>
              </w:rPr>
              <w:t>ONGRIE –</w:t>
            </w:r>
            <w:r w:rsidRPr="009D7C01">
              <w:rPr>
                <w:rFonts w:ascii="Arial" w:eastAsia="ヒラギノ角ゴ Pro W3" w:hAnsi="Arial" w:cs="Arial"/>
                <w:b/>
                <w:sz w:val="20"/>
                <w:szCs w:val="20"/>
                <w:lang w:val="fr-FR"/>
              </w:rPr>
              <w:t xml:space="preserve"> </w:t>
            </w:r>
            <w:r w:rsidR="007339A8" w:rsidRPr="009D7C01">
              <w:rPr>
                <w:rFonts w:ascii="Arial" w:eastAsia="ヒラギノ角ゴ Pro W3" w:hAnsi="Arial" w:cs="Arial"/>
                <w:b/>
                <w:sz w:val="20"/>
                <w:szCs w:val="20"/>
                <w:lang w:val="fr-FR"/>
              </w:rPr>
              <w:t>PAYS DEMANDEUR</w:t>
            </w:r>
          </w:p>
        </w:tc>
      </w:tr>
      <w:tr w:rsidR="00E42984" w:rsidRPr="009D7C01" w:rsidTr="000A5F29">
        <w:trPr>
          <w:cantSplit/>
          <w:trHeight w:val="3767"/>
        </w:trPr>
        <w:tc>
          <w:tcPr>
            <w:tcW w:w="97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17674" w:rsidRPr="009D7C01" w:rsidRDefault="007339A8" w:rsidP="00117674">
            <w:pPr>
              <w:spacing w:after="0" w:line="240" w:lineRule="auto"/>
              <w:ind w:left="142"/>
              <w:jc w:val="both"/>
              <w:rPr>
                <w:rFonts w:ascii="Arial" w:eastAsia="ヒラギノ角ゴ Pro W3" w:hAnsi="Arial" w:cs="Arial"/>
                <w:sz w:val="20"/>
                <w:szCs w:val="20"/>
                <w:lang w:val="fr-FR"/>
              </w:rPr>
            </w:pPr>
            <w:r w:rsidRPr="009D7C01">
              <w:rPr>
                <w:rFonts w:ascii="Arial" w:hAnsi="Arial" w:cs="Arial"/>
                <w:b/>
                <w:bCs/>
                <w:sz w:val="20"/>
                <w:szCs w:val="20"/>
                <w:lang w:val="fr-FR"/>
              </w:rPr>
              <w:t xml:space="preserve">Parti d’extrême droite </w:t>
            </w:r>
            <w:r w:rsidR="00270A56" w:rsidRPr="009D7C01">
              <w:rPr>
                <w:rFonts w:ascii="Arial" w:hAnsi="Arial" w:cs="Arial"/>
                <w:b/>
                <w:bCs/>
                <w:sz w:val="20"/>
                <w:szCs w:val="20"/>
                <w:lang w:val="fr-FR"/>
              </w:rPr>
              <w:t xml:space="preserve">: </w:t>
            </w:r>
            <w:proofErr w:type="spellStart"/>
            <w:r w:rsidR="00117674" w:rsidRPr="009D7C01">
              <w:rPr>
                <w:rFonts w:ascii="Arial" w:eastAsia="ヒラギノ角ゴ Pro W3" w:hAnsi="Arial" w:cs="Arial"/>
                <w:sz w:val="20"/>
                <w:szCs w:val="20"/>
                <w:lang w:val="fr-FR"/>
              </w:rPr>
              <w:t>Jobbik</w:t>
            </w:r>
            <w:proofErr w:type="spellEnd"/>
            <w:r w:rsidR="00117674" w:rsidRPr="009D7C01">
              <w:rPr>
                <w:rFonts w:ascii="Arial" w:eastAsia="ヒラギノ角ゴ Pro W3" w:hAnsi="Arial" w:cs="Arial"/>
                <w:sz w:val="20"/>
                <w:szCs w:val="20"/>
                <w:lang w:val="fr-FR"/>
              </w:rPr>
              <w:t>, le Mouvement pour une meilleure Hongrie décrit comme extrémiste, antisémite et anti-Roms par des spécialistes, certains supports de la presse et par ses opposants politiques, est le troisième parti politique hongrois. Il a remporté 47 sièges au Parlement en 2010. En 2012, suite aux propos haineux tenus par un député, le Parlement a amendé son règlement interne, qui confère un plus grand pouvoir disciplinaire à son président : celui-ci peut désormais lancer une offensive contre les propos haineux d’un député et proposer son exclusion pour le reste de la réunion du jour ; il peut aussi proposer qu’une amende lui soit infligée si l’élu en question tient des propos offensants envers des groupes ou des personnes en raison de leur appartenance nationale, ethnique ou religieuse.</w:t>
            </w:r>
          </w:p>
          <w:p w:rsidR="00E42984" w:rsidRPr="009D7C01" w:rsidRDefault="007339A8" w:rsidP="00E20769">
            <w:pPr>
              <w:pStyle w:val="ListParagraph"/>
              <w:autoSpaceDE w:val="0"/>
              <w:autoSpaceDN w:val="0"/>
              <w:adjustRightInd w:val="0"/>
              <w:spacing w:before="120" w:after="0" w:line="240" w:lineRule="auto"/>
              <w:ind w:left="142" w:right="232"/>
              <w:jc w:val="both"/>
              <w:rPr>
                <w:rFonts w:ascii="Arial" w:eastAsia="MinionPro-Regular" w:hAnsi="Arial" w:cs="Arial"/>
                <w:sz w:val="20"/>
                <w:szCs w:val="20"/>
                <w:u w:val="single"/>
                <w:lang w:val="fr-FR"/>
              </w:rPr>
            </w:pPr>
            <w:r w:rsidRPr="009D7C01">
              <w:rPr>
                <w:rFonts w:ascii="Arial" w:hAnsi="Arial" w:cs="Arial"/>
                <w:b/>
                <w:bCs/>
                <w:sz w:val="20"/>
                <w:szCs w:val="20"/>
                <w:lang w:val="fr-FR"/>
              </w:rPr>
              <w:t xml:space="preserve">Mouvement paramilitaire </w:t>
            </w:r>
            <w:r w:rsidR="00270A56" w:rsidRPr="009D7C01">
              <w:rPr>
                <w:rFonts w:ascii="Arial" w:hAnsi="Arial" w:cs="Arial"/>
                <w:b/>
                <w:bCs/>
                <w:sz w:val="20"/>
                <w:szCs w:val="20"/>
                <w:lang w:val="fr-FR"/>
              </w:rPr>
              <w:t>:</w:t>
            </w:r>
            <w:r w:rsidR="00117674" w:rsidRPr="009D7C01">
              <w:rPr>
                <w:rFonts w:ascii="Arial" w:hAnsi="Arial" w:cs="Arial"/>
                <w:b/>
                <w:bCs/>
                <w:sz w:val="20"/>
                <w:szCs w:val="20"/>
                <w:lang w:val="fr-FR"/>
              </w:rPr>
              <w:t xml:space="preserve"> </w:t>
            </w:r>
            <w:r w:rsidR="00117674" w:rsidRPr="009D7C01">
              <w:rPr>
                <w:rFonts w:ascii="Arial" w:hAnsi="Arial" w:cs="Arial"/>
                <w:bCs/>
                <w:sz w:val="20"/>
                <w:szCs w:val="20"/>
                <w:lang w:val="fr-FR"/>
              </w:rPr>
              <w:t>l’organisation paramilitaire d’extrême droite Magyar Garda (Garde hongroise)</w:t>
            </w:r>
            <w:r w:rsidR="00F66F0F" w:rsidRPr="009D7C01">
              <w:rPr>
                <w:rFonts w:ascii="Arial" w:hAnsi="Arial" w:cs="Arial"/>
                <w:bCs/>
                <w:sz w:val="20"/>
                <w:szCs w:val="20"/>
                <w:lang w:val="fr-FR"/>
              </w:rPr>
              <w:t xml:space="preserve"> a été créée en août 2007. Les dispositions du code pénal sur les « infractions commises en uniforme » ont été renforcées en mai 2011. Les tribunaux hongrois ont jugé que</w:t>
            </w:r>
            <w:r w:rsidR="00117674" w:rsidRPr="009D7C01">
              <w:rPr>
                <w:rFonts w:ascii="Arial" w:hAnsi="Arial" w:cs="Arial"/>
                <w:bCs/>
                <w:sz w:val="20"/>
                <w:szCs w:val="20"/>
                <w:lang w:val="fr-FR"/>
              </w:rPr>
              <w:t xml:space="preserve"> ne pouvait pas exister en tant qu’entité juridique. Le gouvernement appuie la décision en pénalisant la participation à l’organisation démantelée. Il pénalise le port de tenues non-officielles ressemblant à un uniforme pour éviter toute tentative d’intimidation par des groupes paramilitaires. L’interdiction faite aux groupes paramilitaires de porter ce genre de tenue vise à </w:t>
            </w:r>
            <w:r w:rsidR="00E20769" w:rsidRPr="009D7C01">
              <w:rPr>
                <w:rFonts w:ascii="Arial" w:hAnsi="Arial" w:cs="Arial"/>
                <w:bCs/>
                <w:sz w:val="20"/>
                <w:szCs w:val="20"/>
                <w:lang w:val="fr-FR"/>
              </w:rPr>
              <w:t>épingler d</w:t>
            </w:r>
            <w:r w:rsidR="00117674" w:rsidRPr="009D7C01">
              <w:rPr>
                <w:rFonts w:ascii="Arial" w:hAnsi="Arial" w:cs="Arial"/>
                <w:bCs/>
                <w:sz w:val="20"/>
                <w:szCs w:val="20"/>
                <w:lang w:val="fr-FR"/>
              </w:rPr>
              <w:t>es organisations similaires.</w:t>
            </w:r>
          </w:p>
        </w:tc>
      </w:tr>
      <w:tr w:rsidR="00FE6A22" w:rsidRPr="009D7C01" w:rsidTr="00FE6A22">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FF0000"/>
            <w:tcMar>
              <w:top w:w="0" w:type="dxa"/>
              <w:left w:w="0" w:type="dxa"/>
              <w:bottom w:w="0" w:type="dxa"/>
              <w:right w:w="0" w:type="dxa"/>
            </w:tcMar>
          </w:tcPr>
          <w:p w:rsidR="00FE6A22" w:rsidRPr="009D7C01" w:rsidRDefault="00FE6A22" w:rsidP="007339A8">
            <w:pPr>
              <w:tabs>
                <w:tab w:val="left" w:pos="9214"/>
              </w:tabs>
              <w:spacing w:after="0" w:line="240" w:lineRule="auto"/>
              <w:ind w:left="142" w:right="237"/>
              <w:jc w:val="center"/>
              <w:rPr>
                <w:rFonts w:ascii="Arial" w:eastAsia="ヒラギノ角ゴ Pro W3" w:hAnsi="Arial" w:cs="Arial"/>
                <w:b/>
                <w:sz w:val="20"/>
                <w:szCs w:val="20"/>
                <w:lang w:val="fr-FR"/>
              </w:rPr>
            </w:pPr>
            <w:r w:rsidRPr="009D7C01">
              <w:rPr>
                <w:rFonts w:ascii="Arial" w:eastAsia="ヒラギノ角ゴ Pro W3" w:hAnsi="Arial" w:cs="Arial"/>
                <w:b/>
                <w:sz w:val="20"/>
                <w:szCs w:val="20"/>
                <w:lang w:val="fr-FR"/>
              </w:rPr>
              <w:t>REPUBLI</w:t>
            </w:r>
            <w:r w:rsidR="007339A8" w:rsidRPr="009D7C01">
              <w:rPr>
                <w:rFonts w:ascii="Arial" w:eastAsia="ヒラギノ角ゴ Pro W3" w:hAnsi="Arial" w:cs="Arial"/>
                <w:b/>
                <w:sz w:val="20"/>
                <w:szCs w:val="20"/>
                <w:lang w:val="fr-FR"/>
              </w:rPr>
              <w:t>QUE TCHEQUE</w:t>
            </w:r>
            <w:r w:rsidRPr="009D7C01">
              <w:rPr>
                <w:rFonts w:ascii="Arial" w:eastAsia="ヒラギノ角ゴ Pro W3" w:hAnsi="Arial" w:cs="Arial"/>
                <w:b/>
                <w:sz w:val="20"/>
                <w:szCs w:val="20"/>
                <w:lang w:val="fr-FR"/>
              </w:rPr>
              <w:t xml:space="preserve"> - </w:t>
            </w:r>
            <w:r w:rsidR="00EF1CF6" w:rsidRPr="009D7C01">
              <w:rPr>
                <w:rFonts w:ascii="Arial" w:eastAsia="ヒラギノ角ゴ Pro W3" w:hAnsi="Arial" w:cs="Arial"/>
                <w:b/>
                <w:sz w:val="20"/>
                <w:szCs w:val="20"/>
                <w:lang w:val="fr-FR"/>
              </w:rPr>
              <w:t>PAYS PARTENAIRE</w:t>
            </w:r>
          </w:p>
        </w:tc>
      </w:tr>
      <w:tr w:rsidR="00FE6A22" w:rsidRPr="009D7C01" w:rsidTr="00B156F1">
        <w:trPr>
          <w:cantSplit/>
          <w:trHeight w:val="4715"/>
        </w:trPr>
        <w:tc>
          <w:tcPr>
            <w:tcW w:w="97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591D" w:rsidRPr="009D7C01" w:rsidRDefault="00FA1691" w:rsidP="00DE08CD">
            <w:pPr>
              <w:pStyle w:val="ListParagraph"/>
              <w:spacing w:before="60" w:after="0" w:line="240" w:lineRule="auto"/>
              <w:ind w:left="142" w:right="232"/>
              <w:jc w:val="both"/>
              <w:rPr>
                <w:rFonts w:ascii="Arial" w:hAnsi="Arial" w:cs="Arial"/>
                <w:sz w:val="20"/>
                <w:szCs w:val="20"/>
                <w:lang w:val="fr-FR"/>
              </w:rPr>
            </w:pPr>
            <w:r w:rsidRPr="009D7C01">
              <w:rPr>
                <w:rFonts w:ascii="Arial" w:hAnsi="Arial" w:cs="Arial"/>
                <w:sz w:val="20"/>
                <w:szCs w:val="20"/>
                <w:lang w:val="fr-FR"/>
              </w:rPr>
              <w:t>L</w:t>
            </w:r>
            <w:r w:rsidR="00F66F0F" w:rsidRPr="009D7C01">
              <w:rPr>
                <w:rFonts w:ascii="Arial" w:hAnsi="Arial" w:cs="Arial"/>
                <w:sz w:val="20"/>
                <w:szCs w:val="20"/>
                <w:lang w:val="fr-FR"/>
              </w:rPr>
              <w:t xml:space="preserve">e </w:t>
            </w:r>
            <w:r w:rsidRPr="009D7C01">
              <w:rPr>
                <w:rFonts w:ascii="Arial" w:hAnsi="Arial" w:cs="Arial"/>
                <w:sz w:val="20"/>
                <w:szCs w:val="20"/>
                <w:lang w:val="fr-FR"/>
              </w:rPr>
              <w:t>principal</w:t>
            </w:r>
            <w:r w:rsidR="00F66F0F" w:rsidRPr="009D7C01">
              <w:rPr>
                <w:rFonts w:ascii="Arial" w:hAnsi="Arial" w:cs="Arial"/>
                <w:sz w:val="20"/>
                <w:szCs w:val="20"/>
                <w:lang w:val="fr-FR"/>
              </w:rPr>
              <w:t xml:space="preserve"> mouvement anti-Roms</w:t>
            </w:r>
            <w:r w:rsidR="0086208E" w:rsidRPr="009D7C01">
              <w:rPr>
                <w:rFonts w:ascii="Arial" w:hAnsi="Arial" w:cs="Arial"/>
                <w:sz w:val="20"/>
                <w:szCs w:val="20"/>
                <w:lang w:val="fr-FR"/>
              </w:rPr>
              <w:t xml:space="preserve"> est </w:t>
            </w:r>
            <w:r w:rsidR="00F66F0F" w:rsidRPr="009D7C01">
              <w:rPr>
                <w:rFonts w:ascii="Arial" w:hAnsi="Arial" w:cs="Arial"/>
                <w:sz w:val="20"/>
                <w:szCs w:val="20"/>
                <w:lang w:val="fr-FR"/>
              </w:rPr>
              <w:t xml:space="preserve">sans </w:t>
            </w:r>
            <w:r w:rsidR="0086208E" w:rsidRPr="009D7C01">
              <w:rPr>
                <w:rFonts w:ascii="Arial" w:hAnsi="Arial" w:cs="Arial"/>
                <w:sz w:val="20"/>
                <w:szCs w:val="20"/>
                <w:lang w:val="fr-FR"/>
              </w:rPr>
              <w:t>contest</w:t>
            </w:r>
            <w:r w:rsidR="00F66F0F" w:rsidRPr="009D7C01">
              <w:rPr>
                <w:rFonts w:ascii="Arial" w:hAnsi="Arial" w:cs="Arial"/>
                <w:sz w:val="20"/>
                <w:szCs w:val="20"/>
                <w:lang w:val="fr-FR"/>
              </w:rPr>
              <w:t>e</w:t>
            </w:r>
            <w:r w:rsidR="0086208E" w:rsidRPr="009D7C01">
              <w:rPr>
                <w:rFonts w:ascii="Arial" w:hAnsi="Arial" w:cs="Arial"/>
                <w:sz w:val="20"/>
                <w:szCs w:val="20"/>
                <w:lang w:val="fr-FR"/>
              </w:rPr>
              <w:t xml:space="preserve"> le Parti des travailleurs pour la justice sociale</w:t>
            </w:r>
            <w:r w:rsidR="00F66F0F" w:rsidRPr="009D7C01">
              <w:rPr>
                <w:rFonts w:ascii="Arial" w:hAnsi="Arial" w:cs="Arial"/>
                <w:sz w:val="20"/>
                <w:szCs w:val="20"/>
                <w:lang w:val="fr-FR"/>
              </w:rPr>
              <w:t xml:space="preserve"> (DSSS), </w:t>
            </w:r>
            <w:r w:rsidR="00490A81" w:rsidRPr="009D7C01">
              <w:rPr>
                <w:rFonts w:ascii="Arial" w:hAnsi="Arial" w:cs="Arial"/>
                <w:sz w:val="20"/>
                <w:szCs w:val="20"/>
                <w:lang w:val="fr-FR"/>
              </w:rPr>
              <w:t>d</w:t>
            </w:r>
            <w:r w:rsidR="00064A66" w:rsidRPr="009D7C01">
              <w:rPr>
                <w:rFonts w:ascii="Arial" w:hAnsi="Arial" w:cs="Arial"/>
                <w:sz w:val="20"/>
                <w:szCs w:val="20"/>
                <w:lang w:val="fr-FR"/>
              </w:rPr>
              <w:t>issout en 2010 sous le nom de Parti des Travailleurs</w:t>
            </w:r>
            <w:r w:rsidRPr="009D7C01">
              <w:rPr>
                <w:rFonts w:ascii="Arial" w:hAnsi="Arial" w:cs="Arial"/>
                <w:sz w:val="20"/>
                <w:szCs w:val="20"/>
                <w:lang w:val="fr-FR"/>
              </w:rPr>
              <w:t xml:space="preserve">. </w:t>
            </w:r>
            <w:r w:rsidR="0086208E" w:rsidRPr="009D7C01">
              <w:rPr>
                <w:rFonts w:ascii="Arial" w:hAnsi="Arial" w:cs="Arial"/>
                <w:sz w:val="20"/>
                <w:szCs w:val="20"/>
                <w:lang w:val="fr-FR"/>
              </w:rPr>
              <w:t xml:space="preserve">Aucun </w:t>
            </w:r>
            <w:r w:rsidRPr="009D7C01">
              <w:rPr>
                <w:rFonts w:ascii="Arial" w:hAnsi="Arial" w:cs="Arial"/>
                <w:sz w:val="20"/>
                <w:szCs w:val="20"/>
                <w:lang w:val="fr-FR"/>
              </w:rPr>
              <w:t>autre parti</w:t>
            </w:r>
            <w:r w:rsidR="0086208E" w:rsidRPr="009D7C01">
              <w:rPr>
                <w:rFonts w:ascii="Arial" w:hAnsi="Arial" w:cs="Arial"/>
                <w:sz w:val="20"/>
                <w:szCs w:val="20"/>
                <w:lang w:val="fr-FR"/>
              </w:rPr>
              <w:t xml:space="preserve"> n’adhère autant à l’idéologie </w:t>
            </w:r>
            <w:r w:rsidRPr="009D7C01">
              <w:rPr>
                <w:rFonts w:ascii="Arial" w:hAnsi="Arial" w:cs="Arial"/>
                <w:sz w:val="20"/>
                <w:szCs w:val="20"/>
                <w:lang w:val="fr-FR"/>
              </w:rPr>
              <w:t xml:space="preserve">d’extrême droite, même si </w:t>
            </w:r>
            <w:r w:rsidR="00774F32" w:rsidRPr="009D7C01">
              <w:rPr>
                <w:rFonts w:ascii="Arial" w:hAnsi="Arial" w:cs="Arial"/>
                <w:sz w:val="20"/>
                <w:szCs w:val="20"/>
                <w:lang w:val="fr-FR"/>
              </w:rPr>
              <w:t>ses</w:t>
            </w:r>
            <w:r w:rsidRPr="009D7C01">
              <w:rPr>
                <w:rFonts w:ascii="Arial" w:hAnsi="Arial" w:cs="Arial"/>
                <w:sz w:val="20"/>
                <w:szCs w:val="20"/>
                <w:lang w:val="fr-FR"/>
              </w:rPr>
              <w:t xml:space="preserve"> chef</w:t>
            </w:r>
            <w:r w:rsidR="0086208E" w:rsidRPr="009D7C01">
              <w:rPr>
                <w:rFonts w:ascii="Arial" w:hAnsi="Arial" w:cs="Arial"/>
                <w:sz w:val="20"/>
                <w:szCs w:val="20"/>
                <w:lang w:val="fr-FR"/>
              </w:rPr>
              <w:t>s</w:t>
            </w:r>
            <w:r w:rsidRPr="009D7C01">
              <w:rPr>
                <w:rFonts w:ascii="Arial" w:hAnsi="Arial" w:cs="Arial"/>
                <w:sz w:val="20"/>
                <w:szCs w:val="20"/>
                <w:lang w:val="fr-FR"/>
              </w:rPr>
              <w:t xml:space="preserve"> s’en défende</w:t>
            </w:r>
            <w:r w:rsidR="0086208E" w:rsidRPr="009D7C01">
              <w:rPr>
                <w:rFonts w:ascii="Arial" w:hAnsi="Arial" w:cs="Arial"/>
                <w:sz w:val="20"/>
                <w:szCs w:val="20"/>
                <w:lang w:val="fr-FR"/>
              </w:rPr>
              <w:t xml:space="preserve">nt. Son discours et son </w:t>
            </w:r>
            <w:r w:rsidRPr="009D7C01">
              <w:rPr>
                <w:rFonts w:ascii="Arial" w:hAnsi="Arial" w:cs="Arial"/>
                <w:sz w:val="20"/>
                <w:szCs w:val="20"/>
                <w:lang w:val="fr-FR"/>
              </w:rPr>
              <w:t xml:space="preserve">programme </w:t>
            </w:r>
            <w:r w:rsidR="00DE08CD" w:rsidRPr="009D7C01">
              <w:rPr>
                <w:rFonts w:ascii="Arial" w:hAnsi="Arial" w:cs="Arial"/>
                <w:sz w:val="20"/>
                <w:szCs w:val="20"/>
                <w:lang w:val="fr-FR"/>
              </w:rPr>
              <w:t>politique se focalisent surtout</w:t>
            </w:r>
            <w:r w:rsidR="0086208E" w:rsidRPr="009D7C01">
              <w:rPr>
                <w:rFonts w:ascii="Arial" w:hAnsi="Arial" w:cs="Arial"/>
                <w:sz w:val="20"/>
                <w:szCs w:val="20"/>
                <w:lang w:val="fr-FR"/>
              </w:rPr>
              <w:t xml:space="preserve"> sur </w:t>
            </w:r>
            <w:r w:rsidRPr="009D7C01">
              <w:rPr>
                <w:rFonts w:ascii="Arial" w:hAnsi="Arial" w:cs="Arial"/>
                <w:sz w:val="20"/>
                <w:szCs w:val="20"/>
                <w:lang w:val="fr-FR"/>
              </w:rPr>
              <w:t>les Roms</w:t>
            </w:r>
            <w:r w:rsidR="00E03BDE" w:rsidRPr="009D7C01">
              <w:rPr>
                <w:rFonts w:ascii="Arial" w:hAnsi="Arial" w:cs="Arial"/>
                <w:sz w:val="20"/>
                <w:szCs w:val="20"/>
                <w:lang w:val="fr-FR"/>
              </w:rPr>
              <w:t xml:space="preserve"> ; du </w:t>
            </w:r>
            <w:r w:rsidRPr="009D7C01">
              <w:rPr>
                <w:rFonts w:ascii="Arial" w:hAnsi="Arial" w:cs="Arial"/>
                <w:sz w:val="20"/>
                <w:szCs w:val="20"/>
                <w:lang w:val="fr-FR"/>
              </w:rPr>
              <w:t xml:space="preserve">printemps </w:t>
            </w:r>
            <w:r w:rsidR="00E03BDE" w:rsidRPr="009D7C01">
              <w:rPr>
                <w:rFonts w:ascii="Arial" w:hAnsi="Arial" w:cs="Arial"/>
                <w:sz w:val="20"/>
                <w:szCs w:val="20"/>
                <w:lang w:val="fr-FR"/>
              </w:rPr>
              <w:t>à</w:t>
            </w:r>
            <w:r w:rsidRPr="009D7C01">
              <w:rPr>
                <w:rFonts w:ascii="Arial" w:hAnsi="Arial" w:cs="Arial"/>
                <w:sz w:val="20"/>
                <w:szCs w:val="20"/>
                <w:lang w:val="fr-FR"/>
              </w:rPr>
              <w:t xml:space="preserve"> l’automne</w:t>
            </w:r>
            <w:r w:rsidR="00E03BDE" w:rsidRPr="009D7C01">
              <w:rPr>
                <w:rFonts w:ascii="Arial" w:hAnsi="Arial" w:cs="Arial"/>
                <w:sz w:val="20"/>
                <w:szCs w:val="20"/>
                <w:lang w:val="fr-FR"/>
              </w:rPr>
              <w:t xml:space="preserve">, le DSSS organise des défilés </w:t>
            </w:r>
            <w:r w:rsidR="00017F86" w:rsidRPr="009D7C01">
              <w:rPr>
                <w:rFonts w:ascii="Arial" w:hAnsi="Arial" w:cs="Arial"/>
                <w:sz w:val="20"/>
                <w:szCs w:val="20"/>
                <w:lang w:val="fr-FR"/>
              </w:rPr>
              <w:t>anti-Rom</w:t>
            </w:r>
            <w:r w:rsidR="00E03BDE" w:rsidRPr="009D7C01">
              <w:rPr>
                <w:rFonts w:ascii="Arial" w:hAnsi="Arial" w:cs="Arial"/>
                <w:sz w:val="20"/>
                <w:szCs w:val="20"/>
                <w:lang w:val="fr-FR"/>
              </w:rPr>
              <w:t xml:space="preserve">s </w:t>
            </w:r>
            <w:r w:rsidRPr="009D7C01">
              <w:rPr>
                <w:rFonts w:ascii="Arial" w:hAnsi="Arial" w:cs="Arial"/>
                <w:sz w:val="20"/>
                <w:szCs w:val="20"/>
                <w:lang w:val="fr-FR"/>
              </w:rPr>
              <w:t xml:space="preserve">dans les villes </w:t>
            </w:r>
            <w:r w:rsidR="00DE08CD" w:rsidRPr="009D7C01">
              <w:rPr>
                <w:rFonts w:ascii="Arial" w:hAnsi="Arial" w:cs="Arial"/>
                <w:sz w:val="20"/>
                <w:szCs w:val="20"/>
                <w:lang w:val="fr-FR"/>
              </w:rPr>
              <w:t>de province</w:t>
            </w:r>
            <w:r w:rsidRPr="009D7C01">
              <w:rPr>
                <w:rFonts w:ascii="Arial" w:hAnsi="Arial" w:cs="Arial"/>
                <w:sz w:val="20"/>
                <w:szCs w:val="20"/>
                <w:lang w:val="fr-FR"/>
              </w:rPr>
              <w:t xml:space="preserve"> </w:t>
            </w:r>
            <w:r w:rsidR="00E03BDE" w:rsidRPr="009D7C01">
              <w:rPr>
                <w:rFonts w:ascii="Arial" w:hAnsi="Arial" w:cs="Arial"/>
                <w:sz w:val="20"/>
                <w:szCs w:val="20"/>
                <w:lang w:val="fr-FR"/>
              </w:rPr>
              <w:t>confrontées à des</w:t>
            </w:r>
            <w:r w:rsidRPr="009D7C01">
              <w:rPr>
                <w:rFonts w:ascii="Arial" w:hAnsi="Arial" w:cs="Arial"/>
                <w:sz w:val="20"/>
                <w:szCs w:val="20"/>
                <w:lang w:val="fr-FR"/>
              </w:rPr>
              <w:t xml:space="preserve"> problèmes sociaux</w:t>
            </w:r>
            <w:r w:rsidR="00DE08CD" w:rsidRPr="009D7C01">
              <w:rPr>
                <w:rFonts w:ascii="Arial" w:hAnsi="Arial" w:cs="Arial"/>
                <w:sz w:val="20"/>
                <w:szCs w:val="20"/>
                <w:lang w:val="fr-FR"/>
              </w:rPr>
              <w:t xml:space="preserve"> et </w:t>
            </w:r>
            <w:r w:rsidR="00E03BDE" w:rsidRPr="009D7C01">
              <w:rPr>
                <w:rFonts w:ascii="Arial" w:hAnsi="Arial" w:cs="Arial"/>
                <w:sz w:val="20"/>
                <w:szCs w:val="20"/>
                <w:lang w:val="fr-FR"/>
              </w:rPr>
              <w:t xml:space="preserve">est </w:t>
            </w:r>
            <w:r w:rsidR="00DE08CD" w:rsidRPr="009D7C01">
              <w:rPr>
                <w:rFonts w:ascii="Arial" w:hAnsi="Arial" w:cs="Arial"/>
                <w:sz w:val="20"/>
                <w:szCs w:val="20"/>
                <w:lang w:val="fr-FR"/>
              </w:rPr>
              <w:t xml:space="preserve">souvent </w:t>
            </w:r>
            <w:r w:rsidR="00E03BDE" w:rsidRPr="009D7C01">
              <w:rPr>
                <w:rFonts w:ascii="Arial" w:hAnsi="Arial" w:cs="Arial"/>
                <w:sz w:val="20"/>
                <w:szCs w:val="20"/>
                <w:lang w:val="fr-FR"/>
              </w:rPr>
              <w:t xml:space="preserve">à l’origine des </w:t>
            </w:r>
            <w:r w:rsidR="00DE08CD" w:rsidRPr="009D7C01">
              <w:rPr>
                <w:rFonts w:ascii="Arial" w:hAnsi="Arial" w:cs="Arial"/>
                <w:sz w:val="20"/>
                <w:szCs w:val="20"/>
                <w:lang w:val="fr-FR"/>
              </w:rPr>
              <w:t>émeutes urbaines</w:t>
            </w:r>
            <w:r w:rsidR="00E03BDE" w:rsidRPr="009D7C01">
              <w:rPr>
                <w:rFonts w:ascii="Arial" w:hAnsi="Arial" w:cs="Arial"/>
                <w:sz w:val="20"/>
                <w:szCs w:val="20"/>
                <w:lang w:val="fr-FR"/>
              </w:rPr>
              <w:t xml:space="preserve">. Il </w:t>
            </w:r>
            <w:r w:rsidR="00DE08CD" w:rsidRPr="009D7C01">
              <w:rPr>
                <w:rFonts w:ascii="Arial" w:hAnsi="Arial" w:cs="Arial"/>
                <w:sz w:val="20"/>
                <w:szCs w:val="20"/>
                <w:lang w:val="fr-FR"/>
              </w:rPr>
              <w:t>s’</w:t>
            </w:r>
            <w:r w:rsidR="00E03BDE" w:rsidRPr="009D7C01">
              <w:rPr>
                <w:rFonts w:ascii="Arial" w:hAnsi="Arial" w:cs="Arial"/>
                <w:sz w:val="20"/>
                <w:szCs w:val="20"/>
                <w:lang w:val="fr-FR"/>
              </w:rPr>
              <w:t>adresse</w:t>
            </w:r>
            <w:r w:rsidRPr="009D7C01">
              <w:rPr>
                <w:rFonts w:ascii="Arial" w:hAnsi="Arial" w:cs="Arial"/>
                <w:sz w:val="20"/>
                <w:szCs w:val="20"/>
                <w:lang w:val="fr-FR"/>
              </w:rPr>
              <w:t xml:space="preserve"> généralement aux ouvriers et aux chômeurs </w:t>
            </w:r>
            <w:r w:rsidR="00E03BDE" w:rsidRPr="009D7C01">
              <w:rPr>
                <w:rFonts w:ascii="Arial" w:hAnsi="Arial" w:cs="Arial"/>
                <w:sz w:val="20"/>
                <w:szCs w:val="20"/>
                <w:lang w:val="fr-FR"/>
              </w:rPr>
              <w:t>déçus</w:t>
            </w:r>
            <w:r w:rsidR="00DE08CD" w:rsidRPr="009D7C01">
              <w:rPr>
                <w:rFonts w:ascii="Arial" w:hAnsi="Arial" w:cs="Arial"/>
                <w:sz w:val="20"/>
                <w:szCs w:val="20"/>
                <w:lang w:val="fr-FR"/>
              </w:rPr>
              <w:t>,</w:t>
            </w:r>
            <w:r w:rsidRPr="009D7C01">
              <w:rPr>
                <w:rFonts w:ascii="Arial" w:hAnsi="Arial" w:cs="Arial"/>
                <w:sz w:val="20"/>
                <w:szCs w:val="20"/>
                <w:lang w:val="fr-FR"/>
              </w:rPr>
              <w:t xml:space="preserve"> qui </w:t>
            </w:r>
            <w:r w:rsidR="00DE08CD" w:rsidRPr="009D7C01">
              <w:rPr>
                <w:rFonts w:ascii="Arial" w:hAnsi="Arial" w:cs="Arial"/>
                <w:sz w:val="20"/>
                <w:szCs w:val="20"/>
                <w:lang w:val="fr-FR"/>
              </w:rPr>
              <w:t>deviennent</w:t>
            </w:r>
            <w:r w:rsidRPr="009D7C01">
              <w:rPr>
                <w:rFonts w:ascii="Arial" w:hAnsi="Arial" w:cs="Arial"/>
                <w:sz w:val="20"/>
                <w:szCs w:val="20"/>
                <w:lang w:val="fr-FR"/>
              </w:rPr>
              <w:t xml:space="preserve"> leurs principaux électeurs.</w:t>
            </w:r>
          </w:p>
          <w:p w:rsidR="00D0591D" w:rsidRPr="009D7C01" w:rsidRDefault="00FA1691" w:rsidP="00DA1549">
            <w:pPr>
              <w:pStyle w:val="ListParagraph"/>
              <w:spacing w:before="120" w:after="0" w:line="240" w:lineRule="auto"/>
              <w:ind w:left="142" w:right="232"/>
              <w:jc w:val="both"/>
              <w:rPr>
                <w:rFonts w:ascii="Arial" w:hAnsi="Arial" w:cs="Arial"/>
                <w:sz w:val="20"/>
                <w:szCs w:val="20"/>
                <w:lang w:val="fr-FR"/>
              </w:rPr>
            </w:pPr>
            <w:r w:rsidRPr="009D7C01">
              <w:rPr>
                <w:rFonts w:ascii="Arial" w:hAnsi="Arial" w:cs="Arial"/>
                <w:sz w:val="20"/>
                <w:szCs w:val="20"/>
                <w:lang w:val="fr-FR"/>
              </w:rPr>
              <w:t>Le</w:t>
            </w:r>
            <w:r w:rsidR="00DE08CD" w:rsidRPr="009D7C01">
              <w:rPr>
                <w:rFonts w:ascii="Arial" w:hAnsi="Arial" w:cs="Arial"/>
                <w:sz w:val="20"/>
                <w:szCs w:val="20"/>
                <w:lang w:val="fr-FR"/>
              </w:rPr>
              <w:t xml:space="preserve"> vrai</w:t>
            </w:r>
            <w:r w:rsidRPr="009D7C01">
              <w:rPr>
                <w:rFonts w:ascii="Arial" w:hAnsi="Arial" w:cs="Arial"/>
                <w:sz w:val="20"/>
                <w:szCs w:val="20"/>
                <w:lang w:val="fr-FR"/>
              </w:rPr>
              <w:t xml:space="preserve"> problème</w:t>
            </w:r>
            <w:r w:rsidR="00DE08CD" w:rsidRPr="009D7C01">
              <w:rPr>
                <w:rFonts w:ascii="Arial" w:hAnsi="Arial" w:cs="Arial"/>
                <w:sz w:val="20"/>
                <w:szCs w:val="20"/>
                <w:lang w:val="fr-FR"/>
              </w:rPr>
              <w:t>,</w:t>
            </w:r>
            <w:r w:rsidRPr="009D7C01">
              <w:rPr>
                <w:rFonts w:ascii="Arial" w:hAnsi="Arial" w:cs="Arial"/>
                <w:sz w:val="20"/>
                <w:szCs w:val="20"/>
                <w:lang w:val="fr-FR"/>
              </w:rPr>
              <w:t xml:space="preserve"> </w:t>
            </w:r>
            <w:r w:rsidR="00DE08CD" w:rsidRPr="009D7C01">
              <w:rPr>
                <w:rFonts w:ascii="Arial" w:hAnsi="Arial" w:cs="Arial"/>
                <w:sz w:val="20"/>
                <w:szCs w:val="20"/>
                <w:lang w:val="fr-FR"/>
              </w:rPr>
              <w:t xml:space="preserve">cependant, </w:t>
            </w:r>
            <w:r w:rsidRPr="009D7C01">
              <w:rPr>
                <w:rFonts w:ascii="Arial" w:hAnsi="Arial" w:cs="Arial"/>
                <w:sz w:val="20"/>
                <w:szCs w:val="20"/>
                <w:lang w:val="fr-FR"/>
              </w:rPr>
              <w:t xml:space="preserve">est que </w:t>
            </w:r>
            <w:r w:rsidR="00DA1549" w:rsidRPr="009D7C01">
              <w:rPr>
                <w:rFonts w:ascii="Arial" w:hAnsi="Arial" w:cs="Arial"/>
                <w:sz w:val="20"/>
                <w:szCs w:val="20"/>
                <w:lang w:val="fr-FR"/>
              </w:rPr>
              <w:t>l’</w:t>
            </w:r>
            <w:proofErr w:type="spellStart"/>
            <w:r w:rsidR="00DA1549" w:rsidRPr="009D7C01">
              <w:rPr>
                <w:rFonts w:ascii="Arial" w:hAnsi="Arial" w:cs="Arial"/>
                <w:sz w:val="20"/>
                <w:szCs w:val="20"/>
                <w:lang w:val="fr-FR"/>
              </w:rPr>
              <w:t>antitsiganisme</w:t>
            </w:r>
            <w:proofErr w:type="spellEnd"/>
            <w:r w:rsidR="00DA1549" w:rsidRPr="009D7C01">
              <w:rPr>
                <w:rFonts w:ascii="Arial" w:hAnsi="Arial" w:cs="Arial"/>
                <w:sz w:val="20"/>
                <w:szCs w:val="20"/>
                <w:lang w:val="fr-FR"/>
              </w:rPr>
              <w:t xml:space="preserve"> n’est plus l’apanage des</w:t>
            </w:r>
            <w:r w:rsidRPr="009D7C01">
              <w:rPr>
                <w:rFonts w:ascii="Arial" w:hAnsi="Arial" w:cs="Arial"/>
                <w:sz w:val="20"/>
                <w:szCs w:val="20"/>
                <w:lang w:val="fr-FR"/>
              </w:rPr>
              <w:t xml:space="preserve"> milieux néonazis</w:t>
            </w:r>
            <w:r w:rsidR="00DA1549" w:rsidRPr="009D7C01">
              <w:rPr>
                <w:rFonts w:ascii="Arial" w:hAnsi="Arial" w:cs="Arial"/>
                <w:sz w:val="20"/>
                <w:szCs w:val="20"/>
                <w:lang w:val="fr-FR"/>
              </w:rPr>
              <w:t xml:space="preserve">, </w:t>
            </w:r>
            <w:r w:rsidR="00DE08CD" w:rsidRPr="009D7C01">
              <w:rPr>
                <w:rFonts w:ascii="Arial" w:hAnsi="Arial" w:cs="Arial"/>
                <w:sz w:val="20"/>
                <w:szCs w:val="20"/>
                <w:lang w:val="fr-FR"/>
              </w:rPr>
              <w:t>mais</w:t>
            </w:r>
            <w:r w:rsidR="00DA1549" w:rsidRPr="009D7C01">
              <w:rPr>
                <w:rFonts w:ascii="Arial" w:hAnsi="Arial" w:cs="Arial"/>
                <w:sz w:val="20"/>
                <w:szCs w:val="20"/>
                <w:lang w:val="fr-FR"/>
              </w:rPr>
              <w:t xml:space="preserve"> touche aussi les</w:t>
            </w:r>
            <w:r w:rsidRPr="009D7C01">
              <w:rPr>
                <w:rFonts w:ascii="Arial" w:hAnsi="Arial" w:cs="Arial"/>
                <w:sz w:val="20"/>
                <w:szCs w:val="20"/>
                <w:lang w:val="fr-FR"/>
              </w:rPr>
              <w:t xml:space="preserve"> </w:t>
            </w:r>
            <w:r w:rsidR="00DA1549" w:rsidRPr="009D7C01">
              <w:rPr>
                <w:rFonts w:ascii="Arial" w:hAnsi="Arial" w:cs="Arial"/>
                <w:sz w:val="20"/>
                <w:szCs w:val="20"/>
                <w:lang w:val="fr-FR"/>
              </w:rPr>
              <w:t>« </w:t>
            </w:r>
            <w:r w:rsidRPr="009D7C01">
              <w:rPr>
                <w:rFonts w:ascii="Arial" w:hAnsi="Arial" w:cs="Arial"/>
                <w:sz w:val="20"/>
                <w:szCs w:val="20"/>
                <w:lang w:val="fr-FR"/>
              </w:rPr>
              <w:t>gens normaux</w:t>
            </w:r>
            <w:r w:rsidR="00DE08CD" w:rsidRPr="009D7C01">
              <w:rPr>
                <w:rFonts w:ascii="Arial" w:hAnsi="Arial" w:cs="Arial"/>
                <w:sz w:val="20"/>
                <w:szCs w:val="20"/>
                <w:lang w:val="fr-FR"/>
              </w:rPr>
              <w:t xml:space="preserve"> », </w:t>
            </w:r>
            <w:r w:rsidR="00DA1549" w:rsidRPr="009D7C01">
              <w:rPr>
                <w:rFonts w:ascii="Arial" w:hAnsi="Arial" w:cs="Arial"/>
                <w:sz w:val="20"/>
                <w:szCs w:val="20"/>
                <w:lang w:val="fr-FR"/>
              </w:rPr>
              <w:t>qui</w:t>
            </w:r>
            <w:r w:rsidRPr="009D7C01">
              <w:rPr>
                <w:rFonts w:ascii="Arial" w:hAnsi="Arial" w:cs="Arial"/>
                <w:sz w:val="20"/>
                <w:szCs w:val="20"/>
                <w:lang w:val="fr-FR"/>
              </w:rPr>
              <w:t xml:space="preserve"> tol</w:t>
            </w:r>
            <w:r w:rsidR="00DA1549" w:rsidRPr="009D7C01">
              <w:rPr>
                <w:rFonts w:ascii="Arial" w:hAnsi="Arial" w:cs="Arial"/>
                <w:sz w:val="20"/>
                <w:szCs w:val="20"/>
                <w:lang w:val="fr-FR"/>
              </w:rPr>
              <w:t>èrent de plus en plus l</w:t>
            </w:r>
            <w:r w:rsidRPr="009D7C01">
              <w:rPr>
                <w:rFonts w:ascii="Arial" w:hAnsi="Arial" w:cs="Arial"/>
                <w:sz w:val="20"/>
                <w:szCs w:val="20"/>
                <w:lang w:val="fr-FR"/>
              </w:rPr>
              <w:t xml:space="preserve">e recours à la violence comme </w:t>
            </w:r>
            <w:r w:rsidR="00DE08CD" w:rsidRPr="009D7C01">
              <w:rPr>
                <w:rFonts w:ascii="Arial" w:hAnsi="Arial" w:cs="Arial"/>
                <w:sz w:val="20"/>
                <w:szCs w:val="20"/>
                <w:lang w:val="fr-FR"/>
              </w:rPr>
              <w:t>moyen de</w:t>
            </w:r>
            <w:r w:rsidRPr="009D7C01">
              <w:rPr>
                <w:rFonts w:ascii="Arial" w:hAnsi="Arial" w:cs="Arial"/>
                <w:sz w:val="20"/>
                <w:szCs w:val="20"/>
                <w:lang w:val="fr-FR"/>
              </w:rPr>
              <w:t xml:space="preserve"> résoudre les problèmes. Ils participent souvent aux réunions d’extrême droit</w:t>
            </w:r>
            <w:r w:rsidR="00DA1549" w:rsidRPr="009D7C01">
              <w:rPr>
                <w:rFonts w:ascii="Arial" w:hAnsi="Arial" w:cs="Arial"/>
                <w:sz w:val="20"/>
                <w:szCs w:val="20"/>
                <w:lang w:val="fr-FR"/>
              </w:rPr>
              <w:t>e</w:t>
            </w:r>
            <w:r w:rsidRPr="009D7C01">
              <w:rPr>
                <w:rFonts w:ascii="Arial" w:hAnsi="Arial" w:cs="Arial"/>
                <w:sz w:val="20"/>
                <w:szCs w:val="20"/>
                <w:lang w:val="fr-FR"/>
              </w:rPr>
              <w:t xml:space="preserve"> et défilent dans les </w:t>
            </w:r>
            <w:r w:rsidR="00DE08CD" w:rsidRPr="009D7C01">
              <w:rPr>
                <w:rFonts w:ascii="Arial" w:hAnsi="Arial" w:cs="Arial"/>
                <w:sz w:val="20"/>
                <w:szCs w:val="20"/>
                <w:lang w:val="fr-FR"/>
              </w:rPr>
              <w:t>rues</w:t>
            </w:r>
            <w:r w:rsidRPr="009D7C01">
              <w:rPr>
                <w:rFonts w:ascii="Arial" w:hAnsi="Arial" w:cs="Arial"/>
                <w:sz w:val="20"/>
                <w:szCs w:val="20"/>
                <w:lang w:val="fr-FR"/>
              </w:rPr>
              <w:t xml:space="preserve"> en tenant leurs enfants par la main. La situation est donc très dangereuse.</w:t>
            </w:r>
          </w:p>
          <w:p w:rsidR="00FA1691" w:rsidRPr="009D7C01" w:rsidRDefault="00FA1691" w:rsidP="00FD7343">
            <w:pPr>
              <w:pStyle w:val="ListParagraph"/>
              <w:spacing w:before="120" w:after="0" w:line="240" w:lineRule="auto"/>
              <w:ind w:left="142" w:right="232"/>
              <w:jc w:val="both"/>
              <w:rPr>
                <w:rFonts w:ascii="Arial" w:hAnsi="Arial" w:cs="Arial"/>
                <w:sz w:val="20"/>
                <w:szCs w:val="20"/>
                <w:lang w:val="fr-FR"/>
              </w:rPr>
            </w:pPr>
            <w:r w:rsidRPr="009D7C01">
              <w:rPr>
                <w:rFonts w:ascii="Arial" w:hAnsi="Arial" w:cs="Arial"/>
                <w:sz w:val="20"/>
                <w:szCs w:val="20"/>
                <w:lang w:val="fr-FR"/>
              </w:rPr>
              <w:t xml:space="preserve">Les principaux arguments de ces partis politiques </w:t>
            </w:r>
            <w:r w:rsidR="00DA1549" w:rsidRPr="009D7C01">
              <w:rPr>
                <w:rFonts w:ascii="Arial" w:hAnsi="Arial" w:cs="Arial"/>
                <w:sz w:val="20"/>
                <w:szCs w:val="20"/>
                <w:lang w:val="fr-FR"/>
              </w:rPr>
              <w:t>s’emparent généralement de</w:t>
            </w:r>
            <w:r w:rsidRPr="009D7C01">
              <w:rPr>
                <w:rFonts w:ascii="Arial" w:hAnsi="Arial" w:cs="Arial"/>
                <w:sz w:val="20"/>
                <w:szCs w:val="20"/>
                <w:lang w:val="fr-FR"/>
              </w:rPr>
              <w:t xml:space="preserve"> mythes </w:t>
            </w:r>
            <w:r w:rsidR="00080FE1" w:rsidRPr="009D7C01">
              <w:rPr>
                <w:rFonts w:ascii="Arial" w:hAnsi="Arial" w:cs="Arial"/>
                <w:sz w:val="20"/>
                <w:szCs w:val="20"/>
                <w:lang w:val="fr-FR"/>
              </w:rPr>
              <w:t xml:space="preserve">autour des Roms </w:t>
            </w:r>
            <w:r w:rsidRPr="009D7C01">
              <w:rPr>
                <w:rFonts w:ascii="Arial" w:hAnsi="Arial" w:cs="Arial"/>
                <w:sz w:val="20"/>
                <w:szCs w:val="20"/>
                <w:lang w:val="fr-FR"/>
              </w:rPr>
              <w:t xml:space="preserve">qui circulent dans la population majoritaire. Ces derniers temps, selon la situation, ils </w:t>
            </w:r>
            <w:r w:rsidR="00DA1549" w:rsidRPr="009D7C01">
              <w:rPr>
                <w:rFonts w:ascii="Arial" w:hAnsi="Arial" w:cs="Arial"/>
                <w:sz w:val="20"/>
                <w:szCs w:val="20"/>
                <w:lang w:val="fr-FR"/>
              </w:rPr>
              <w:t xml:space="preserve">s’en prennent à </w:t>
            </w:r>
            <w:r w:rsidRPr="009D7C01">
              <w:rPr>
                <w:rFonts w:ascii="Arial" w:hAnsi="Arial" w:cs="Arial"/>
                <w:sz w:val="20"/>
                <w:szCs w:val="20"/>
                <w:lang w:val="fr-FR"/>
              </w:rPr>
              <w:t>d’autres groupes aussi, comme le</w:t>
            </w:r>
            <w:r w:rsidR="00DA1549" w:rsidRPr="009D7C01">
              <w:rPr>
                <w:rFonts w:ascii="Arial" w:hAnsi="Arial" w:cs="Arial"/>
                <w:sz w:val="20"/>
                <w:szCs w:val="20"/>
                <w:lang w:val="fr-FR"/>
              </w:rPr>
              <w:t>s LGBT,</w:t>
            </w:r>
            <w:r w:rsidRPr="009D7C01">
              <w:rPr>
                <w:rFonts w:ascii="Arial" w:hAnsi="Arial" w:cs="Arial"/>
                <w:sz w:val="20"/>
                <w:szCs w:val="20"/>
                <w:lang w:val="fr-FR"/>
              </w:rPr>
              <w:t xml:space="preserve"> les Vietnamiens et</w:t>
            </w:r>
            <w:r w:rsidR="00080FE1" w:rsidRPr="009D7C01">
              <w:rPr>
                <w:rFonts w:ascii="Arial" w:hAnsi="Arial" w:cs="Arial"/>
                <w:sz w:val="20"/>
                <w:szCs w:val="20"/>
                <w:lang w:val="fr-FR"/>
              </w:rPr>
              <w:t>,</w:t>
            </w:r>
            <w:r w:rsidRPr="009D7C01">
              <w:rPr>
                <w:rFonts w:ascii="Arial" w:hAnsi="Arial" w:cs="Arial"/>
                <w:sz w:val="20"/>
                <w:szCs w:val="20"/>
                <w:lang w:val="fr-FR"/>
              </w:rPr>
              <w:t xml:space="preserve"> de plus en plus</w:t>
            </w:r>
            <w:r w:rsidR="00080FE1" w:rsidRPr="009D7C01">
              <w:rPr>
                <w:rFonts w:ascii="Arial" w:hAnsi="Arial" w:cs="Arial"/>
                <w:sz w:val="20"/>
                <w:szCs w:val="20"/>
                <w:lang w:val="fr-FR"/>
              </w:rPr>
              <w:t>,</w:t>
            </w:r>
            <w:r w:rsidRPr="009D7C01">
              <w:rPr>
                <w:rFonts w:ascii="Arial" w:hAnsi="Arial" w:cs="Arial"/>
                <w:sz w:val="20"/>
                <w:szCs w:val="20"/>
                <w:lang w:val="fr-FR"/>
              </w:rPr>
              <w:t xml:space="preserve"> les juifs.</w:t>
            </w:r>
          </w:p>
          <w:p w:rsidR="00D0591D" w:rsidRPr="009D7C01" w:rsidRDefault="00FA1691" w:rsidP="00FD7343">
            <w:pPr>
              <w:pStyle w:val="ListParagraph"/>
              <w:spacing w:before="120" w:after="0" w:line="240" w:lineRule="auto"/>
              <w:ind w:left="142" w:right="232"/>
              <w:jc w:val="both"/>
              <w:rPr>
                <w:rFonts w:ascii="Arial" w:hAnsi="Arial" w:cs="Arial"/>
                <w:sz w:val="20"/>
                <w:szCs w:val="20"/>
                <w:u w:val="single"/>
                <w:lang w:val="fr-FR"/>
              </w:rPr>
            </w:pPr>
            <w:r w:rsidRPr="009D7C01">
              <w:rPr>
                <w:rFonts w:ascii="Arial" w:hAnsi="Arial" w:cs="Arial"/>
                <w:sz w:val="20"/>
                <w:szCs w:val="20"/>
                <w:u w:val="single"/>
                <w:lang w:val="fr-FR"/>
              </w:rPr>
              <w:t>Les</w:t>
            </w:r>
            <w:r w:rsidR="0043467F" w:rsidRPr="009D7C01">
              <w:rPr>
                <w:rFonts w:ascii="Arial" w:hAnsi="Arial" w:cs="Arial"/>
                <w:sz w:val="20"/>
                <w:szCs w:val="20"/>
                <w:u w:val="single"/>
                <w:lang w:val="fr-FR"/>
              </w:rPr>
              <w:t xml:space="preserve"> cinq principaux arguments </w:t>
            </w:r>
            <w:r w:rsidR="00017F86" w:rsidRPr="009D7C01">
              <w:rPr>
                <w:rFonts w:ascii="Arial" w:hAnsi="Arial" w:cs="Arial"/>
                <w:sz w:val="20"/>
                <w:szCs w:val="20"/>
                <w:u w:val="single"/>
                <w:lang w:val="fr-FR"/>
              </w:rPr>
              <w:t>anti-Rom</w:t>
            </w:r>
            <w:r w:rsidR="0043467F" w:rsidRPr="009D7C01">
              <w:rPr>
                <w:rFonts w:ascii="Arial" w:hAnsi="Arial" w:cs="Arial"/>
                <w:sz w:val="20"/>
                <w:szCs w:val="20"/>
                <w:u w:val="single"/>
                <w:lang w:val="fr-FR"/>
              </w:rPr>
              <w:t>s</w:t>
            </w:r>
            <w:r w:rsidR="00EF0552">
              <w:rPr>
                <w:rFonts w:ascii="Arial" w:hAnsi="Arial" w:cs="Arial"/>
                <w:sz w:val="20"/>
                <w:szCs w:val="20"/>
                <w:u w:val="single"/>
                <w:lang w:val="fr-FR"/>
              </w:rPr>
              <w:t xml:space="preserve"> les plus fréquents dans les médias/le discours public </w:t>
            </w:r>
            <w:r w:rsidRPr="009D7C01">
              <w:rPr>
                <w:rFonts w:ascii="Arial" w:hAnsi="Arial" w:cs="Arial"/>
                <w:sz w:val="20"/>
                <w:szCs w:val="20"/>
                <w:u w:val="single"/>
                <w:lang w:val="fr-FR"/>
              </w:rPr>
              <w:t>sont :</w:t>
            </w:r>
          </w:p>
          <w:p w:rsidR="00D0591D" w:rsidRPr="009D7C01" w:rsidRDefault="00D0591D" w:rsidP="0043467F">
            <w:pPr>
              <w:pStyle w:val="ListParagraph"/>
              <w:spacing w:before="120" w:after="0" w:line="240" w:lineRule="auto"/>
              <w:ind w:left="142" w:right="232"/>
              <w:jc w:val="both"/>
              <w:rPr>
                <w:rFonts w:ascii="Arial" w:hAnsi="Arial" w:cs="Arial"/>
                <w:sz w:val="20"/>
                <w:szCs w:val="20"/>
                <w:lang w:val="fr-FR"/>
              </w:rPr>
            </w:pPr>
            <w:r w:rsidRPr="009D7C01">
              <w:rPr>
                <w:rFonts w:ascii="Arial" w:hAnsi="Arial" w:cs="Arial"/>
                <w:sz w:val="20"/>
                <w:szCs w:val="20"/>
                <w:lang w:val="fr-FR"/>
              </w:rPr>
              <w:t xml:space="preserve">1. </w:t>
            </w:r>
            <w:r w:rsidR="00FA1691" w:rsidRPr="009D7C01">
              <w:rPr>
                <w:rFonts w:ascii="Arial" w:hAnsi="Arial" w:cs="Arial"/>
                <w:sz w:val="20"/>
                <w:szCs w:val="20"/>
                <w:lang w:val="fr-FR"/>
              </w:rPr>
              <w:t xml:space="preserve">Les Roms ne travaillent pas et </w:t>
            </w:r>
            <w:r w:rsidR="0043467F" w:rsidRPr="009D7C01">
              <w:rPr>
                <w:rFonts w:ascii="Arial" w:hAnsi="Arial" w:cs="Arial"/>
                <w:sz w:val="20"/>
                <w:szCs w:val="20"/>
                <w:lang w:val="fr-FR"/>
              </w:rPr>
              <w:t>profitent</w:t>
            </w:r>
            <w:r w:rsidR="00FA1691" w:rsidRPr="009D7C01">
              <w:rPr>
                <w:rFonts w:ascii="Arial" w:hAnsi="Arial" w:cs="Arial"/>
                <w:sz w:val="20"/>
                <w:szCs w:val="20"/>
                <w:lang w:val="fr-FR"/>
              </w:rPr>
              <w:t xml:space="preserve"> du système social - ils ont plus d’argent que les autres.</w:t>
            </w:r>
          </w:p>
          <w:p w:rsidR="00D0591D" w:rsidRPr="009D7C01" w:rsidRDefault="00D0591D" w:rsidP="0082749F">
            <w:pPr>
              <w:pStyle w:val="ListParagraph"/>
              <w:spacing w:after="0" w:line="240" w:lineRule="auto"/>
              <w:ind w:left="142" w:right="232"/>
              <w:jc w:val="both"/>
              <w:rPr>
                <w:rFonts w:ascii="Arial" w:hAnsi="Arial" w:cs="Arial"/>
                <w:sz w:val="20"/>
                <w:szCs w:val="20"/>
                <w:lang w:val="fr-FR"/>
              </w:rPr>
            </w:pPr>
            <w:r w:rsidRPr="009D7C01">
              <w:rPr>
                <w:rFonts w:ascii="Arial" w:hAnsi="Arial" w:cs="Arial"/>
                <w:sz w:val="20"/>
                <w:szCs w:val="20"/>
                <w:lang w:val="fr-FR"/>
              </w:rPr>
              <w:t xml:space="preserve">2. </w:t>
            </w:r>
            <w:r w:rsidR="00FA1691" w:rsidRPr="009D7C01">
              <w:rPr>
                <w:rFonts w:ascii="Arial" w:hAnsi="Arial" w:cs="Arial"/>
                <w:sz w:val="20"/>
                <w:szCs w:val="20"/>
                <w:lang w:val="fr-FR"/>
              </w:rPr>
              <w:t>Les Roms sont des voleurs et des criminels.</w:t>
            </w:r>
          </w:p>
          <w:p w:rsidR="00D0591D" w:rsidRPr="009D7C01" w:rsidRDefault="00D0591D" w:rsidP="00080FE1">
            <w:pPr>
              <w:pStyle w:val="ListParagraph"/>
              <w:spacing w:after="0" w:line="240" w:lineRule="auto"/>
              <w:ind w:left="142" w:right="232"/>
              <w:jc w:val="both"/>
              <w:rPr>
                <w:rFonts w:ascii="Arial" w:hAnsi="Arial" w:cs="Arial"/>
                <w:sz w:val="20"/>
                <w:szCs w:val="20"/>
                <w:lang w:val="fr-FR"/>
              </w:rPr>
            </w:pPr>
            <w:r w:rsidRPr="009D7C01">
              <w:rPr>
                <w:rFonts w:ascii="Arial" w:hAnsi="Arial" w:cs="Arial"/>
                <w:sz w:val="20"/>
                <w:szCs w:val="20"/>
                <w:lang w:val="fr-FR"/>
              </w:rPr>
              <w:t xml:space="preserve">3. </w:t>
            </w:r>
            <w:r w:rsidR="00FA1691" w:rsidRPr="009D7C01">
              <w:rPr>
                <w:rFonts w:ascii="Arial" w:hAnsi="Arial" w:cs="Arial"/>
                <w:sz w:val="20"/>
                <w:szCs w:val="20"/>
                <w:lang w:val="fr-FR"/>
              </w:rPr>
              <w:t xml:space="preserve">Les Roms sont incapables de </w:t>
            </w:r>
            <w:proofErr w:type="gramStart"/>
            <w:r w:rsidR="00FA1691" w:rsidRPr="009D7C01">
              <w:rPr>
                <w:rFonts w:ascii="Arial" w:hAnsi="Arial" w:cs="Arial"/>
                <w:sz w:val="20"/>
                <w:szCs w:val="20"/>
                <w:lang w:val="fr-FR"/>
              </w:rPr>
              <w:t>s’adapter</w:t>
            </w:r>
            <w:proofErr w:type="gramEnd"/>
            <w:r w:rsidR="00FA1691" w:rsidRPr="009D7C01">
              <w:rPr>
                <w:rFonts w:ascii="Arial" w:hAnsi="Arial" w:cs="Arial"/>
                <w:sz w:val="20"/>
                <w:szCs w:val="20"/>
                <w:lang w:val="fr-FR"/>
              </w:rPr>
              <w:t xml:space="preserve">  – ils </w:t>
            </w:r>
            <w:r w:rsidR="00080FE1" w:rsidRPr="009D7C01">
              <w:rPr>
                <w:rFonts w:ascii="Arial" w:hAnsi="Arial" w:cs="Arial"/>
                <w:sz w:val="20"/>
                <w:szCs w:val="20"/>
                <w:lang w:val="fr-FR"/>
              </w:rPr>
              <w:t>refusent d</w:t>
            </w:r>
            <w:r w:rsidR="00FA1691" w:rsidRPr="009D7C01">
              <w:rPr>
                <w:rFonts w:ascii="Arial" w:hAnsi="Arial" w:cs="Arial"/>
                <w:sz w:val="20"/>
                <w:szCs w:val="20"/>
                <w:lang w:val="fr-FR"/>
              </w:rPr>
              <w:t>’</w:t>
            </w:r>
            <w:r w:rsidR="00080FE1" w:rsidRPr="009D7C01">
              <w:rPr>
                <w:rFonts w:ascii="Arial" w:hAnsi="Arial" w:cs="Arial"/>
                <w:sz w:val="20"/>
                <w:szCs w:val="20"/>
                <w:lang w:val="fr-FR"/>
              </w:rPr>
              <w:t xml:space="preserve">évoluer et de s’adapter à </w:t>
            </w:r>
            <w:r w:rsidR="00FA1691" w:rsidRPr="009D7C01">
              <w:rPr>
                <w:rFonts w:ascii="Arial" w:hAnsi="Arial" w:cs="Arial"/>
                <w:sz w:val="20"/>
                <w:szCs w:val="20"/>
                <w:lang w:val="fr-FR"/>
              </w:rPr>
              <w:t xml:space="preserve">nos </w:t>
            </w:r>
            <w:r w:rsidR="00080FE1" w:rsidRPr="009D7C01">
              <w:rPr>
                <w:rFonts w:ascii="Arial" w:hAnsi="Arial" w:cs="Arial"/>
                <w:sz w:val="20"/>
                <w:szCs w:val="20"/>
                <w:lang w:val="fr-FR"/>
              </w:rPr>
              <w:t>habitudes</w:t>
            </w:r>
            <w:r w:rsidR="00F40E88" w:rsidRPr="009D7C01">
              <w:rPr>
                <w:rFonts w:ascii="Arial" w:hAnsi="Arial" w:cs="Arial"/>
                <w:sz w:val="20"/>
                <w:szCs w:val="20"/>
                <w:lang w:val="fr-FR"/>
              </w:rPr>
              <w:t>.</w:t>
            </w:r>
          </w:p>
          <w:p w:rsidR="00D0591D" w:rsidRPr="009D7C01" w:rsidRDefault="00D0591D" w:rsidP="0082749F">
            <w:pPr>
              <w:pStyle w:val="ListParagraph"/>
              <w:spacing w:after="0" w:line="240" w:lineRule="auto"/>
              <w:ind w:left="142" w:right="232"/>
              <w:jc w:val="both"/>
              <w:rPr>
                <w:rFonts w:ascii="Arial" w:hAnsi="Arial" w:cs="Arial"/>
                <w:sz w:val="20"/>
                <w:szCs w:val="20"/>
                <w:lang w:val="fr-FR"/>
              </w:rPr>
            </w:pPr>
            <w:r w:rsidRPr="009D7C01">
              <w:rPr>
                <w:rFonts w:ascii="Arial" w:hAnsi="Arial" w:cs="Arial"/>
                <w:sz w:val="20"/>
                <w:szCs w:val="20"/>
                <w:lang w:val="fr-FR"/>
              </w:rPr>
              <w:t xml:space="preserve">4. </w:t>
            </w:r>
            <w:r w:rsidR="00FA1691" w:rsidRPr="009D7C01">
              <w:rPr>
                <w:rFonts w:ascii="Arial" w:hAnsi="Arial" w:cs="Arial"/>
                <w:sz w:val="20"/>
                <w:szCs w:val="20"/>
                <w:lang w:val="fr-FR"/>
              </w:rPr>
              <w:t>Les Roms sont sales</w:t>
            </w:r>
            <w:r w:rsidR="00080FE1" w:rsidRPr="009D7C01">
              <w:rPr>
                <w:rFonts w:ascii="Arial" w:hAnsi="Arial" w:cs="Arial"/>
                <w:sz w:val="20"/>
                <w:szCs w:val="20"/>
                <w:lang w:val="fr-FR"/>
              </w:rPr>
              <w:t xml:space="preserve"> </w:t>
            </w:r>
            <w:r w:rsidR="0043467F" w:rsidRPr="009D7C01">
              <w:rPr>
                <w:rFonts w:ascii="Arial" w:hAnsi="Arial" w:cs="Arial"/>
                <w:sz w:val="20"/>
                <w:szCs w:val="20"/>
                <w:lang w:val="fr-FR"/>
              </w:rPr>
              <w:t>; ils laissent des saletés autour de nos villes.</w:t>
            </w:r>
          </w:p>
          <w:p w:rsidR="00D0591D" w:rsidRPr="009D7C01" w:rsidRDefault="00D0591D" w:rsidP="0043467F">
            <w:pPr>
              <w:pStyle w:val="ListParagraph"/>
              <w:spacing w:after="0" w:line="240" w:lineRule="auto"/>
              <w:ind w:left="142" w:right="232"/>
              <w:jc w:val="both"/>
              <w:rPr>
                <w:rFonts w:ascii="Arial" w:hAnsi="Arial" w:cs="Arial"/>
                <w:sz w:val="20"/>
                <w:szCs w:val="20"/>
                <w:lang w:val="fr-FR"/>
              </w:rPr>
            </w:pPr>
            <w:r w:rsidRPr="009D7C01">
              <w:rPr>
                <w:rFonts w:ascii="Arial" w:hAnsi="Arial" w:cs="Arial"/>
                <w:sz w:val="20"/>
                <w:szCs w:val="20"/>
                <w:lang w:val="fr-FR"/>
              </w:rPr>
              <w:t xml:space="preserve">5. </w:t>
            </w:r>
            <w:r w:rsidR="00FA1691" w:rsidRPr="009D7C01">
              <w:rPr>
                <w:rFonts w:ascii="Arial" w:hAnsi="Arial" w:cs="Arial"/>
                <w:sz w:val="20"/>
                <w:szCs w:val="20"/>
                <w:lang w:val="fr-FR"/>
              </w:rPr>
              <w:t>Les habitants n</w:t>
            </w:r>
            <w:r w:rsidR="0043467F" w:rsidRPr="009D7C01">
              <w:rPr>
                <w:rFonts w:ascii="Arial" w:hAnsi="Arial" w:cs="Arial"/>
                <w:sz w:val="20"/>
                <w:szCs w:val="20"/>
                <w:lang w:val="fr-FR"/>
              </w:rPr>
              <w:t>on-</w:t>
            </w:r>
            <w:proofErr w:type="spellStart"/>
            <w:r w:rsidR="00FA1691" w:rsidRPr="009D7C01">
              <w:rPr>
                <w:rFonts w:ascii="Arial" w:hAnsi="Arial" w:cs="Arial"/>
                <w:sz w:val="20"/>
                <w:szCs w:val="20"/>
                <w:lang w:val="fr-FR"/>
              </w:rPr>
              <w:t>roms</w:t>
            </w:r>
            <w:proofErr w:type="spellEnd"/>
            <w:r w:rsidR="00FA1691" w:rsidRPr="009D7C01">
              <w:rPr>
                <w:rFonts w:ascii="Arial" w:hAnsi="Arial" w:cs="Arial"/>
                <w:sz w:val="20"/>
                <w:szCs w:val="20"/>
                <w:lang w:val="fr-FR"/>
              </w:rPr>
              <w:t xml:space="preserve"> doivent travailler dur pour nourrir </w:t>
            </w:r>
            <w:r w:rsidR="0043467F" w:rsidRPr="009D7C01">
              <w:rPr>
                <w:rFonts w:ascii="Arial" w:hAnsi="Arial" w:cs="Arial"/>
                <w:sz w:val="20"/>
                <w:szCs w:val="20"/>
                <w:lang w:val="fr-FR"/>
              </w:rPr>
              <w:t>t</w:t>
            </w:r>
            <w:r w:rsidR="00FA1691" w:rsidRPr="009D7C01">
              <w:rPr>
                <w:rFonts w:ascii="Arial" w:hAnsi="Arial" w:cs="Arial"/>
                <w:sz w:val="20"/>
                <w:szCs w:val="20"/>
                <w:lang w:val="fr-FR"/>
              </w:rPr>
              <w:t xml:space="preserve">ous les </w:t>
            </w:r>
            <w:r w:rsidR="00080FE1" w:rsidRPr="009D7C01">
              <w:rPr>
                <w:rFonts w:ascii="Arial" w:hAnsi="Arial" w:cs="Arial"/>
                <w:sz w:val="20"/>
                <w:szCs w:val="20"/>
                <w:lang w:val="fr-FR"/>
              </w:rPr>
              <w:t xml:space="preserve">Roms </w:t>
            </w:r>
            <w:r w:rsidR="00FA1691" w:rsidRPr="009D7C01">
              <w:rPr>
                <w:rFonts w:ascii="Arial" w:hAnsi="Arial" w:cs="Arial"/>
                <w:sz w:val="20"/>
                <w:szCs w:val="20"/>
                <w:lang w:val="fr-FR"/>
              </w:rPr>
              <w:t>qui ne travaillent pas.</w:t>
            </w:r>
          </w:p>
        </w:tc>
      </w:tr>
      <w:tr w:rsidR="00FE6A22" w:rsidRPr="009D7C01" w:rsidTr="00FE6A22">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00B050"/>
            <w:tcMar>
              <w:top w:w="0" w:type="dxa"/>
              <w:left w:w="0" w:type="dxa"/>
              <w:bottom w:w="0" w:type="dxa"/>
              <w:right w:w="0" w:type="dxa"/>
            </w:tcMar>
          </w:tcPr>
          <w:p w:rsidR="00FE6A22" w:rsidRPr="009D7C01" w:rsidRDefault="00FE6A22" w:rsidP="001B255A">
            <w:pPr>
              <w:tabs>
                <w:tab w:val="left" w:pos="9214"/>
              </w:tabs>
              <w:spacing w:after="0" w:line="240" w:lineRule="auto"/>
              <w:ind w:left="142" w:right="237"/>
              <w:jc w:val="center"/>
              <w:rPr>
                <w:rFonts w:ascii="Arial" w:eastAsia="ヒラギノ角ゴ Pro W3" w:hAnsi="Arial" w:cs="Arial"/>
                <w:b/>
                <w:sz w:val="20"/>
                <w:szCs w:val="20"/>
                <w:lang w:val="fr-FR"/>
              </w:rPr>
            </w:pPr>
            <w:r w:rsidRPr="009D7C01">
              <w:rPr>
                <w:rFonts w:ascii="Arial" w:eastAsia="ヒラギノ角ゴ Pro W3" w:hAnsi="Arial" w:cs="Arial"/>
                <w:b/>
                <w:sz w:val="20"/>
                <w:szCs w:val="20"/>
                <w:lang w:val="fr-FR"/>
              </w:rPr>
              <w:t>ITAL</w:t>
            </w:r>
            <w:r w:rsidR="001B255A" w:rsidRPr="009D7C01">
              <w:rPr>
                <w:rFonts w:ascii="Arial" w:eastAsia="ヒラギノ角ゴ Pro W3" w:hAnsi="Arial" w:cs="Arial"/>
                <w:b/>
                <w:sz w:val="20"/>
                <w:szCs w:val="20"/>
                <w:lang w:val="fr-FR"/>
              </w:rPr>
              <w:t>IE</w:t>
            </w:r>
            <w:r w:rsidRPr="009D7C01">
              <w:rPr>
                <w:rFonts w:ascii="Arial" w:eastAsia="ヒラギノ角ゴ Pro W3" w:hAnsi="Arial" w:cs="Arial"/>
                <w:b/>
                <w:sz w:val="20"/>
                <w:szCs w:val="20"/>
                <w:lang w:val="fr-FR"/>
              </w:rPr>
              <w:t xml:space="preserve"> - </w:t>
            </w:r>
            <w:r w:rsidR="00EF1CF6" w:rsidRPr="009D7C01">
              <w:rPr>
                <w:rFonts w:ascii="Arial" w:eastAsia="ヒラギノ角ゴ Pro W3" w:hAnsi="Arial" w:cs="Arial"/>
                <w:b/>
                <w:sz w:val="20"/>
                <w:szCs w:val="20"/>
                <w:lang w:val="fr-FR"/>
              </w:rPr>
              <w:t>PAYS PARTENAIRE</w:t>
            </w:r>
          </w:p>
        </w:tc>
      </w:tr>
      <w:tr w:rsidR="00FE6A22" w:rsidRPr="009D7C01" w:rsidTr="000A5F29">
        <w:trPr>
          <w:cantSplit/>
          <w:trHeight w:val="375"/>
        </w:trPr>
        <w:tc>
          <w:tcPr>
            <w:tcW w:w="97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E6A22" w:rsidRPr="009D7C01" w:rsidRDefault="0043467F" w:rsidP="00FD7343">
            <w:pPr>
              <w:tabs>
                <w:tab w:val="left" w:pos="9214"/>
              </w:tabs>
              <w:spacing w:before="60" w:after="0" w:line="240" w:lineRule="auto"/>
              <w:ind w:left="142" w:right="238"/>
              <w:jc w:val="both"/>
              <w:rPr>
                <w:rFonts w:ascii="Arial" w:hAnsi="Arial" w:cs="Arial"/>
                <w:sz w:val="20"/>
                <w:szCs w:val="20"/>
                <w:lang w:val="fr-FR"/>
              </w:rPr>
            </w:pPr>
            <w:r w:rsidRPr="009D7C01">
              <w:rPr>
                <w:rFonts w:ascii="Arial" w:hAnsi="Arial" w:cs="Arial"/>
                <w:sz w:val="20"/>
                <w:szCs w:val="20"/>
                <w:lang w:val="fr-FR"/>
              </w:rPr>
              <w:t>Pas de données disponibles.</w:t>
            </w:r>
          </w:p>
        </w:tc>
      </w:tr>
      <w:tr w:rsidR="00FE6A22" w:rsidRPr="009D7C01" w:rsidTr="00FE6A22">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00B0F0"/>
            <w:tcMar>
              <w:top w:w="0" w:type="dxa"/>
              <w:left w:w="0" w:type="dxa"/>
              <w:bottom w:w="0" w:type="dxa"/>
              <w:right w:w="0" w:type="dxa"/>
            </w:tcMar>
          </w:tcPr>
          <w:p w:rsidR="00FE6A22" w:rsidRPr="009D7C01" w:rsidRDefault="00FE6A22" w:rsidP="001B255A">
            <w:pPr>
              <w:tabs>
                <w:tab w:val="left" w:pos="9214"/>
              </w:tabs>
              <w:spacing w:after="0" w:line="240" w:lineRule="auto"/>
              <w:ind w:left="142" w:right="237"/>
              <w:jc w:val="center"/>
              <w:rPr>
                <w:rFonts w:ascii="Arial" w:eastAsia="ヒラギノ角ゴ Pro W3" w:hAnsi="Arial" w:cs="Arial"/>
                <w:b/>
                <w:sz w:val="20"/>
                <w:szCs w:val="20"/>
                <w:lang w:val="fr-FR"/>
              </w:rPr>
            </w:pPr>
            <w:r w:rsidRPr="009D7C01">
              <w:rPr>
                <w:rFonts w:ascii="Arial" w:eastAsia="ヒラギノ角ゴ Pro W3" w:hAnsi="Arial" w:cs="Arial"/>
                <w:b/>
                <w:sz w:val="20"/>
                <w:szCs w:val="20"/>
                <w:lang w:val="fr-FR"/>
              </w:rPr>
              <w:t>NOR</w:t>
            </w:r>
            <w:r w:rsidR="001B255A" w:rsidRPr="009D7C01">
              <w:rPr>
                <w:rFonts w:ascii="Arial" w:eastAsia="ヒラギノ角ゴ Pro W3" w:hAnsi="Arial" w:cs="Arial"/>
                <w:b/>
                <w:sz w:val="20"/>
                <w:szCs w:val="20"/>
                <w:lang w:val="fr-FR"/>
              </w:rPr>
              <w:t>VEGE</w:t>
            </w:r>
            <w:r w:rsidRPr="009D7C01">
              <w:rPr>
                <w:rFonts w:ascii="Arial" w:eastAsia="ヒラギノ角ゴ Pro W3" w:hAnsi="Arial" w:cs="Arial"/>
                <w:b/>
                <w:sz w:val="20"/>
                <w:szCs w:val="20"/>
                <w:lang w:val="fr-FR"/>
              </w:rPr>
              <w:t xml:space="preserve"> - </w:t>
            </w:r>
            <w:r w:rsidR="00EF1CF6" w:rsidRPr="009D7C01">
              <w:rPr>
                <w:rFonts w:ascii="Arial" w:eastAsia="ヒラギノ角ゴ Pro W3" w:hAnsi="Arial" w:cs="Arial"/>
                <w:b/>
                <w:sz w:val="20"/>
                <w:szCs w:val="20"/>
                <w:lang w:val="fr-FR"/>
              </w:rPr>
              <w:t>PAYS PARTENAIRE</w:t>
            </w:r>
          </w:p>
        </w:tc>
      </w:tr>
      <w:tr w:rsidR="00FE6A22" w:rsidRPr="009D7C01" w:rsidTr="00FD7343">
        <w:trPr>
          <w:cantSplit/>
          <w:trHeight w:val="513"/>
        </w:trPr>
        <w:tc>
          <w:tcPr>
            <w:tcW w:w="9730"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FE6A22" w:rsidRPr="009D7C01" w:rsidRDefault="001B255A" w:rsidP="001B255A">
            <w:pPr>
              <w:pStyle w:val="Default"/>
              <w:tabs>
                <w:tab w:val="left" w:pos="9214"/>
              </w:tabs>
              <w:spacing w:before="60"/>
              <w:ind w:left="142" w:right="238"/>
              <w:jc w:val="both"/>
              <w:rPr>
                <w:rFonts w:ascii="Arial" w:hAnsi="Arial" w:cs="Arial"/>
                <w:bCs/>
                <w:color w:val="auto"/>
                <w:sz w:val="20"/>
                <w:szCs w:val="20"/>
                <w:lang w:val="fr-FR"/>
              </w:rPr>
            </w:pPr>
            <w:r w:rsidRPr="009D7C01">
              <w:rPr>
                <w:rFonts w:ascii="Arial" w:hAnsi="Arial" w:cs="Arial"/>
                <w:bCs/>
                <w:color w:val="auto"/>
                <w:sz w:val="20"/>
                <w:szCs w:val="20"/>
                <w:lang w:val="fr-FR"/>
              </w:rPr>
              <w:t xml:space="preserve">Aucun </w:t>
            </w:r>
            <w:r w:rsidR="0043467F" w:rsidRPr="009D7C01">
              <w:rPr>
                <w:rFonts w:ascii="Arial" w:hAnsi="Arial" w:cs="Arial"/>
                <w:bCs/>
                <w:color w:val="auto"/>
                <w:sz w:val="20"/>
                <w:szCs w:val="20"/>
                <w:lang w:val="fr-FR"/>
              </w:rPr>
              <w:t>parti</w:t>
            </w:r>
            <w:r w:rsidR="00FA1691" w:rsidRPr="009D7C01">
              <w:rPr>
                <w:rFonts w:ascii="Arial" w:hAnsi="Arial" w:cs="Arial"/>
                <w:bCs/>
                <w:color w:val="auto"/>
                <w:sz w:val="20"/>
                <w:szCs w:val="20"/>
                <w:lang w:val="fr-FR"/>
              </w:rPr>
              <w:t xml:space="preserve"> politique </w:t>
            </w:r>
            <w:r w:rsidRPr="009D7C01">
              <w:rPr>
                <w:rFonts w:ascii="Arial" w:hAnsi="Arial" w:cs="Arial"/>
                <w:bCs/>
                <w:color w:val="auto"/>
                <w:sz w:val="20"/>
                <w:szCs w:val="20"/>
                <w:lang w:val="fr-FR"/>
              </w:rPr>
              <w:t xml:space="preserve">n’a d’activités </w:t>
            </w:r>
            <w:r w:rsidR="00017F86" w:rsidRPr="009D7C01">
              <w:rPr>
                <w:rFonts w:ascii="Arial" w:hAnsi="Arial" w:cs="Arial"/>
                <w:bCs/>
                <w:color w:val="auto"/>
                <w:sz w:val="20"/>
                <w:szCs w:val="20"/>
                <w:lang w:val="fr-FR"/>
              </w:rPr>
              <w:t>anti-Rom</w:t>
            </w:r>
            <w:r w:rsidRPr="009D7C01">
              <w:rPr>
                <w:rFonts w:ascii="Arial" w:hAnsi="Arial" w:cs="Arial"/>
                <w:bCs/>
                <w:color w:val="auto"/>
                <w:sz w:val="20"/>
                <w:szCs w:val="20"/>
                <w:lang w:val="fr-FR"/>
              </w:rPr>
              <w:t xml:space="preserve">s </w:t>
            </w:r>
            <w:r w:rsidR="00FA1691" w:rsidRPr="009D7C01">
              <w:rPr>
                <w:rFonts w:ascii="Arial" w:hAnsi="Arial" w:cs="Arial"/>
                <w:bCs/>
                <w:color w:val="auto"/>
                <w:sz w:val="20"/>
                <w:szCs w:val="20"/>
                <w:lang w:val="fr-FR"/>
              </w:rPr>
              <w:t xml:space="preserve">en Norvège. Aucun cas de violence raciste envers les Roms </w:t>
            </w:r>
            <w:r w:rsidR="0043467F" w:rsidRPr="009D7C01">
              <w:rPr>
                <w:rFonts w:ascii="Arial" w:hAnsi="Arial" w:cs="Arial"/>
                <w:bCs/>
                <w:color w:val="auto"/>
                <w:sz w:val="20"/>
                <w:szCs w:val="20"/>
                <w:lang w:val="fr-FR"/>
              </w:rPr>
              <w:t>n’a été recensé</w:t>
            </w:r>
            <w:r w:rsidR="00FA1691" w:rsidRPr="009D7C01">
              <w:rPr>
                <w:rFonts w:ascii="Arial" w:hAnsi="Arial" w:cs="Arial"/>
                <w:bCs/>
                <w:color w:val="auto"/>
                <w:sz w:val="20"/>
                <w:szCs w:val="20"/>
                <w:lang w:val="fr-FR"/>
              </w:rPr>
              <w:t>.</w:t>
            </w:r>
          </w:p>
        </w:tc>
      </w:tr>
      <w:tr w:rsidR="00FE6A22" w:rsidRPr="009D7C01" w:rsidTr="00FE6A22">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FFC000"/>
            <w:tcMar>
              <w:top w:w="0" w:type="dxa"/>
              <w:left w:w="0" w:type="dxa"/>
              <w:bottom w:w="0" w:type="dxa"/>
              <w:right w:w="0" w:type="dxa"/>
            </w:tcMar>
          </w:tcPr>
          <w:p w:rsidR="00FE6A22" w:rsidRPr="009D7C01" w:rsidRDefault="00FE6A22" w:rsidP="001B255A">
            <w:pPr>
              <w:tabs>
                <w:tab w:val="left" w:pos="9214"/>
              </w:tabs>
              <w:spacing w:after="0" w:line="240" w:lineRule="auto"/>
              <w:ind w:left="142" w:right="237"/>
              <w:jc w:val="center"/>
              <w:rPr>
                <w:rFonts w:ascii="Arial" w:eastAsia="ヒラギノ角ゴ Pro W3" w:hAnsi="Arial" w:cs="Arial"/>
                <w:b/>
                <w:sz w:val="20"/>
                <w:szCs w:val="20"/>
                <w:lang w:val="fr-FR"/>
              </w:rPr>
            </w:pPr>
            <w:r w:rsidRPr="009D7C01">
              <w:rPr>
                <w:rFonts w:ascii="Arial" w:eastAsia="ヒラギノ角ゴ Pro W3" w:hAnsi="Arial" w:cs="Arial"/>
                <w:b/>
                <w:sz w:val="20"/>
                <w:szCs w:val="20"/>
                <w:lang w:val="fr-FR"/>
              </w:rPr>
              <w:t>S</w:t>
            </w:r>
            <w:r w:rsidR="001B255A" w:rsidRPr="009D7C01">
              <w:rPr>
                <w:rFonts w:ascii="Arial" w:eastAsia="ヒラギノ角ゴ Pro W3" w:hAnsi="Arial" w:cs="Arial"/>
                <w:b/>
                <w:sz w:val="20"/>
                <w:szCs w:val="20"/>
                <w:lang w:val="fr-FR"/>
              </w:rPr>
              <w:t>UEDE</w:t>
            </w:r>
            <w:r w:rsidRPr="009D7C01">
              <w:rPr>
                <w:rFonts w:ascii="Arial" w:eastAsia="ヒラギノ角ゴ Pro W3" w:hAnsi="Arial" w:cs="Arial"/>
                <w:b/>
                <w:sz w:val="20"/>
                <w:szCs w:val="20"/>
                <w:lang w:val="fr-FR"/>
              </w:rPr>
              <w:t xml:space="preserve"> - </w:t>
            </w:r>
            <w:r w:rsidR="00EF1CF6" w:rsidRPr="009D7C01">
              <w:rPr>
                <w:rFonts w:ascii="Arial" w:eastAsia="ヒラギノ角ゴ Pro W3" w:hAnsi="Arial" w:cs="Arial"/>
                <w:b/>
                <w:sz w:val="20"/>
                <w:szCs w:val="20"/>
                <w:lang w:val="fr-FR"/>
              </w:rPr>
              <w:t>PAYS PARTENAIRE</w:t>
            </w:r>
          </w:p>
        </w:tc>
      </w:tr>
      <w:tr w:rsidR="00FE6A22" w:rsidRPr="009D7C01" w:rsidTr="000A5F29">
        <w:trPr>
          <w:cantSplit/>
          <w:trHeight w:val="241"/>
        </w:trPr>
        <w:tc>
          <w:tcPr>
            <w:tcW w:w="97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E6A22" w:rsidRPr="009D7C01" w:rsidRDefault="001B255A" w:rsidP="00080FE1">
            <w:pPr>
              <w:spacing w:before="60" w:after="0"/>
              <w:ind w:left="142" w:right="232"/>
              <w:jc w:val="both"/>
              <w:rPr>
                <w:rFonts w:ascii="Arial" w:hAnsi="Arial" w:cs="Arial"/>
                <w:sz w:val="20"/>
                <w:szCs w:val="20"/>
                <w:lang w:val="fr-FR"/>
              </w:rPr>
            </w:pPr>
            <w:r w:rsidRPr="009D7C01">
              <w:rPr>
                <w:rFonts w:ascii="Arial" w:hAnsi="Arial" w:cs="Arial"/>
                <w:sz w:val="20"/>
                <w:szCs w:val="20"/>
                <w:lang w:val="fr-FR"/>
              </w:rPr>
              <w:t xml:space="preserve">Aucun </w:t>
            </w:r>
            <w:r w:rsidR="00080FE1" w:rsidRPr="009D7C01">
              <w:rPr>
                <w:rFonts w:ascii="Arial" w:hAnsi="Arial" w:cs="Arial"/>
                <w:sz w:val="20"/>
                <w:szCs w:val="20"/>
                <w:lang w:val="fr-FR"/>
              </w:rPr>
              <w:t xml:space="preserve">grand </w:t>
            </w:r>
            <w:r w:rsidR="0043467F" w:rsidRPr="009D7C01">
              <w:rPr>
                <w:rFonts w:ascii="Arial" w:hAnsi="Arial" w:cs="Arial"/>
                <w:sz w:val="20"/>
                <w:szCs w:val="20"/>
                <w:lang w:val="fr-FR"/>
              </w:rPr>
              <w:t>parti</w:t>
            </w:r>
            <w:r w:rsidR="00FA1691" w:rsidRPr="009D7C01">
              <w:rPr>
                <w:rFonts w:ascii="Arial" w:hAnsi="Arial" w:cs="Arial"/>
                <w:sz w:val="20"/>
                <w:szCs w:val="20"/>
                <w:lang w:val="fr-FR"/>
              </w:rPr>
              <w:t xml:space="preserve"> politique </w:t>
            </w:r>
            <w:r w:rsidRPr="009D7C01">
              <w:rPr>
                <w:rFonts w:ascii="Arial" w:hAnsi="Arial" w:cs="Arial"/>
                <w:sz w:val="20"/>
                <w:szCs w:val="20"/>
                <w:lang w:val="fr-FR"/>
              </w:rPr>
              <w:t xml:space="preserve">n’a d’activités </w:t>
            </w:r>
            <w:r w:rsidR="00017F86" w:rsidRPr="009D7C01">
              <w:rPr>
                <w:rFonts w:ascii="Arial" w:hAnsi="Arial" w:cs="Arial"/>
                <w:sz w:val="20"/>
                <w:szCs w:val="20"/>
                <w:lang w:val="fr-FR"/>
              </w:rPr>
              <w:t>anti-Rom</w:t>
            </w:r>
            <w:r w:rsidRPr="009D7C01">
              <w:rPr>
                <w:rFonts w:ascii="Arial" w:hAnsi="Arial" w:cs="Arial"/>
                <w:sz w:val="20"/>
                <w:szCs w:val="20"/>
                <w:lang w:val="fr-FR"/>
              </w:rPr>
              <w:t>s</w:t>
            </w:r>
            <w:r w:rsidR="00FA1691" w:rsidRPr="009D7C01">
              <w:rPr>
                <w:rFonts w:ascii="Arial" w:hAnsi="Arial" w:cs="Arial"/>
                <w:sz w:val="20"/>
                <w:szCs w:val="20"/>
                <w:lang w:val="fr-FR"/>
              </w:rPr>
              <w:t xml:space="preserve"> en Suède.</w:t>
            </w:r>
          </w:p>
        </w:tc>
      </w:tr>
      <w:tr w:rsidR="00FE6A22" w:rsidRPr="009D7C01" w:rsidTr="00FE6A22">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548DD4"/>
            <w:tcMar>
              <w:top w:w="0" w:type="dxa"/>
              <w:left w:w="0" w:type="dxa"/>
              <w:bottom w:w="0" w:type="dxa"/>
              <w:right w:w="0" w:type="dxa"/>
            </w:tcMar>
          </w:tcPr>
          <w:p w:rsidR="00FE6A22" w:rsidRPr="009D7C01" w:rsidRDefault="001B255A" w:rsidP="00101657">
            <w:pPr>
              <w:tabs>
                <w:tab w:val="left" w:pos="9214"/>
              </w:tabs>
              <w:spacing w:after="0" w:line="240" w:lineRule="auto"/>
              <w:ind w:left="142" w:right="237"/>
              <w:jc w:val="center"/>
              <w:rPr>
                <w:rFonts w:ascii="Arial" w:eastAsia="ヒラギノ角ゴ Pro W3" w:hAnsi="Arial" w:cs="Arial"/>
                <w:b/>
                <w:sz w:val="20"/>
                <w:szCs w:val="20"/>
                <w:lang w:val="fr-FR"/>
              </w:rPr>
            </w:pPr>
            <w:r w:rsidRPr="009D7C01">
              <w:rPr>
                <w:rFonts w:ascii="Arial" w:eastAsia="ヒラギノ角ゴ Pro W3" w:hAnsi="Arial" w:cs="Arial"/>
                <w:b/>
                <w:sz w:val="20"/>
                <w:szCs w:val="20"/>
                <w:lang w:val="fr-FR"/>
              </w:rPr>
              <w:t>ROYAUME-UNI</w:t>
            </w:r>
            <w:r w:rsidR="00FE6A22" w:rsidRPr="009D7C01">
              <w:rPr>
                <w:rFonts w:ascii="Arial" w:eastAsia="ヒラギノ角ゴ Pro W3" w:hAnsi="Arial" w:cs="Arial"/>
                <w:b/>
                <w:sz w:val="20"/>
                <w:szCs w:val="20"/>
                <w:lang w:val="fr-FR"/>
              </w:rPr>
              <w:t xml:space="preserve"> - </w:t>
            </w:r>
            <w:r w:rsidR="00EF1CF6" w:rsidRPr="009D7C01">
              <w:rPr>
                <w:rFonts w:ascii="Arial" w:eastAsia="ヒラギノ角ゴ Pro W3" w:hAnsi="Arial" w:cs="Arial"/>
                <w:b/>
                <w:sz w:val="20"/>
                <w:szCs w:val="20"/>
                <w:lang w:val="fr-FR"/>
              </w:rPr>
              <w:t>PAYS PARTENAIRE</w:t>
            </w:r>
          </w:p>
        </w:tc>
      </w:tr>
      <w:tr w:rsidR="00FE6A22" w:rsidRPr="009D7C01" w:rsidTr="000A5F29">
        <w:trPr>
          <w:cantSplit/>
          <w:trHeight w:val="841"/>
        </w:trPr>
        <w:tc>
          <w:tcPr>
            <w:tcW w:w="97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E6A22" w:rsidRPr="009D7C01" w:rsidRDefault="001B255A" w:rsidP="00080FE1">
            <w:pPr>
              <w:spacing w:before="60" w:after="0" w:line="240" w:lineRule="auto"/>
              <w:ind w:left="142" w:right="232"/>
              <w:jc w:val="both"/>
              <w:rPr>
                <w:rFonts w:ascii="Arial" w:eastAsia="ヒラギノ角ゴ Pro W3" w:hAnsi="Arial" w:cs="Arial"/>
                <w:sz w:val="20"/>
                <w:szCs w:val="20"/>
                <w:lang w:val="fr-FR"/>
              </w:rPr>
            </w:pPr>
            <w:r w:rsidRPr="009D7C01">
              <w:rPr>
                <w:rFonts w:ascii="Arial" w:eastAsia="ヒラギノ角ゴ Pro W3" w:hAnsi="Arial" w:cs="Arial"/>
                <w:sz w:val="20"/>
                <w:szCs w:val="20"/>
                <w:lang w:val="fr-FR"/>
              </w:rPr>
              <w:t xml:space="preserve">Des </w:t>
            </w:r>
            <w:r w:rsidR="00FA1691" w:rsidRPr="009D7C01">
              <w:rPr>
                <w:rFonts w:ascii="Arial" w:eastAsia="ヒラギノ角ゴ Pro W3" w:hAnsi="Arial" w:cs="Arial"/>
                <w:sz w:val="20"/>
                <w:szCs w:val="20"/>
                <w:lang w:val="fr-FR"/>
              </w:rPr>
              <w:t xml:space="preserve">petits groupes informels tentent </w:t>
            </w:r>
            <w:r w:rsidR="00334597" w:rsidRPr="009D7C01">
              <w:rPr>
                <w:rFonts w:ascii="Arial" w:eastAsia="ヒラギノ角ゴ Pro W3" w:hAnsi="Arial" w:cs="Arial"/>
                <w:sz w:val="20"/>
                <w:szCs w:val="20"/>
                <w:lang w:val="fr-FR"/>
              </w:rPr>
              <w:t>d’exploiter</w:t>
            </w:r>
            <w:r w:rsidR="00FA1691" w:rsidRPr="009D7C01">
              <w:rPr>
                <w:rFonts w:ascii="Arial" w:eastAsia="ヒラギノ角ゴ Pro W3" w:hAnsi="Arial" w:cs="Arial"/>
                <w:sz w:val="20"/>
                <w:szCs w:val="20"/>
                <w:lang w:val="fr-FR"/>
              </w:rPr>
              <w:t xml:space="preserve"> l’hostilité motivée par la race ou la religion. Si ces groupes </w:t>
            </w:r>
            <w:r w:rsidR="00080FE1" w:rsidRPr="009D7C01">
              <w:rPr>
                <w:rFonts w:ascii="Arial" w:eastAsia="ヒラギノ角ゴ Pro W3" w:hAnsi="Arial" w:cs="Arial"/>
                <w:sz w:val="20"/>
                <w:szCs w:val="20"/>
                <w:lang w:val="fr-FR"/>
              </w:rPr>
              <w:t>entretiennent</w:t>
            </w:r>
            <w:r w:rsidR="00FA1691" w:rsidRPr="009D7C01">
              <w:rPr>
                <w:rFonts w:ascii="Arial" w:eastAsia="ヒラギノ角ゴ Pro W3" w:hAnsi="Arial" w:cs="Arial"/>
                <w:sz w:val="20"/>
                <w:szCs w:val="20"/>
                <w:lang w:val="fr-FR"/>
              </w:rPr>
              <w:t xml:space="preserve"> l’hostilité</w:t>
            </w:r>
            <w:r w:rsidR="00334597" w:rsidRPr="009D7C01">
              <w:rPr>
                <w:rFonts w:ascii="Arial" w:eastAsia="ヒラギノ角ゴ Pro W3" w:hAnsi="Arial" w:cs="Arial"/>
                <w:sz w:val="20"/>
                <w:szCs w:val="20"/>
                <w:lang w:val="fr-FR"/>
              </w:rPr>
              <w:t xml:space="preserve"> envers les </w:t>
            </w:r>
            <w:r w:rsidR="00080FE1" w:rsidRPr="009D7C01">
              <w:rPr>
                <w:rFonts w:ascii="Arial" w:eastAsia="ヒラギノ角ゴ Pro W3" w:hAnsi="Arial" w:cs="Arial"/>
                <w:sz w:val="20"/>
                <w:szCs w:val="20"/>
                <w:lang w:val="fr-FR"/>
              </w:rPr>
              <w:t>Tsiganes/Gens du voyage,</w:t>
            </w:r>
            <w:r w:rsidR="00FA1691" w:rsidRPr="009D7C01">
              <w:rPr>
                <w:rFonts w:ascii="Arial" w:eastAsia="ヒラギノ角ゴ Pro W3" w:hAnsi="Arial" w:cs="Arial"/>
                <w:sz w:val="20"/>
                <w:szCs w:val="20"/>
                <w:lang w:val="fr-FR"/>
              </w:rPr>
              <w:t xml:space="preserve"> ils ne </w:t>
            </w:r>
            <w:r w:rsidR="00080FE1" w:rsidRPr="009D7C01">
              <w:rPr>
                <w:rFonts w:ascii="Arial" w:eastAsia="ヒラギノ角ゴ Pro W3" w:hAnsi="Arial" w:cs="Arial"/>
                <w:sz w:val="20"/>
                <w:szCs w:val="20"/>
                <w:lang w:val="fr-FR"/>
              </w:rPr>
              <w:t xml:space="preserve">font pas de distinction entre les uns et les </w:t>
            </w:r>
            <w:r w:rsidR="00334597" w:rsidRPr="009D7C01">
              <w:rPr>
                <w:rFonts w:ascii="Arial" w:eastAsia="ヒラギノ角ゴ Pro W3" w:hAnsi="Arial" w:cs="Arial"/>
                <w:sz w:val="20"/>
                <w:szCs w:val="20"/>
                <w:lang w:val="fr-FR"/>
              </w:rPr>
              <w:t>autr</w:t>
            </w:r>
            <w:r w:rsidR="00FA1691" w:rsidRPr="009D7C01">
              <w:rPr>
                <w:rFonts w:ascii="Arial" w:eastAsia="ヒラギノ角ゴ Pro W3" w:hAnsi="Arial" w:cs="Arial"/>
                <w:sz w:val="20"/>
                <w:szCs w:val="20"/>
                <w:lang w:val="fr-FR"/>
              </w:rPr>
              <w:t>es.</w:t>
            </w:r>
          </w:p>
        </w:tc>
      </w:tr>
    </w:tbl>
    <w:p w:rsidR="00244E27" w:rsidRPr="009D7C01" w:rsidRDefault="00244E27" w:rsidP="00101657">
      <w:pPr>
        <w:pStyle w:val="PlainText"/>
        <w:tabs>
          <w:tab w:val="left" w:pos="9214"/>
        </w:tabs>
        <w:ind w:left="142" w:right="237"/>
        <w:jc w:val="both"/>
        <w:rPr>
          <w:rFonts w:ascii="Arial" w:eastAsia="ヒラギノ角ゴ Pro W3" w:hAnsi="Arial" w:cs="Arial"/>
          <w:sz w:val="20"/>
          <w:szCs w:val="20"/>
          <w:lang w:val="fr-FR" w:eastAsia="en-GB"/>
        </w:rPr>
      </w:pPr>
    </w:p>
    <w:p w:rsidR="00FA1691" w:rsidRPr="009D7C01" w:rsidRDefault="00140C9A" w:rsidP="00854F3D">
      <w:pPr>
        <w:pStyle w:val="PlainText"/>
        <w:tabs>
          <w:tab w:val="left" w:pos="9475"/>
        </w:tabs>
        <w:ind w:left="142" w:right="-23"/>
        <w:jc w:val="both"/>
        <w:rPr>
          <w:rFonts w:ascii="Arial" w:eastAsia="ヒラギノ角ゴ Pro W3" w:hAnsi="Arial" w:cs="Arial"/>
          <w:sz w:val="20"/>
          <w:szCs w:val="20"/>
          <w:lang w:val="fr-FR"/>
        </w:rPr>
      </w:pPr>
      <w:r w:rsidRPr="009D7C01">
        <w:rPr>
          <w:rFonts w:ascii="Arial" w:eastAsia="ヒラギノ角ゴ Pro W3" w:hAnsi="Arial" w:cs="Arial"/>
          <w:sz w:val="20"/>
          <w:szCs w:val="20"/>
          <w:u w:val="single"/>
          <w:lang w:val="fr-FR"/>
        </w:rPr>
        <w:lastRenderedPageBreak/>
        <w:t xml:space="preserve">Question </w:t>
      </w:r>
      <w:r w:rsidR="00244E27" w:rsidRPr="009D7C01">
        <w:rPr>
          <w:rFonts w:ascii="Arial" w:eastAsia="ヒラギノ角ゴ Pro W3" w:hAnsi="Arial" w:cs="Arial"/>
          <w:sz w:val="20"/>
          <w:szCs w:val="20"/>
          <w:u w:val="single"/>
          <w:lang w:val="fr-FR"/>
        </w:rPr>
        <w:t>1.</w:t>
      </w:r>
      <w:r w:rsidRPr="009D7C01">
        <w:rPr>
          <w:rFonts w:ascii="Arial" w:eastAsia="ヒラギノ角ゴ Pro W3" w:hAnsi="Arial" w:cs="Arial"/>
          <w:sz w:val="20"/>
          <w:szCs w:val="20"/>
          <w:u w:val="single"/>
          <w:lang w:val="fr-FR"/>
        </w:rPr>
        <w:t>4</w:t>
      </w:r>
      <w:r w:rsidR="00FA1691" w:rsidRPr="009D7C01">
        <w:rPr>
          <w:rFonts w:ascii="Arial" w:eastAsia="ヒラギノ角ゴ Pro W3" w:hAnsi="Arial" w:cs="Arial"/>
          <w:sz w:val="20"/>
          <w:szCs w:val="20"/>
          <w:u w:val="single"/>
          <w:lang w:val="fr-FR"/>
        </w:rPr>
        <w:t xml:space="preserve"> </w:t>
      </w:r>
      <w:r w:rsidR="00244E27" w:rsidRPr="009D7C01">
        <w:rPr>
          <w:rFonts w:ascii="Arial" w:eastAsia="ヒラギノ角ゴ Pro W3" w:hAnsi="Arial" w:cs="Arial"/>
          <w:sz w:val="20"/>
          <w:szCs w:val="20"/>
          <w:lang w:val="fr-FR"/>
        </w:rPr>
        <w:t xml:space="preserve">: </w:t>
      </w:r>
      <w:r w:rsidR="00582896" w:rsidRPr="009D7C01">
        <w:rPr>
          <w:rFonts w:ascii="Arial" w:eastAsia="ヒラギノ角ゴ Pro W3" w:hAnsi="Arial" w:cs="Arial"/>
          <w:sz w:val="20"/>
          <w:szCs w:val="20"/>
          <w:lang w:val="fr-FR"/>
        </w:rPr>
        <w:t>assiste-t-on à une montée de l’</w:t>
      </w:r>
      <w:proofErr w:type="spellStart"/>
      <w:r w:rsidR="00582896" w:rsidRPr="009D7C01">
        <w:rPr>
          <w:rFonts w:ascii="Arial" w:eastAsia="ヒラギノ角ゴ Pro W3" w:hAnsi="Arial" w:cs="Arial"/>
          <w:sz w:val="20"/>
          <w:szCs w:val="20"/>
          <w:lang w:val="fr-FR"/>
        </w:rPr>
        <w:t>antitsiganisme</w:t>
      </w:r>
      <w:proofErr w:type="spellEnd"/>
      <w:r w:rsidR="00582896" w:rsidRPr="009D7C01">
        <w:rPr>
          <w:rFonts w:ascii="Arial" w:eastAsia="ヒラギノ角ゴ Pro W3" w:hAnsi="Arial" w:cs="Arial"/>
          <w:sz w:val="20"/>
          <w:szCs w:val="20"/>
          <w:lang w:val="fr-FR"/>
        </w:rPr>
        <w:t xml:space="preserve"> et si oui, pourquoi ? S’agit-il d’un phénomène national ou d’un phénomène localisé ? </w:t>
      </w:r>
    </w:p>
    <w:p w:rsidR="009C16A3" w:rsidRPr="009D7C01" w:rsidRDefault="009C16A3" w:rsidP="00EF0552">
      <w:pPr>
        <w:tabs>
          <w:tab w:val="left" w:pos="9214"/>
        </w:tabs>
        <w:spacing w:after="0" w:line="240" w:lineRule="auto"/>
        <w:ind w:right="237"/>
        <w:jc w:val="both"/>
        <w:rPr>
          <w:rFonts w:ascii="Arial" w:eastAsia="ヒラギノ角ゴ Pro W3" w:hAnsi="Arial" w:cs="Arial"/>
          <w:sz w:val="20"/>
          <w:szCs w:val="20"/>
          <w:lang w:val="fr-FR"/>
        </w:rPr>
      </w:pPr>
    </w:p>
    <w:tbl>
      <w:tblPr>
        <w:tblW w:w="9730" w:type="dxa"/>
        <w:tblInd w:w="5" w:type="dxa"/>
        <w:tblLayout w:type="fixed"/>
        <w:tblLook w:val="0000" w:firstRow="0" w:lastRow="0" w:firstColumn="0" w:lastColumn="0" w:noHBand="0" w:noVBand="0"/>
      </w:tblPr>
      <w:tblGrid>
        <w:gridCol w:w="9730"/>
      </w:tblGrid>
      <w:tr w:rsidR="00E42984" w:rsidRPr="009D7C01" w:rsidTr="00E42984">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92D050"/>
            <w:tcMar>
              <w:top w:w="0" w:type="dxa"/>
              <w:left w:w="0" w:type="dxa"/>
              <w:bottom w:w="0" w:type="dxa"/>
              <w:right w:w="0" w:type="dxa"/>
            </w:tcMar>
          </w:tcPr>
          <w:p w:rsidR="00E42984" w:rsidRPr="009D7C01" w:rsidRDefault="00E42984" w:rsidP="00080FE1">
            <w:pPr>
              <w:tabs>
                <w:tab w:val="left" w:pos="9214"/>
              </w:tabs>
              <w:spacing w:after="0" w:line="240" w:lineRule="auto"/>
              <w:ind w:left="142" w:right="237"/>
              <w:jc w:val="center"/>
              <w:rPr>
                <w:rFonts w:ascii="Arial" w:eastAsia="ヒラギノ角ゴ Pro W3" w:hAnsi="Arial" w:cs="Arial"/>
                <w:b/>
                <w:sz w:val="20"/>
                <w:szCs w:val="20"/>
                <w:lang w:val="fr-FR"/>
              </w:rPr>
            </w:pPr>
            <w:r w:rsidRPr="009D7C01">
              <w:rPr>
                <w:rFonts w:ascii="Arial" w:eastAsia="ヒラギノ角ゴ Pro W3" w:hAnsi="Arial" w:cs="Arial"/>
                <w:b/>
                <w:sz w:val="20"/>
                <w:szCs w:val="20"/>
                <w:lang w:val="fr-FR"/>
              </w:rPr>
              <w:t>H</w:t>
            </w:r>
            <w:r w:rsidR="00080FE1" w:rsidRPr="009D7C01">
              <w:rPr>
                <w:rFonts w:ascii="Arial" w:eastAsia="ヒラギノ角ゴ Pro W3" w:hAnsi="Arial" w:cs="Arial"/>
                <w:b/>
                <w:sz w:val="20"/>
                <w:szCs w:val="20"/>
                <w:lang w:val="fr-FR"/>
              </w:rPr>
              <w:t>ONGRIE</w:t>
            </w:r>
            <w:r w:rsidRPr="009D7C01">
              <w:rPr>
                <w:rFonts w:ascii="Arial" w:eastAsia="ヒラギノ角ゴ Pro W3" w:hAnsi="Arial" w:cs="Arial"/>
                <w:b/>
                <w:sz w:val="20"/>
                <w:szCs w:val="20"/>
                <w:lang w:val="fr-FR"/>
              </w:rPr>
              <w:t xml:space="preserve"> </w:t>
            </w:r>
            <w:r w:rsidR="00080FE1" w:rsidRPr="009D7C01">
              <w:rPr>
                <w:rFonts w:ascii="Arial" w:eastAsia="ヒラギノ角ゴ Pro W3" w:hAnsi="Arial" w:cs="Arial"/>
                <w:b/>
                <w:sz w:val="20"/>
                <w:szCs w:val="20"/>
                <w:lang w:val="fr-FR"/>
              </w:rPr>
              <w:t>–</w:t>
            </w:r>
            <w:r w:rsidRPr="009D7C01">
              <w:rPr>
                <w:rFonts w:ascii="Arial" w:eastAsia="ヒラギノ角ゴ Pro W3" w:hAnsi="Arial" w:cs="Arial"/>
                <w:b/>
                <w:sz w:val="20"/>
                <w:szCs w:val="20"/>
                <w:lang w:val="fr-FR"/>
              </w:rPr>
              <w:t xml:space="preserve"> </w:t>
            </w:r>
            <w:r w:rsidR="00080FE1" w:rsidRPr="009D7C01">
              <w:rPr>
                <w:rFonts w:ascii="Arial" w:eastAsia="ヒラギノ角ゴ Pro W3" w:hAnsi="Arial" w:cs="Arial"/>
                <w:b/>
                <w:sz w:val="20"/>
                <w:szCs w:val="20"/>
                <w:lang w:val="fr-FR"/>
              </w:rPr>
              <w:t>PAYS DEMANDEUR</w:t>
            </w:r>
          </w:p>
        </w:tc>
      </w:tr>
      <w:tr w:rsidR="00E42984" w:rsidRPr="009D7C01" w:rsidTr="00854F3D">
        <w:trPr>
          <w:cantSplit/>
          <w:trHeight w:val="507"/>
        </w:trPr>
        <w:tc>
          <w:tcPr>
            <w:tcW w:w="97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42984" w:rsidRPr="009D7C01" w:rsidRDefault="00582896" w:rsidP="00334597">
            <w:pPr>
              <w:tabs>
                <w:tab w:val="left" w:pos="9214"/>
              </w:tabs>
              <w:spacing w:before="120" w:after="0" w:line="240" w:lineRule="auto"/>
              <w:ind w:left="142" w:right="238"/>
              <w:jc w:val="both"/>
              <w:rPr>
                <w:rFonts w:ascii="Arial" w:eastAsia="ヒラギノ角ゴ Pro W3" w:hAnsi="Arial" w:cs="Arial"/>
                <w:sz w:val="20"/>
                <w:szCs w:val="20"/>
                <w:lang w:val="fr-FR"/>
              </w:rPr>
            </w:pPr>
            <w:r w:rsidRPr="009D7C01">
              <w:rPr>
                <w:rFonts w:ascii="Arial" w:eastAsia="ヒラギノ角ゴ Pro W3" w:hAnsi="Arial" w:cs="Arial"/>
                <w:sz w:val="20"/>
                <w:szCs w:val="20"/>
                <w:lang w:val="fr-FR"/>
              </w:rPr>
              <w:t>Cf. 1.2 ci-dessus.</w:t>
            </w:r>
          </w:p>
        </w:tc>
      </w:tr>
      <w:tr w:rsidR="00FE6A22" w:rsidRPr="009D7C01" w:rsidTr="00FE6A22">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FF0000"/>
            <w:tcMar>
              <w:top w:w="0" w:type="dxa"/>
              <w:left w:w="0" w:type="dxa"/>
              <w:bottom w:w="0" w:type="dxa"/>
              <w:right w:w="0" w:type="dxa"/>
            </w:tcMar>
          </w:tcPr>
          <w:p w:rsidR="00FE6A22" w:rsidRPr="009D7C01" w:rsidRDefault="00080FE1" w:rsidP="00101657">
            <w:pPr>
              <w:tabs>
                <w:tab w:val="left" w:pos="9214"/>
              </w:tabs>
              <w:spacing w:after="0" w:line="240" w:lineRule="auto"/>
              <w:ind w:left="142" w:right="237"/>
              <w:jc w:val="center"/>
              <w:rPr>
                <w:rFonts w:ascii="Arial" w:eastAsia="ヒラギノ角ゴ Pro W3" w:hAnsi="Arial" w:cs="Arial"/>
                <w:b/>
                <w:sz w:val="20"/>
                <w:szCs w:val="20"/>
                <w:lang w:val="fr-FR"/>
              </w:rPr>
            </w:pPr>
            <w:r w:rsidRPr="009D7C01">
              <w:rPr>
                <w:rFonts w:ascii="Arial" w:eastAsia="ヒラギノ角ゴ Pro W3" w:hAnsi="Arial" w:cs="Arial"/>
                <w:b/>
                <w:sz w:val="20"/>
                <w:szCs w:val="20"/>
                <w:lang w:val="fr-FR"/>
              </w:rPr>
              <w:t>REPUBLIQUE TCHEQUE</w:t>
            </w:r>
            <w:r w:rsidR="00FE6A22" w:rsidRPr="009D7C01">
              <w:rPr>
                <w:rFonts w:ascii="Arial" w:eastAsia="ヒラギノ角ゴ Pro W3" w:hAnsi="Arial" w:cs="Arial"/>
                <w:b/>
                <w:sz w:val="20"/>
                <w:szCs w:val="20"/>
                <w:lang w:val="fr-FR"/>
              </w:rPr>
              <w:t xml:space="preserve"> - </w:t>
            </w:r>
            <w:r w:rsidR="00EF1CF6" w:rsidRPr="009D7C01">
              <w:rPr>
                <w:rFonts w:ascii="Arial" w:eastAsia="ヒラギノ角ゴ Pro W3" w:hAnsi="Arial" w:cs="Arial"/>
                <w:b/>
                <w:sz w:val="20"/>
                <w:szCs w:val="20"/>
                <w:lang w:val="fr-FR"/>
              </w:rPr>
              <w:t>PAYS PARTENAIRE</w:t>
            </w:r>
          </w:p>
        </w:tc>
      </w:tr>
      <w:tr w:rsidR="00FE6A22" w:rsidRPr="009D7C01" w:rsidTr="00854F3D">
        <w:trPr>
          <w:cantSplit/>
          <w:trHeight w:val="3212"/>
        </w:trPr>
        <w:tc>
          <w:tcPr>
            <w:tcW w:w="97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40E88" w:rsidRPr="009D7C01" w:rsidRDefault="00940D39" w:rsidP="002E3CFC">
            <w:pPr>
              <w:pStyle w:val="ListParagraph"/>
              <w:spacing w:before="120" w:after="0" w:line="240" w:lineRule="auto"/>
              <w:ind w:left="142" w:right="232"/>
              <w:jc w:val="both"/>
              <w:rPr>
                <w:rFonts w:ascii="Arial" w:hAnsi="Arial" w:cs="Arial"/>
                <w:sz w:val="20"/>
                <w:szCs w:val="20"/>
                <w:lang w:val="fr-FR"/>
              </w:rPr>
            </w:pPr>
            <w:r w:rsidRPr="009D7C01">
              <w:rPr>
                <w:rFonts w:ascii="Arial" w:hAnsi="Arial" w:cs="Arial"/>
                <w:sz w:val="20"/>
                <w:szCs w:val="20"/>
                <w:lang w:val="fr-FR"/>
              </w:rPr>
              <w:t>L</w:t>
            </w:r>
            <w:r w:rsidR="00582896" w:rsidRPr="009D7C01">
              <w:rPr>
                <w:rFonts w:ascii="Arial" w:hAnsi="Arial" w:cs="Arial"/>
                <w:sz w:val="20"/>
                <w:szCs w:val="20"/>
                <w:lang w:val="fr-FR"/>
              </w:rPr>
              <w:t xml:space="preserve">es </w:t>
            </w:r>
            <w:r w:rsidRPr="009D7C01">
              <w:rPr>
                <w:rFonts w:ascii="Arial" w:hAnsi="Arial" w:cs="Arial"/>
                <w:sz w:val="20"/>
                <w:szCs w:val="20"/>
                <w:lang w:val="fr-FR"/>
              </w:rPr>
              <w:t xml:space="preserve">récents </w:t>
            </w:r>
            <w:r w:rsidR="00582896" w:rsidRPr="009D7C01">
              <w:rPr>
                <w:rFonts w:ascii="Arial" w:hAnsi="Arial" w:cs="Arial"/>
                <w:sz w:val="20"/>
                <w:szCs w:val="20"/>
                <w:lang w:val="fr-FR"/>
              </w:rPr>
              <w:t xml:space="preserve">sondages </w:t>
            </w:r>
            <w:r w:rsidR="00080FE1" w:rsidRPr="009D7C01">
              <w:rPr>
                <w:rFonts w:ascii="Arial" w:hAnsi="Arial" w:cs="Arial"/>
                <w:sz w:val="20"/>
                <w:szCs w:val="20"/>
                <w:lang w:val="fr-FR"/>
              </w:rPr>
              <w:t>confirment que</w:t>
            </w:r>
            <w:r w:rsidRPr="009D7C01">
              <w:rPr>
                <w:rFonts w:ascii="Arial" w:hAnsi="Arial" w:cs="Arial"/>
                <w:sz w:val="20"/>
                <w:szCs w:val="20"/>
                <w:lang w:val="fr-FR"/>
              </w:rPr>
              <w:t xml:space="preserve"> </w:t>
            </w:r>
            <w:r w:rsidR="00080FE1" w:rsidRPr="009D7C01">
              <w:rPr>
                <w:rFonts w:ascii="Arial" w:hAnsi="Arial" w:cs="Arial"/>
                <w:sz w:val="20"/>
                <w:szCs w:val="20"/>
                <w:lang w:val="fr-FR"/>
              </w:rPr>
              <w:t>l’</w:t>
            </w:r>
            <w:proofErr w:type="spellStart"/>
            <w:r w:rsidR="00080FE1" w:rsidRPr="009D7C01">
              <w:rPr>
                <w:rFonts w:ascii="Arial" w:hAnsi="Arial" w:cs="Arial"/>
                <w:sz w:val="20"/>
                <w:szCs w:val="20"/>
                <w:lang w:val="fr-FR"/>
              </w:rPr>
              <w:t>antitsiganisme</w:t>
            </w:r>
            <w:proofErr w:type="spellEnd"/>
            <w:r w:rsidR="00080FE1" w:rsidRPr="009D7C01">
              <w:rPr>
                <w:rFonts w:ascii="Arial" w:hAnsi="Arial" w:cs="Arial"/>
                <w:sz w:val="20"/>
                <w:szCs w:val="20"/>
                <w:lang w:val="fr-FR"/>
              </w:rPr>
              <w:t xml:space="preserve"> prend chaque année plus d’ampleur. A</w:t>
            </w:r>
            <w:r w:rsidRPr="009D7C01">
              <w:rPr>
                <w:rFonts w:ascii="Arial" w:hAnsi="Arial" w:cs="Arial"/>
                <w:sz w:val="20"/>
                <w:szCs w:val="20"/>
                <w:lang w:val="fr-FR"/>
              </w:rPr>
              <w:t xml:space="preserve"> mon avis</w:t>
            </w:r>
            <w:r w:rsidR="00582896" w:rsidRPr="009D7C01">
              <w:rPr>
                <w:rFonts w:ascii="Arial" w:hAnsi="Arial" w:cs="Arial"/>
                <w:sz w:val="20"/>
                <w:szCs w:val="20"/>
                <w:lang w:val="fr-FR"/>
              </w:rPr>
              <w:t xml:space="preserve">, le phénomène est </w:t>
            </w:r>
            <w:r w:rsidRPr="009D7C01">
              <w:rPr>
                <w:rFonts w:ascii="Arial" w:hAnsi="Arial" w:cs="Arial"/>
                <w:sz w:val="20"/>
                <w:szCs w:val="20"/>
                <w:lang w:val="fr-FR"/>
              </w:rPr>
              <w:t>surtout lié à</w:t>
            </w:r>
            <w:r w:rsidR="00582896" w:rsidRPr="009D7C01">
              <w:rPr>
                <w:rFonts w:ascii="Arial" w:hAnsi="Arial" w:cs="Arial"/>
                <w:sz w:val="20"/>
                <w:szCs w:val="20"/>
                <w:lang w:val="fr-FR"/>
              </w:rPr>
              <w:t xml:space="preserve"> la crise économique qui a </w:t>
            </w:r>
            <w:r w:rsidR="00080FE1" w:rsidRPr="009D7C01">
              <w:rPr>
                <w:rFonts w:ascii="Arial" w:hAnsi="Arial" w:cs="Arial"/>
                <w:sz w:val="20"/>
                <w:szCs w:val="20"/>
                <w:lang w:val="fr-FR"/>
              </w:rPr>
              <w:t>vu</w:t>
            </w:r>
            <w:r w:rsidRPr="009D7C01">
              <w:rPr>
                <w:rFonts w:ascii="Arial" w:hAnsi="Arial" w:cs="Arial"/>
                <w:sz w:val="20"/>
                <w:szCs w:val="20"/>
                <w:lang w:val="fr-FR"/>
              </w:rPr>
              <w:t xml:space="preserve"> grimper le taux </w:t>
            </w:r>
            <w:r w:rsidR="00582896" w:rsidRPr="009D7C01">
              <w:rPr>
                <w:rFonts w:ascii="Arial" w:hAnsi="Arial" w:cs="Arial"/>
                <w:sz w:val="20"/>
                <w:szCs w:val="20"/>
                <w:lang w:val="fr-FR"/>
              </w:rPr>
              <w:t xml:space="preserve">de chômage, notamment </w:t>
            </w:r>
            <w:r w:rsidRPr="009D7C01">
              <w:rPr>
                <w:rFonts w:ascii="Arial" w:hAnsi="Arial" w:cs="Arial"/>
                <w:sz w:val="20"/>
                <w:szCs w:val="20"/>
                <w:lang w:val="fr-FR"/>
              </w:rPr>
              <w:t>à la périphérie des villes, là où se trouvent les zones industrielles</w:t>
            </w:r>
            <w:r w:rsidR="00582896" w:rsidRPr="009D7C01">
              <w:rPr>
                <w:rFonts w:ascii="Arial" w:hAnsi="Arial" w:cs="Arial"/>
                <w:sz w:val="20"/>
                <w:szCs w:val="20"/>
                <w:lang w:val="fr-FR"/>
              </w:rPr>
              <w:t xml:space="preserve"> et où la plupart des </w:t>
            </w:r>
            <w:r w:rsidR="00080FE1" w:rsidRPr="009D7C01">
              <w:rPr>
                <w:rFonts w:ascii="Arial" w:hAnsi="Arial" w:cs="Arial"/>
                <w:sz w:val="20"/>
                <w:szCs w:val="20"/>
                <w:lang w:val="fr-FR"/>
              </w:rPr>
              <w:t>habitants</w:t>
            </w:r>
            <w:r w:rsidR="00582896" w:rsidRPr="009D7C01">
              <w:rPr>
                <w:rFonts w:ascii="Arial" w:hAnsi="Arial" w:cs="Arial"/>
                <w:sz w:val="20"/>
                <w:szCs w:val="20"/>
                <w:lang w:val="fr-FR"/>
              </w:rPr>
              <w:t xml:space="preserve"> travaillent comme ouvrier</w:t>
            </w:r>
            <w:r w:rsidRPr="009D7C01">
              <w:rPr>
                <w:rFonts w:ascii="Arial" w:hAnsi="Arial" w:cs="Arial"/>
                <w:sz w:val="20"/>
                <w:szCs w:val="20"/>
                <w:lang w:val="fr-FR"/>
              </w:rPr>
              <w:t>s</w:t>
            </w:r>
            <w:r w:rsidR="00582896" w:rsidRPr="009D7C01">
              <w:rPr>
                <w:rFonts w:ascii="Arial" w:hAnsi="Arial" w:cs="Arial"/>
                <w:sz w:val="20"/>
                <w:szCs w:val="20"/>
                <w:lang w:val="fr-FR"/>
              </w:rPr>
              <w:t xml:space="preserve">, etc. </w:t>
            </w:r>
            <w:r w:rsidRPr="009D7C01">
              <w:rPr>
                <w:rFonts w:ascii="Arial" w:hAnsi="Arial" w:cs="Arial"/>
                <w:sz w:val="20"/>
                <w:szCs w:val="20"/>
                <w:lang w:val="fr-FR"/>
              </w:rPr>
              <w:t xml:space="preserve">Ils </w:t>
            </w:r>
            <w:r w:rsidR="00582896" w:rsidRPr="009D7C01">
              <w:rPr>
                <w:rFonts w:ascii="Arial" w:hAnsi="Arial" w:cs="Arial"/>
                <w:sz w:val="20"/>
                <w:szCs w:val="20"/>
                <w:lang w:val="fr-FR"/>
              </w:rPr>
              <w:t>ont besoin d</w:t>
            </w:r>
            <w:r w:rsidR="002E3CFC" w:rsidRPr="009D7C01">
              <w:rPr>
                <w:rFonts w:ascii="Arial" w:hAnsi="Arial" w:cs="Arial"/>
                <w:sz w:val="20"/>
                <w:szCs w:val="20"/>
                <w:lang w:val="fr-FR"/>
              </w:rPr>
              <w:t>’un</w:t>
            </w:r>
            <w:r w:rsidR="00582896" w:rsidRPr="009D7C01">
              <w:rPr>
                <w:rFonts w:ascii="Arial" w:hAnsi="Arial" w:cs="Arial"/>
                <w:sz w:val="20"/>
                <w:szCs w:val="20"/>
                <w:lang w:val="fr-FR"/>
              </w:rPr>
              <w:t xml:space="preserve"> </w:t>
            </w:r>
            <w:r w:rsidR="002E3CFC" w:rsidRPr="009D7C01">
              <w:rPr>
                <w:rFonts w:ascii="Arial" w:hAnsi="Arial" w:cs="Arial"/>
                <w:sz w:val="20"/>
                <w:szCs w:val="20"/>
                <w:lang w:val="fr-FR"/>
              </w:rPr>
              <w:t>coupable</w:t>
            </w:r>
            <w:r w:rsidR="00582896" w:rsidRPr="009D7C01">
              <w:rPr>
                <w:rFonts w:ascii="Arial" w:hAnsi="Arial" w:cs="Arial"/>
                <w:sz w:val="20"/>
                <w:szCs w:val="20"/>
                <w:lang w:val="fr-FR"/>
              </w:rPr>
              <w:t xml:space="preserve"> et les Roms </w:t>
            </w:r>
            <w:r w:rsidR="002E3CFC" w:rsidRPr="009D7C01">
              <w:rPr>
                <w:rFonts w:ascii="Arial" w:hAnsi="Arial" w:cs="Arial"/>
                <w:sz w:val="20"/>
                <w:szCs w:val="20"/>
                <w:lang w:val="fr-FR"/>
              </w:rPr>
              <w:t>f</w:t>
            </w:r>
            <w:r w:rsidR="00582896" w:rsidRPr="009D7C01">
              <w:rPr>
                <w:rFonts w:ascii="Arial" w:hAnsi="Arial" w:cs="Arial"/>
                <w:sz w:val="20"/>
                <w:szCs w:val="20"/>
                <w:lang w:val="fr-FR"/>
              </w:rPr>
              <w:t xml:space="preserve">ont </w:t>
            </w:r>
            <w:r w:rsidR="002E3CFC" w:rsidRPr="009D7C01">
              <w:rPr>
                <w:rFonts w:ascii="Arial" w:hAnsi="Arial" w:cs="Arial"/>
                <w:sz w:val="20"/>
                <w:szCs w:val="20"/>
                <w:lang w:val="fr-FR"/>
              </w:rPr>
              <w:t>systématiquement</w:t>
            </w:r>
            <w:r w:rsidR="00582896" w:rsidRPr="009D7C01">
              <w:rPr>
                <w:rFonts w:ascii="Arial" w:hAnsi="Arial" w:cs="Arial"/>
                <w:sz w:val="20"/>
                <w:szCs w:val="20"/>
                <w:lang w:val="fr-FR"/>
              </w:rPr>
              <w:t xml:space="preserve"> </w:t>
            </w:r>
            <w:r w:rsidR="002E3CFC" w:rsidRPr="009D7C01">
              <w:rPr>
                <w:rFonts w:ascii="Arial" w:hAnsi="Arial" w:cs="Arial"/>
                <w:sz w:val="20"/>
                <w:szCs w:val="20"/>
                <w:lang w:val="fr-FR"/>
              </w:rPr>
              <w:t xml:space="preserve">des coupables </w:t>
            </w:r>
            <w:r w:rsidR="00080FE1" w:rsidRPr="009D7C01">
              <w:rPr>
                <w:rFonts w:ascii="Arial" w:hAnsi="Arial" w:cs="Arial"/>
                <w:sz w:val="20"/>
                <w:szCs w:val="20"/>
                <w:lang w:val="fr-FR"/>
              </w:rPr>
              <w:t>tout</w:t>
            </w:r>
            <w:r w:rsidR="00582896" w:rsidRPr="009D7C01">
              <w:rPr>
                <w:rFonts w:ascii="Arial" w:hAnsi="Arial" w:cs="Arial"/>
                <w:sz w:val="20"/>
                <w:szCs w:val="20"/>
                <w:lang w:val="fr-FR"/>
              </w:rPr>
              <w:t xml:space="preserve"> </w:t>
            </w:r>
            <w:r w:rsidRPr="009D7C01">
              <w:rPr>
                <w:rFonts w:ascii="Arial" w:hAnsi="Arial" w:cs="Arial"/>
                <w:sz w:val="20"/>
                <w:szCs w:val="20"/>
                <w:lang w:val="fr-FR"/>
              </w:rPr>
              <w:t xml:space="preserve">désignés. Les marches </w:t>
            </w:r>
            <w:r w:rsidR="00017F86" w:rsidRPr="009D7C01">
              <w:rPr>
                <w:rFonts w:ascii="Arial" w:hAnsi="Arial" w:cs="Arial"/>
                <w:sz w:val="20"/>
                <w:szCs w:val="20"/>
                <w:lang w:val="fr-FR"/>
              </w:rPr>
              <w:t>anti-Rom</w:t>
            </w:r>
            <w:r w:rsidRPr="009D7C01">
              <w:rPr>
                <w:rFonts w:ascii="Arial" w:hAnsi="Arial" w:cs="Arial"/>
                <w:sz w:val="20"/>
                <w:szCs w:val="20"/>
                <w:lang w:val="fr-FR"/>
              </w:rPr>
              <w:t xml:space="preserve">s et les </w:t>
            </w:r>
            <w:r w:rsidR="002E3CFC" w:rsidRPr="009D7C01">
              <w:rPr>
                <w:rFonts w:ascii="Arial" w:hAnsi="Arial" w:cs="Arial"/>
                <w:sz w:val="20"/>
                <w:szCs w:val="20"/>
                <w:lang w:val="fr-FR"/>
              </w:rPr>
              <w:t>émeutes</w:t>
            </w:r>
            <w:r w:rsidR="00582896" w:rsidRPr="009D7C01">
              <w:rPr>
                <w:rFonts w:ascii="Arial" w:hAnsi="Arial" w:cs="Arial"/>
                <w:sz w:val="20"/>
                <w:szCs w:val="20"/>
                <w:lang w:val="fr-FR"/>
              </w:rPr>
              <w:t xml:space="preserve"> </w:t>
            </w:r>
            <w:r w:rsidRPr="009D7C01">
              <w:rPr>
                <w:rFonts w:ascii="Arial" w:hAnsi="Arial" w:cs="Arial"/>
                <w:sz w:val="20"/>
                <w:szCs w:val="20"/>
                <w:lang w:val="fr-FR"/>
              </w:rPr>
              <w:t>ont</w:t>
            </w:r>
            <w:r w:rsidR="00582896" w:rsidRPr="009D7C01">
              <w:rPr>
                <w:rFonts w:ascii="Arial" w:hAnsi="Arial" w:cs="Arial"/>
                <w:sz w:val="20"/>
                <w:szCs w:val="20"/>
                <w:lang w:val="fr-FR"/>
              </w:rPr>
              <w:t xml:space="preserve"> surtout lieu dans ces régions. </w:t>
            </w:r>
            <w:r w:rsidRPr="009D7C01">
              <w:rPr>
                <w:rFonts w:ascii="Arial" w:hAnsi="Arial" w:cs="Arial"/>
                <w:sz w:val="20"/>
                <w:szCs w:val="20"/>
                <w:lang w:val="fr-FR"/>
              </w:rPr>
              <w:t>Les activités sont généralement régionales</w:t>
            </w:r>
            <w:r w:rsidR="002E3CFC" w:rsidRPr="009D7C01">
              <w:rPr>
                <w:rFonts w:ascii="Arial" w:hAnsi="Arial" w:cs="Arial"/>
                <w:sz w:val="20"/>
                <w:szCs w:val="20"/>
                <w:lang w:val="fr-FR"/>
              </w:rPr>
              <w:t xml:space="preserve">, mais </w:t>
            </w:r>
            <w:r w:rsidR="00582896" w:rsidRPr="009D7C01">
              <w:rPr>
                <w:rFonts w:ascii="Arial" w:hAnsi="Arial" w:cs="Arial"/>
                <w:sz w:val="20"/>
                <w:szCs w:val="20"/>
                <w:lang w:val="fr-FR"/>
              </w:rPr>
              <w:t>l’</w:t>
            </w:r>
            <w:proofErr w:type="spellStart"/>
            <w:r w:rsidR="00582896" w:rsidRPr="009D7C01">
              <w:rPr>
                <w:rFonts w:ascii="Arial" w:hAnsi="Arial" w:cs="Arial"/>
                <w:sz w:val="20"/>
                <w:szCs w:val="20"/>
                <w:lang w:val="fr-FR"/>
              </w:rPr>
              <w:t>antitsiganisme</w:t>
            </w:r>
            <w:proofErr w:type="spellEnd"/>
            <w:r w:rsidR="00582896" w:rsidRPr="009D7C01">
              <w:rPr>
                <w:rFonts w:ascii="Arial" w:hAnsi="Arial" w:cs="Arial"/>
                <w:sz w:val="20"/>
                <w:szCs w:val="20"/>
                <w:lang w:val="fr-FR"/>
              </w:rPr>
              <w:t xml:space="preserve"> est </w:t>
            </w:r>
            <w:r w:rsidR="002E3CFC" w:rsidRPr="009D7C01">
              <w:rPr>
                <w:rFonts w:ascii="Arial" w:hAnsi="Arial" w:cs="Arial"/>
                <w:sz w:val="20"/>
                <w:szCs w:val="20"/>
                <w:lang w:val="fr-FR"/>
              </w:rPr>
              <w:t xml:space="preserve">un problème </w:t>
            </w:r>
            <w:r w:rsidR="00582896" w:rsidRPr="009D7C01">
              <w:rPr>
                <w:rFonts w:ascii="Arial" w:hAnsi="Arial" w:cs="Arial"/>
                <w:sz w:val="20"/>
                <w:szCs w:val="20"/>
                <w:lang w:val="fr-FR"/>
              </w:rPr>
              <w:t xml:space="preserve">national. </w:t>
            </w:r>
          </w:p>
          <w:p w:rsidR="00F40E88" w:rsidRPr="009D7C01" w:rsidRDefault="00F40E88" w:rsidP="000A5F29">
            <w:pPr>
              <w:pStyle w:val="ListParagraph"/>
              <w:spacing w:after="0" w:line="240" w:lineRule="auto"/>
              <w:ind w:left="142" w:right="232"/>
              <w:jc w:val="both"/>
              <w:rPr>
                <w:rFonts w:ascii="Arial" w:hAnsi="Arial" w:cs="Arial"/>
                <w:sz w:val="20"/>
                <w:szCs w:val="20"/>
                <w:lang w:val="fr-FR"/>
              </w:rPr>
            </w:pPr>
          </w:p>
          <w:p w:rsidR="00FE6A22" w:rsidRPr="009D7C01" w:rsidRDefault="00582896" w:rsidP="002E3CFC">
            <w:pPr>
              <w:pStyle w:val="ListParagraph"/>
              <w:spacing w:after="0" w:line="240" w:lineRule="auto"/>
              <w:ind w:left="142" w:right="232"/>
              <w:jc w:val="both"/>
              <w:rPr>
                <w:rFonts w:ascii="Arial" w:hAnsi="Arial" w:cs="Arial"/>
                <w:sz w:val="20"/>
                <w:szCs w:val="20"/>
                <w:lang w:val="fr-FR"/>
              </w:rPr>
            </w:pPr>
            <w:r w:rsidRPr="009D7C01">
              <w:rPr>
                <w:rFonts w:ascii="Arial" w:hAnsi="Arial" w:cs="Arial"/>
                <w:sz w:val="20"/>
                <w:szCs w:val="20"/>
                <w:lang w:val="fr-FR"/>
              </w:rPr>
              <w:t>Les médias tchèques</w:t>
            </w:r>
            <w:r w:rsidR="001A7BFB" w:rsidRPr="009D7C01">
              <w:rPr>
                <w:rFonts w:ascii="Arial" w:hAnsi="Arial" w:cs="Arial"/>
                <w:sz w:val="20"/>
                <w:szCs w:val="20"/>
                <w:lang w:val="fr-FR"/>
              </w:rPr>
              <w:t xml:space="preserve"> jouent un rôle (négatif) </w:t>
            </w:r>
            <w:r w:rsidR="00940D39" w:rsidRPr="009D7C01">
              <w:rPr>
                <w:rFonts w:ascii="Arial" w:hAnsi="Arial" w:cs="Arial"/>
                <w:sz w:val="20"/>
                <w:szCs w:val="20"/>
                <w:lang w:val="fr-FR"/>
              </w:rPr>
              <w:t>très important ; ils</w:t>
            </w:r>
            <w:r w:rsidR="001A7BFB" w:rsidRPr="009D7C01">
              <w:rPr>
                <w:rFonts w:ascii="Arial" w:hAnsi="Arial" w:cs="Arial"/>
                <w:sz w:val="20"/>
                <w:szCs w:val="20"/>
                <w:lang w:val="fr-FR"/>
              </w:rPr>
              <w:t xml:space="preserve"> </w:t>
            </w:r>
            <w:r w:rsidR="00940D39" w:rsidRPr="009D7C01">
              <w:rPr>
                <w:rFonts w:ascii="Arial" w:hAnsi="Arial" w:cs="Arial"/>
                <w:sz w:val="20"/>
                <w:szCs w:val="20"/>
                <w:lang w:val="fr-FR"/>
              </w:rPr>
              <w:t xml:space="preserve">sont à l’affût </w:t>
            </w:r>
            <w:r w:rsidR="001A7BFB" w:rsidRPr="009D7C01">
              <w:rPr>
                <w:rFonts w:ascii="Arial" w:hAnsi="Arial" w:cs="Arial"/>
                <w:sz w:val="20"/>
                <w:szCs w:val="20"/>
                <w:lang w:val="fr-FR"/>
              </w:rPr>
              <w:t>d’information</w:t>
            </w:r>
            <w:r w:rsidR="00940D39" w:rsidRPr="009D7C01">
              <w:rPr>
                <w:rFonts w:ascii="Arial" w:hAnsi="Arial" w:cs="Arial"/>
                <w:sz w:val="20"/>
                <w:szCs w:val="20"/>
                <w:lang w:val="fr-FR"/>
              </w:rPr>
              <w:t>s</w:t>
            </w:r>
            <w:r w:rsidR="002E3CFC" w:rsidRPr="009D7C01">
              <w:rPr>
                <w:rFonts w:ascii="Arial" w:hAnsi="Arial" w:cs="Arial"/>
                <w:sz w:val="20"/>
                <w:szCs w:val="20"/>
                <w:lang w:val="fr-FR"/>
              </w:rPr>
              <w:t>,</w:t>
            </w:r>
            <w:r w:rsidR="001A7BFB" w:rsidRPr="009D7C01">
              <w:rPr>
                <w:rFonts w:ascii="Arial" w:hAnsi="Arial" w:cs="Arial"/>
                <w:sz w:val="20"/>
                <w:szCs w:val="20"/>
                <w:lang w:val="fr-FR"/>
              </w:rPr>
              <w:t xml:space="preserve"> uniquement négative</w:t>
            </w:r>
            <w:r w:rsidR="00940D39" w:rsidRPr="009D7C01">
              <w:rPr>
                <w:rFonts w:ascii="Arial" w:hAnsi="Arial" w:cs="Arial"/>
                <w:sz w:val="20"/>
                <w:szCs w:val="20"/>
                <w:lang w:val="fr-FR"/>
              </w:rPr>
              <w:t>s</w:t>
            </w:r>
            <w:r w:rsidR="002E3CFC" w:rsidRPr="009D7C01">
              <w:rPr>
                <w:rFonts w:ascii="Arial" w:hAnsi="Arial" w:cs="Arial"/>
                <w:sz w:val="20"/>
                <w:szCs w:val="20"/>
                <w:lang w:val="fr-FR"/>
              </w:rPr>
              <w:t>,</w:t>
            </w:r>
            <w:r w:rsidR="00940D39" w:rsidRPr="009D7C01">
              <w:rPr>
                <w:rFonts w:ascii="Arial" w:hAnsi="Arial" w:cs="Arial"/>
                <w:sz w:val="20"/>
                <w:szCs w:val="20"/>
                <w:lang w:val="fr-FR"/>
              </w:rPr>
              <w:t xml:space="preserve"> </w:t>
            </w:r>
            <w:r w:rsidR="001A7BFB" w:rsidRPr="009D7C01">
              <w:rPr>
                <w:rFonts w:ascii="Arial" w:hAnsi="Arial" w:cs="Arial"/>
                <w:sz w:val="20"/>
                <w:szCs w:val="20"/>
                <w:lang w:val="fr-FR"/>
              </w:rPr>
              <w:t>sur les Roms. La plupart refusent de montre</w:t>
            </w:r>
            <w:r w:rsidR="00940D39" w:rsidRPr="009D7C01">
              <w:rPr>
                <w:rFonts w:ascii="Arial" w:hAnsi="Arial" w:cs="Arial"/>
                <w:sz w:val="20"/>
                <w:szCs w:val="20"/>
                <w:lang w:val="fr-FR"/>
              </w:rPr>
              <w:t>r des exemples positifs et persist</w:t>
            </w:r>
            <w:r w:rsidR="001A7BFB" w:rsidRPr="009D7C01">
              <w:rPr>
                <w:rFonts w:ascii="Arial" w:hAnsi="Arial" w:cs="Arial"/>
                <w:sz w:val="20"/>
                <w:szCs w:val="20"/>
                <w:lang w:val="fr-FR"/>
              </w:rPr>
              <w:t xml:space="preserve">ent </w:t>
            </w:r>
            <w:r w:rsidR="00940D39" w:rsidRPr="009D7C01">
              <w:rPr>
                <w:rFonts w:ascii="Arial" w:hAnsi="Arial" w:cs="Arial"/>
                <w:sz w:val="20"/>
                <w:szCs w:val="20"/>
                <w:lang w:val="fr-FR"/>
              </w:rPr>
              <w:t>à</w:t>
            </w:r>
            <w:r w:rsidR="001A7BFB" w:rsidRPr="009D7C01">
              <w:rPr>
                <w:rFonts w:ascii="Arial" w:hAnsi="Arial" w:cs="Arial"/>
                <w:sz w:val="20"/>
                <w:szCs w:val="20"/>
                <w:lang w:val="fr-FR"/>
              </w:rPr>
              <w:t xml:space="preserve"> </w:t>
            </w:r>
            <w:r w:rsidR="00940D39" w:rsidRPr="009D7C01">
              <w:rPr>
                <w:rFonts w:ascii="Arial" w:hAnsi="Arial" w:cs="Arial"/>
                <w:sz w:val="20"/>
                <w:szCs w:val="20"/>
                <w:lang w:val="fr-FR"/>
              </w:rPr>
              <w:t>véhiculer des mythes et d</w:t>
            </w:r>
            <w:r w:rsidR="001A7BFB" w:rsidRPr="009D7C01">
              <w:rPr>
                <w:rFonts w:ascii="Arial" w:hAnsi="Arial" w:cs="Arial"/>
                <w:sz w:val="20"/>
                <w:szCs w:val="20"/>
                <w:lang w:val="fr-FR"/>
              </w:rPr>
              <w:t xml:space="preserve">es préjugés </w:t>
            </w:r>
            <w:r w:rsidR="00940D39" w:rsidRPr="009D7C01">
              <w:rPr>
                <w:rFonts w:ascii="Arial" w:hAnsi="Arial" w:cs="Arial"/>
                <w:sz w:val="20"/>
                <w:szCs w:val="20"/>
                <w:lang w:val="fr-FR"/>
              </w:rPr>
              <w:t xml:space="preserve">dont on sait </w:t>
            </w:r>
            <w:r w:rsidR="002E3CFC" w:rsidRPr="009D7C01">
              <w:rPr>
                <w:rFonts w:ascii="Arial" w:hAnsi="Arial" w:cs="Arial"/>
                <w:sz w:val="20"/>
                <w:szCs w:val="20"/>
                <w:lang w:val="fr-FR"/>
              </w:rPr>
              <w:t>pertinemment</w:t>
            </w:r>
            <w:r w:rsidR="00940D39" w:rsidRPr="009D7C01">
              <w:rPr>
                <w:rFonts w:ascii="Arial" w:hAnsi="Arial" w:cs="Arial"/>
                <w:sz w:val="20"/>
                <w:szCs w:val="20"/>
                <w:lang w:val="fr-FR"/>
              </w:rPr>
              <w:t xml:space="preserve"> qu’ils sont faux</w:t>
            </w:r>
            <w:r w:rsidR="001A7BFB" w:rsidRPr="009D7C01">
              <w:rPr>
                <w:rFonts w:ascii="Arial" w:hAnsi="Arial" w:cs="Arial"/>
                <w:sz w:val="20"/>
                <w:szCs w:val="20"/>
                <w:lang w:val="fr-FR"/>
              </w:rPr>
              <w:t xml:space="preserve">. Du coup, même </w:t>
            </w:r>
            <w:r w:rsidR="002E3CFC" w:rsidRPr="009D7C01">
              <w:rPr>
                <w:rFonts w:ascii="Arial" w:hAnsi="Arial" w:cs="Arial"/>
                <w:sz w:val="20"/>
                <w:szCs w:val="20"/>
                <w:lang w:val="fr-FR"/>
              </w:rPr>
              <w:t>les gens</w:t>
            </w:r>
            <w:r w:rsidR="001A7BFB" w:rsidRPr="009D7C01">
              <w:rPr>
                <w:rFonts w:ascii="Arial" w:hAnsi="Arial" w:cs="Arial"/>
                <w:sz w:val="20"/>
                <w:szCs w:val="20"/>
                <w:lang w:val="fr-FR"/>
              </w:rPr>
              <w:t xml:space="preserve"> qui ne connaissent pas vraiment les Roms </w:t>
            </w:r>
            <w:r w:rsidR="002E3CFC" w:rsidRPr="009D7C01">
              <w:rPr>
                <w:rFonts w:ascii="Arial" w:hAnsi="Arial" w:cs="Arial"/>
                <w:sz w:val="20"/>
                <w:szCs w:val="20"/>
                <w:lang w:val="fr-FR"/>
              </w:rPr>
              <w:t>ont</w:t>
            </w:r>
            <w:r w:rsidR="001A7BFB" w:rsidRPr="009D7C01">
              <w:rPr>
                <w:rFonts w:ascii="Arial" w:hAnsi="Arial" w:cs="Arial"/>
                <w:sz w:val="20"/>
                <w:szCs w:val="20"/>
                <w:lang w:val="fr-FR"/>
              </w:rPr>
              <w:t xml:space="preserve"> des sentiments négatifs à leur égard (des recherches montrent que dans certains cas ces sentiments sont encore plus négatifs que ceux des personnes qui vivent dans des communes où vivent de nombreux Roms, car leurs informations </w:t>
            </w:r>
            <w:r w:rsidR="002E3CFC" w:rsidRPr="009D7C01">
              <w:rPr>
                <w:rFonts w:ascii="Arial" w:hAnsi="Arial" w:cs="Arial"/>
                <w:sz w:val="20"/>
                <w:szCs w:val="20"/>
                <w:lang w:val="fr-FR"/>
              </w:rPr>
              <w:t xml:space="preserve">ne </w:t>
            </w:r>
            <w:r w:rsidR="001A7BFB" w:rsidRPr="009D7C01">
              <w:rPr>
                <w:rFonts w:ascii="Arial" w:hAnsi="Arial" w:cs="Arial"/>
                <w:sz w:val="20"/>
                <w:szCs w:val="20"/>
                <w:lang w:val="fr-FR"/>
              </w:rPr>
              <w:t xml:space="preserve">proviennent </w:t>
            </w:r>
            <w:r w:rsidR="002E3CFC" w:rsidRPr="009D7C01">
              <w:rPr>
                <w:rFonts w:ascii="Arial" w:hAnsi="Arial" w:cs="Arial"/>
                <w:sz w:val="20"/>
                <w:szCs w:val="20"/>
                <w:lang w:val="fr-FR"/>
              </w:rPr>
              <w:t xml:space="preserve">que </w:t>
            </w:r>
            <w:r w:rsidR="001A7BFB" w:rsidRPr="009D7C01">
              <w:rPr>
                <w:rFonts w:ascii="Arial" w:hAnsi="Arial" w:cs="Arial"/>
                <w:sz w:val="20"/>
                <w:szCs w:val="20"/>
                <w:lang w:val="fr-FR"/>
              </w:rPr>
              <w:t>des médias et d’Internet).</w:t>
            </w:r>
          </w:p>
        </w:tc>
      </w:tr>
      <w:tr w:rsidR="00FE6A22" w:rsidRPr="009D7C01" w:rsidTr="00FE6A22">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00B050"/>
            <w:tcMar>
              <w:top w:w="0" w:type="dxa"/>
              <w:left w:w="0" w:type="dxa"/>
              <w:bottom w:w="0" w:type="dxa"/>
              <w:right w:w="0" w:type="dxa"/>
            </w:tcMar>
          </w:tcPr>
          <w:p w:rsidR="00FE6A22" w:rsidRPr="009D7C01" w:rsidRDefault="00FE6A22" w:rsidP="004A19B1">
            <w:pPr>
              <w:tabs>
                <w:tab w:val="left" w:pos="9214"/>
              </w:tabs>
              <w:spacing w:after="0" w:line="240" w:lineRule="auto"/>
              <w:ind w:left="142" w:right="237"/>
              <w:jc w:val="center"/>
              <w:rPr>
                <w:rFonts w:ascii="Arial" w:eastAsia="ヒラギノ角ゴ Pro W3" w:hAnsi="Arial" w:cs="Arial"/>
                <w:b/>
                <w:sz w:val="20"/>
                <w:szCs w:val="20"/>
                <w:lang w:val="fr-FR"/>
              </w:rPr>
            </w:pPr>
            <w:r w:rsidRPr="009D7C01">
              <w:rPr>
                <w:rFonts w:ascii="Arial" w:eastAsia="ヒラギノ角ゴ Pro W3" w:hAnsi="Arial" w:cs="Arial"/>
                <w:b/>
                <w:sz w:val="20"/>
                <w:szCs w:val="20"/>
                <w:lang w:val="fr-FR"/>
              </w:rPr>
              <w:t>ITAL</w:t>
            </w:r>
            <w:r w:rsidR="004A19B1" w:rsidRPr="009D7C01">
              <w:rPr>
                <w:rFonts w:ascii="Arial" w:eastAsia="ヒラギノ角ゴ Pro W3" w:hAnsi="Arial" w:cs="Arial"/>
                <w:b/>
                <w:sz w:val="20"/>
                <w:szCs w:val="20"/>
                <w:lang w:val="fr-FR"/>
              </w:rPr>
              <w:t>IE</w:t>
            </w:r>
            <w:r w:rsidRPr="009D7C01">
              <w:rPr>
                <w:rFonts w:ascii="Arial" w:eastAsia="ヒラギノ角ゴ Pro W3" w:hAnsi="Arial" w:cs="Arial"/>
                <w:b/>
                <w:sz w:val="20"/>
                <w:szCs w:val="20"/>
                <w:lang w:val="fr-FR"/>
              </w:rPr>
              <w:t xml:space="preserve"> - </w:t>
            </w:r>
            <w:r w:rsidR="00EF1CF6" w:rsidRPr="009D7C01">
              <w:rPr>
                <w:rFonts w:ascii="Arial" w:eastAsia="ヒラギノ角ゴ Pro W3" w:hAnsi="Arial" w:cs="Arial"/>
                <w:b/>
                <w:sz w:val="20"/>
                <w:szCs w:val="20"/>
                <w:lang w:val="fr-FR"/>
              </w:rPr>
              <w:t>PAYS PARTENAIRE</w:t>
            </w:r>
          </w:p>
        </w:tc>
      </w:tr>
      <w:tr w:rsidR="00FE6A22" w:rsidRPr="009D7C01" w:rsidTr="000A5F29">
        <w:trPr>
          <w:cantSplit/>
          <w:trHeight w:val="481"/>
        </w:trPr>
        <w:tc>
          <w:tcPr>
            <w:tcW w:w="97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E6A22" w:rsidRPr="009D7C01" w:rsidRDefault="00940D39" w:rsidP="000A5F29">
            <w:pPr>
              <w:tabs>
                <w:tab w:val="left" w:pos="9214"/>
              </w:tabs>
              <w:spacing w:before="120" w:after="0" w:line="240" w:lineRule="auto"/>
              <w:ind w:left="142" w:right="238"/>
              <w:jc w:val="both"/>
              <w:rPr>
                <w:rFonts w:ascii="Arial" w:hAnsi="Arial" w:cs="Arial"/>
                <w:sz w:val="20"/>
                <w:szCs w:val="20"/>
                <w:lang w:val="fr-FR"/>
              </w:rPr>
            </w:pPr>
            <w:r w:rsidRPr="009D7C01">
              <w:rPr>
                <w:rFonts w:ascii="Arial" w:hAnsi="Arial" w:cs="Arial"/>
                <w:sz w:val="20"/>
                <w:szCs w:val="20"/>
                <w:lang w:val="fr-FR"/>
              </w:rPr>
              <w:t>Pas de données disponibles.</w:t>
            </w:r>
          </w:p>
        </w:tc>
      </w:tr>
      <w:tr w:rsidR="00FE6A22" w:rsidRPr="009D7C01" w:rsidTr="00FE6A22">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00B0F0"/>
            <w:tcMar>
              <w:top w:w="0" w:type="dxa"/>
              <w:left w:w="0" w:type="dxa"/>
              <w:bottom w:w="0" w:type="dxa"/>
              <w:right w:w="0" w:type="dxa"/>
            </w:tcMar>
          </w:tcPr>
          <w:p w:rsidR="00FE6A22" w:rsidRPr="009D7C01" w:rsidRDefault="00FE6A22" w:rsidP="004A19B1">
            <w:pPr>
              <w:tabs>
                <w:tab w:val="left" w:pos="9214"/>
              </w:tabs>
              <w:spacing w:after="0" w:line="240" w:lineRule="auto"/>
              <w:ind w:left="142" w:right="237"/>
              <w:jc w:val="center"/>
              <w:rPr>
                <w:rFonts w:ascii="Arial" w:eastAsia="ヒラギノ角ゴ Pro W3" w:hAnsi="Arial" w:cs="Arial"/>
                <w:b/>
                <w:sz w:val="20"/>
                <w:szCs w:val="20"/>
                <w:lang w:val="fr-FR"/>
              </w:rPr>
            </w:pPr>
            <w:r w:rsidRPr="009D7C01">
              <w:rPr>
                <w:rFonts w:ascii="Arial" w:eastAsia="ヒラギノ角ゴ Pro W3" w:hAnsi="Arial" w:cs="Arial"/>
                <w:b/>
                <w:sz w:val="20"/>
                <w:szCs w:val="20"/>
                <w:lang w:val="fr-FR"/>
              </w:rPr>
              <w:t>NOR</w:t>
            </w:r>
            <w:r w:rsidR="004A19B1" w:rsidRPr="009D7C01">
              <w:rPr>
                <w:rFonts w:ascii="Arial" w:eastAsia="ヒラギノ角ゴ Pro W3" w:hAnsi="Arial" w:cs="Arial"/>
                <w:b/>
                <w:sz w:val="20"/>
                <w:szCs w:val="20"/>
                <w:lang w:val="fr-FR"/>
              </w:rPr>
              <w:t>VEGE</w:t>
            </w:r>
            <w:r w:rsidRPr="009D7C01">
              <w:rPr>
                <w:rFonts w:ascii="Arial" w:eastAsia="ヒラギノ角ゴ Pro W3" w:hAnsi="Arial" w:cs="Arial"/>
                <w:b/>
                <w:sz w:val="20"/>
                <w:szCs w:val="20"/>
                <w:lang w:val="fr-FR"/>
              </w:rPr>
              <w:t xml:space="preserve"> - </w:t>
            </w:r>
            <w:r w:rsidR="00EF1CF6" w:rsidRPr="009D7C01">
              <w:rPr>
                <w:rFonts w:ascii="Arial" w:eastAsia="ヒラギノ角ゴ Pro W3" w:hAnsi="Arial" w:cs="Arial"/>
                <w:b/>
                <w:sz w:val="20"/>
                <w:szCs w:val="20"/>
                <w:lang w:val="fr-FR"/>
              </w:rPr>
              <w:t>PAYS PARTENAIRE</w:t>
            </w:r>
          </w:p>
        </w:tc>
      </w:tr>
      <w:tr w:rsidR="00FE6A22" w:rsidRPr="009D7C01" w:rsidTr="000A5F29">
        <w:trPr>
          <w:cantSplit/>
          <w:trHeight w:val="1654"/>
        </w:trPr>
        <w:tc>
          <w:tcPr>
            <w:tcW w:w="9730"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FE6A22" w:rsidRPr="009D7C01" w:rsidRDefault="001A7BFB" w:rsidP="002E3CFC">
            <w:pPr>
              <w:pStyle w:val="Default"/>
              <w:tabs>
                <w:tab w:val="left" w:pos="9214"/>
              </w:tabs>
              <w:spacing w:before="120"/>
              <w:ind w:left="142" w:right="238"/>
              <w:jc w:val="both"/>
              <w:rPr>
                <w:rFonts w:ascii="Arial" w:hAnsi="Arial" w:cs="Arial"/>
                <w:bCs/>
                <w:color w:val="auto"/>
                <w:sz w:val="20"/>
                <w:szCs w:val="20"/>
                <w:lang w:val="fr-FR"/>
              </w:rPr>
            </w:pPr>
            <w:r w:rsidRPr="009D7C01">
              <w:rPr>
                <w:rFonts w:ascii="Arial" w:hAnsi="Arial" w:cs="Arial"/>
                <w:bCs/>
                <w:color w:val="auto"/>
                <w:sz w:val="20"/>
                <w:szCs w:val="20"/>
                <w:lang w:val="fr-FR"/>
              </w:rPr>
              <w:t>Depuis quelques années, de plus en plus de Rom</w:t>
            </w:r>
            <w:r w:rsidR="004A19B1" w:rsidRPr="009D7C01">
              <w:rPr>
                <w:rFonts w:ascii="Arial" w:hAnsi="Arial" w:cs="Arial"/>
                <w:bCs/>
                <w:color w:val="auto"/>
                <w:sz w:val="20"/>
                <w:szCs w:val="20"/>
                <w:lang w:val="fr-FR"/>
              </w:rPr>
              <w:t>s</w:t>
            </w:r>
            <w:r w:rsidRPr="009D7C01">
              <w:rPr>
                <w:rFonts w:ascii="Arial" w:hAnsi="Arial" w:cs="Arial"/>
                <w:bCs/>
                <w:color w:val="auto"/>
                <w:sz w:val="20"/>
                <w:szCs w:val="20"/>
                <w:lang w:val="fr-FR"/>
              </w:rPr>
              <w:t xml:space="preserve"> </w:t>
            </w:r>
            <w:r w:rsidR="004A19B1" w:rsidRPr="009D7C01">
              <w:rPr>
                <w:rFonts w:ascii="Arial" w:hAnsi="Arial" w:cs="Arial"/>
                <w:bCs/>
                <w:color w:val="auto"/>
                <w:sz w:val="20"/>
                <w:szCs w:val="20"/>
                <w:lang w:val="fr-FR"/>
              </w:rPr>
              <w:t>étrangers</w:t>
            </w:r>
            <w:r w:rsidRPr="009D7C01">
              <w:rPr>
                <w:rFonts w:ascii="Arial" w:hAnsi="Arial" w:cs="Arial"/>
                <w:bCs/>
                <w:color w:val="auto"/>
                <w:sz w:val="20"/>
                <w:szCs w:val="20"/>
                <w:lang w:val="fr-FR"/>
              </w:rPr>
              <w:t xml:space="preserve"> </w:t>
            </w:r>
            <w:r w:rsidR="004A19B1" w:rsidRPr="009D7C01">
              <w:rPr>
                <w:rFonts w:ascii="Arial" w:hAnsi="Arial" w:cs="Arial"/>
                <w:bCs/>
                <w:color w:val="auto"/>
                <w:sz w:val="20"/>
                <w:szCs w:val="20"/>
                <w:lang w:val="fr-FR"/>
              </w:rPr>
              <w:t xml:space="preserve">viennent </w:t>
            </w:r>
            <w:r w:rsidRPr="009D7C01">
              <w:rPr>
                <w:rFonts w:ascii="Arial" w:hAnsi="Arial" w:cs="Arial"/>
                <w:bCs/>
                <w:color w:val="auto"/>
                <w:sz w:val="20"/>
                <w:szCs w:val="20"/>
                <w:lang w:val="fr-FR"/>
              </w:rPr>
              <w:t>s’installe</w:t>
            </w:r>
            <w:r w:rsidR="004A19B1" w:rsidRPr="009D7C01">
              <w:rPr>
                <w:rFonts w:ascii="Arial" w:hAnsi="Arial" w:cs="Arial"/>
                <w:bCs/>
                <w:color w:val="auto"/>
                <w:sz w:val="20"/>
                <w:szCs w:val="20"/>
                <w:lang w:val="fr-FR"/>
              </w:rPr>
              <w:t>r</w:t>
            </w:r>
            <w:r w:rsidRPr="009D7C01">
              <w:rPr>
                <w:rFonts w:ascii="Arial" w:hAnsi="Arial" w:cs="Arial"/>
                <w:bCs/>
                <w:color w:val="auto"/>
                <w:sz w:val="20"/>
                <w:szCs w:val="20"/>
                <w:lang w:val="fr-FR"/>
              </w:rPr>
              <w:t xml:space="preserve"> dans les </w:t>
            </w:r>
            <w:r w:rsidR="004A19B1" w:rsidRPr="009D7C01">
              <w:rPr>
                <w:rFonts w:ascii="Arial" w:hAnsi="Arial" w:cs="Arial"/>
                <w:bCs/>
                <w:color w:val="auto"/>
                <w:sz w:val="20"/>
                <w:szCs w:val="20"/>
                <w:lang w:val="fr-FR"/>
              </w:rPr>
              <w:t>ville</w:t>
            </w:r>
            <w:r w:rsidRPr="009D7C01">
              <w:rPr>
                <w:rFonts w:ascii="Arial" w:hAnsi="Arial" w:cs="Arial"/>
                <w:bCs/>
                <w:color w:val="auto"/>
                <w:sz w:val="20"/>
                <w:szCs w:val="20"/>
                <w:lang w:val="fr-FR"/>
              </w:rPr>
              <w:t xml:space="preserve">s norvégiennes pour y </w:t>
            </w:r>
            <w:r w:rsidR="004A19B1" w:rsidRPr="009D7C01">
              <w:rPr>
                <w:rFonts w:ascii="Arial" w:hAnsi="Arial" w:cs="Arial"/>
                <w:bCs/>
                <w:color w:val="auto"/>
                <w:sz w:val="20"/>
                <w:szCs w:val="20"/>
                <w:lang w:val="fr-FR"/>
              </w:rPr>
              <w:t>chercher</w:t>
            </w:r>
            <w:r w:rsidRPr="009D7C01">
              <w:rPr>
                <w:rFonts w:ascii="Arial" w:hAnsi="Arial" w:cs="Arial"/>
                <w:bCs/>
                <w:color w:val="auto"/>
                <w:sz w:val="20"/>
                <w:szCs w:val="20"/>
                <w:lang w:val="fr-FR"/>
              </w:rPr>
              <w:t xml:space="preserve"> du travail ou pour mendier. Le</w:t>
            </w:r>
            <w:r w:rsidR="004A19B1" w:rsidRPr="009D7C01">
              <w:rPr>
                <w:rFonts w:ascii="Arial" w:hAnsi="Arial" w:cs="Arial"/>
                <w:bCs/>
                <w:color w:val="auto"/>
                <w:sz w:val="20"/>
                <w:szCs w:val="20"/>
                <w:lang w:val="fr-FR"/>
              </w:rPr>
              <w:t xml:space="preserve">s médias en ont largement parlé en </w:t>
            </w:r>
            <w:r w:rsidRPr="009D7C01">
              <w:rPr>
                <w:rFonts w:ascii="Arial" w:hAnsi="Arial" w:cs="Arial"/>
                <w:bCs/>
                <w:color w:val="auto"/>
                <w:sz w:val="20"/>
                <w:szCs w:val="20"/>
                <w:lang w:val="fr-FR"/>
              </w:rPr>
              <w:t xml:space="preserve">été 2012 et </w:t>
            </w:r>
            <w:r w:rsidR="004A19B1" w:rsidRPr="009D7C01">
              <w:rPr>
                <w:rFonts w:ascii="Arial" w:hAnsi="Arial" w:cs="Arial"/>
                <w:bCs/>
                <w:color w:val="auto"/>
                <w:sz w:val="20"/>
                <w:szCs w:val="20"/>
                <w:lang w:val="fr-FR"/>
              </w:rPr>
              <w:t>a</w:t>
            </w:r>
            <w:r w:rsidRPr="009D7C01">
              <w:rPr>
                <w:rFonts w:ascii="Arial" w:hAnsi="Arial" w:cs="Arial"/>
                <w:bCs/>
                <w:color w:val="auto"/>
                <w:sz w:val="20"/>
                <w:szCs w:val="20"/>
                <w:lang w:val="fr-FR"/>
              </w:rPr>
              <w:t>u printemps 2013.</w:t>
            </w:r>
            <w:r w:rsidR="004A19B1" w:rsidRPr="009D7C01">
              <w:rPr>
                <w:rFonts w:ascii="Arial" w:hAnsi="Arial" w:cs="Arial"/>
                <w:bCs/>
                <w:color w:val="auto"/>
                <w:sz w:val="20"/>
                <w:szCs w:val="20"/>
                <w:lang w:val="fr-FR"/>
              </w:rPr>
              <w:t xml:space="preserve"> Les débats ont été intenses d</w:t>
            </w:r>
            <w:r w:rsidRPr="009D7C01">
              <w:rPr>
                <w:rFonts w:ascii="Arial" w:hAnsi="Arial" w:cs="Arial"/>
                <w:bCs/>
                <w:color w:val="auto"/>
                <w:sz w:val="20"/>
                <w:szCs w:val="20"/>
                <w:lang w:val="fr-FR"/>
              </w:rPr>
              <w:t xml:space="preserve">ans les médias </w:t>
            </w:r>
            <w:r w:rsidR="004A19B1" w:rsidRPr="009D7C01">
              <w:rPr>
                <w:rFonts w:ascii="Arial" w:hAnsi="Arial" w:cs="Arial"/>
                <w:bCs/>
                <w:color w:val="auto"/>
                <w:sz w:val="20"/>
                <w:szCs w:val="20"/>
                <w:lang w:val="fr-FR"/>
              </w:rPr>
              <w:t>sociaux,</w:t>
            </w:r>
            <w:r w:rsidRPr="009D7C01">
              <w:rPr>
                <w:rFonts w:ascii="Arial" w:hAnsi="Arial" w:cs="Arial"/>
                <w:bCs/>
                <w:color w:val="auto"/>
                <w:sz w:val="20"/>
                <w:szCs w:val="20"/>
                <w:lang w:val="fr-FR"/>
              </w:rPr>
              <w:t xml:space="preserve"> souvent assortis de</w:t>
            </w:r>
            <w:r w:rsidR="002E3CFC" w:rsidRPr="009D7C01">
              <w:rPr>
                <w:rFonts w:ascii="Arial" w:hAnsi="Arial" w:cs="Arial"/>
                <w:bCs/>
                <w:color w:val="auto"/>
                <w:sz w:val="20"/>
                <w:szCs w:val="20"/>
                <w:lang w:val="fr-FR"/>
              </w:rPr>
              <w:t xml:space="preserve"> commentaires agressifs </w:t>
            </w:r>
            <w:r w:rsidRPr="009D7C01">
              <w:rPr>
                <w:rFonts w:ascii="Arial" w:hAnsi="Arial" w:cs="Arial"/>
                <w:bCs/>
                <w:color w:val="auto"/>
                <w:sz w:val="20"/>
                <w:szCs w:val="20"/>
                <w:lang w:val="fr-FR"/>
              </w:rPr>
              <w:t>et de généralisation</w:t>
            </w:r>
            <w:r w:rsidR="004A19B1" w:rsidRPr="009D7C01">
              <w:rPr>
                <w:rFonts w:ascii="Arial" w:hAnsi="Arial" w:cs="Arial"/>
                <w:bCs/>
                <w:color w:val="auto"/>
                <w:sz w:val="20"/>
                <w:szCs w:val="20"/>
                <w:lang w:val="fr-FR"/>
              </w:rPr>
              <w:t>s à propos des Roms. Les ONG</w:t>
            </w:r>
            <w:r w:rsidRPr="009D7C01">
              <w:rPr>
                <w:rFonts w:ascii="Arial" w:hAnsi="Arial" w:cs="Arial"/>
                <w:bCs/>
                <w:color w:val="auto"/>
                <w:sz w:val="20"/>
                <w:szCs w:val="20"/>
                <w:lang w:val="fr-FR"/>
              </w:rPr>
              <w:t xml:space="preserve"> qui </w:t>
            </w:r>
            <w:r w:rsidR="004A19B1" w:rsidRPr="009D7C01">
              <w:rPr>
                <w:rFonts w:ascii="Arial" w:hAnsi="Arial" w:cs="Arial"/>
                <w:bCs/>
                <w:color w:val="auto"/>
                <w:sz w:val="20"/>
                <w:szCs w:val="20"/>
                <w:lang w:val="fr-FR"/>
              </w:rPr>
              <w:t xml:space="preserve">travaillent auprès des Roms </w:t>
            </w:r>
            <w:r w:rsidR="002E3CFC" w:rsidRPr="009D7C01">
              <w:rPr>
                <w:rFonts w:ascii="Arial" w:hAnsi="Arial" w:cs="Arial"/>
                <w:bCs/>
                <w:color w:val="auto"/>
                <w:sz w:val="20"/>
                <w:szCs w:val="20"/>
                <w:lang w:val="fr-FR"/>
              </w:rPr>
              <w:t>étrangers</w:t>
            </w:r>
            <w:r w:rsidRPr="009D7C01">
              <w:rPr>
                <w:rFonts w:ascii="Arial" w:hAnsi="Arial" w:cs="Arial"/>
                <w:bCs/>
                <w:color w:val="auto"/>
                <w:sz w:val="20"/>
                <w:szCs w:val="20"/>
                <w:lang w:val="fr-FR"/>
              </w:rPr>
              <w:t xml:space="preserve"> ont signalé des cas de harcèlement et de comportement discriminatoire de la part de </w:t>
            </w:r>
            <w:r w:rsidR="004A19B1" w:rsidRPr="009D7C01">
              <w:rPr>
                <w:rFonts w:ascii="Arial" w:hAnsi="Arial" w:cs="Arial"/>
                <w:bCs/>
                <w:color w:val="auto"/>
                <w:sz w:val="20"/>
                <w:szCs w:val="20"/>
                <w:lang w:val="fr-FR"/>
              </w:rPr>
              <w:t xml:space="preserve">la population générale </w:t>
            </w:r>
            <w:r w:rsidRPr="009D7C01">
              <w:rPr>
                <w:rFonts w:ascii="Arial" w:hAnsi="Arial" w:cs="Arial"/>
                <w:bCs/>
                <w:color w:val="auto"/>
                <w:sz w:val="20"/>
                <w:szCs w:val="20"/>
                <w:lang w:val="fr-FR"/>
              </w:rPr>
              <w:t>comme des fonctionnaires.</w:t>
            </w:r>
          </w:p>
        </w:tc>
      </w:tr>
      <w:tr w:rsidR="00FE6A22" w:rsidRPr="009D7C01" w:rsidTr="00FE6A22">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FFC000"/>
            <w:tcMar>
              <w:top w:w="0" w:type="dxa"/>
              <w:left w:w="0" w:type="dxa"/>
              <w:bottom w:w="0" w:type="dxa"/>
              <w:right w:w="0" w:type="dxa"/>
            </w:tcMar>
          </w:tcPr>
          <w:p w:rsidR="00FE6A22" w:rsidRPr="009D7C01" w:rsidRDefault="00FE6A22" w:rsidP="004A19B1">
            <w:pPr>
              <w:tabs>
                <w:tab w:val="left" w:pos="9214"/>
              </w:tabs>
              <w:spacing w:after="0" w:line="240" w:lineRule="auto"/>
              <w:ind w:left="142" w:right="237"/>
              <w:jc w:val="center"/>
              <w:rPr>
                <w:rFonts w:ascii="Arial" w:eastAsia="ヒラギノ角ゴ Pro W3" w:hAnsi="Arial" w:cs="Arial"/>
                <w:b/>
                <w:sz w:val="20"/>
                <w:szCs w:val="20"/>
                <w:lang w:val="fr-FR"/>
              </w:rPr>
            </w:pPr>
            <w:r w:rsidRPr="009D7C01">
              <w:rPr>
                <w:rFonts w:ascii="Arial" w:eastAsia="ヒラギノ角ゴ Pro W3" w:hAnsi="Arial" w:cs="Arial"/>
                <w:b/>
                <w:sz w:val="20"/>
                <w:szCs w:val="20"/>
                <w:lang w:val="fr-FR"/>
              </w:rPr>
              <w:t>S</w:t>
            </w:r>
            <w:r w:rsidR="004A19B1" w:rsidRPr="009D7C01">
              <w:rPr>
                <w:rFonts w:ascii="Arial" w:eastAsia="ヒラギノ角ゴ Pro W3" w:hAnsi="Arial" w:cs="Arial"/>
                <w:b/>
                <w:sz w:val="20"/>
                <w:szCs w:val="20"/>
                <w:lang w:val="fr-FR"/>
              </w:rPr>
              <w:t>UEDE</w:t>
            </w:r>
            <w:r w:rsidRPr="009D7C01">
              <w:rPr>
                <w:rFonts w:ascii="Arial" w:eastAsia="ヒラギノ角ゴ Pro W3" w:hAnsi="Arial" w:cs="Arial"/>
                <w:b/>
                <w:sz w:val="20"/>
                <w:szCs w:val="20"/>
                <w:lang w:val="fr-FR"/>
              </w:rPr>
              <w:t xml:space="preserve"> - </w:t>
            </w:r>
            <w:r w:rsidR="00EF1CF6" w:rsidRPr="009D7C01">
              <w:rPr>
                <w:rFonts w:ascii="Arial" w:eastAsia="ヒラギノ角ゴ Pro W3" w:hAnsi="Arial" w:cs="Arial"/>
                <w:b/>
                <w:sz w:val="20"/>
                <w:szCs w:val="20"/>
                <w:lang w:val="fr-FR"/>
              </w:rPr>
              <w:t>PAYS PARTENAIRE</w:t>
            </w:r>
          </w:p>
        </w:tc>
      </w:tr>
      <w:tr w:rsidR="00FE6A22" w:rsidRPr="009D7C01" w:rsidTr="00854F3D">
        <w:trPr>
          <w:cantSplit/>
          <w:trHeight w:val="1230"/>
        </w:trPr>
        <w:tc>
          <w:tcPr>
            <w:tcW w:w="97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E6A22" w:rsidRPr="009D7C01" w:rsidRDefault="001A7BFB" w:rsidP="002E21E3">
            <w:pPr>
              <w:spacing w:before="120" w:after="0" w:line="240" w:lineRule="auto"/>
              <w:ind w:left="142" w:right="232"/>
              <w:jc w:val="both"/>
              <w:rPr>
                <w:rFonts w:ascii="Arial" w:hAnsi="Arial" w:cs="Arial"/>
                <w:sz w:val="20"/>
                <w:szCs w:val="20"/>
                <w:lang w:val="fr-FR"/>
              </w:rPr>
            </w:pPr>
            <w:r w:rsidRPr="009D7C01">
              <w:rPr>
                <w:rFonts w:ascii="Arial" w:hAnsi="Arial" w:cs="Arial"/>
                <w:sz w:val="20"/>
                <w:szCs w:val="20"/>
                <w:lang w:val="fr-FR"/>
              </w:rPr>
              <w:t>Il n’</w:t>
            </w:r>
            <w:r w:rsidR="004A19B1" w:rsidRPr="009D7C01">
              <w:rPr>
                <w:rFonts w:ascii="Arial" w:hAnsi="Arial" w:cs="Arial"/>
                <w:sz w:val="20"/>
                <w:szCs w:val="20"/>
                <w:lang w:val="fr-FR"/>
              </w:rPr>
              <w:t xml:space="preserve">y a </w:t>
            </w:r>
            <w:r w:rsidRPr="009D7C01">
              <w:rPr>
                <w:rFonts w:ascii="Arial" w:hAnsi="Arial" w:cs="Arial"/>
                <w:sz w:val="20"/>
                <w:szCs w:val="20"/>
                <w:lang w:val="fr-FR"/>
              </w:rPr>
              <w:t>pas de données précises sur une éventuelle montée de l’</w:t>
            </w:r>
            <w:proofErr w:type="spellStart"/>
            <w:r w:rsidRPr="009D7C01">
              <w:rPr>
                <w:rFonts w:ascii="Arial" w:hAnsi="Arial" w:cs="Arial"/>
                <w:sz w:val="20"/>
                <w:szCs w:val="20"/>
                <w:lang w:val="fr-FR"/>
              </w:rPr>
              <w:t>antitsiganisme</w:t>
            </w:r>
            <w:proofErr w:type="spellEnd"/>
            <w:r w:rsidRPr="009D7C01">
              <w:rPr>
                <w:rFonts w:ascii="Arial" w:hAnsi="Arial" w:cs="Arial"/>
                <w:sz w:val="20"/>
                <w:szCs w:val="20"/>
                <w:lang w:val="fr-FR"/>
              </w:rPr>
              <w:t xml:space="preserve"> en Suède depuis quelques années, aucune étude n’ayant été réalisé</w:t>
            </w:r>
            <w:r w:rsidR="004A19B1" w:rsidRPr="009D7C01">
              <w:rPr>
                <w:rFonts w:ascii="Arial" w:hAnsi="Arial" w:cs="Arial"/>
                <w:sz w:val="20"/>
                <w:szCs w:val="20"/>
                <w:lang w:val="fr-FR"/>
              </w:rPr>
              <w:t>e</w:t>
            </w:r>
            <w:r w:rsidRPr="009D7C01">
              <w:rPr>
                <w:rFonts w:ascii="Arial" w:hAnsi="Arial" w:cs="Arial"/>
                <w:sz w:val="20"/>
                <w:szCs w:val="20"/>
                <w:lang w:val="fr-FR"/>
              </w:rPr>
              <w:t xml:space="preserve"> sur ce sujet. </w:t>
            </w:r>
            <w:r w:rsidR="004A19B1" w:rsidRPr="009D7C01">
              <w:rPr>
                <w:rFonts w:ascii="Arial" w:hAnsi="Arial" w:cs="Arial"/>
                <w:sz w:val="20"/>
                <w:szCs w:val="20"/>
                <w:lang w:val="fr-FR"/>
              </w:rPr>
              <w:t xml:space="preserve">Les </w:t>
            </w:r>
            <w:r w:rsidRPr="009D7C01">
              <w:rPr>
                <w:rFonts w:ascii="Arial" w:hAnsi="Arial" w:cs="Arial"/>
                <w:sz w:val="20"/>
                <w:szCs w:val="20"/>
                <w:lang w:val="fr-FR"/>
              </w:rPr>
              <w:t xml:space="preserve">échanges réguliers du gouvernement avec </w:t>
            </w:r>
            <w:r w:rsidR="002E3CFC" w:rsidRPr="009D7C01">
              <w:rPr>
                <w:rFonts w:ascii="Arial" w:hAnsi="Arial" w:cs="Arial"/>
                <w:sz w:val="20"/>
                <w:szCs w:val="20"/>
                <w:lang w:val="fr-FR"/>
              </w:rPr>
              <w:t>plusieurs</w:t>
            </w:r>
            <w:r w:rsidRPr="009D7C01">
              <w:rPr>
                <w:rFonts w:ascii="Arial" w:hAnsi="Arial" w:cs="Arial"/>
                <w:sz w:val="20"/>
                <w:szCs w:val="20"/>
                <w:lang w:val="fr-FR"/>
              </w:rPr>
              <w:t xml:space="preserve"> représentants de la société civile rom ont </w:t>
            </w:r>
            <w:r w:rsidR="004A19B1" w:rsidRPr="009D7C01">
              <w:rPr>
                <w:rFonts w:ascii="Arial" w:hAnsi="Arial" w:cs="Arial"/>
                <w:sz w:val="20"/>
                <w:szCs w:val="20"/>
                <w:lang w:val="fr-FR"/>
              </w:rPr>
              <w:t xml:space="preserve">cependant </w:t>
            </w:r>
            <w:r w:rsidRPr="009D7C01">
              <w:rPr>
                <w:rFonts w:ascii="Arial" w:hAnsi="Arial" w:cs="Arial"/>
                <w:sz w:val="20"/>
                <w:szCs w:val="20"/>
                <w:lang w:val="fr-FR"/>
              </w:rPr>
              <w:t xml:space="preserve">montré que les Roms qui vivent en Suède </w:t>
            </w:r>
            <w:r w:rsidR="002E21E3" w:rsidRPr="009D7C01">
              <w:rPr>
                <w:rFonts w:ascii="Arial" w:hAnsi="Arial" w:cs="Arial"/>
                <w:sz w:val="20"/>
                <w:szCs w:val="20"/>
                <w:lang w:val="fr-FR"/>
              </w:rPr>
              <w:t>ressentent da</w:t>
            </w:r>
            <w:r w:rsidRPr="009D7C01">
              <w:rPr>
                <w:rFonts w:ascii="Arial" w:hAnsi="Arial" w:cs="Arial"/>
                <w:sz w:val="20"/>
                <w:szCs w:val="20"/>
                <w:lang w:val="fr-FR"/>
              </w:rPr>
              <w:t xml:space="preserve">vantage </w:t>
            </w:r>
            <w:r w:rsidR="002E3CFC" w:rsidRPr="009D7C01">
              <w:rPr>
                <w:rFonts w:ascii="Arial" w:hAnsi="Arial" w:cs="Arial"/>
                <w:sz w:val="20"/>
                <w:szCs w:val="20"/>
                <w:lang w:val="fr-FR"/>
              </w:rPr>
              <w:t>l</w:t>
            </w:r>
            <w:r w:rsidR="002E21E3" w:rsidRPr="009D7C01">
              <w:rPr>
                <w:rFonts w:ascii="Arial" w:hAnsi="Arial" w:cs="Arial"/>
                <w:sz w:val="20"/>
                <w:szCs w:val="20"/>
                <w:lang w:val="fr-FR"/>
              </w:rPr>
              <w:t>a</w:t>
            </w:r>
            <w:r w:rsidRPr="009D7C01">
              <w:rPr>
                <w:rFonts w:ascii="Arial" w:hAnsi="Arial" w:cs="Arial"/>
                <w:sz w:val="20"/>
                <w:szCs w:val="20"/>
                <w:lang w:val="fr-FR"/>
              </w:rPr>
              <w:t xml:space="preserve"> discrimination et </w:t>
            </w:r>
            <w:r w:rsidR="002E21E3" w:rsidRPr="009D7C01">
              <w:rPr>
                <w:rFonts w:ascii="Arial" w:hAnsi="Arial" w:cs="Arial"/>
                <w:sz w:val="20"/>
                <w:szCs w:val="20"/>
                <w:lang w:val="fr-FR"/>
              </w:rPr>
              <w:t>l</w:t>
            </w:r>
            <w:r w:rsidR="004A19B1" w:rsidRPr="009D7C01">
              <w:rPr>
                <w:rFonts w:ascii="Arial" w:hAnsi="Arial" w:cs="Arial"/>
                <w:sz w:val="20"/>
                <w:szCs w:val="20"/>
                <w:lang w:val="fr-FR"/>
              </w:rPr>
              <w:t>’</w:t>
            </w:r>
            <w:proofErr w:type="spellStart"/>
            <w:r w:rsidRPr="009D7C01">
              <w:rPr>
                <w:rFonts w:ascii="Arial" w:hAnsi="Arial" w:cs="Arial"/>
                <w:sz w:val="20"/>
                <w:szCs w:val="20"/>
                <w:lang w:val="fr-FR"/>
              </w:rPr>
              <w:t>antitsiganisme</w:t>
            </w:r>
            <w:proofErr w:type="spellEnd"/>
            <w:r w:rsidRPr="009D7C01">
              <w:rPr>
                <w:rFonts w:ascii="Arial" w:hAnsi="Arial" w:cs="Arial"/>
                <w:sz w:val="20"/>
                <w:szCs w:val="20"/>
                <w:lang w:val="fr-FR"/>
              </w:rPr>
              <w:t xml:space="preserve"> depuis quelques années.</w:t>
            </w:r>
          </w:p>
        </w:tc>
      </w:tr>
      <w:tr w:rsidR="00FE6A22" w:rsidRPr="009D7C01" w:rsidTr="00FE6A22">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548DD4"/>
            <w:tcMar>
              <w:top w:w="0" w:type="dxa"/>
              <w:left w:w="0" w:type="dxa"/>
              <w:bottom w:w="0" w:type="dxa"/>
              <w:right w:w="0" w:type="dxa"/>
            </w:tcMar>
          </w:tcPr>
          <w:p w:rsidR="00FE6A22" w:rsidRPr="009D7C01" w:rsidRDefault="004A19B1" w:rsidP="004A19B1">
            <w:pPr>
              <w:tabs>
                <w:tab w:val="left" w:pos="9214"/>
              </w:tabs>
              <w:spacing w:after="0" w:line="240" w:lineRule="auto"/>
              <w:ind w:left="142" w:right="237"/>
              <w:jc w:val="center"/>
              <w:rPr>
                <w:rFonts w:ascii="Arial" w:eastAsia="ヒラギノ角ゴ Pro W3" w:hAnsi="Arial" w:cs="Arial"/>
                <w:b/>
                <w:sz w:val="20"/>
                <w:szCs w:val="20"/>
                <w:lang w:val="fr-FR"/>
              </w:rPr>
            </w:pPr>
            <w:r w:rsidRPr="009D7C01">
              <w:rPr>
                <w:rFonts w:ascii="Arial" w:eastAsia="ヒラギノ角ゴ Pro W3" w:hAnsi="Arial" w:cs="Arial"/>
                <w:b/>
                <w:sz w:val="20"/>
                <w:szCs w:val="20"/>
                <w:lang w:val="fr-FR"/>
              </w:rPr>
              <w:t xml:space="preserve">ROYAUME-UNI </w:t>
            </w:r>
            <w:r w:rsidR="00FE6A22" w:rsidRPr="009D7C01">
              <w:rPr>
                <w:rFonts w:ascii="Arial" w:eastAsia="ヒラギノ角ゴ Pro W3" w:hAnsi="Arial" w:cs="Arial"/>
                <w:b/>
                <w:sz w:val="20"/>
                <w:szCs w:val="20"/>
                <w:lang w:val="fr-FR"/>
              </w:rPr>
              <w:t xml:space="preserve">- </w:t>
            </w:r>
            <w:r w:rsidR="00EF1CF6" w:rsidRPr="009D7C01">
              <w:rPr>
                <w:rFonts w:ascii="Arial" w:eastAsia="ヒラギノ角ゴ Pro W3" w:hAnsi="Arial" w:cs="Arial"/>
                <w:b/>
                <w:sz w:val="20"/>
                <w:szCs w:val="20"/>
                <w:lang w:val="fr-FR"/>
              </w:rPr>
              <w:t>PAYS PARTENAIRE</w:t>
            </w:r>
          </w:p>
        </w:tc>
      </w:tr>
      <w:tr w:rsidR="00FE6A22" w:rsidRPr="009D7C01" w:rsidTr="00854F3D">
        <w:trPr>
          <w:cantSplit/>
          <w:trHeight w:val="515"/>
        </w:trPr>
        <w:tc>
          <w:tcPr>
            <w:tcW w:w="97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E6A22" w:rsidRPr="009D7C01" w:rsidRDefault="004A19B1" w:rsidP="00854F3D">
            <w:pPr>
              <w:spacing w:before="120" w:after="0" w:line="240" w:lineRule="auto"/>
              <w:ind w:left="142" w:right="232"/>
              <w:jc w:val="both"/>
              <w:rPr>
                <w:rFonts w:ascii="Arial" w:eastAsia="ヒラギノ角ゴ Pro W3" w:hAnsi="Arial" w:cs="Arial"/>
                <w:sz w:val="20"/>
                <w:szCs w:val="20"/>
                <w:lang w:val="fr-FR"/>
              </w:rPr>
            </w:pPr>
            <w:r w:rsidRPr="009D7C01">
              <w:rPr>
                <w:rFonts w:ascii="Arial" w:eastAsia="ヒラギノ角ゴ Pro W3" w:hAnsi="Arial" w:cs="Arial"/>
                <w:sz w:val="20"/>
                <w:szCs w:val="20"/>
                <w:lang w:val="fr-FR"/>
              </w:rPr>
              <w:t>A priori non</w:t>
            </w:r>
            <w:r w:rsidR="00854F3D" w:rsidRPr="009D7C01">
              <w:rPr>
                <w:rFonts w:ascii="Arial" w:eastAsia="ヒラギノ角ゴ Pro W3" w:hAnsi="Arial" w:cs="Arial"/>
                <w:sz w:val="20"/>
                <w:szCs w:val="20"/>
                <w:lang w:val="fr-FR"/>
              </w:rPr>
              <w:t>.</w:t>
            </w:r>
          </w:p>
        </w:tc>
      </w:tr>
    </w:tbl>
    <w:p w:rsidR="00FE6A22" w:rsidRPr="009D7C01" w:rsidRDefault="00FE6A22" w:rsidP="00101657">
      <w:pPr>
        <w:tabs>
          <w:tab w:val="left" w:pos="9214"/>
        </w:tabs>
        <w:spacing w:after="0" w:line="240" w:lineRule="auto"/>
        <w:ind w:left="142" w:right="237"/>
        <w:rPr>
          <w:rFonts w:ascii="Arial" w:eastAsia="ヒラギノ角ゴ Pro W3" w:hAnsi="Arial" w:cs="Arial"/>
          <w:sz w:val="20"/>
          <w:szCs w:val="20"/>
          <w:lang w:val="fr-FR" w:eastAsia="en-GB"/>
        </w:rPr>
      </w:pPr>
    </w:p>
    <w:p w:rsidR="00FE6A22" w:rsidRPr="009D7C01" w:rsidRDefault="00244E27" w:rsidP="00101657">
      <w:pPr>
        <w:tabs>
          <w:tab w:val="left" w:pos="9214"/>
        </w:tabs>
        <w:spacing w:after="0" w:line="240" w:lineRule="auto"/>
        <w:ind w:left="142" w:right="237"/>
        <w:rPr>
          <w:rFonts w:ascii="Arial" w:eastAsia="ヒラギノ角ゴ Pro W3" w:hAnsi="Arial" w:cs="Arial"/>
          <w:sz w:val="20"/>
          <w:szCs w:val="20"/>
          <w:u w:val="single"/>
          <w:lang w:val="fr-FR"/>
        </w:rPr>
      </w:pPr>
      <w:r w:rsidRPr="009D7C01">
        <w:rPr>
          <w:rFonts w:ascii="Arial" w:eastAsia="ヒラギノ角ゴ Pro W3" w:hAnsi="Arial" w:cs="Arial"/>
          <w:sz w:val="20"/>
          <w:szCs w:val="20"/>
          <w:lang w:val="fr-FR" w:eastAsia="en-GB"/>
        </w:rPr>
        <w:br w:type="page"/>
      </w:r>
    </w:p>
    <w:p w:rsidR="001A7BFB" w:rsidRPr="009D7C01" w:rsidRDefault="00140C9A" w:rsidP="00854F3D">
      <w:pPr>
        <w:tabs>
          <w:tab w:val="left" w:pos="9498"/>
        </w:tabs>
        <w:spacing w:after="0" w:line="240" w:lineRule="auto"/>
        <w:ind w:left="142" w:right="-23"/>
        <w:jc w:val="both"/>
        <w:rPr>
          <w:rFonts w:ascii="Arial" w:eastAsia="ヒラギノ角ゴ Pro W3" w:hAnsi="Arial" w:cs="Arial"/>
          <w:sz w:val="20"/>
          <w:szCs w:val="20"/>
          <w:lang w:val="fr-FR"/>
        </w:rPr>
      </w:pPr>
      <w:r w:rsidRPr="009D7C01">
        <w:rPr>
          <w:rFonts w:ascii="Arial" w:eastAsia="ヒラギノ角ゴ Pro W3" w:hAnsi="Arial" w:cs="Arial"/>
          <w:sz w:val="20"/>
          <w:szCs w:val="20"/>
          <w:u w:val="single"/>
          <w:lang w:val="fr-FR"/>
        </w:rPr>
        <w:lastRenderedPageBreak/>
        <w:t xml:space="preserve">Question </w:t>
      </w:r>
      <w:r w:rsidR="00244E27" w:rsidRPr="009D7C01">
        <w:rPr>
          <w:rFonts w:ascii="Arial" w:eastAsia="ヒラギノ角ゴ Pro W3" w:hAnsi="Arial" w:cs="Arial"/>
          <w:sz w:val="20"/>
          <w:szCs w:val="20"/>
          <w:u w:val="single"/>
          <w:lang w:val="fr-FR"/>
        </w:rPr>
        <w:t>1.</w:t>
      </w:r>
      <w:r w:rsidRPr="009D7C01">
        <w:rPr>
          <w:rFonts w:ascii="Arial" w:eastAsia="ヒラギノ角ゴ Pro W3" w:hAnsi="Arial" w:cs="Arial"/>
          <w:sz w:val="20"/>
          <w:szCs w:val="20"/>
          <w:u w:val="single"/>
          <w:lang w:val="fr-FR"/>
        </w:rPr>
        <w:t>5</w:t>
      </w:r>
      <w:r w:rsidR="001A7BFB" w:rsidRPr="009D7C01">
        <w:rPr>
          <w:rFonts w:ascii="Arial" w:eastAsia="ヒラギノ角ゴ Pro W3" w:hAnsi="Arial" w:cs="Arial"/>
          <w:sz w:val="20"/>
          <w:szCs w:val="20"/>
          <w:u w:val="single"/>
          <w:lang w:val="fr-FR"/>
        </w:rPr>
        <w:t xml:space="preserve"> </w:t>
      </w:r>
      <w:r w:rsidR="0075109C" w:rsidRPr="009D7C01">
        <w:rPr>
          <w:rFonts w:ascii="Arial" w:eastAsia="ヒラギノ角ゴ Pro W3" w:hAnsi="Arial" w:cs="Arial"/>
          <w:sz w:val="20"/>
          <w:szCs w:val="20"/>
          <w:lang w:val="fr-FR"/>
        </w:rPr>
        <w:t xml:space="preserve">: </w:t>
      </w:r>
      <w:r w:rsidR="001A7BFB" w:rsidRPr="009D7C01">
        <w:rPr>
          <w:rFonts w:ascii="Arial" w:eastAsia="ヒラギノ角ゴ Pro W3" w:hAnsi="Arial" w:cs="Arial"/>
          <w:sz w:val="20"/>
          <w:szCs w:val="20"/>
          <w:lang w:val="fr-FR"/>
        </w:rPr>
        <w:t xml:space="preserve">avez-vous noté une augmentation du discours </w:t>
      </w:r>
      <w:r w:rsidR="00E20769" w:rsidRPr="009D7C01">
        <w:rPr>
          <w:rFonts w:ascii="Arial" w:eastAsia="ヒラギノ角ゴ Pro W3" w:hAnsi="Arial" w:cs="Arial"/>
          <w:sz w:val="20"/>
          <w:szCs w:val="20"/>
          <w:lang w:val="fr-FR"/>
        </w:rPr>
        <w:t>anti-Roms</w:t>
      </w:r>
      <w:r w:rsidR="000305E5" w:rsidRPr="009D7C01">
        <w:rPr>
          <w:rFonts w:ascii="Arial" w:eastAsia="ヒラギノ角ゴ Pro W3" w:hAnsi="Arial" w:cs="Arial"/>
          <w:sz w:val="20"/>
          <w:szCs w:val="20"/>
          <w:lang w:val="fr-FR"/>
        </w:rPr>
        <w:t xml:space="preserve"> </w:t>
      </w:r>
      <w:r w:rsidR="001A7BFB" w:rsidRPr="009D7C01">
        <w:rPr>
          <w:rFonts w:ascii="Arial" w:eastAsia="ヒラギノ角ゴ Pro W3" w:hAnsi="Arial" w:cs="Arial"/>
          <w:sz w:val="20"/>
          <w:szCs w:val="20"/>
          <w:lang w:val="fr-FR"/>
        </w:rPr>
        <w:t>pendant les campagnes électorales</w:t>
      </w:r>
      <w:r w:rsidR="004A19B1" w:rsidRPr="009D7C01">
        <w:rPr>
          <w:rFonts w:ascii="Arial" w:eastAsia="ヒラギノ角ゴ Pro W3" w:hAnsi="Arial" w:cs="Arial"/>
          <w:sz w:val="20"/>
          <w:szCs w:val="20"/>
          <w:lang w:val="fr-FR"/>
        </w:rPr>
        <w:t> ?</w:t>
      </w:r>
    </w:p>
    <w:p w:rsidR="00244E27" w:rsidRPr="009D7C01" w:rsidRDefault="00244E27" w:rsidP="00101657">
      <w:pPr>
        <w:tabs>
          <w:tab w:val="left" w:pos="9214"/>
        </w:tabs>
        <w:spacing w:after="0" w:line="240" w:lineRule="auto"/>
        <w:ind w:left="142" w:right="237"/>
        <w:jc w:val="both"/>
        <w:rPr>
          <w:rFonts w:ascii="Arial" w:eastAsia="ヒラギノ角ゴ Pro W3" w:hAnsi="Arial" w:cs="Arial"/>
          <w:sz w:val="20"/>
          <w:szCs w:val="20"/>
          <w:lang w:val="fr-FR"/>
        </w:rPr>
      </w:pPr>
    </w:p>
    <w:tbl>
      <w:tblPr>
        <w:tblW w:w="9730" w:type="dxa"/>
        <w:tblInd w:w="5" w:type="dxa"/>
        <w:tblLayout w:type="fixed"/>
        <w:tblLook w:val="0000" w:firstRow="0" w:lastRow="0" w:firstColumn="0" w:lastColumn="0" w:noHBand="0" w:noVBand="0"/>
      </w:tblPr>
      <w:tblGrid>
        <w:gridCol w:w="9730"/>
      </w:tblGrid>
      <w:tr w:rsidR="00E42984" w:rsidRPr="009D7C01" w:rsidTr="00E42984">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92D050"/>
            <w:tcMar>
              <w:top w:w="0" w:type="dxa"/>
              <w:left w:w="0" w:type="dxa"/>
              <w:bottom w:w="0" w:type="dxa"/>
              <w:right w:w="0" w:type="dxa"/>
            </w:tcMar>
          </w:tcPr>
          <w:p w:rsidR="00E42984" w:rsidRPr="009D7C01" w:rsidRDefault="00E42984" w:rsidP="00A17507">
            <w:pPr>
              <w:tabs>
                <w:tab w:val="left" w:pos="9214"/>
              </w:tabs>
              <w:spacing w:after="0" w:line="240" w:lineRule="auto"/>
              <w:ind w:left="142" w:right="237"/>
              <w:jc w:val="center"/>
              <w:rPr>
                <w:rFonts w:ascii="Arial" w:eastAsia="ヒラギノ角ゴ Pro W3" w:hAnsi="Arial" w:cs="Arial"/>
                <w:b/>
                <w:sz w:val="20"/>
                <w:szCs w:val="20"/>
                <w:lang w:val="fr-FR"/>
              </w:rPr>
            </w:pPr>
            <w:r w:rsidRPr="009D7C01">
              <w:rPr>
                <w:rFonts w:ascii="Arial" w:eastAsia="ヒラギノ角ゴ Pro W3" w:hAnsi="Arial" w:cs="Arial"/>
                <w:b/>
                <w:sz w:val="20"/>
                <w:szCs w:val="20"/>
                <w:lang w:val="fr-FR"/>
              </w:rPr>
              <w:t>H</w:t>
            </w:r>
            <w:r w:rsidR="00A17507" w:rsidRPr="009D7C01">
              <w:rPr>
                <w:rFonts w:ascii="Arial" w:eastAsia="ヒラギノ角ゴ Pro W3" w:hAnsi="Arial" w:cs="Arial"/>
                <w:b/>
                <w:sz w:val="20"/>
                <w:szCs w:val="20"/>
                <w:lang w:val="fr-FR"/>
              </w:rPr>
              <w:t>ONGRIE</w:t>
            </w:r>
            <w:r w:rsidRPr="009D7C01">
              <w:rPr>
                <w:rFonts w:ascii="Arial" w:eastAsia="ヒラギノ角ゴ Pro W3" w:hAnsi="Arial" w:cs="Arial"/>
                <w:b/>
                <w:sz w:val="20"/>
                <w:szCs w:val="20"/>
                <w:lang w:val="fr-FR"/>
              </w:rPr>
              <w:t xml:space="preserve"> </w:t>
            </w:r>
            <w:r w:rsidR="00A17507" w:rsidRPr="009D7C01">
              <w:rPr>
                <w:rFonts w:ascii="Arial" w:eastAsia="ヒラギノ角ゴ Pro W3" w:hAnsi="Arial" w:cs="Arial"/>
                <w:b/>
                <w:sz w:val="20"/>
                <w:szCs w:val="20"/>
                <w:lang w:val="fr-FR"/>
              </w:rPr>
              <w:t>–</w:t>
            </w:r>
            <w:r w:rsidRPr="009D7C01">
              <w:rPr>
                <w:rFonts w:ascii="Arial" w:eastAsia="ヒラギノ角ゴ Pro W3" w:hAnsi="Arial" w:cs="Arial"/>
                <w:b/>
                <w:sz w:val="20"/>
                <w:szCs w:val="20"/>
                <w:lang w:val="fr-FR"/>
              </w:rPr>
              <w:t xml:space="preserve"> </w:t>
            </w:r>
            <w:r w:rsidR="00A17507" w:rsidRPr="009D7C01">
              <w:rPr>
                <w:rFonts w:ascii="Arial" w:eastAsia="ヒラギノ角ゴ Pro W3" w:hAnsi="Arial" w:cs="Arial"/>
                <w:b/>
                <w:sz w:val="20"/>
                <w:szCs w:val="20"/>
                <w:lang w:val="fr-FR"/>
              </w:rPr>
              <w:t>PAYS DEMANDEUR</w:t>
            </w:r>
          </w:p>
        </w:tc>
      </w:tr>
      <w:tr w:rsidR="00E42984" w:rsidRPr="009D7C01" w:rsidTr="00854F3D">
        <w:trPr>
          <w:cantSplit/>
          <w:trHeight w:val="462"/>
        </w:trPr>
        <w:tc>
          <w:tcPr>
            <w:tcW w:w="97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42984" w:rsidRPr="009D7C01" w:rsidRDefault="004A19B1" w:rsidP="004A19B1">
            <w:pPr>
              <w:tabs>
                <w:tab w:val="left" w:pos="9214"/>
              </w:tabs>
              <w:spacing w:before="120" w:after="0" w:line="240" w:lineRule="auto"/>
              <w:ind w:left="142" w:right="238"/>
              <w:jc w:val="both"/>
              <w:rPr>
                <w:rFonts w:ascii="Arial" w:eastAsia="ヒラギノ角ゴ Pro W3" w:hAnsi="Arial" w:cs="Arial"/>
                <w:sz w:val="20"/>
                <w:szCs w:val="20"/>
                <w:lang w:val="fr-FR"/>
              </w:rPr>
            </w:pPr>
            <w:r w:rsidRPr="009D7C01">
              <w:rPr>
                <w:rFonts w:ascii="Arial" w:eastAsia="ヒラギノ角ゴ Pro W3" w:hAnsi="Arial" w:cs="Arial"/>
                <w:sz w:val="20"/>
                <w:szCs w:val="20"/>
                <w:lang w:val="fr-FR"/>
              </w:rPr>
              <w:t xml:space="preserve">Cf. </w:t>
            </w:r>
            <w:r w:rsidR="0079772E" w:rsidRPr="009D7C01">
              <w:rPr>
                <w:rFonts w:ascii="Arial" w:eastAsia="ヒラギノ角ゴ Pro W3" w:hAnsi="Arial" w:cs="Arial"/>
                <w:sz w:val="20"/>
                <w:szCs w:val="20"/>
                <w:lang w:val="fr-FR"/>
              </w:rPr>
              <w:t xml:space="preserve">1.2 </w:t>
            </w:r>
            <w:r w:rsidRPr="009D7C01">
              <w:rPr>
                <w:rFonts w:ascii="Arial" w:eastAsia="ヒラギノ角ゴ Pro W3" w:hAnsi="Arial" w:cs="Arial"/>
                <w:sz w:val="20"/>
                <w:szCs w:val="20"/>
                <w:lang w:val="fr-FR"/>
              </w:rPr>
              <w:t>ci-dessus</w:t>
            </w:r>
            <w:r w:rsidR="0079772E" w:rsidRPr="009D7C01">
              <w:rPr>
                <w:rFonts w:ascii="Arial" w:eastAsia="ヒラギノ角ゴ Pro W3" w:hAnsi="Arial" w:cs="Arial"/>
                <w:sz w:val="20"/>
                <w:szCs w:val="20"/>
                <w:lang w:val="fr-FR"/>
              </w:rPr>
              <w:t>.</w:t>
            </w:r>
          </w:p>
        </w:tc>
      </w:tr>
      <w:tr w:rsidR="00FE6A22" w:rsidRPr="009D7C01" w:rsidTr="00FE6A22">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FF0000"/>
            <w:tcMar>
              <w:top w:w="0" w:type="dxa"/>
              <w:left w:w="0" w:type="dxa"/>
              <w:bottom w:w="0" w:type="dxa"/>
              <w:right w:w="0" w:type="dxa"/>
            </w:tcMar>
          </w:tcPr>
          <w:p w:rsidR="00FE6A22" w:rsidRPr="009D7C01" w:rsidRDefault="00FE6A22" w:rsidP="00A17507">
            <w:pPr>
              <w:tabs>
                <w:tab w:val="left" w:pos="9214"/>
              </w:tabs>
              <w:spacing w:after="0" w:line="240" w:lineRule="auto"/>
              <w:ind w:left="142" w:right="237"/>
              <w:jc w:val="center"/>
              <w:rPr>
                <w:rFonts w:ascii="Arial" w:eastAsia="ヒラギノ角ゴ Pro W3" w:hAnsi="Arial" w:cs="Arial"/>
                <w:b/>
                <w:sz w:val="20"/>
                <w:szCs w:val="20"/>
                <w:lang w:val="fr-FR"/>
              </w:rPr>
            </w:pPr>
            <w:r w:rsidRPr="009D7C01">
              <w:rPr>
                <w:rFonts w:ascii="Arial" w:eastAsia="ヒラギノ角ゴ Pro W3" w:hAnsi="Arial" w:cs="Arial"/>
                <w:b/>
                <w:sz w:val="20"/>
                <w:szCs w:val="20"/>
                <w:lang w:val="fr-FR"/>
              </w:rPr>
              <w:t>REPUBLI</w:t>
            </w:r>
            <w:r w:rsidR="00A17507" w:rsidRPr="009D7C01">
              <w:rPr>
                <w:rFonts w:ascii="Arial" w:eastAsia="ヒラギノ角ゴ Pro W3" w:hAnsi="Arial" w:cs="Arial"/>
                <w:b/>
                <w:sz w:val="20"/>
                <w:szCs w:val="20"/>
                <w:lang w:val="fr-FR"/>
              </w:rPr>
              <w:t>QUE TCHEQUE</w:t>
            </w:r>
            <w:r w:rsidRPr="009D7C01">
              <w:rPr>
                <w:rFonts w:ascii="Arial" w:eastAsia="ヒラギノ角ゴ Pro W3" w:hAnsi="Arial" w:cs="Arial"/>
                <w:b/>
                <w:sz w:val="20"/>
                <w:szCs w:val="20"/>
                <w:lang w:val="fr-FR"/>
              </w:rPr>
              <w:t xml:space="preserve"> - </w:t>
            </w:r>
            <w:r w:rsidR="00EF1CF6" w:rsidRPr="009D7C01">
              <w:rPr>
                <w:rFonts w:ascii="Arial" w:eastAsia="ヒラギノ角ゴ Pro W3" w:hAnsi="Arial" w:cs="Arial"/>
                <w:b/>
                <w:sz w:val="20"/>
                <w:szCs w:val="20"/>
                <w:lang w:val="fr-FR"/>
              </w:rPr>
              <w:t>PAYS PARTENAIRE</w:t>
            </w:r>
          </w:p>
        </w:tc>
      </w:tr>
      <w:tr w:rsidR="00FE6A22" w:rsidRPr="009D7C01" w:rsidTr="00FD7343">
        <w:trPr>
          <w:cantSplit/>
          <w:trHeight w:val="3478"/>
        </w:trPr>
        <w:tc>
          <w:tcPr>
            <w:tcW w:w="97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40E88" w:rsidRPr="009D7C01" w:rsidRDefault="003463B5" w:rsidP="00190A82">
            <w:pPr>
              <w:pStyle w:val="ListParagraph"/>
              <w:spacing w:before="120" w:after="0" w:line="240" w:lineRule="auto"/>
              <w:ind w:left="142" w:right="232"/>
              <w:jc w:val="both"/>
              <w:rPr>
                <w:rFonts w:ascii="Arial" w:hAnsi="Arial" w:cs="Arial"/>
                <w:sz w:val="20"/>
                <w:szCs w:val="20"/>
                <w:lang w:val="fr-FR"/>
              </w:rPr>
            </w:pPr>
            <w:r w:rsidRPr="009D7C01">
              <w:rPr>
                <w:rFonts w:ascii="Arial" w:hAnsi="Arial" w:cs="Arial"/>
                <w:sz w:val="20"/>
                <w:szCs w:val="20"/>
                <w:lang w:val="fr-FR"/>
              </w:rPr>
              <w:t>Juste avant les élections, on</w:t>
            </w:r>
            <w:r w:rsidR="00190A82" w:rsidRPr="009D7C01">
              <w:rPr>
                <w:rFonts w:ascii="Arial" w:hAnsi="Arial" w:cs="Arial"/>
                <w:sz w:val="20"/>
                <w:szCs w:val="20"/>
                <w:lang w:val="fr-FR"/>
              </w:rPr>
              <w:t xml:space="preserve"> note systématiquement</w:t>
            </w:r>
            <w:r w:rsidRPr="009D7C01">
              <w:rPr>
                <w:rFonts w:ascii="Arial" w:hAnsi="Arial" w:cs="Arial"/>
                <w:sz w:val="20"/>
                <w:szCs w:val="20"/>
                <w:lang w:val="fr-FR"/>
              </w:rPr>
              <w:t xml:space="preserve"> une montée d</w:t>
            </w:r>
            <w:r w:rsidR="00190A82" w:rsidRPr="009D7C01">
              <w:rPr>
                <w:rFonts w:ascii="Arial" w:hAnsi="Arial" w:cs="Arial"/>
                <w:sz w:val="20"/>
                <w:szCs w:val="20"/>
                <w:lang w:val="fr-FR"/>
              </w:rPr>
              <w:t>u</w:t>
            </w:r>
            <w:r w:rsidRPr="009D7C01">
              <w:rPr>
                <w:rFonts w:ascii="Arial" w:hAnsi="Arial" w:cs="Arial"/>
                <w:sz w:val="20"/>
                <w:szCs w:val="20"/>
                <w:lang w:val="fr-FR"/>
              </w:rPr>
              <w:t xml:space="preserve"> discours </w:t>
            </w:r>
            <w:r w:rsidR="00017F86" w:rsidRPr="009D7C01">
              <w:rPr>
                <w:rFonts w:ascii="Arial" w:hAnsi="Arial" w:cs="Arial"/>
                <w:sz w:val="20"/>
                <w:szCs w:val="20"/>
                <w:lang w:val="fr-FR"/>
              </w:rPr>
              <w:t>anti-Rom</w:t>
            </w:r>
            <w:r w:rsidR="00F86865" w:rsidRPr="009D7C01">
              <w:rPr>
                <w:rFonts w:ascii="Arial" w:hAnsi="Arial" w:cs="Arial"/>
                <w:sz w:val="20"/>
                <w:szCs w:val="20"/>
                <w:lang w:val="fr-FR"/>
              </w:rPr>
              <w:t>s</w:t>
            </w:r>
            <w:r w:rsidRPr="009D7C01">
              <w:rPr>
                <w:rFonts w:ascii="Arial" w:hAnsi="Arial" w:cs="Arial"/>
                <w:sz w:val="20"/>
                <w:szCs w:val="20"/>
                <w:lang w:val="fr-FR"/>
              </w:rPr>
              <w:t xml:space="preserve"> </w:t>
            </w:r>
            <w:r w:rsidR="00190A82" w:rsidRPr="009D7C01">
              <w:rPr>
                <w:rFonts w:ascii="Arial" w:hAnsi="Arial" w:cs="Arial"/>
                <w:sz w:val="20"/>
                <w:szCs w:val="20"/>
                <w:lang w:val="fr-FR"/>
              </w:rPr>
              <w:t xml:space="preserve">du côté du des membres du </w:t>
            </w:r>
            <w:r w:rsidR="00F86865" w:rsidRPr="009D7C01">
              <w:rPr>
                <w:rFonts w:ascii="Arial" w:hAnsi="Arial" w:cs="Arial"/>
                <w:sz w:val="20"/>
                <w:szCs w:val="20"/>
                <w:lang w:val="fr-FR"/>
              </w:rPr>
              <w:t xml:space="preserve">DSSS, qui </w:t>
            </w:r>
            <w:r w:rsidRPr="009D7C01">
              <w:rPr>
                <w:rFonts w:ascii="Arial" w:hAnsi="Arial" w:cs="Arial"/>
                <w:sz w:val="20"/>
                <w:szCs w:val="20"/>
                <w:lang w:val="fr-FR"/>
              </w:rPr>
              <w:t xml:space="preserve">organisent des meetings dans les </w:t>
            </w:r>
            <w:r w:rsidR="00F86865" w:rsidRPr="009D7C01">
              <w:rPr>
                <w:rFonts w:ascii="Arial" w:hAnsi="Arial" w:cs="Arial"/>
                <w:sz w:val="20"/>
                <w:szCs w:val="20"/>
                <w:lang w:val="fr-FR"/>
              </w:rPr>
              <w:t>villes</w:t>
            </w:r>
            <w:r w:rsidRPr="009D7C01">
              <w:rPr>
                <w:rFonts w:ascii="Arial" w:hAnsi="Arial" w:cs="Arial"/>
                <w:sz w:val="20"/>
                <w:szCs w:val="20"/>
                <w:lang w:val="fr-FR"/>
              </w:rPr>
              <w:t xml:space="preserve"> </w:t>
            </w:r>
            <w:r w:rsidR="00190A82" w:rsidRPr="009D7C01">
              <w:rPr>
                <w:rFonts w:ascii="Arial" w:hAnsi="Arial" w:cs="Arial"/>
                <w:sz w:val="20"/>
                <w:szCs w:val="20"/>
                <w:lang w:val="fr-FR"/>
              </w:rPr>
              <w:t xml:space="preserve">de province </w:t>
            </w:r>
            <w:r w:rsidRPr="009D7C01">
              <w:rPr>
                <w:rFonts w:ascii="Arial" w:hAnsi="Arial" w:cs="Arial"/>
                <w:sz w:val="20"/>
                <w:szCs w:val="20"/>
                <w:lang w:val="fr-FR"/>
              </w:rPr>
              <w:t xml:space="preserve">socialement </w:t>
            </w:r>
            <w:r w:rsidR="00190A82" w:rsidRPr="009D7C01">
              <w:rPr>
                <w:rFonts w:ascii="Arial" w:hAnsi="Arial" w:cs="Arial"/>
                <w:sz w:val="20"/>
                <w:szCs w:val="20"/>
                <w:lang w:val="fr-FR"/>
              </w:rPr>
              <w:t>défavorisées</w:t>
            </w:r>
            <w:r w:rsidRPr="009D7C01">
              <w:rPr>
                <w:rFonts w:ascii="Arial" w:hAnsi="Arial" w:cs="Arial"/>
                <w:sz w:val="20"/>
                <w:szCs w:val="20"/>
                <w:lang w:val="fr-FR"/>
              </w:rPr>
              <w:t>. Les prochaines législatives ayant lieu dans deux mois, on peut s’attendre à ce que ces meetings se multiplient.</w:t>
            </w:r>
          </w:p>
          <w:p w:rsidR="00854F3D" w:rsidRPr="009D7C01" w:rsidRDefault="00854F3D" w:rsidP="00854F3D">
            <w:pPr>
              <w:pStyle w:val="ListParagraph"/>
              <w:spacing w:after="0" w:line="240" w:lineRule="auto"/>
              <w:ind w:left="142" w:right="232"/>
              <w:jc w:val="both"/>
              <w:rPr>
                <w:rFonts w:ascii="Arial" w:hAnsi="Arial" w:cs="Arial"/>
                <w:sz w:val="20"/>
                <w:szCs w:val="20"/>
                <w:lang w:val="fr-FR"/>
              </w:rPr>
            </w:pPr>
          </w:p>
          <w:p w:rsidR="00F40E88" w:rsidRPr="009D7C01" w:rsidRDefault="00F86865" w:rsidP="00190A82">
            <w:pPr>
              <w:pStyle w:val="ListParagraph"/>
              <w:spacing w:after="0" w:line="240" w:lineRule="auto"/>
              <w:ind w:left="142" w:right="232"/>
              <w:jc w:val="both"/>
              <w:rPr>
                <w:rFonts w:ascii="Arial" w:hAnsi="Arial" w:cs="Arial"/>
                <w:sz w:val="20"/>
                <w:szCs w:val="20"/>
                <w:lang w:val="fr-FR"/>
              </w:rPr>
            </w:pPr>
            <w:r w:rsidRPr="009D7C01">
              <w:rPr>
                <w:rFonts w:ascii="Arial" w:hAnsi="Arial" w:cs="Arial"/>
                <w:sz w:val="20"/>
                <w:szCs w:val="20"/>
                <w:lang w:val="fr-FR"/>
              </w:rPr>
              <w:t xml:space="preserve">La </w:t>
            </w:r>
            <w:r w:rsidR="003463B5" w:rsidRPr="009D7C01">
              <w:rPr>
                <w:rFonts w:ascii="Arial" w:hAnsi="Arial" w:cs="Arial"/>
                <w:sz w:val="20"/>
                <w:szCs w:val="20"/>
                <w:lang w:val="fr-FR"/>
              </w:rPr>
              <w:t xml:space="preserve">situation politique </w:t>
            </w:r>
            <w:r w:rsidRPr="009D7C01">
              <w:rPr>
                <w:rFonts w:ascii="Arial" w:hAnsi="Arial" w:cs="Arial"/>
                <w:sz w:val="20"/>
                <w:szCs w:val="20"/>
                <w:lang w:val="fr-FR"/>
              </w:rPr>
              <w:t xml:space="preserve">est </w:t>
            </w:r>
            <w:r w:rsidR="00190A82" w:rsidRPr="009D7C01">
              <w:rPr>
                <w:rFonts w:ascii="Arial" w:hAnsi="Arial" w:cs="Arial"/>
                <w:sz w:val="20"/>
                <w:szCs w:val="20"/>
                <w:lang w:val="fr-FR"/>
              </w:rPr>
              <w:t>très problématique en ce moment</w:t>
            </w:r>
            <w:r w:rsidRPr="009D7C01">
              <w:rPr>
                <w:rFonts w:ascii="Arial" w:hAnsi="Arial" w:cs="Arial"/>
                <w:sz w:val="20"/>
                <w:szCs w:val="20"/>
                <w:lang w:val="fr-FR"/>
              </w:rPr>
              <w:t xml:space="preserve"> </w:t>
            </w:r>
            <w:r w:rsidR="00190A82" w:rsidRPr="009D7C01">
              <w:rPr>
                <w:rFonts w:ascii="Arial" w:hAnsi="Arial" w:cs="Arial"/>
                <w:sz w:val="20"/>
                <w:szCs w:val="20"/>
                <w:lang w:val="fr-FR"/>
              </w:rPr>
              <w:t>(le Parlement a été dissous)</w:t>
            </w:r>
            <w:r w:rsidR="003463B5" w:rsidRPr="009D7C01">
              <w:rPr>
                <w:rFonts w:ascii="Arial" w:hAnsi="Arial" w:cs="Arial"/>
                <w:sz w:val="20"/>
                <w:szCs w:val="20"/>
                <w:lang w:val="fr-FR"/>
              </w:rPr>
              <w:t xml:space="preserve"> et </w:t>
            </w:r>
            <w:r w:rsidRPr="009D7C01">
              <w:rPr>
                <w:rFonts w:ascii="Arial" w:hAnsi="Arial" w:cs="Arial"/>
                <w:sz w:val="20"/>
                <w:szCs w:val="20"/>
                <w:lang w:val="fr-FR"/>
              </w:rPr>
              <w:t>les groupes d’extrême</w:t>
            </w:r>
            <w:r w:rsidR="003463B5" w:rsidRPr="009D7C01">
              <w:rPr>
                <w:rFonts w:ascii="Arial" w:hAnsi="Arial" w:cs="Arial"/>
                <w:sz w:val="20"/>
                <w:szCs w:val="20"/>
                <w:lang w:val="fr-FR"/>
              </w:rPr>
              <w:t xml:space="preserve"> droite</w:t>
            </w:r>
            <w:r w:rsidRPr="009D7C01">
              <w:rPr>
                <w:rFonts w:ascii="Arial" w:hAnsi="Arial" w:cs="Arial"/>
                <w:sz w:val="20"/>
                <w:szCs w:val="20"/>
                <w:lang w:val="fr-FR"/>
              </w:rPr>
              <w:t xml:space="preserve"> </w:t>
            </w:r>
            <w:r w:rsidR="00190A82" w:rsidRPr="009D7C01">
              <w:rPr>
                <w:rFonts w:ascii="Arial" w:hAnsi="Arial" w:cs="Arial"/>
                <w:sz w:val="20"/>
                <w:szCs w:val="20"/>
                <w:lang w:val="fr-FR"/>
              </w:rPr>
              <w:t>redoublent d’</w:t>
            </w:r>
            <w:r w:rsidRPr="009D7C01">
              <w:rPr>
                <w:rFonts w:ascii="Arial" w:hAnsi="Arial" w:cs="Arial"/>
                <w:sz w:val="20"/>
                <w:szCs w:val="20"/>
                <w:lang w:val="fr-FR"/>
              </w:rPr>
              <w:t>activité</w:t>
            </w:r>
            <w:r w:rsidR="003463B5" w:rsidRPr="009D7C01">
              <w:rPr>
                <w:rFonts w:ascii="Arial" w:hAnsi="Arial" w:cs="Arial"/>
                <w:sz w:val="20"/>
                <w:szCs w:val="20"/>
                <w:lang w:val="fr-FR"/>
              </w:rPr>
              <w:t xml:space="preserve">. </w:t>
            </w:r>
            <w:r w:rsidR="00190A82" w:rsidRPr="009D7C01">
              <w:rPr>
                <w:rFonts w:ascii="Arial" w:hAnsi="Arial" w:cs="Arial"/>
                <w:sz w:val="20"/>
                <w:szCs w:val="20"/>
                <w:lang w:val="fr-FR"/>
              </w:rPr>
              <w:t>L</w:t>
            </w:r>
            <w:r w:rsidR="003463B5" w:rsidRPr="009D7C01">
              <w:rPr>
                <w:rFonts w:ascii="Arial" w:hAnsi="Arial" w:cs="Arial"/>
                <w:sz w:val="20"/>
                <w:szCs w:val="20"/>
                <w:lang w:val="fr-FR"/>
              </w:rPr>
              <w:t xml:space="preserve">e 24 août, on a </w:t>
            </w:r>
            <w:r w:rsidR="00190A82" w:rsidRPr="009D7C01">
              <w:rPr>
                <w:rFonts w:ascii="Arial" w:hAnsi="Arial" w:cs="Arial"/>
                <w:sz w:val="20"/>
                <w:szCs w:val="20"/>
                <w:lang w:val="fr-FR"/>
              </w:rPr>
              <w:t xml:space="preserve">ainsi </w:t>
            </w:r>
            <w:r w:rsidR="003463B5" w:rsidRPr="009D7C01">
              <w:rPr>
                <w:rFonts w:ascii="Arial" w:hAnsi="Arial" w:cs="Arial"/>
                <w:sz w:val="20"/>
                <w:szCs w:val="20"/>
                <w:lang w:val="fr-FR"/>
              </w:rPr>
              <w:t xml:space="preserve">recensé une dizaine de défilés </w:t>
            </w:r>
            <w:r w:rsidR="00017F86" w:rsidRPr="009D7C01">
              <w:rPr>
                <w:rFonts w:ascii="Arial" w:hAnsi="Arial" w:cs="Arial"/>
                <w:sz w:val="20"/>
                <w:szCs w:val="20"/>
                <w:lang w:val="fr-FR"/>
              </w:rPr>
              <w:t>anti-Rom</w:t>
            </w:r>
            <w:r w:rsidRPr="009D7C01">
              <w:rPr>
                <w:rFonts w:ascii="Arial" w:hAnsi="Arial" w:cs="Arial"/>
                <w:sz w:val="20"/>
                <w:szCs w:val="20"/>
                <w:lang w:val="fr-FR"/>
              </w:rPr>
              <w:t>s</w:t>
            </w:r>
            <w:r w:rsidR="003463B5" w:rsidRPr="009D7C01">
              <w:rPr>
                <w:rFonts w:ascii="Arial" w:hAnsi="Arial" w:cs="Arial"/>
                <w:sz w:val="20"/>
                <w:szCs w:val="20"/>
                <w:lang w:val="fr-FR"/>
              </w:rPr>
              <w:t xml:space="preserve"> dans </w:t>
            </w:r>
            <w:r w:rsidRPr="009D7C01">
              <w:rPr>
                <w:rFonts w:ascii="Arial" w:hAnsi="Arial" w:cs="Arial"/>
                <w:sz w:val="20"/>
                <w:szCs w:val="20"/>
                <w:lang w:val="fr-FR"/>
              </w:rPr>
              <w:t>des</w:t>
            </w:r>
            <w:r w:rsidR="003463B5" w:rsidRPr="009D7C01">
              <w:rPr>
                <w:rFonts w:ascii="Arial" w:hAnsi="Arial" w:cs="Arial"/>
                <w:sz w:val="20"/>
                <w:szCs w:val="20"/>
                <w:lang w:val="fr-FR"/>
              </w:rPr>
              <w:t xml:space="preserve"> villes tchèques organisées par</w:t>
            </w:r>
            <w:r w:rsidR="00190A82" w:rsidRPr="009D7C01">
              <w:rPr>
                <w:rFonts w:ascii="Arial" w:hAnsi="Arial" w:cs="Arial"/>
                <w:sz w:val="20"/>
                <w:szCs w:val="20"/>
                <w:lang w:val="fr-FR"/>
              </w:rPr>
              <w:t xml:space="preserve"> le DSSS</w:t>
            </w:r>
            <w:r w:rsidR="003463B5" w:rsidRPr="009D7C01">
              <w:rPr>
                <w:rFonts w:ascii="Arial" w:hAnsi="Arial" w:cs="Arial"/>
                <w:sz w:val="20"/>
                <w:szCs w:val="20"/>
                <w:lang w:val="fr-FR"/>
              </w:rPr>
              <w:t xml:space="preserve">. Il y </w:t>
            </w:r>
            <w:r w:rsidRPr="009D7C01">
              <w:rPr>
                <w:rFonts w:ascii="Arial" w:hAnsi="Arial" w:cs="Arial"/>
                <w:sz w:val="20"/>
                <w:szCs w:val="20"/>
                <w:lang w:val="fr-FR"/>
              </w:rPr>
              <w:t xml:space="preserve">a de fortes chances pour </w:t>
            </w:r>
            <w:r w:rsidR="00190A82" w:rsidRPr="009D7C01">
              <w:rPr>
                <w:rFonts w:ascii="Arial" w:hAnsi="Arial" w:cs="Arial"/>
                <w:sz w:val="20"/>
                <w:szCs w:val="20"/>
                <w:lang w:val="fr-FR"/>
              </w:rPr>
              <w:t xml:space="preserve">qu’il ait profité de la situation en </w:t>
            </w:r>
            <w:r w:rsidRPr="009D7C01">
              <w:rPr>
                <w:rFonts w:ascii="Arial" w:hAnsi="Arial" w:cs="Arial"/>
                <w:sz w:val="20"/>
                <w:szCs w:val="20"/>
                <w:lang w:val="fr-FR"/>
              </w:rPr>
              <w:t>a</w:t>
            </w:r>
            <w:r w:rsidR="003463B5" w:rsidRPr="009D7C01">
              <w:rPr>
                <w:rFonts w:ascii="Arial" w:hAnsi="Arial" w:cs="Arial"/>
                <w:sz w:val="20"/>
                <w:szCs w:val="20"/>
                <w:lang w:val="fr-FR"/>
              </w:rPr>
              <w:t>ttir</w:t>
            </w:r>
            <w:r w:rsidR="00190A82" w:rsidRPr="009D7C01">
              <w:rPr>
                <w:rFonts w:ascii="Arial" w:hAnsi="Arial" w:cs="Arial"/>
                <w:sz w:val="20"/>
                <w:szCs w:val="20"/>
                <w:lang w:val="fr-FR"/>
              </w:rPr>
              <w:t>ant l’attention des électeurs</w:t>
            </w:r>
            <w:r w:rsidR="003463B5" w:rsidRPr="009D7C01">
              <w:rPr>
                <w:rFonts w:ascii="Arial" w:hAnsi="Arial" w:cs="Arial"/>
                <w:sz w:val="20"/>
                <w:szCs w:val="20"/>
                <w:lang w:val="fr-FR"/>
              </w:rPr>
              <w:t>.</w:t>
            </w:r>
          </w:p>
          <w:p w:rsidR="00F40E88" w:rsidRPr="009D7C01" w:rsidRDefault="00F40E88" w:rsidP="00854F3D">
            <w:pPr>
              <w:pStyle w:val="ListParagraph"/>
              <w:spacing w:after="0" w:line="240" w:lineRule="auto"/>
              <w:ind w:left="142" w:right="232"/>
              <w:jc w:val="both"/>
              <w:rPr>
                <w:rFonts w:ascii="Arial" w:hAnsi="Arial" w:cs="Arial"/>
                <w:sz w:val="20"/>
                <w:szCs w:val="20"/>
                <w:lang w:val="fr-FR"/>
              </w:rPr>
            </w:pPr>
          </w:p>
          <w:p w:rsidR="00FE6A22" w:rsidRPr="009D7C01" w:rsidRDefault="000102E7" w:rsidP="000102E7">
            <w:pPr>
              <w:pStyle w:val="ListParagraph"/>
              <w:spacing w:after="0" w:line="240" w:lineRule="auto"/>
              <w:ind w:left="142" w:right="232"/>
              <w:jc w:val="both"/>
              <w:rPr>
                <w:rFonts w:ascii="Arial" w:hAnsi="Arial" w:cs="Arial"/>
                <w:sz w:val="20"/>
                <w:szCs w:val="20"/>
                <w:lang w:val="fr-FR"/>
              </w:rPr>
            </w:pPr>
            <w:r w:rsidRPr="009D7C01">
              <w:rPr>
                <w:rFonts w:ascii="Arial" w:hAnsi="Arial" w:cs="Arial"/>
                <w:sz w:val="20"/>
                <w:szCs w:val="20"/>
                <w:lang w:val="fr-FR"/>
              </w:rPr>
              <w:t>Certains membres du</w:t>
            </w:r>
            <w:r w:rsidR="003463B5" w:rsidRPr="009D7C01">
              <w:rPr>
                <w:rFonts w:ascii="Arial" w:hAnsi="Arial" w:cs="Arial"/>
                <w:sz w:val="20"/>
                <w:szCs w:val="20"/>
                <w:lang w:val="fr-FR"/>
              </w:rPr>
              <w:t xml:space="preserve"> </w:t>
            </w:r>
            <w:r w:rsidR="00190A82" w:rsidRPr="009D7C01">
              <w:rPr>
                <w:rFonts w:ascii="Arial" w:hAnsi="Arial" w:cs="Arial"/>
                <w:sz w:val="20"/>
                <w:szCs w:val="20"/>
                <w:lang w:val="fr-FR"/>
              </w:rPr>
              <w:t xml:space="preserve">Parlement </w:t>
            </w:r>
            <w:r w:rsidRPr="009D7C01">
              <w:rPr>
                <w:rFonts w:ascii="Arial" w:hAnsi="Arial" w:cs="Arial"/>
                <w:sz w:val="20"/>
                <w:szCs w:val="20"/>
                <w:lang w:val="fr-FR"/>
              </w:rPr>
              <w:t>et d</w:t>
            </w:r>
            <w:r w:rsidR="003463B5" w:rsidRPr="009D7C01">
              <w:rPr>
                <w:rFonts w:ascii="Arial" w:hAnsi="Arial" w:cs="Arial"/>
                <w:sz w:val="20"/>
                <w:szCs w:val="20"/>
                <w:lang w:val="fr-FR"/>
              </w:rPr>
              <w:t>u Sénat</w:t>
            </w:r>
            <w:r w:rsidRPr="009D7C01">
              <w:rPr>
                <w:rFonts w:ascii="Arial" w:hAnsi="Arial" w:cs="Arial"/>
                <w:sz w:val="20"/>
                <w:szCs w:val="20"/>
                <w:lang w:val="fr-FR"/>
              </w:rPr>
              <w:t xml:space="preserve"> </w:t>
            </w:r>
            <w:r w:rsidR="00F86865" w:rsidRPr="009D7C01">
              <w:rPr>
                <w:rFonts w:ascii="Arial" w:hAnsi="Arial" w:cs="Arial"/>
                <w:sz w:val="20"/>
                <w:szCs w:val="20"/>
                <w:lang w:val="fr-FR"/>
              </w:rPr>
              <w:t>bâtissent</w:t>
            </w:r>
            <w:r w:rsidR="003463B5" w:rsidRPr="009D7C01">
              <w:rPr>
                <w:rFonts w:ascii="Arial" w:hAnsi="Arial" w:cs="Arial"/>
                <w:sz w:val="20"/>
                <w:szCs w:val="20"/>
                <w:lang w:val="fr-FR"/>
              </w:rPr>
              <w:t xml:space="preserve"> leur image sur l’</w:t>
            </w:r>
            <w:proofErr w:type="spellStart"/>
            <w:r w:rsidR="003463B5" w:rsidRPr="009D7C01">
              <w:rPr>
                <w:rFonts w:ascii="Arial" w:hAnsi="Arial" w:cs="Arial"/>
                <w:sz w:val="20"/>
                <w:szCs w:val="20"/>
                <w:lang w:val="fr-FR"/>
              </w:rPr>
              <w:t>antitsiganisme</w:t>
            </w:r>
            <w:proofErr w:type="spellEnd"/>
            <w:r w:rsidR="003463B5" w:rsidRPr="009D7C01">
              <w:rPr>
                <w:rFonts w:ascii="Arial" w:hAnsi="Arial" w:cs="Arial"/>
                <w:sz w:val="20"/>
                <w:szCs w:val="20"/>
                <w:lang w:val="fr-FR"/>
              </w:rPr>
              <w:t xml:space="preserve">. Ils ont probablement une </w:t>
            </w:r>
            <w:r w:rsidR="00F86865" w:rsidRPr="009D7C01">
              <w:rPr>
                <w:rFonts w:ascii="Arial" w:hAnsi="Arial" w:cs="Arial"/>
                <w:sz w:val="20"/>
                <w:szCs w:val="20"/>
                <w:lang w:val="fr-FR"/>
              </w:rPr>
              <w:t>forte</w:t>
            </w:r>
            <w:r w:rsidR="003463B5" w:rsidRPr="009D7C01">
              <w:rPr>
                <w:rFonts w:ascii="Arial" w:hAnsi="Arial" w:cs="Arial"/>
                <w:sz w:val="20"/>
                <w:szCs w:val="20"/>
                <w:lang w:val="fr-FR"/>
              </w:rPr>
              <w:t xml:space="preserve"> influence sur certains électeurs</w:t>
            </w:r>
            <w:r w:rsidRPr="009D7C01">
              <w:rPr>
                <w:rFonts w:ascii="Arial" w:hAnsi="Arial" w:cs="Arial"/>
                <w:sz w:val="20"/>
                <w:szCs w:val="20"/>
                <w:lang w:val="fr-FR"/>
              </w:rPr>
              <w:t xml:space="preserve">, qui </w:t>
            </w:r>
            <w:r w:rsidR="003463B5" w:rsidRPr="009D7C01">
              <w:rPr>
                <w:rFonts w:ascii="Arial" w:hAnsi="Arial" w:cs="Arial"/>
                <w:sz w:val="20"/>
                <w:szCs w:val="20"/>
                <w:lang w:val="fr-FR"/>
              </w:rPr>
              <w:t>consid</w:t>
            </w:r>
            <w:r w:rsidRPr="009D7C01">
              <w:rPr>
                <w:rFonts w:ascii="Arial" w:hAnsi="Arial" w:cs="Arial"/>
                <w:sz w:val="20"/>
                <w:szCs w:val="20"/>
                <w:lang w:val="fr-FR"/>
              </w:rPr>
              <w:t xml:space="preserve">èrent qu’ils </w:t>
            </w:r>
            <w:r w:rsidR="003463B5" w:rsidRPr="009D7C01">
              <w:rPr>
                <w:rFonts w:ascii="Arial" w:hAnsi="Arial" w:cs="Arial"/>
                <w:sz w:val="20"/>
                <w:szCs w:val="20"/>
                <w:lang w:val="fr-FR"/>
              </w:rPr>
              <w:t xml:space="preserve">n’ont pas peur de dire la vérité. Le gros problème, c’est qu’il n’y a pas </w:t>
            </w:r>
            <w:r w:rsidR="00F86865" w:rsidRPr="009D7C01">
              <w:rPr>
                <w:rFonts w:ascii="Arial" w:hAnsi="Arial" w:cs="Arial"/>
                <w:sz w:val="20"/>
                <w:szCs w:val="20"/>
                <w:lang w:val="fr-FR"/>
              </w:rPr>
              <w:t xml:space="preserve">ou peu </w:t>
            </w:r>
            <w:r w:rsidR="003463B5" w:rsidRPr="009D7C01">
              <w:rPr>
                <w:rFonts w:ascii="Arial" w:hAnsi="Arial" w:cs="Arial"/>
                <w:sz w:val="20"/>
                <w:szCs w:val="20"/>
                <w:lang w:val="fr-FR"/>
              </w:rPr>
              <w:t>d’autorité</w:t>
            </w:r>
            <w:r w:rsidR="00F86865" w:rsidRPr="009D7C01">
              <w:rPr>
                <w:rFonts w:ascii="Arial" w:hAnsi="Arial" w:cs="Arial"/>
                <w:sz w:val="20"/>
                <w:szCs w:val="20"/>
                <w:lang w:val="fr-FR"/>
              </w:rPr>
              <w:t>s et de</w:t>
            </w:r>
            <w:r w:rsidR="003463B5" w:rsidRPr="009D7C01">
              <w:rPr>
                <w:rFonts w:ascii="Arial" w:hAnsi="Arial" w:cs="Arial"/>
                <w:sz w:val="20"/>
                <w:szCs w:val="20"/>
                <w:lang w:val="fr-FR"/>
              </w:rPr>
              <w:t xml:space="preserve"> personne</w:t>
            </w:r>
            <w:r w:rsidRPr="009D7C01">
              <w:rPr>
                <w:rFonts w:ascii="Arial" w:hAnsi="Arial" w:cs="Arial"/>
                <w:sz w:val="20"/>
                <w:szCs w:val="20"/>
                <w:lang w:val="fr-FR"/>
              </w:rPr>
              <w:t>s</w:t>
            </w:r>
            <w:r w:rsidR="00F86865" w:rsidRPr="009D7C01">
              <w:rPr>
                <w:rFonts w:ascii="Arial" w:hAnsi="Arial" w:cs="Arial"/>
                <w:sz w:val="20"/>
                <w:szCs w:val="20"/>
                <w:lang w:val="fr-FR"/>
              </w:rPr>
              <w:t xml:space="preserve"> q</w:t>
            </w:r>
            <w:r w:rsidR="003463B5" w:rsidRPr="009D7C01">
              <w:rPr>
                <w:rFonts w:ascii="Arial" w:hAnsi="Arial" w:cs="Arial"/>
                <w:sz w:val="20"/>
                <w:szCs w:val="20"/>
                <w:lang w:val="fr-FR"/>
              </w:rPr>
              <w:t>ui s’élève</w:t>
            </w:r>
            <w:r w:rsidR="00F86865" w:rsidRPr="009D7C01">
              <w:rPr>
                <w:rFonts w:ascii="Arial" w:hAnsi="Arial" w:cs="Arial"/>
                <w:sz w:val="20"/>
                <w:szCs w:val="20"/>
                <w:lang w:val="fr-FR"/>
              </w:rPr>
              <w:t>nt</w:t>
            </w:r>
            <w:r w:rsidR="003463B5" w:rsidRPr="009D7C01">
              <w:rPr>
                <w:rFonts w:ascii="Arial" w:hAnsi="Arial" w:cs="Arial"/>
                <w:sz w:val="20"/>
                <w:szCs w:val="20"/>
                <w:lang w:val="fr-FR"/>
              </w:rPr>
              <w:t xml:space="preserve"> ouvertement contre eux et refuse</w:t>
            </w:r>
            <w:r w:rsidR="00F86865" w:rsidRPr="009D7C01">
              <w:rPr>
                <w:rFonts w:ascii="Arial" w:hAnsi="Arial" w:cs="Arial"/>
                <w:sz w:val="20"/>
                <w:szCs w:val="20"/>
                <w:lang w:val="fr-FR"/>
              </w:rPr>
              <w:t>nt</w:t>
            </w:r>
            <w:r w:rsidR="003463B5" w:rsidRPr="009D7C01">
              <w:rPr>
                <w:rFonts w:ascii="Arial" w:hAnsi="Arial" w:cs="Arial"/>
                <w:sz w:val="20"/>
                <w:szCs w:val="20"/>
                <w:lang w:val="fr-FR"/>
              </w:rPr>
              <w:t xml:space="preserve"> leur discours de haine.</w:t>
            </w:r>
          </w:p>
        </w:tc>
      </w:tr>
      <w:tr w:rsidR="00FE6A22" w:rsidRPr="009D7C01" w:rsidTr="00FE6A22">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00B050"/>
            <w:tcMar>
              <w:top w:w="0" w:type="dxa"/>
              <w:left w:w="0" w:type="dxa"/>
              <w:bottom w:w="0" w:type="dxa"/>
              <w:right w:w="0" w:type="dxa"/>
            </w:tcMar>
          </w:tcPr>
          <w:p w:rsidR="00FE6A22" w:rsidRPr="009D7C01" w:rsidRDefault="00FE6A22" w:rsidP="00F86865">
            <w:pPr>
              <w:tabs>
                <w:tab w:val="left" w:pos="9214"/>
              </w:tabs>
              <w:spacing w:after="0" w:line="240" w:lineRule="auto"/>
              <w:ind w:left="142" w:right="237"/>
              <w:jc w:val="center"/>
              <w:rPr>
                <w:rFonts w:ascii="Arial" w:eastAsia="ヒラギノ角ゴ Pro W3" w:hAnsi="Arial" w:cs="Arial"/>
                <w:b/>
                <w:sz w:val="20"/>
                <w:szCs w:val="20"/>
                <w:lang w:val="fr-FR"/>
              </w:rPr>
            </w:pPr>
            <w:r w:rsidRPr="009D7C01">
              <w:rPr>
                <w:rFonts w:ascii="Arial" w:eastAsia="ヒラギノ角ゴ Pro W3" w:hAnsi="Arial" w:cs="Arial"/>
                <w:b/>
                <w:sz w:val="20"/>
                <w:szCs w:val="20"/>
                <w:lang w:val="fr-FR"/>
              </w:rPr>
              <w:t>ITAL</w:t>
            </w:r>
            <w:r w:rsidR="00F86865" w:rsidRPr="009D7C01">
              <w:rPr>
                <w:rFonts w:ascii="Arial" w:eastAsia="ヒラギノ角ゴ Pro W3" w:hAnsi="Arial" w:cs="Arial"/>
                <w:b/>
                <w:sz w:val="20"/>
                <w:szCs w:val="20"/>
                <w:lang w:val="fr-FR"/>
              </w:rPr>
              <w:t>IE</w:t>
            </w:r>
            <w:r w:rsidRPr="009D7C01">
              <w:rPr>
                <w:rFonts w:ascii="Arial" w:eastAsia="ヒラギノ角ゴ Pro W3" w:hAnsi="Arial" w:cs="Arial"/>
                <w:b/>
                <w:sz w:val="20"/>
                <w:szCs w:val="20"/>
                <w:lang w:val="fr-FR"/>
              </w:rPr>
              <w:t xml:space="preserve"> - </w:t>
            </w:r>
            <w:r w:rsidR="00EF1CF6" w:rsidRPr="009D7C01">
              <w:rPr>
                <w:rFonts w:ascii="Arial" w:eastAsia="ヒラギノ角ゴ Pro W3" w:hAnsi="Arial" w:cs="Arial"/>
                <w:b/>
                <w:sz w:val="20"/>
                <w:szCs w:val="20"/>
                <w:lang w:val="fr-FR"/>
              </w:rPr>
              <w:t>PAYS PARTENAIRE</w:t>
            </w:r>
          </w:p>
        </w:tc>
      </w:tr>
      <w:tr w:rsidR="00FE6A22" w:rsidRPr="009D7C01" w:rsidTr="00FD7343">
        <w:trPr>
          <w:cantSplit/>
          <w:trHeight w:val="384"/>
        </w:trPr>
        <w:tc>
          <w:tcPr>
            <w:tcW w:w="97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E6A22" w:rsidRPr="009D7C01" w:rsidRDefault="00F86865" w:rsidP="00FD7343">
            <w:pPr>
              <w:tabs>
                <w:tab w:val="left" w:pos="9214"/>
              </w:tabs>
              <w:spacing w:before="120" w:after="0" w:line="240" w:lineRule="auto"/>
              <w:ind w:left="142" w:right="238"/>
              <w:jc w:val="both"/>
              <w:rPr>
                <w:rFonts w:ascii="Arial" w:hAnsi="Arial" w:cs="Arial"/>
                <w:sz w:val="20"/>
                <w:szCs w:val="20"/>
                <w:lang w:val="fr-FR"/>
              </w:rPr>
            </w:pPr>
            <w:r w:rsidRPr="009D7C01">
              <w:rPr>
                <w:rFonts w:ascii="Arial" w:hAnsi="Arial" w:cs="Arial"/>
                <w:sz w:val="20"/>
                <w:szCs w:val="20"/>
                <w:lang w:val="fr-FR"/>
              </w:rPr>
              <w:t>Pas de données disponibles</w:t>
            </w:r>
            <w:r w:rsidR="00FE0097" w:rsidRPr="009D7C01">
              <w:rPr>
                <w:rFonts w:ascii="Arial" w:hAnsi="Arial" w:cs="Arial"/>
                <w:sz w:val="20"/>
                <w:szCs w:val="20"/>
                <w:lang w:val="fr-FR"/>
              </w:rPr>
              <w:t>.</w:t>
            </w:r>
          </w:p>
        </w:tc>
      </w:tr>
      <w:tr w:rsidR="00FE6A22" w:rsidRPr="009D7C01" w:rsidTr="00FE6A22">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00B0F0"/>
            <w:tcMar>
              <w:top w:w="0" w:type="dxa"/>
              <w:left w:w="0" w:type="dxa"/>
              <w:bottom w:w="0" w:type="dxa"/>
              <w:right w:w="0" w:type="dxa"/>
            </w:tcMar>
          </w:tcPr>
          <w:p w:rsidR="00FE6A22" w:rsidRPr="009D7C01" w:rsidRDefault="00FE6A22" w:rsidP="00F86865">
            <w:pPr>
              <w:tabs>
                <w:tab w:val="left" w:pos="9214"/>
              </w:tabs>
              <w:spacing w:after="0" w:line="240" w:lineRule="auto"/>
              <w:ind w:left="142" w:right="237"/>
              <w:jc w:val="center"/>
              <w:rPr>
                <w:rFonts w:ascii="Arial" w:eastAsia="ヒラギノ角ゴ Pro W3" w:hAnsi="Arial" w:cs="Arial"/>
                <w:b/>
                <w:sz w:val="20"/>
                <w:szCs w:val="20"/>
                <w:lang w:val="fr-FR"/>
              </w:rPr>
            </w:pPr>
            <w:r w:rsidRPr="009D7C01">
              <w:rPr>
                <w:rFonts w:ascii="Arial" w:eastAsia="ヒラギノ角ゴ Pro W3" w:hAnsi="Arial" w:cs="Arial"/>
                <w:b/>
                <w:sz w:val="20"/>
                <w:szCs w:val="20"/>
                <w:lang w:val="fr-FR"/>
              </w:rPr>
              <w:t>NOR</w:t>
            </w:r>
            <w:r w:rsidR="00F86865" w:rsidRPr="009D7C01">
              <w:rPr>
                <w:rFonts w:ascii="Arial" w:eastAsia="ヒラギノ角ゴ Pro W3" w:hAnsi="Arial" w:cs="Arial"/>
                <w:b/>
                <w:sz w:val="20"/>
                <w:szCs w:val="20"/>
                <w:lang w:val="fr-FR"/>
              </w:rPr>
              <w:t>VEGE</w:t>
            </w:r>
            <w:r w:rsidRPr="009D7C01">
              <w:rPr>
                <w:rFonts w:ascii="Arial" w:eastAsia="ヒラギノ角ゴ Pro W3" w:hAnsi="Arial" w:cs="Arial"/>
                <w:b/>
                <w:sz w:val="20"/>
                <w:szCs w:val="20"/>
                <w:lang w:val="fr-FR"/>
              </w:rPr>
              <w:t xml:space="preserve"> - </w:t>
            </w:r>
            <w:r w:rsidR="00EF1CF6" w:rsidRPr="009D7C01">
              <w:rPr>
                <w:rFonts w:ascii="Arial" w:eastAsia="ヒラギノ角ゴ Pro W3" w:hAnsi="Arial" w:cs="Arial"/>
                <w:b/>
                <w:sz w:val="20"/>
                <w:szCs w:val="20"/>
                <w:lang w:val="fr-FR"/>
              </w:rPr>
              <w:t>PAYS PARTENAIRE</w:t>
            </w:r>
          </w:p>
        </w:tc>
      </w:tr>
      <w:tr w:rsidR="00FE6A22" w:rsidRPr="009D7C01" w:rsidTr="00FD7343">
        <w:trPr>
          <w:cantSplit/>
          <w:trHeight w:val="408"/>
        </w:trPr>
        <w:tc>
          <w:tcPr>
            <w:tcW w:w="9730"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FE6A22" w:rsidRPr="009D7C01" w:rsidRDefault="00F86865" w:rsidP="00FD7343">
            <w:pPr>
              <w:pStyle w:val="Default"/>
              <w:tabs>
                <w:tab w:val="left" w:pos="9214"/>
              </w:tabs>
              <w:spacing w:before="120"/>
              <w:ind w:left="142" w:right="238"/>
              <w:jc w:val="both"/>
              <w:rPr>
                <w:rFonts w:ascii="Arial" w:hAnsi="Arial" w:cs="Arial"/>
                <w:bCs/>
                <w:color w:val="auto"/>
                <w:sz w:val="20"/>
                <w:szCs w:val="20"/>
                <w:lang w:val="fr-FR"/>
              </w:rPr>
            </w:pPr>
            <w:r w:rsidRPr="009D7C01">
              <w:rPr>
                <w:rFonts w:ascii="Arial" w:hAnsi="Arial" w:cs="Arial"/>
                <w:bCs/>
                <w:color w:val="auto"/>
                <w:sz w:val="20"/>
                <w:szCs w:val="20"/>
                <w:lang w:val="fr-FR"/>
              </w:rPr>
              <w:t>Pas de données disponibles.</w:t>
            </w:r>
          </w:p>
        </w:tc>
      </w:tr>
      <w:tr w:rsidR="00FE6A22" w:rsidRPr="009D7C01" w:rsidTr="00FE6A22">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FFC000"/>
            <w:tcMar>
              <w:top w:w="0" w:type="dxa"/>
              <w:left w:w="0" w:type="dxa"/>
              <w:bottom w:w="0" w:type="dxa"/>
              <w:right w:w="0" w:type="dxa"/>
            </w:tcMar>
          </w:tcPr>
          <w:p w:rsidR="00FE6A22" w:rsidRPr="009D7C01" w:rsidRDefault="00FE6A22" w:rsidP="00F86865">
            <w:pPr>
              <w:tabs>
                <w:tab w:val="left" w:pos="9214"/>
              </w:tabs>
              <w:spacing w:after="0" w:line="240" w:lineRule="auto"/>
              <w:ind w:left="142" w:right="237"/>
              <w:jc w:val="center"/>
              <w:rPr>
                <w:rFonts w:ascii="Arial" w:eastAsia="ヒラギノ角ゴ Pro W3" w:hAnsi="Arial" w:cs="Arial"/>
                <w:b/>
                <w:sz w:val="20"/>
                <w:szCs w:val="20"/>
                <w:lang w:val="fr-FR"/>
              </w:rPr>
            </w:pPr>
            <w:r w:rsidRPr="009D7C01">
              <w:rPr>
                <w:rFonts w:ascii="Arial" w:eastAsia="ヒラギノ角ゴ Pro W3" w:hAnsi="Arial" w:cs="Arial"/>
                <w:b/>
                <w:sz w:val="20"/>
                <w:szCs w:val="20"/>
                <w:lang w:val="fr-FR"/>
              </w:rPr>
              <w:t>S</w:t>
            </w:r>
            <w:r w:rsidR="00F86865" w:rsidRPr="009D7C01">
              <w:rPr>
                <w:rFonts w:ascii="Arial" w:eastAsia="ヒラギノ角ゴ Pro W3" w:hAnsi="Arial" w:cs="Arial"/>
                <w:b/>
                <w:sz w:val="20"/>
                <w:szCs w:val="20"/>
                <w:lang w:val="fr-FR"/>
              </w:rPr>
              <w:t>UEDE</w:t>
            </w:r>
            <w:r w:rsidRPr="009D7C01">
              <w:rPr>
                <w:rFonts w:ascii="Arial" w:eastAsia="ヒラギノ角ゴ Pro W3" w:hAnsi="Arial" w:cs="Arial"/>
                <w:b/>
                <w:sz w:val="20"/>
                <w:szCs w:val="20"/>
                <w:lang w:val="fr-FR"/>
              </w:rPr>
              <w:t xml:space="preserve"> - </w:t>
            </w:r>
            <w:r w:rsidR="00EF1CF6" w:rsidRPr="009D7C01">
              <w:rPr>
                <w:rFonts w:ascii="Arial" w:eastAsia="ヒラギノ角ゴ Pro W3" w:hAnsi="Arial" w:cs="Arial"/>
                <w:b/>
                <w:sz w:val="20"/>
                <w:szCs w:val="20"/>
                <w:lang w:val="fr-FR"/>
              </w:rPr>
              <w:t>PAYS PARTENAIRE</w:t>
            </w:r>
          </w:p>
        </w:tc>
      </w:tr>
      <w:tr w:rsidR="00FE6A22" w:rsidRPr="009D7C01" w:rsidTr="00FD7343">
        <w:trPr>
          <w:cantSplit/>
          <w:trHeight w:val="491"/>
        </w:trPr>
        <w:tc>
          <w:tcPr>
            <w:tcW w:w="97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E6A22" w:rsidRPr="009D7C01" w:rsidRDefault="003463B5" w:rsidP="00F86865">
            <w:pPr>
              <w:spacing w:before="120" w:after="0" w:line="240" w:lineRule="auto"/>
              <w:ind w:left="142" w:right="232"/>
              <w:jc w:val="both"/>
              <w:rPr>
                <w:rFonts w:ascii="Arial" w:hAnsi="Arial" w:cs="Arial"/>
                <w:bCs/>
                <w:sz w:val="20"/>
                <w:szCs w:val="20"/>
                <w:lang w:val="fr-FR"/>
              </w:rPr>
            </w:pPr>
            <w:r w:rsidRPr="009D7C01">
              <w:rPr>
                <w:rFonts w:ascii="Arial" w:hAnsi="Arial" w:cs="Arial"/>
                <w:bCs/>
                <w:sz w:val="20"/>
                <w:szCs w:val="20"/>
                <w:lang w:val="fr-FR"/>
              </w:rPr>
              <w:t xml:space="preserve">Il n’y a pas </w:t>
            </w:r>
            <w:r w:rsidR="00F86865" w:rsidRPr="009D7C01">
              <w:rPr>
                <w:rFonts w:ascii="Arial" w:hAnsi="Arial" w:cs="Arial"/>
                <w:bCs/>
                <w:sz w:val="20"/>
                <w:szCs w:val="20"/>
                <w:lang w:val="fr-FR"/>
              </w:rPr>
              <w:t xml:space="preserve">eu de discours particulièrement </w:t>
            </w:r>
            <w:r w:rsidR="00017F86" w:rsidRPr="009D7C01">
              <w:rPr>
                <w:rFonts w:ascii="Arial" w:hAnsi="Arial" w:cs="Arial"/>
                <w:bCs/>
                <w:sz w:val="20"/>
                <w:szCs w:val="20"/>
                <w:lang w:val="fr-FR"/>
              </w:rPr>
              <w:t>anti-Rom</w:t>
            </w:r>
            <w:r w:rsidR="000102E7" w:rsidRPr="009D7C01">
              <w:rPr>
                <w:rFonts w:ascii="Arial" w:hAnsi="Arial" w:cs="Arial"/>
                <w:bCs/>
                <w:sz w:val="20"/>
                <w:szCs w:val="20"/>
                <w:lang w:val="fr-FR"/>
              </w:rPr>
              <w:t>s</w:t>
            </w:r>
            <w:r w:rsidR="00F86865" w:rsidRPr="009D7C01">
              <w:rPr>
                <w:rFonts w:ascii="Arial" w:hAnsi="Arial" w:cs="Arial"/>
                <w:bCs/>
                <w:sz w:val="20"/>
                <w:szCs w:val="20"/>
                <w:lang w:val="fr-FR"/>
              </w:rPr>
              <w:t xml:space="preserve"> lors </w:t>
            </w:r>
            <w:r w:rsidRPr="009D7C01">
              <w:rPr>
                <w:rFonts w:ascii="Arial" w:hAnsi="Arial" w:cs="Arial"/>
                <w:bCs/>
                <w:sz w:val="20"/>
                <w:szCs w:val="20"/>
                <w:lang w:val="fr-FR"/>
              </w:rPr>
              <w:t xml:space="preserve">des dernières campagnes électorales en Suède. </w:t>
            </w:r>
          </w:p>
        </w:tc>
      </w:tr>
      <w:tr w:rsidR="00FE6A22" w:rsidRPr="009D7C01" w:rsidTr="00FE6A22">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548DD4"/>
            <w:tcMar>
              <w:top w:w="0" w:type="dxa"/>
              <w:left w:w="0" w:type="dxa"/>
              <w:bottom w:w="0" w:type="dxa"/>
              <w:right w:w="0" w:type="dxa"/>
            </w:tcMar>
          </w:tcPr>
          <w:p w:rsidR="00FE6A22" w:rsidRPr="009D7C01" w:rsidRDefault="00F86865" w:rsidP="00F86865">
            <w:pPr>
              <w:tabs>
                <w:tab w:val="left" w:pos="9214"/>
              </w:tabs>
              <w:spacing w:after="0" w:line="240" w:lineRule="auto"/>
              <w:ind w:left="142" w:right="237"/>
              <w:jc w:val="center"/>
              <w:rPr>
                <w:rFonts w:ascii="Arial" w:eastAsia="ヒラギノ角ゴ Pro W3" w:hAnsi="Arial" w:cs="Arial"/>
                <w:b/>
                <w:sz w:val="20"/>
                <w:szCs w:val="20"/>
                <w:lang w:val="fr-FR"/>
              </w:rPr>
            </w:pPr>
            <w:r w:rsidRPr="009D7C01">
              <w:rPr>
                <w:rFonts w:ascii="Arial" w:eastAsia="ヒラギノ角ゴ Pro W3" w:hAnsi="Arial" w:cs="Arial"/>
                <w:b/>
                <w:sz w:val="20"/>
                <w:szCs w:val="20"/>
                <w:lang w:val="fr-FR"/>
              </w:rPr>
              <w:t>ROYAUME-UNI</w:t>
            </w:r>
            <w:r w:rsidR="00FE6A22" w:rsidRPr="009D7C01">
              <w:rPr>
                <w:rFonts w:ascii="Arial" w:eastAsia="ヒラギノ角ゴ Pro W3" w:hAnsi="Arial" w:cs="Arial"/>
                <w:b/>
                <w:sz w:val="20"/>
                <w:szCs w:val="20"/>
                <w:lang w:val="fr-FR"/>
              </w:rPr>
              <w:t xml:space="preserve">M - </w:t>
            </w:r>
            <w:r w:rsidR="00EF1CF6" w:rsidRPr="009D7C01">
              <w:rPr>
                <w:rFonts w:ascii="Arial" w:eastAsia="ヒラギノ角ゴ Pro W3" w:hAnsi="Arial" w:cs="Arial"/>
                <w:b/>
                <w:sz w:val="20"/>
                <w:szCs w:val="20"/>
                <w:lang w:val="fr-FR"/>
              </w:rPr>
              <w:t>PAYS PARTENAIRE</w:t>
            </w:r>
          </w:p>
        </w:tc>
      </w:tr>
      <w:tr w:rsidR="00FE6A22" w:rsidRPr="009D7C01" w:rsidTr="00FD7343">
        <w:trPr>
          <w:cantSplit/>
          <w:trHeight w:val="1110"/>
        </w:trPr>
        <w:tc>
          <w:tcPr>
            <w:tcW w:w="97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E6A22" w:rsidRPr="009D7C01" w:rsidRDefault="003463B5" w:rsidP="0066013E">
            <w:pPr>
              <w:shd w:val="clear" w:color="auto" w:fill="FFFFFF"/>
              <w:tabs>
                <w:tab w:val="left" w:pos="9214"/>
              </w:tabs>
              <w:spacing w:before="120" w:after="0" w:line="240" w:lineRule="auto"/>
              <w:ind w:left="142" w:right="238"/>
              <w:jc w:val="both"/>
              <w:rPr>
                <w:rFonts w:ascii="Arial" w:eastAsia="ヒラギノ角ゴ Pro W3" w:hAnsi="Arial" w:cs="Arial"/>
                <w:sz w:val="20"/>
                <w:szCs w:val="20"/>
                <w:lang w:val="fr-FR"/>
              </w:rPr>
            </w:pPr>
            <w:r w:rsidRPr="009D7C01">
              <w:rPr>
                <w:rFonts w:ascii="Arial" w:hAnsi="Arial" w:cs="Arial"/>
                <w:bCs/>
                <w:sz w:val="20"/>
                <w:szCs w:val="20"/>
                <w:lang w:val="fr-FR"/>
              </w:rPr>
              <w:t xml:space="preserve">Si certaines personnes ont fait des déclarations </w:t>
            </w:r>
            <w:r w:rsidR="000102E7" w:rsidRPr="009D7C01">
              <w:rPr>
                <w:rFonts w:ascii="Arial" w:hAnsi="Arial" w:cs="Arial"/>
                <w:bCs/>
                <w:sz w:val="20"/>
                <w:szCs w:val="20"/>
                <w:lang w:val="fr-FR"/>
              </w:rPr>
              <w:t>qui ont mis le feu aux poudres</w:t>
            </w:r>
            <w:r w:rsidRPr="009D7C01">
              <w:rPr>
                <w:rFonts w:ascii="Arial" w:hAnsi="Arial" w:cs="Arial"/>
                <w:bCs/>
                <w:sz w:val="20"/>
                <w:szCs w:val="20"/>
                <w:lang w:val="fr-FR"/>
              </w:rPr>
              <w:t xml:space="preserve">, aucun grand parti politique ne tolère ouvertement l’hostilité motivée par des motivations raciales. </w:t>
            </w:r>
            <w:r w:rsidR="00120576" w:rsidRPr="009D7C01">
              <w:rPr>
                <w:rFonts w:ascii="Arial" w:hAnsi="Arial" w:cs="Arial"/>
                <w:bCs/>
                <w:sz w:val="20"/>
                <w:szCs w:val="20"/>
                <w:lang w:val="fr-FR"/>
              </w:rPr>
              <w:t xml:space="preserve">Un groupe de </w:t>
            </w:r>
            <w:r w:rsidR="0066013E" w:rsidRPr="009D7C01">
              <w:rPr>
                <w:rFonts w:ascii="Arial" w:hAnsi="Arial" w:cs="Arial"/>
                <w:bCs/>
                <w:sz w:val="20"/>
                <w:szCs w:val="20"/>
                <w:lang w:val="fr-FR"/>
              </w:rPr>
              <w:t>députés</w:t>
            </w:r>
            <w:r w:rsidR="00120576" w:rsidRPr="009D7C01">
              <w:rPr>
                <w:rFonts w:ascii="Arial" w:hAnsi="Arial" w:cs="Arial"/>
                <w:bCs/>
                <w:sz w:val="20"/>
                <w:szCs w:val="20"/>
                <w:lang w:val="fr-FR"/>
              </w:rPr>
              <w:t xml:space="preserve"> appartenant à tous les partis politiques nationaux donne actuellement aux candidats potentiels des orientations sur une conduite convenable pendant les campagnes électorales.</w:t>
            </w:r>
          </w:p>
        </w:tc>
      </w:tr>
    </w:tbl>
    <w:p w:rsidR="00156B5C" w:rsidRPr="009D7C01" w:rsidRDefault="00156B5C" w:rsidP="00A40255">
      <w:pPr>
        <w:pStyle w:val="Default"/>
        <w:tabs>
          <w:tab w:val="left" w:pos="9214"/>
        </w:tabs>
        <w:ind w:left="142" w:right="237"/>
        <w:jc w:val="center"/>
        <w:rPr>
          <w:rFonts w:ascii="Arial" w:hAnsi="Arial" w:cs="Arial"/>
          <w:b/>
          <w:bCs/>
          <w:color w:val="auto"/>
          <w:sz w:val="20"/>
          <w:szCs w:val="20"/>
          <w:lang w:val="fr-FR"/>
        </w:rPr>
      </w:pPr>
    </w:p>
    <w:p w:rsidR="00156B5C" w:rsidRPr="009D7C01" w:rsidRDefault="00156B5C" w:rsidP="00A40255">
      <w:pPr>
        <w:pStyle w:val="Default"/>
        <w:tabs>
          <w:tab w:val="left" w:pos="9214"/>
        </w:tabs>
        <w:ind w:left="142" w:right="237"/>
        <w:jc w:val="center"/>
        <w:rPr>
          <w:rFonts w:ascii="Arial" w:hAnsi="Arial" w:cs="Arial"/>
          <w:b/>
          <w:bCs/>
          <w:color w:val="auto"/>
          <w:sz w:val="20"/>
          <w:szCs w:val="20"/>
          <w:lang w:val="fr-FR"/>
        </w:rPr>
      </w:pPr>
    </w:p>
    <w:p w:rsidR="00156B5C" w:rsidRPr="009D7C01" w:rsidRDefault="00156B5C" w:rsidP="00A40255">
      <w:pPr>
        <w:pStyle w:val="Default"/>
        <w:tabs>
          <w:tab w:val="left" w:pos="9214"/>
        </w:tabs>
        <w:ind w:left="142" w:right="237"/>
        <w:jc w:val="center"/>
        <w:rPr>
          <w:rFonts w:ascii="Arial" w:hAnsi="Arial" w:cs="Arial"/>
          <w:b/>
          <w:bCs/>
          <w:color w:val="auto"/>
          <w:sz w:val="20"/>
          <w:szCs w:val="20"/>
          <w:lang w:val="fr-FR"/>
        </w:rPr>
      </w:pPr>
    </w:p>
    <w:p w:rsidR="00156B5C" w:rsidRPr="009D7C01" w:rsidRDefault="00156B5C" w:rsidP="00A40255">
      <w:pPr>
        <w:pStyle w:val="Default"/>
        <w:tabs>
          <w:tab w:val="left" w:pos="9214"/>
        </w:tabs>
        <w:ind w:left="142" w:right="237"/>
        <w:jc w:val="center"/>
        <w:rPr>
          <w:rFonts w:ascii="Arial" w:hAnsi="Arial" w:cs="Arial"/>
          <w:b/>
          <w:bCs/>
          <w:color w:val="auto"/>
          <w:sz w:val="20"/>
          <w:szCs w:val="20"/>
          <w:lang w:val="fr-FR"/>
        </w:rPr>
      </w:pPr>
    </w:p>
    <w:p w:rsidR="00156B5C" w:rsidRPr="009D7C01" w:rsidRDefault="00156B5C" w:rsidP="00A40255">
      <w:pPr>
        <w:pStyle w:val="Default"/>
        <w:tabs>
          <w:tab w:val="left" w:pos="9214"/>
        </w:tabs>
        <w:ind w:left="142" w:right="237"/>
        <w:jc w:val="center"/>
        <w:rPr>
          <w:rFonts w:ascii="Arial" w:hAnsi="Arial" w:cs="Arial"/>
          <w:b/>
          <w:bCs/>
          <w:color w:val="auto"/>
          <w:sz w:val="20"/>
          <w:szCs w:val="20"/>
          <w:lang w:val="fr-FR"/>
        </w:rPr>
      </w:pPr>
    </w:p>
    <w:p w:rsidR="00156B5C" w:rsidRPr="009D7C01" w:rsidRDefault="00156B5C" w:rsidP="00A40255">
      <w:pPr>
        <w:pStyle w:val="Default"/>
        <w:tabs>
          <w:tab w:val="left" w:pos="9214"/>
        </w:tabs>
        <w:ind w:left="142" w:right="237"/>
        <w:jc w:val="center"/>
        <w:rPr>
          <w:rFonts w:ascii="Arial" w:hAnsi="Arial" w:cs="Arial"/>
          <w:b/>
          <w:bCs/>
          <w:color w:val="auto"/>
          <w:sz w:val="20"/>
          <w:szCs w:val="20"/>
          <w:lang w:val="fr-FR"/>
        </w:rPr>
      </w:pPr>
    </w:p>
    <w:p w:rsidR="00156B5C" w:rsidRPr="009D7C01" w:rsidRDefault="00156B5C" w:rsidP="00A40255">
      <w:pPr>
        <w:pStyle w:val="Default"/>
        <w:tabs>
          <w:tab w:val="left" w:pos="9214"/>
        </w:tabs>
        <w:ind w:left="142" w:right="237"/>
        <w:jc w:val="center"/>
        <w:rPr>
          <w:rFonts w:ascii="Arial" w:hAnsi="Arial" w:cs="Arial"/>
          <w:b/>
          <w:bCs/>
          <w:color w:val="auto"/>
          <w:sz w:val="20"/>
          <w:szCs w:val="20"/>
          <w:lang w:val="fr-FR"/>
        </w:rPr>
      </w:pPr>
    </w:p>
    <w:p w:rsidR="00156B5C" w:rsidRPr="009D7C01" w:rsidRDefault="00156B5C" w:rsidP="00A40255">
      <w:pPr>
        <w:pStyle w:val="Default"/>
        <w:tabs>
          <w:tab w:val="left" w:pos="9214"/>
        </w:tabs>
        <w:ind w:left="142" w:right="237"/>
        <w:jc w:val="center"/>
        <w:rPr>
          <w:rFonts w:ascii="Arial" w:hAnsi="Arial" w:cs="Arial"/>
          <w:b/>
          <w:bCs/>
          <w:color w:val="auto"/>
          <w:sz w:val="20"/>
          <w:szCs w:val="20"/>
          <w:lang w:val="fr-FR"/>
        </w:rPr>
      </w:pPr>
    </w:p>
    <w:p w:rsidR="00156B5C" w:rsidRPr="009D7C01" w:rsidRDefault="00156B5C" w:rsidP="00A40255">
      <w:pPr>
        <w:pStyle w:val="Default"/>
        <w:tabs>
          <w:tab w:val="left" w:pos="9214"/>
        </w:tabs>
        <w:ind w:left="142" w:right="237"/>
        <w:jc w:val="center"/>
        <w:rPr>
          <w:rFonts w:ascii="Arial" w:hAnsi="Arial" w:cs="Arial"/>
          <w:b/>
          <w:bCs/>
          <w:color w:val="auto"/>
          <w:sz w:val="20"/>
          <w:szCs w:val="20"/>
          <w:lang w:val="fr-FR"/>
        </w:rPr>
      </w:pPr>
    </w:p>
    <w:p w:rsidR="00156B5C" w:rsidRPr="009D7C01" w:rsidRDefault="00156B5C" w:rsidP="00A40255">
      <w:pPr>
        <w:pStyle w:val="Default"/>
        <w:tabs>
          <w:tab w:val="left" w:pos="9214"/>
        </w:tabs>
        <w:ind w:left="142" w:right="237"/>
        <w:jc w:val="center"/>
        <w:rPr>
          <w:rFonts w:ascii="Arial" w:hAnsi="Arial" w:cs="Arial"/>
          <w:b/>
          <w:bCs/>
          <w:color w:val="auto"/>
          <w:sz w:val="20"/>
          <w:szCs w:val="20"/>
          <w:lang w:val="fr-FR"/>
        </w:rPr>
      </w:pPr>
    </w:p>
    <w:p w:rsidR="00156B5C" w:rsidRPr="009D7C01" w:rsidRDefault="00156B5C" w:rsidP="00A40255">
      <w:pPr>
        <w:pStyle w:val="Default"/>
        <w:tabs>
          <w:tab w:val="left" w:pos="9214"/>
        </w:tabs>
        <w:ind w:left="142" w:right="237"/>
        <w:jc w:val="center"/>
        <w:rPr>
          <w:rFonts w:ascii="Arial" w:hAnsi="Arial" w:cs="Arial"/>
          <w:b/>
          <w:bCs/>
          <w:color w:val="auto"/>
          <w:sz w:val="20"/>
          <w:szCs w:val="20"/>
          <w:lang w:val="fr-FR"/>
        </w:rPr>
      </w:pPr>
    </w:p>
    <w:p w:rsidR="00156B5C" w:rsidRPr="009D7C01" w:rsidRDefault="00156B5C" w:rsidP="00A40255">
      <w:pPr>
        <w:pStyle w:val="Default"/>
        <w:tabs>
          <w:tab w:val="left" w:pos="9214"/>
        </w:tabs>
        <w:ind w:left="142" w:right="237"/>
        <w:jc w:val="center"/>
        <w:rPr>
          <w:rFonts w:ascii="Arial" w:hAnsi="Arial" w:cs="Arial"/>
          <w:b/>
          <w:bCs/>
          <w:color w:val="auto"/>
          <w:sz w:val="20"/>
          <w:szCs w:val="20"/>
          <w:lang w:val="fr-FR"/>
        </w:rPr>
      </w:pPr>
    </w:p>
    <w:p w:rsidR="00156B5C" w:rsidRPr="009D7C01" w:rsidRDefault="00156B5C" w:rsidP="00A40255">
      <w:pPr>
        <w:pStyle w:val="Default"/>
        <w:tabs>
          <w:tab w:val="left" w:pos="9214"/>
        </w:tabs>
        <w:ind w:left="142" w:right="237"/>
        <w:jc w:val="center"/>
        <w:rPr>
          <w:rFonts w:ascii="Arial" w:hAnsi="Arial" w:cs="Arial"/>
          <w:b/>
          <w:bCs/>
          <w:color w:val="auto"/>
          <w:sz w:val="20"/>
          <w:szCs w:val="20"/>
          <w:lang w:val="fr-FR"/>
        </w:rPr>
      </w:pPr>
    </w:p>
    <w:p w:rsidR="00156B5C" w:rsidRPr="009D7C01" w:rsidRDefault="00156B5C" w:rsidP="00A40255">
      <w:pPr>
        <w:pStyle w:val="Default"/>
        <w:tabs>
          <w:tab w:val="left" w:pos="9214"/>
        </w:tabs>
        <w:ind w:left="142" w:right="237"/>
        <w:jc w:val="center"/>
        <w:rPr>
          <w:rFonts w:ascii="Arial" w:hAnsi="Arial" w:cs="Arial"/>
          <w:b/>
          <w:bCs/>
          <w:color w:val="auto"/>
          <w:sz w:val="20"/>
          <w:szCs w:val="20"/>
          <w:lang w:val="fr-FR"/>
        </w:rPr>
      </w:pPr>
    </w:p>
    <w:p w:rsidR="00156B5C" w:rsidRPr="009D7C01" w:rsidRDefault="00156B5C" w:rsidP="00A40255">
      <w:pPr>
        <w:pStyle w:val="Default"/>
        <w:tabs>
          <w:tab w:val="left" w:pos="9214"/>
        </w:tabs>
        <w:ind w:left="142" w:right="237"/>
        <w:jc w:val="center"/>
        <w:rPr>
          <w:rFonts w:ascii="Arial" w:hAnsi="Arial" w:cs="Arial"/>
          <w:b/>
          <w:bCs/>
          <w:color w:val="auto"/>
          <w:sz w:val="20"/>
          <w:szCs w:val="20"/>
          <w:lang w:val="fr-FR"/>
        </w:rPr>
      </w:pPr>
    </w:p>
    <w:p w:rsidR="00156B5C" w:rsidRPr="009D7C01" w:rsidRDefault="00156B5C" w:rsidP="00A40255">
      <w:pPr>
        <w:pStyle w:val="Default"/>
        <w:tabs>
          <w:tab w:val="left" w:pos="9214"/>
        </w:tabs>
        <w:ind w:left="142" w:right="237"/>
        <w:jc w:val="center"/>
        <w:rPr>
          <w:rFonts w:ascii="Arial" w:hAnsi="Arial" w:cs="Arial"/>
          <w:b/>
          <w:bCs/>
          <w:color w:val="auto"/>
          <w:sz w:val="20"/>
          <w:szCs w:val="20"/>
          <w:lang w:val="fr-FR"/>
        </w:rPr>
      </w:pPr>
    </w:p>
    <w:p w:rsidR="00156B5C" w:rsidRPr="009D7C01" w:rsidRDefault="00156B5C" w:rsidP="00A40255">
      <w:pPr>
        <w:pStyle w:val="Default"/>
        <w:tabs>
          <w:tab w:val="left" w:pos="9214"/>
        </w:tabs>
        <w:ind w:left="142" w:right="237"/>
        <w:jc w:val="center"/>
        <w:rPr>
          <w:rFonts w:ascii="Arial" w:hAnsi="Arial" w:cs="Arial"/>
          <w:b/>
          <w:bCs/>
          <w:color w:val="auto"/>
          <w:sz w:val="20"/>
          <w:szCs w:val="20"/>
          <w:lang w:val="fr-FR"/>
        </w:rPr>
      </w:pPr>
    </w:p>
    <w:p w:rsidR="00156B5C" w:rsidRPr="009D7C01" w:rsidRDefault="00156B5C" w:rsidP="00A40255">
      <w:pPr>
        <w:pStyle w:val="Default"/>
        <w:tabs>
          <w:tab w:val="left" w:pos="9214"/>
        </w:tabs>
        <w:ind w:left="142" w:right="237"/>
        <w:jc w:val="center"/>
        <w:rPr>
          <w:rFonts w:ascii="Arial" w:hAnsi="Arial" w:cs="Arial"/>
          <w:b/>
          <w:bCs/>
          <w:color w:val="auto"/>
          <w:sz w:val="20"/>
          <w:szCs w:val="20"/>
          <w:lang w:val="fr-FR"/>
        </w:rPr>
      </w:pPr>
    </w:p>
    <w:p w:rsidR="00156B5C" w:rsidRPr="009D7C01" w:rsidRDefault="00156B5C" w:rsidP="00A40255">
      <w:pPr>
        <w:pStyle w:val="Default"/>
        <w:tabs>
          <w:tab w:val="left" w:pos="9214"/>
        </w:tabs>
        <w:ind w:left="142" w:right="237"/>
        <w:jc w:val="center"/>
        <w:rPr>
          <w:rFonts w:ascii="Arial" w:hAnsi="Arial" w:cs="Arial"/>
          <w:b/>
          <w:bCs/>
          <w:color w:val="auto"/>
          <w:sz w:val="20"/>
          <w:szCs w:val="20"/>
          <w:lang w:val="fr-FR"/>
        </w:rPr>
      </w:pPr>
    </w:p>
    <w:p w:rsidR="00156B5C" w:rsidRPr="009D7C01" w:rsidRDefault="00156B5C" w:rsidP="00A40255">
      <w:pPr>
        <w:pStyle w:val="Default"/>
        <w:tabs>
          <w:tab w:val="left" w:pos="9214"/>
        </w:tabs>
        <w:ind w:left="142" w:right="237"/>
        <w:jc w:val="center"/>
        <w:rPr>
          <w:rFonts w:ascii="Arial" w:hAnsi="Arial" w:cs="Arial"/>
          <w:b/>
          <w:bCs/>
          <w:color w:val="auto"/>
          <w:sz w:val="20"/>
          <w:szCs w:val="20"/>
          <w:lang w:val="fr-FR"/>
        </w:rPr>
      </w:pPr>
    </w:p>
    <w:p w:rsidR="00EF0552" w:rsidRDefault="00EF0552">
      <w:pPr>
        <w:spacing w:after="0" w:line="240" w:lineRule="auto"/>
        <w:rPr>
          <w:rFonts w:ascii="Arial" w:hAnsi="Arial" w:cs="Arial"/>
          <w:b/>
          <w:bCs/>
          <w:sz w:val="20"/>
          <w:szCs w:val="20"/>
          <w:lang w:val="fr-FR" w:eastAsia="zh-CN"/>
        </w:rPr>
      </w:pPr>
      <w:r>
        <w:rPr>
          <w:rFonts w:ascii="Arial" w:hAnsi="Arial" w:cs="Arial"/>
          <w:b/>
          <w:bCs/>
          <w:sz w:val="20"/>
          <w:szCs w:val="20"/>
          <w:lang w:val="fr-FR"/>
        </w:rPr>
        <w:br w:type="page"/>
      </w:r>
    </w:p>
    <w:p w:rsidR="00A40255" w:rsidRPr="009D7C01" w:rsidRDefault="00A40255" w:rsidP="00120576">
      <w:pPr>
        <w:pStyle w:val="Default"/>
        <w:tabs>
          <w:tab w:val="left" w:pos="9214"/>
        </w:tabs>
        <w:ind w:left="142" w:right="237"/>
        <w:jc w:val="center"/>
        <w:rPr>
          <w:rFonts w:ascii="Arial" w:hAnsi="Arial" w:cs="Arial"/>
          <w:b/>
          <w:bCs/>
          <w:color w:val="auto"/>
          <w:sz w:val="20"/>
          <w:szCs w:val="20"/>
          <w:lang w:val="fr-FR"/>
        </w:rPr>
      </w:pPr>
      <w:r w:rsidRPr="009D7C01">
        <w:rPr>
          <w:rFonts w:ascii="Arial" w:hAnsi="Arial" w:cs="Arial"/>
          <w:b/>
          <w:bCs/>
          <w:color w:val="auto"/>
          <w:sz w:val="20"/>
          <w:szCs w:val="20"/>
          <w:lang w:val="fr-FR"/>
        </w:rPr>
        <w:lastRenderedPageBreak/>
        <w:t>II. PREVENTI</w:t>
      </w:r>
      <w:r w:rsidR="007F456A" w:rsidRPr="009D7C01">
        <w:rPr>
          <w:rFonts w:ascii="Arial" w:hAnsi="Arial" w:cs="Arial"/>
          <w:b/>
          <w:bCs/>
          <w:color w:val="auto"/>
          <w:sz w:val="20"/>
          <w:szCs w:val="20"/>
          <w:lang w:val="fr-FR"/>
        </w:rPr>
        <w:t xml:space="preserve">ON, SIGNALEMENT ET </w:t>
      </w:r>
      <w:r w:rsidR="00120576" w:rsidRPr="009D7C01">
        <w:rPr>
          <w:rFonts w:ascii="Arial" w:hAnsi="Arial" w:cs="Arial"/>
          <w:b/>
          <w:bCs/>
          <w:color w:val="auto"/>
          <w:sz w:val="20"/>
          <w:szCs w:val="20"/>
          <w:lang w:val="fr-FR"/>
        </w:rPr>
        <w:t>SUIVI</w:t>
      </w:r>
    </w:p>
    <w:p w:rsidR="00120576" w:rsidRPr="009D7C01" w:rsidRDefault="00120576" w:rsidP="00120576">
      <w:pPr>
        <w:pStyle w:val="Default"/>
        <w:tabs>
          <w:tab w:val="left" w:pos="9214"/>
        </w:tabs>
        <w:ind w:left="142" w:right="237"/>
        <w:jc w:val="center"/>
        <w:rPr>
          <w:rFonts w:ascii="Arial" w:eastAsia="ヒラギノ角ゴ Pro W3" w:hAnsi="Arial" w:cs="Arial"/>
          <w:color w:val="auto"/>
          <w:sz w:val="20"/>
          <w:szCs w:val="20"/>
          <w:u w:val="single"/>
          <w:lang w:val="fr-FR"/>
        </w:rPr>
      </w:pPr>
    </w:p>
    <w:p w:rsidR="00D04A6B" w:rsidRPr="009D7C01" w:rsidRDefault="00A40255" w:rsidP="00A40255">
      <w:pPr>
        <w:tabs>
          <w:tab w:val="left" w:pos="9498"/>
        </w:tabs>
        <w:spacing w:after="0" w:line="240" w:lineRule="auto"/>
        <w:ind w:left="142" w:right="-23"/>
        <w:jc w:val="both"/>
        <w:rPr>
          <w:rFonts w:ascii="Arial" w:eastAsia="ヒラギノ角ゴ Pro W3" w:hAnsi="Arial" w:cs="Arial"/>
          <w:i/>
          <w:sz w:val="20"/>
          <w:szCs w:val="20"/>
          <w:lang w:val="fr-FR"/>
        </w:rPr>
      </w:pPr>
      <w:r w:rsidRPr="009D7C01">
        <w:rPr>
          <w:rFonts w:ascii="Arial" w:eastAsia="ヒラギノ角ゴ Pro W3" w:hAnsi="Arial" w:cs="Arial"/>
          <w:sz w:val="20"/>
          <w:szCs w:val="20"/>
          <w:u w:val="single"/>
          <w:lang w:val="fr-FR"/>
        </w:rPr>
        <w:t>Question 2.1</w:t>
      </w:r>
      <w:r w:rsidR="00D04A6B" w:rsidRPr="009D7C01">
        <w:rPr>
          <w:rFonts w:ascii="Arial" w:eastAsia="ヒラギノ角ゴ Pro W3" w:hAnsi="Arial" w:cs="Arial"/>
          <w:sz w:val="20"/>
          <w:szCs w:val="20"/>
          <w:u w:val="single"/>
          <w:lang w:val="fr-FR"/>
        </w:rPr>
        <w:t xml:space="preserve"> </w:t>
      </w:r>
      <w:r w:rsidRPr="009D7C01">
        <w:rPr>
          <w:rFonts w:ascii="Arial" w:eastAsia="ヒラギノ角ゴ Pro W3" w:hAnsi="Arial" w:cs="Arial"/>
          <w:sz w:val="20"/>
          <w:szCs w:val="20"/>
          <w:lang w:val="fr-FR"/>
        </w:rPr>
        <w:t xml:space="preserve">: </w:t>
      </w:r>
      <w:r w:rsidR="00120576" w:rsidRPr="009D7C01">
        <w:rPr>
          <w:rFonts w:ascii="Arial" w:eastAsia="ヒラギノ角ゴ Pro W3" w:hAnsi="Arial" w:cs="Arial"/>
          <w:sz w:val="20"/>
          <w:szCs w:val="20"/>
          <w:lang w:val="fr-FR"/>
        </w:rPr>
        <w:t>disposez-vous de</w:t>
      </w:r>
      <w:r w:rsidR="009054B9" w:rsidRPr="009D7C01">
        <w:rPr>
          <w:rFonts w:ascii="Arial" w:eastAsia="ヒラギノ角ゴ Pro W3" w:hAnsi="Arial" w:cs="Arial"/>
          <w:sz w:val="20"/>
          <w:szCs w:val="20"/>
          <w:lang w:val="fr-FR"/>
        </w:rPr>
        <w:t xml:space="preserve"> données statistiques sur la manière dont les Roms signalent les cas de discrimination ? (</w:t>
      </w:r>
      <w:r w:rsidR="00120576" w:rsidRPr="009D7C01">
        <w:rPr>
          <w:rFonts w:ascii="Arial" w:eastAsia="ヒラギノ角ゴ Pro W3" w:hAnsi="Arial" w:cs="Arial"/>
          <w:i/>
          <w:sz w:val="20"/>
          <w:szCs w:val="20"/>
          <w:lang w:val="fr-FR"/>
        </w:rPr>
        <w:t xml:space="preserve">p. ex. </w:t>
      </w:r>
      <w:r w:rsidR="007F456A" w:rsidRPr="009D7C01">
        <w:rPr>
          <w:rFonts w:ascii="Arial" w:eastAsia="ヒラギノ角ゴ Pro W3" w:hAnsi="Arial" w:cs="Arial"/>
          <w:i/>
          <w:sz w:val="20"/>
          <w:szCs w:val="20"/>
          <w:lang w:val="fr-FR"/>
        </w:rPr>
        <w:t>l</w:t>
      </w:r>
      <w:r w:rsidR="009054B9" w:rsidRPr="009D7C01">
        <w:rPr>
          <w:rFonts w:ascii="Arial" w:eastAsia="ヒラギノ角ゴ Pro W3" w:hAnsi="Arial" w:cs="Arial"/>
          <w:i/>
          <w:sz w:val="20"/>
          <w:szCs w:val="20"/>
          <w:lang w:val="fr-FR"/>
        </w:rPr>
        <w:t xml:space="preserve">es conclusions de l’étude </w:t>
      </w:r>
      <w:r w:rsidR="007F456A" w:rsidRPr="009D7C01">
        <w:rPr>
          <w:rFonts w:ascii="Arial" w:hAnsi="Arial" w:cs="Arial"/>
          <w:i/>
          <w:iCs/>
          <w:sz w:val="20"/>
          <w:szCs w:val="20"/>
          <w:lang w:val="fr-FR"/>
        </w:rPr>
        <w:t xml:space="preserve"> FRA EU-MIDIS</w:t>
      </w:r>
    </w:p>
    <w:p w:rsidR="00A40255" w:rsidRPr="009D7C01" w:rsidRDefault="00A40255" w:rsidP="00A40255">
      <w:pPr>
        <w:tabs>
          <w:tab w:val="left" w:pos="9214"/>
        </w:tabs>
        <w:spacing w:after="0" w:line="240" w:lineRule="auto"/>
        <w:ind w:right="237"/>
        <w:jc w:val="both"/>
        <w:rPr>
          <w:rFonts w:ascii="Arial" w:eastAsia="ヒラギノ角ゴ Pro W3" w:hAnsi="Arial" w:cs="Arial"/>
          <w:sz w:val="20"/>
          <w:szCs w:val="20"/>
          <w:lang w:val="fr-FR"/>
        </w:rPr>
      </w:pPr>
    </w:p>
    <w:tbl>
      <w:tblPr>
        <w:tblW w:w="9730" w:type="dxa"/>
        <w:tblInd w:w="5" w:type="dxa"/>
        <w:tblLayout w:type="fixed"/>
        <w:tblLook w:val="0000" w:firstRow="0" w:lastRow="0" w:firstColumn="0" w:lastColumn="0" w:noHBand="0" w:noVBand="0"/>
      </w:tblPr>
      <w:tblGrid>
        <w:gridCol w:w="9730"/>
      </w:tblGrid>
      <w:tr w:rsidR="00A40255" w:rsidRPr="009D7C01" w:rsidTr="00770F3F">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92D050"/>
            <w:tcMar>
              <w:top w:w="0" w:type="dxa"/>
              <w:left w:w="0" w:type="dxa"/>
              <w:bottom w:w="0" w:type="dxa"/>
              <w:right w:w="0" w:type="dxa"/>
            </w:tcMar>
          </w:tcPr>
          <w:p w:rsidR="00A40255" w:rsidRPr="009D7C01" w:rsidRDefault="009054B9" w:rsidP="007F456A">
            <w:pPr>
              <w:tabs>
                <w:tab w:val="left" w:pos="9214"/>
              </w:tabs>
              <w:spacing w:after="0" w:line="240" w:lineRule="auto"/>
              <w:ind w:left="142" w:right="237"/>
              <w:jc w:val="center"/>
              <w:rPr>
                <w:rFonts w:ascii="Arial" w:eastAsia="ヒラギノ角ゴ Pro W3" w:hAnsi="Arial" w:cs="Arial"/>
                <w:b/>
                <w:sz w:val="20"/>
                <w:szCs w:val="20"/>
                <w:lang w:val="fr-FR"/>
              </w:rPr>
            </w:pPr>
            <w:r w:rsidRPr="009D7C01">
              <w:rPr>
                <w:rFonts w:ascii="Arial" w:eastAsia="ヒラギノ角ゴ Pro W3" w:hAnsi="Arial" w:cs="Arial"/>
                <w:b/>
                <w:sz w:val="20"/>
                <w:szCs w:val="20"/>
                <w:lang w:val="fr-FR"/>
              </w:rPr>
              <w:t xml:space="preserve">HONGRIE </w:t>
            </w:r>
            <w:r w:rsidR="007F456A" w:rsidRPr="009D7C01">
              <w:rPr>
                <w:rFonts w:ascii="Arial" w:eastAsia="ヒラギノ角ゴ Pro W3" w:hAnsi="Arial" w:cs="Arial"/>
                <w:b/>
                <w:sz w:val="20"/>
                <w:szCs w:val="20"/>
                <w:lang w:val="fr-FR"/>
              </w:rPr>
              <w:t>–</w:t>
            </w:r>
            <w:r w:rsidR="00A40255" w:rsidRPr="009D7C01">
              <w:rPr>
                <w:rFonts w:ascii="Arial" w:eastAsia="ヒラギノ角ゴ Pro W3" w:hAnsi="Arial" w:cs="Arial"/>
                <w:b/>
                <w:sz w:val="20"/>
                <w:szCs w:val="20"/>
                <w:lang w:val="fr-FR"/>
              </w:rPr>
              <w:t xml:space="preserve"> </w:t>
            </w:r>
            <w:r w:rsidR="007F456A" w:rsidRPr="009D7C01">
              <w:rPr>
                <w:rFonts w:ascii="Arial" w:eastAsia="ヒラギノ角ゴ Pro W3" w:hAnsi="Arial" w:cs="Arial"/>
                <w:b/>
                <w:sz w:val="20"/>
                <w:szCs w:val="20"/>
                <w:lang w:val="fr-FR"/>
              </w:rPr>
              <w:t>PAYS DEMANDEUR</w:t>
            </w:r>
          </w:p>
        </w:tc>
      </w:tr>
      <w:tr w:rsidR="00A40255" w:rsidRPr="009D7C01" w:rsidTr="00EF0552">
        <w:trPr>
          <w:cantSplit/>
          <w:trHeight w:val="365"/>
        </w:trPr>
        <w:tc>
          <w:tcPr>
            <w:tcW w:w="97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0255" w:rsidRDefault="009054B9" w:rsidP="00EF0552">
            <w:pPr>
              <w:spacing w:before="120" w:after="0" w:line="240" w:lineRule="auto"/>
              <w:ind w:left="142" w:right="232"/>
              <w:contextualSpacing/>
              <w:jc w:val="both"/>
              <w:rPr>
                <w:rFonts w:ascii="Arial" w:eastAsia="ヒラギノ角ゴ Pro W3" w:hAnsi="Arial" w:cs="Arial"/>
                <w:sz w:val="20"/>
                <w:szCs w:val="20"/>
                <w:lang w:val="fr-FR"/>
              </w:rPr>
            </w:pPr>
            <w:r w:rsidRPr="009D7C01">
              <w:rPr>
                <w:rFonts w:ascii="Arial" w:eastAsia="ヒラギノ角ゴ Pro W3" w:hAnsi="Arial" w:cs="Arial"/>
                <w:sz w:val="20"/>
                <w:szCs w:val="20"/>
                <w:lang w:val="fr-FR"/>
              </w:rPr>
              <w:t xml:space="preserve">Cf. réponse </w:t>
            </w:r>
            <w:r w:rsidR="007F456A" w:rsidRPr="009D7C01">
              <w:rPr>
                <w:rFonts w:ascii="Arial" w:eastAsia="ヒラギノ角ゴ Pro W3" w:hAnsi="Arial" w:cs="Arial"/>
                <w:sz w:val="20"/>
                <w:szCs w:val="20"/>
                <w:lang w:val="fr-FR"/>
              </w:rPr>
              <w:t xml:space="preserve">à la question </w:t>
            </w:r>
            <w:r w:rsidR="00EF0552">
              <w:rPr>
                <w:rFonts w:ascii="Arial" w:eastAsia="ヒラギノ角ゴ Pro W3" w:hAnsi="Arial" w:cs="Arial"/>
                <w:sz w:val="20"/>
                <w:szCs w:val="20"/>
                <w:lang w:val="fr-FR"/>
              </w:rPr>
              <w:t>1.1.</w:t>
            </w:r>
          </w:p>
          <w:p w:rsidR="00EF0552" w:rsidRDefault="00EF0552" w:rsidP="00EF0552">
            <w:pPr>
              <w:spacing w:before="120" w:after="0" w:line="240" w:lineRule="auto"/>
              <w:ind w:left="142" w:right="232"/>
              <w:contextualSpacing/>
              <w:jc w:val="both"/>
              <w:rPr>
                <w:rFonts w:ascii="Arial" w:eastAsia="ヒラギノ角ゴ Pro W3" w:hAnsi="Arial" w:cs="Arial"/>
                <w:sz w:val="20"/>
                <w:szCs w:val="20"/>
                <w:lang w:val="fr-FR"/>
              </w:rPr>
            </w:pPr>
          </w:p>
          <w:p w:rsidR="00EF0552" w:rsidRPr="00EF0552" w:rsidRDefault="00EF0552" w:rsidP="00EF0552">
            <w:pPr>
              <w:spacing w:before="120" w:after="0" w:line="240" w:lineRule="auto"/>
              <w:ind w:left="142" w:right="232"/>
              <w:contextualSpacing/>
              <w:jc w:val="both"/>
              <w:rPr>
                <w:rFonts w:ascii="Arial" w:eastAsia="ヒラギノ角ゴ Pro W3" w:hAnsi="Arial" w:cs="Arial"/>
                <w:sz w:val="20"/>
                <w:szCs w:val="20"/>
                <w:lang w:val="fr-FR"/>
              </w:rPr>
            </w:pPr>
          </w:p>
        </w:tc>
      </w:tr>
      <w:tr w:rsidR="00A40255" w:rsidRPr="009D7C01" w:rsidTr="00770F3F">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FF0000"/>
            <w:tcMar>
              <w:top w:w="0" w:type="dxa"/>
              <w:left w:w="0" w:type="dxa"/>
              <w:bottom w:w="0" w:type="dxa"/>
              <w:right w:w="0" w:type="dxa"/>
            </w:tcMar>
          </w:tcPr>
          <w:p w:rsidR="00A40255" w:rsidRPr="009D7C01" w:rsidRDefault="009054B9" w:rsidP="00770F3F">
            <w:pPr>
              <w:tabs>
                <w:tab w:val="left" w:pos="9214"/>
              </w:tabs>
              <w:spacing w:after="0" w:line="240" w:lineRule="auto"/>
              <w:ind w:left="142" w:right="237"/>
              <w:jc w:val="center"/>
              <w:rPr>
                <w:rFonts w:ascii="Arial" w:eastAsia="ヒラギノ角ゴ Pro W3" w:hAnsi="Arial" w:cs="Arial"/>
                <w:b/>
                <w:sz w:val="20"/>
                <w:szCs w:val="20"/>
                <w:lang w:val="fr-FR"/>
              </w:rPr>
            </w:pPr>
            <w:r w:rsidRPr="009D7C01">
              <w:rPr>
                <w:rFonts w:ascii="Arial" w:eastAsia="ヒラギノ角ゴ Pro W3" w:hAnsi="Arial" w:cs="Arial"/>
                <w:b/>
                <w:sz w:val="20"/>
                <w:szCs w:val="20"/>
                <w:lang w:val="fr-FR"/>
              </w:rPr>
              <w:t>RÉPUBLIQUE TCHÈQUE</w:t>
            </w:r>
            <w:r w:rsidR="00A40255" w:rsidRPr="009D7C01">
              <w:rPr>
                <w:rFonts w:ascii="Arial" w:eastAsia="ヒラギノ角ゴ Pro W3" w:hAnsi="Arial" w:cs="Arial"/>
                <w:b/>
                <w:sz w:val="20"/>
                <w:szCs w:val="20"/>
                <w:lang w:val="fr-FR"/>
              </w:rPr>
              <w:t xml:space="preserve">- </w:t>
            </w:r>
            <w:r w:rsidR="00EF1CF6" w:rsidRPr="009D7C01">
              <w:rPr>
                <w:rFonts w:ascii="Arial" w:eastAsia="ヒラギノ角ゴ Pro W3" w:hAnsi="Arial" w:cs="Arial"/>
                <w:b/>
                <w:sz w:val="20"/>
                <w:szCs w:val="20"/>
                <w:lang w:val="fr-FR"/>
              </w:rPr>
              <w:t>PAYS PARTENAIRE</w:t>
            </w:r>
          </w:p>
        </w:tc>
      </w:tr>
      <w:tr w:rsidR="00A40255" w:rsidRPr="009D7C01" w:rsidTr="00770F3F">
        <w:trPr>
          <w:cantSplit/>
          <w:trHeight w:val="8586"/>
        </w:trPr>
        <w:tc>
          <w:tcPr>
            <w:tcW w:w="97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0255" w:rsidRPr="009D7C01" w:rsidRDefault="009054B9" w:rsidP="00120576">
            <w:pPr>
              <w:spacing w:before="120" w:after="0" w:line="240" w:lineRule="auto"/>
              <w:ind w:left="142" w:right="232"/>
              <w:jc w:val="both"/>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 xml:space="preserve">Les autorités chargées </w:t>
            </w:r>
            <w:r w:rsidR="007F456A" w:rsidRPr="009D7C01">
              <w:rPr>
                <w:rFonts w:ascii="Arial" w:eastAsia="Times New Roman" w:hAnsi="Arial" w:cs="Arial"/>
                <w:sz w:val="20"/>
                <w:szCs w:val="20"/>
                <w:lang w:val="fr-FR" w:eastAsia="cs-CZ"/>
              </w:rPr>
              <w:t>de suivre</w:t>
            </w:r>
            <w:r w:rsidRPr="009D7C01">
              <w:rPr>
                <w:rFonts w:ascii="Arial" w:eastAsia="Times New Roman" w:hAnsi="Arial" w:cs="Arial"/>
                <w:sz w:val="20"/>
                <w:szCs w:val="20"/>
                <w:lang w:val="fr-FR" w:eastAsia="cs-CZ"/>
              </w:rPr>
              <w:t xml:space="preserve"> la discrimination ne recueillent pas de données statistiques </w:t>
            </w:r>
            <w:r w:rsidR="007F456A" w:rsidRPr="009D7C01">
              <w:rPr>
                <w:rFonts w:ascii="Arial" w:eastAsia="Times New Roman" w:hAnsi="Arial" w:cs="Arial"/>
                <w:sz w:val="20"/>
                <w:szCs w:val="20"/>
                <w:lang w:val="fr-FR" w:eastAsia="cs-CZ"/>
              </w:rPr>
              <w:t xml:space="preserve">« ethniques » </w:t>
            </w:r>
            <w:r w:rsidRPr="009D7C01">
              <w:rPr>
                <w:rFonts w:ascii="Arial" w:eastAsia="Times New Roman" w:hAnsi="Arial" w:cs="Arial"/>
                <w:sz w:val="20"/>
                <w:szCs w:val="20"/>
                <w:lang w:val="fr-FR" w:eastAsia="cs-CZ"/>
              </w:rPr>
              <w:t xml:space="preserve">sur </w:t>
            </w:r>
            <w:r w:rsidR="00120576" w:rsidRPr="009D7C01">
              <w:rPr>
                <w:rFonts w:ascii="Arial" w:eastAsia="Times New Roman" w:hAnsi="Arial" w:cs="Arial"/>
                <w:sz w:val="20"/>
                <w:szCs w:val="20"/>
                <w:lang w:val="fr-FR" w:eastAsia="cs-CZ"/>
              </w:rPr>
              <w:t>les</w:t>
            </w:r>
            <w:r w:rsidRPr="009D7C01">
              <w:rPr>
                <w:rFonts w:ascii="Arial" w:eastAsia="Times New Roman" w:hAnsi="Arial" w:cs="Arial"/>
                <w:sz w:val="20"/>
                <w:szCs w:val="20"/>
                <w:lang w:val="fr-FR" w:eastAsia="cs-CZ"/>
              </w:rPr>
              <w:t xml:space="preserve"> requérants et ignorent </w:t>
            </w:r>
            <w:r w:rsidR="007F456A" w:rsidRPr="009D7C01">
              <w:rPr>
                <w:rFonts w:ascii="Arial" w:eastAsia="Times New Roman" w:hAnsi="Arial" w:cs="Arial"/>
                <w:sz w:val="20"/>
                <w:szCs w:val="20"/>
                <w:lang w:val="fr-FR" w:eastAsia="cs-CZ"/>
              </w:rPr>
              <w:t>donc</w:t>
            </w:r>
            <w:r w:rsidRPr="009D7C01">
              <w:rPr>
                <w:rFonts w:ascii="Arial" w:eastAsia="Times New Roman" w:hAnsi="Arial" w:cs="Arial"/>
                <w:sz w:val="20"/>
                <w:szCs w:val="20"/>
                <w:lang w:val="fr-FR" w:eastAsia="cs-CZ"/>
              </w:rPr>
              <w:t xml:space="preserve"> combien de Roms ont signalé des cas de discrimination. Par</w:t>
            </w:r>
            <w:r w:rsidR="007F456A" w:rsidRPr="009D7C01">
              <w:rPr>
                <w:rFonts w:ascii="Arial" w:eastAsia="Times New Roman" w:hAnsi="Arial" w:cs="Arial"/>
                <w:sz w:val="20"/>
                <w:szCs w:val="20"/>
                <w:lang w:val="fr-FR" w:eastAsia="cs-CZ"/>
              </w:rPr>
              <w:t xml:space="preserve"> contre</w:t>
            </w:r>
            <w:r w:rsidRPr="009D7C01">
              <w:rPr>
                <w:rFonts w:ascii="Arial" w:eastAsia="Times New Roman" w:hAnsi="Arial" w:cs="Arial"/>
                <w:sz w:val="20"/>
                <w:szCs w:val="20"/>
                <w:lang w:val="fr-FR" w:eastAsia="cs-CZ"/>
              </w:rPr>
              <w:t>, toute personne proche de la victime peu</w:t>
            </w:r>
            <w:r w:rsidR="007F456A" w:rsidRPr="009D7C01">
              <w:rPr>
                <w:rFonts w:ascii="Arial" w:eastAsia="Times New Roman" w:hAnsi="Arial" w:cs="Arial"/>
                <w:sz w:val="20"/>
                <w:szCs w:val="20"/>
                <w:lang w:val="fr-FR" w:eastAsia="cs-CZ"/>
              </w:rPr>
              <w:t>t signaler un</w:t>
            </w:r>
            <w:r w:rsidR="00120576" w:rsidRPr="009D7C01">
              <w:rPr>
                <w:rFonts w:ascii="Arial" w:eastAsia="Times New Roman" w:hAnsi="Arial" w:cs="Arial"/>
                <w:sz w:val="20"/>
                <w:szCs w:val="20"/>
                <w:lang w:val="fr-FR" w:eastAsia="cs-CZ"/>
              </w:rPr>
              <w:t>e pratique</w:t>
            </w:r>
            <w:r w:rsidRPr="009D7C01">
              <w:rPr>
                <w:rFonts w:ascii="Arial" w:eastAsia="Times New Roman" w:hAnsi="Arial" w:cs="Arial"/>
                <w:sz w:val="20"/>
                <w:szCs w:val="20"/>
                <w:lang w:val="fr-FR" w:eastAsia="cs-CZ"/>
              </w:rPr>
              <w:t xml:space="preserve"> discriminat</w:t>
            </w:r>
            <w:r w:rsidR="00120576" w:rsidRPr="009D7C01">
              <w:rPr>
                <w:rFonts w:ascii="Arial" w:eastAsia="Times New Roman" w:hAnsi="Arial" w:cs="Arial"/>
                <w:sz w:val="20"/>
                <w:szCs w:val="20"/>
                <w:lang w:val="fr-FR" w:eastAsia="cs-CZ"/>
              </w:rPr>
              <w:t>oire</w:t>
            </w:r>
            <w:r w:rsidRPr="009D7C01">
              <w:rPr>
                <w:rFonts w:ascii="Arial" w:eastAsia="Times New Roman" w:hAnsi="Arial" w:cs="Arial"/>
                <w:sz w:val="20"/>
                <w:szCs w:val="20"/>
                <w:lang w:val="fr-FR" w:eastAsia="cs-CZ"/>
              </w:rPr>
              <w:t xml:space="preserve"> auprès de l’autorité compétente dans tous domaines relevant de sa compétence, et l’autorité peut agir d</w:t>
            </w:r>
            <w:r w:rsidR="00120576" w:rsidRPr="009D7C01">
              <w:rPr>
                <w:rFonts w:ascii="Arial" w:eastAsia="Times New Roman" w:hAnsi="Arial" w:cs="Arial"/>
                <w:sz w:val="20"/>
                <w:szCs w:val="20"/>
                <w:lang w:val="fr-FR" w:eastAsia="cs-CZ"/>
              </w:rPr>
              <w:t>’office</w:t>
            </w:r>
            <w:r w:rsidR="00A40255" w:rsidRPr="009D7C01">
              <w:rPr>
                <w:rFonts w:ascii="Arial" w:eastAsia="Times New Roman" w:hAnsi="Arial" w:cs="Arial"/>
                <w:sz w:val="20"/>
                <w:szCs w:val="20"/>
                <w:lang w:val="fr-FR" w:eastAsia="cs-CZ"/>
              </w:rPr>
              <w:t xml:space="preserve">. </w:t>
            </w:r>
          </w:p>
          <w:p w:rsidR="00A40255" w:rsidRPr="009D7C01" w:rsidRDefault="00A40255" w:rsidP="00770F3F">
            <w:pPr>
              <w:spacing w:after="0" w:line="240" w:lineRule="auto"/>
              <w:ind w:left="142" w:right="232"/>
              <w:jc w:val="both"/>
              <w:rPr>
                <w:rFonts w:ascii="Arial" w:eastAsia="Times New Roman" w:hAnsi="Arial" w:cs="Arial"/>
                <w:sz w:val="20"/>
                <w:szCs w:val="20"/>
                <w:lang w:val="fr-FR" w:eastAsia="cs-CZ"/>
              </w:rPr>
            </w:pPr>
          </w:p>
          <w:p w:rsidR="009054B9" w:rsidRPr="009D7C01" w:rsidRDefault="009054B9" w:rsidP="00770F3F">
            <w:pPr>
              <w:spacing w:after="0" w:line="240" w:lineRule="auto"/>
              <w:ind w:left="142" w:right="232"/>
              <w:jc w:val="both"/>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Le médiateur suit les plaintes reçues en fonction du motif de la discrimination.</w:t>
            </w:r>
            <w:r w:rsidR="007F456A" w:rsidRPr="009D7C01">
              <w:rPr>
                <w:rFonts w:ascii="Arial" w:eastAsia="Times New Roman" w:hAnsi="Arial" w:cs="Arial"/>
                <w:sz w:val="20"/>
                <w:szCs w:val="20"/>
                <w:lang w:val="fr-FR" w:eastAsia="cs-CZ"/>
              </w:rPr>
              <w:t xml:space="preserve"> Il </w:t>
            </w:r>
            <w:r w:rsidRPr="009D7C01">
              <w:rPr>
                <w:rFonts w:ascii="Arial" w:eastAsia="Times New Roman" w:hAnsi="Arial" w:cs="Arial"/>
                <w:sz w:val="20"/>
                <w:szCs w:val="20"/>
                <w:lang w:val="fr-FR" w:eastAsia="cs-CZ"/>
              </w:rPr>
              <w:t>a reçu les plaintes de 16 Roms</w:t>
            </w:r>
            <w:r w:rsidR="007F456A" w:rsidRPr="009D7C01">
              <w:rPr>
                <w:rFonts w:ascii="Arial" w:eastAsia="Times New Roman" w:hAnsi="Arial" w:cs="Arial"/>
                <w:sz w:val="20"/>
                <w:szCs w:val="20"/>
                <w:lang w:val="fr-FR" w:eastAsia="cs-CZ"/>
              </w:rPr>
              <w:t xml:space="preserve"> en 2012</w:t>
            </w:r>
            <w:r w:rsidRPr="009D7C01">
              <w:rPr>
                <w:rFonts w:ascii="Arial" w:eastAsia="Times New Roman" w:hAnsi="Arial" w:cs="Arial"/>
                <w:sz w:val="20"/>
                <w:szCs w:val="20"/>
                <w:lang w:val="fr-FR" w:eastAsia="cs-CZ"/>
              </w:rPr>
              <w:t xml:space="preserve">, </w:t>
            </w:r>
            <w:r w:rsidR="007F456A" w:rsidRPr="009D7C01">
              <w:rPr>
                <w:rFonts w:ascii="Arial" w:eastAsia="Times New Roman" w:hAnsi="Arial" w:cs="Arial"/>
                <w:sz w:val="20"/>
                <w:szCs w:val="20"/>
                <w:lang w:val="fr-FR" w:eastAsia="cs-CZ"/>
              </w:rPr>
              <w:t>contre</w:t>
            </w:r>
            <w:r w:rsidRPr="009D7C01">
              <w:rPr>
                <w:rFonts w:ascii="Arial" w:eastAsia="Times New Roman" w:hAnsi="Arial" w:cs="Arial"/>
                <w:sz w:val="20"/>
                <w:szCs w:val="20"/>
                <w:lang w:val="fr-FR" w:eastAsia="cs-CZ"/>
              </w:rPr>
              <w:t xml:space="preserve"> 19 en 2011 et 20 en 2010.</w:t>
            </w:r>
          </w:p>
          <w:p w:rsidR="00A40255" w:rsidRPr="009D7C01" w:rsidRDefault="00A40255" w:rsidP="00770F3F">
            <w:pPr>
              <w:spacing w:after="0" w:line="240" w:lineRule="auto"/>
              <w:ind w:left="142" w:right="232"/>
              <w:jc w:val="both"/>
              <w:rPr>
                <w:rFonts w:ascii="Arial" w:eastAsia="Times New Roman" w:hAnsi="Arial" w:cs="Arial"/>
                <w:sz w:val="20"/>
                <w:szCs w:val="20"/>
                <w:lang w:val="fr-FR" w:eastAsia="cs-CZ"/>
              </w:rPr>
            </w:pPr>
          </w:p>
          <w:p w:rsidR="00A40255" w:rsidRPr="009D7C01" w:rsidRDefault="009054B9" w:rsidP="00770F3F">
            <w:pPr>
              <w:spacing w:after="0" w:line="240" w:lineRule="auto"/>
              <w:ind w:left="142" w:right="232"/>
              <w:jc w:val="both"/>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 xml:space="preserve">Bien que les Roms ne signalent pas les cas de discrimination aux autorités compétentes, ils ont toujours le sentiment </w:t>
            </w:r>
            <w:r w:rsidR="007F456A" w:rsidRPr="009D7C01">
              <w:rPr>
                <w:rFonts w:ascii="Arial" w:eastAsia="Times New Roman" w:hAnsi="Arial" w:cs="Arial"/>
                <w:sz w:val="20"/>
                <w:szCs w:val="20"/>
                <w:lang w:val="fr-FR" w:eastAsia="cs-CZ"/>
              </w:rPr>
              <w:t>d</w:t>
            </w:r>
            <w:r w:rsidRPr="009D7C01">
              <w:rPr>
                <w:rFonts w:ascii="Arial" w:eastAsia="Times New Roman" w:hAnsi="Arial" w:cs="Arial"/>
                <w:sz w:val="20"/>
                <w:szCs w:val="20"/>
                <w:lang w:val="fr-FR" w:eastAsia="cs-CZ"/>
              </w:rPr>
              <w:t>’être traité</w:t>
            </w:r>
            <w:r w:rsidR="007F456A" w:rsidRPr="009D7C01">
              <w:rPr>
                <w:rFonts w:ascii="Arial" w:eastAsia="Times New Roman" w:hAnsi="Arial" w:cs="Arial"/>
                <w:sz w:val="20"/>
                <w:szCs w:val="20"/>
                <w:lang w:val="fr-FR" w:eastAsia="cs-CZ"/>
              </w:rPr>
              <w:t>s</w:t>
            </w:r>
            <w:r w:rsidRPr="009D7C01">
              <w:rPr>
                <w:rFonts w:ascii="Arial" w:eastAsia="Times New Roman" w:hAnsi="Arial" w:cs="Arial"/>
                <w:sz w:val="20"/>
                <w:szCs w:val="20"/>
                <w:lang w:val="fr-FR" w:eastAsia="cs-CZ"/>
              </w:rPr>
              <w:t xml:space="preserve"> de manière subjective. Les conclusions de l’enquête de l'Union européenne sur les minorités et la discrimination, EU-Midis (FRA, 2009) montrent que :</w:t>
            </w:r>
          </w:p>
          <w:p w:rsidR="009054B9" w:rsidRPr="009D7C01" w:rsidRDefault="00A40255" w:rsidP="009054B9">
            <w:pPr>
              <w:numPr>
                <w:ilvl w:val="0"/>
                <w:numId w:val="27"/>
              </w:numPr>
              <w:spacing w:after="0" w:line="240" w:lineRule="auto"/>
              <w:ind w:left="709" w:right="232" w:hanging="927"/>
              <w:jc w:val="both"/>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64</w:t>
            </w:r>
            <w:r w:rsidR="009054B9" w:rsidRPr="009D7C01">
              <w:rPr>
                <w:rFonts w:ascii="Arial" w:eastAsia="Times New Roman" w:hAnsi="Arial" w:cs="Arial"/>
                <w:sz w:val="20"/>
                <w:szCs w:val="20"/>
                <w:lang w:val="fr-FR" w:eastAsia="cs-CZ"/>
              </w:rPr>
              <w:t xml:space="preserve"> </w:t>
            </w:r>
            <w:r w:rsidRPr="009D7C01">
              <w:rPr>
                <w:rFonts w:ascii="Arial" w:eastAsia="Times New Roman" w:hAnsi="Arial" w:cs="Arial"/>
                <w:sz w:val="20"/>
                <w:szCs w:val="20"/>
                <w:lang w:val="fr-FR" w:eastAsia="cs-CZ"/>
              </w:rPr>
              <w:t>%</w:t>
            </w:r>
            <w:r w:rsidR="009054B9" w:rsidRPr="009D7C01">
              <w:rPr>
                <w:rFonts w:ascii="Arial" w:eastAsia="Times New Roman" w:hAnsi="Arial" w:cs="Arial"/>
                <w:sz w:val="20"/>
                <w:szCs w:val="20"/>
                <w:lang w:val="fr-FR" w:eastAsia="cs-CZ"/>
              </w:rPr>
              <w:t xml:space="preserve"> des Roms en République tchèque ont eu le sentiment d’être victimes de discrimination</w:t>
            </w:r>
          </w:p>
          <w:p w:rsidR="009054B9" w:rsidRPr="009D7C01" w:rsidRDefault="009054B9" w:rsidP="009054B9">
            <w:pPr>
              <w:numPr>
                <w:ilvl w:val="0"/>
                <w:numId w:val="27"/>
              </w:numPr>
              <w:spacing w:after="0" w:line="240" w:lineRule="auto"/>
              <w:ind w:left="709" w:right="232" w:hanging="927"/>
              <w:jc w:val="both"/>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fondée sur leur origine ethnique au moins une fois au cours des 12 derniers mois</w:t>
            </w:r>
          </w:p>
          <w:p w:rsidR="001E7984" w:rsidRPr="009D7C01" w:rsidRDefault="00A40255" w:rsidP="00561242">
            <w:pPr>
              <w:numPr>
                <w:ilvl w:val="0"/>
                <w:numId w:val="27"/>
              </w:numPr>
              <w:spacing w:after="0" w:line="240" w:lineRule="auto"/>
              <w:ind w:left="709" w:right="232" w:hanging="927"/>
              <w:jc w:val="both"/>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66</w:t>
            </w:r>
            <w:r w:rsidR="001E7984" w:rsidRPr="009D7C01">
              <w:rPr>
                <w:rFonts w:ascii="Arial" w:eastAsia="Times New Roman" w:hAnsi="Arial" w:cs="Arial"/>
                <w:sz w:val="20"/>
                <w:szCs w:val="20"/>
                <w:lang w:val="fr-FR" w:eastAsia="cs-CZ"/>
              </w:rPr>
              <w:t xml:space="preserve"> </w:t>
            </w:r>
            <w:r w:rsidRPr="009D7C01">
              <w:rPr>
                <w:rFonts w:ascii="Arial" w:eastAsia="Times New Roman" w:hAnsi="Arial" w:cs="Arial"/>
                <w:sz w:val="20"/>
                <w:szCs w:val="20"/>
                <w:lang w:val="fr-FR" w:eastAsia="cs-CZ"/>
              </w:rPr>
              <w:t xml:space="preserve">% </w:t>
            </w:r>
            <w:r w:rsidR="001E7984" w:rsidRPr="009D7C01">
              <w:rPr>
                <w:rFonts w:ascii="Arial" w:eastAsia="Times New Roman" w:hAnsi="Arial" w:cs="Arial"/>
                <w:sz w:val="20"/>
                <w:szCs w:val="20"/>
                <w:lang w:val="fr-FR" w:eastAsia="cs-CZ"/>
              </w:rPr>
              <w:t xml:space="preserve">n’ont pas signalé les cas de discrimination (raisons invoquées : rien ne change quand on signale une discrimination ; ne savaient pas comment faire ; trop banal ; soucieux des conséquences négatives ; </w:t>
            </w:r>
            <w:r w:rsidR="00120576" w:rsidRPr="009D7C01">
              <w:rPr>
                <w:rFonts w:ascii="Arial" w:eastAsia="Times New Roman" w:hAnsi="Arial" w:cs="Arial"/>
                <w:sz w:val="20"/>
                <w:szCs w:val="20"/>
                <w:lang w:val="fr-FR" w:eastAsia="cs-CZ"/>
              </w:rPr>
              <w:t xml:space="preserve">procédure </w:t>
            </w:r>
            <w:r w:rsidR="001E7984" w:rsidRPr="009D7C01">
              <w:rPr>
                <w:rFonts w:ascii="Arial" w:eastAsia="Times New Roman" w:hAnsi="Arial" w:cs="Arial"/>
                <w:sz w:val="20"/>
                <w:szCs w:val="20"/>
                <w:lang w:val="fr-FR" w:eastAsia="cs-CZ"/>
              </w:rPr>
              <w:t xml:space="preserve">pas pratique </w:t>
            </w:r>
            <w:r w:rsidR="00120576" w:rsidRPr="009D7C01">
              <w:rPr>
                <w:rFonts w:ascii="Arial" w:eastAsia="Times New Roman" w:hAnsi="Arial" w:cs="Arial"/>
                <w:sz w:val="20"/>
                <w:szCs w:val="20"/>
                <w:lang w:val="fr-FR" w:eastAsia="cs-CZ"/>
              </w:rPr>
              <w:t>et</w:t>
            </w:r>
            <w:r w:rsidR="001E7984" w:rsidRPr="009D7C01">
              <w:rPr>
                <w:rFonts w:ascii="Arial" w:eastAsia="Times New Roman" w:hAnsi="Arial" w:cs="Arial"/>
                <w:sz w:val="20"/>
                <w:szCs w:val="20"/>
                <w:lang w:val="fr-FR" w:eastAsia="cs-CZ"/>
              </w:rPr>
              <w:t xml:space="preserve"> trop de bureaucratie</w:t>
            </w:r>
            <w:r w:rsidR="00561242" w:rsidRPr="009D7C01">
              <w:rPr>
                <w:rFonts w:ascii="Arial" w:eastAsia="Times New Roman" w:hAnsi="Arial" w:cs="Arial"/>
                <w:sz w:val="20"/>
                <w:szCs w:val="20"/>
                <w:lang w:val="fr-FR" w:eastAsia="cs-CZ"/>
              </w:rPr>
              <w:t> ; peur d’intimidation</w:t>
            </w:r>
            <w:r w:rsidR="00E00B51" w:rsidRPr="009D7C01">
              <w:rPr>
                <w:rFonts w:ascii="Arial" w:eastAsia="Times New Roman" w:hAnsi="Arial" w:cs="Arial"/>
                <w:sz w:val="20"/>
                <w:szCs w:val="20"/>
                <w:lang w:val="fr-FR" w:eastAsia="cs-CZ"/>
              </w:rPr>
              <w:t>s</w:t>
            </w:r>
            <w:r w:rsidR="00561242" w:rsidRPr="009D7C01">
              <w:rPr>
                <w:rFonts w:ascii="Arial" w:eastAsia="Times New Roman" w:hAnsi="Arial" w:cs="Arial"/>
                <w:sz w:val="20"/>
                <w:szCs w:val="20"/>
                <w:lang w:val="fr-FR" w:eastAsia="cs-CZ"/>
              </w:rPr>
              <w:t> ; ont traité le problème eux-mêmes/avec l’aide de la famille</w:t>
            </w:r>
            <w:r w:rsidR="00E00B51" w:rsidRPr="009D7C01">
              <w:rPr>
                <w:rFonts w:ascii="Arial" w:eastAsia="Times New Roman" w:hAnsi="Arial" w:cs="Arial"/>
                <w:sz w:val="20"/>
                <w:szCs w:val="20"/>
                <w:lang w:val="fr-FR" w:eastAsia="cs-CZ"/>
              </w:rPr>
              <w:t> ;</w:t>
            </w:r>
            <w:r w:rsidR="00561242" w:rsidRPr="009D7C01">
              <w:rPr>
                <w:rFonts w:ascii="Arial" w:eastAsia="Times New Roman" w:hAnsi="Arial" w:cs="Arial"/>
                <w:sz w:val="20"/>
                <w:szCs w:val="20"/>
                <w:lang w:val="fr-FR" w:eastAsia="cs-CZ"/>
              </w:rPr>
              <w:t xml:space="preserve"> difficultés linguistiques ; problèmes d’autorisation de séjour.</w:t>
            </w:r>
            <w:r w:rsidR="001E7984" w:rsidRPr="009D7C01">
              <w:rPr>
                <w:rFonts w:ascii="Arial" w:eastAsia="Times New Roman" w:hAnsi="Arial" w:cs="Arial"/>
                <w:sz w:val="20"/>
                <w:szCs w:val="20"/>
                <w:lang w:val="fr-FR" w:eastAsia="cs-CZ"/>
              </w:rPr>
              <w:t xml:space="preserve"> </w:t>
            </w:r>
          </w:p>
          <w:p w:rsidR="00A40255" w:rsidRPr="009D7C01" w:rsidRDefault="00A40255" w:rsidP="009D4D29">
            <w:pPr>
              <w:numPr>
                <w:ilvl w:val="0"/>
                <w:numId w:val="27"/>
              </w:numPr>
              <w:spacing w:after="0" w:line="240" w:lineRule="auto"/>
              <w:ind w:left="709" w:right="232" w:hanging="927"/>
              <w:jc w:val="both"/>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 xml:space="preserve">31% </w:t>
            </w:r>
            <w:r w:rsidR="00561242" w:rsidRPr="009D7C01">
              <w:rPr>
                <w:rFonts w:ascii="Arial" w:eastAsia="Times New Roman" w:hAnsi="Arial" w:cs="Arial"/>
                <w:sz w:val="20"/>
                <w:szCs w:val="20"/>
                <w:lang w:val="fr-FR" w:eastAsia="cs-CZ"/>
              </w:rPr>
              <w:t>connaissaient l’existence de la législation interdisant la discrimination, 57  % ne sont pas du tout au courant, 71 % ne connaissent aucun organisme chargé de la lutte contre la discrimination, 24  % les connaissent ;</w:t>
            </w:r>
          </w:p>
          <w:p w:rsidR="00561242" w:rsidRPr="009D7C01" w:rsidRDefault="00A40255" w:rsidP="00770F3F">
            <w:pPr>
              <w:numPr>
                <w:ilvl w:val="0"/>
                <w:numId w:val="27"/>
              </w:numPr>
              <w:spacing w:after="0" w:line="240" w:lineRule="auto"/>
              <w:ind w:left="142" w:right="232"/>
              <w:jc w:val="both"/>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32</w:t>
            </w:r>
            <w:r w:rsidR="00561242" w:rsidRPr="009D7C01">
              <w:rPr>
                <w:rFonts w:ascii="Arial" w:eastAsia="Times New Roman" w:hAnsi="Arial" w:cs="Arial"/>
                <w:sz w:val="20"/>
                <w:szCs w:val="20"/>
                <w:lang w:val="fr-FR" w:eastAsia="cs-CZ"/>
              </w:rPr>
              <w:t xml:space="preserve"> </w:t>
            </w:r>
            <w:r w:rsidRPr="009D7C01">
              <w:rPr>
                <w:rFonts w:ascii="Arial" w:eastAsia="Times New Roman" w:hAnsi="Arial" w:cs="Arial"/>
                <w:sz w:val="20"/>
                <w:szCs w:val="20"/>
                <w:lang w:val="fr-FR" w:eastAsia="cs-CZ"/>
              </w:rPr>
              <w:t xml:space="preserve">% </w:t>
            </w:r>
            <w:r w:rsidR="00561242" w:rsidRPr="009D7C01">
              <w:rPr>
                <w:rFonts w:ascii="Arial" w:eastAsia="Times New Roman" w:hAnsi="Arial" w:cs="Arial"/>
                <w:sz w:val="20"/>
                <w:szCs w:val="20"/>
                <w:lang w:val="fr-FR" w:eastAsia="cs-CZ"/>
              </w:rPr>
              <w:t>ont fait l’expérience de la discrimination lors de la recherche d’un emploi</w:t>
            </w:r>
            <w:r w:rsidR="0027739B" w:rsidRPr="009D7C01">
              <w:rPr>
                <w:rFonts w:ascii="Arial" w:eastAsia="Times New Roman" w:hAnsi="Arial" w:cs="Arial"/>
                <w:sz w:val="20"/>
                <w:szCs w:val="20"/>
                <w:lang w:val="fr-FR" w:eastAsia="cs-CZ"/>
              </w:rPr>
              <w:t> ;</w:t>
            </w:r>
          </w:p>
          <w:p w:rsidR="0027739B" w:rsidRPr="009D7C01" w:rsidRDefault="0027739B" w:rsidP="00770F3F">
            <w:pPr>
              <w:numPr>
                <w:ilvl w:val="0"/>
                <w:numId w:val="27"/>
              </w:numPr>
              <w:spacing w:after="0" w:line="240" w:lineRule="auto"/>
              <w:ind w:left="142" w:right="232"/>
              <w:jc w:val="both"/>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13 % ont fait l’expérience de la discrimination lors de la recherche d’un logement ;</w:t>
            </w:r>
          </w:p>
          <w:p w:rsidR="0027739B" w:rsidRPr="009D7C01" w:rsidRDefault="0027739B" w:rsidP="00770F3F">
            <w:pPr>
              <w:numPr>
                <w:ilvl w:val="0"/>
                <w:numId w:val="27"/>
              </w:numPr>
              <w:spacing w:after="0" w:line="240" w:lineRule="auto"/>
              <w:ind w:left="142" w:right="232"/>
              <w:jc w:val="both"/>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18 % ont fait l’expérience de la discrimination par le personnel de santé ;</w:t>
            </w:r>
          </w:p>
          <w:p w:rsidR="009D4D29" w:rsidRPr="009D7C01" w:rsidRDefault="0027739B" w:rsidP="00770F3F">
            <w:pPr>
              <w:numPr>
                <w:ilvl w:val="0"/>
                <w:numId w:val="27"/>
              </w:numPr>
              <w:spacing w:after="0" w:line="240" w:lineRule="auto"/>
              <w:ind w:left="142" w:right="232"/>
              <w:jc w:val="both"/>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21 % ont fait l’expérience de la discrimination</w:t>
            </w:r>
            <w:r w:rsidR="009D4D29" w:rsidRPr="009D7C01">
              <w:rPr>
                <w:rFonts w:ascii="Arial" w:eastAsia="Times New Roman" w:hAnsi="Arial" w:cs="Arial"/>
                <w:sz w:val="20"/>
                <w:szCs w:val="20"/>
                <w:lang w:val="fr-FR" w:eastAsia="cs-CZ"/>
              </w:rPr>
              <w:t xml:space="preserve"> par le personnel des services sociaux ;</w:t>
            </w:r>
          </w:p>
          <w:p w:rsidR="009D4D29" w:rsidRPr="009D7C01" w:rsidRDefault="009D4D29" w:rsidP="00770F3F">
            <w:pPr>
              <w:numPr>
                <w:ilvl w:val="0"/>
                <w:numId w:val="27"/>
              </w:numPr>
              <w:spacing w:after="0" w:line="240" w:lineRule="auto"/>
              <w:ind w:left="142" w:right="232"/>
              <w:jc w:val="both"/>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11 % ont fait l’expérience de la discrimination par du personnel des établissements scolaires ;</w:t>
            </w:r>
          </w:p>
          <w:p w:rsidR="00A40255" w:rsidRPr="009D7C01" w:rsidRDefault="009D4D29" w:rsidP="009D4D29">
            <w:pPr>
              <w:numPr>
                <w:ilvl w:val="0"/>
                <w:numId w:val="27"/>
              </w:numPr>
              <w:spacing w:after="0" w:line="240" w:lineRule="auto"/>
              <w:ind w:left="142" w:right="232"/>
              <w:jc w:val="both"/>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30 % ont fait l’expérience de la discrimination dans des services privés / du secteur privé.</w:t>
            </w:r>
          </w:p>
          <w:p w:rsidR="00A40255" w:rsidRPr="009D7C01" w:rsidRDefault="00A40255" w:rsidP="00770F3F">
            <w:pPr>
              <w:tabs>
                <w:tab w:val="left" w:pos="9214"/>
              </w:tabs>
              <w:spacing w:after="0" w:line="240" w:lineRule="auto"/>
              <w:ind w:left="142" w:right="232"/>
              <w:jc w:val="both"/>
              <w:rPr>
                <w:rFonts w:ascii="Arial" w:eastAsia="Times New Roman" w:hAnsi="Arial" w:cs="Arial"/>
                <w:sz w:val="20"/>
                <w:szCs w:val="20"/>
                <w:lang w:val="fr-FR" w:eastAsia="cs-CZ"/>
              </w:rPr>
            </w:pPr>
          </w:p>
          <w:p w:rsidR="00A40255" w:rsidRPr="009D7C01" w:rsidRDefault="007F456A" w:rsidP="00E00B51">
            <w:pPr>
              <w:tabs>
                <w:tab w:val="left" w:pos="9214"/>
              </w:tabs>
              <w:spacing w:after="0" w:line="240" w:lineRule="auto"/>
              <w:ind w:left="142" w:right="232"/>
              <w:jc w:val="both"/>
              <w:rPr>
                <w:rFonts w:ascii="Arial" w:eastAsia="ヒラギノ角ゴ Pro W3" w:hAnsi="Arial" w:cs="Arial"/>
                <w:sz w:val="20"/>
                <w:szCs w:val="20"/>
                <w:lang w:val="fr-FR"/>
              </w:rPr>
            </w:pPr>
            <w:r w:rsidRPr="009D7C01">
              <w:rPr>
                <w:rFonts w:ascii="Arial" w:eastAsia="Times New Roman" w:hAnsi="Arial" w:cs="Arial"/>
                <w:sz w:val="20"/>
                <w:szCs w:val="20"/>
                <w:lang w:val="fr-FR" w:eastAsia="cs-CZ"/>
              </w:rPr>
              <w:t>D’après l</w:t>
            </w:r>
            <w:r w:rsidR="009D4D29" w:rsidRPr="009D7C01">
              <w:rPr>
                <w:rFonts w:ascii="Arial" w:eastAsia="Times New Roman" w:hAnsi="Arial" w:cs="Arial"/>
                <w:sz w:val="20"/>
                <w:szCs w:val="20"/>
                <w:lang w:val="fr-FR" w:eastAsia="cs-CZ"/>
              </w:rPr>
              <w:t xml:space="preserve">es coordinateurs régionaux des questions </w:t>
            </w:r>
            <w:proofErr w:type="spellStart"/>
            <w:r w:rsidR="009D4D29" w:rsidRPr="009D7C01">
              <w:rPr>
                <w:rFonts w:ascii="Arial" w:eastAsia="Times New Roman" w:hAnsi="Arial" w:cs="Arial"/>
                <w:sz w:val="20"/>
                <w:szCs w:val="20"/>
                <w:lang w:val="fr-FR" w:eastAsia="cs-CZ"/>
              </w:rPr>
              <w:t>roms</w:t>
            </w:r>
            <w:proofErr w:type="spellEnd"/>
            <w:r w:rsidR="009D4D29" w:rsidRPr="009D7C01">
              <w:rPr>
                <w:rFonts w:ascii="Arial" w:eastAsia="Times New Roman" w:hAnsi="Arial" w:cs="Arial"/>
                <w:sz w:val="20"/>
                <w:szCs w:val="20"/>
                <w:lang w:val="fr-FR" w:eastAsia="cs-CZ"/>
              </w:rPr>
              <w:t xml:space="preserve">, les conseillers </w:t>
            </w:r>
            <w:proofErr w:type="spellStart"/>
            <w:r w:rsidR="009D4D29" w:rsidRPr="009D7C01">
              <w:rPr>
                <w:rFonts w:ascii="Arial" w:eastAsia="Times New Roman" w:hAnsi="Arial" w:cs="Arial"/>
                <w:sz w:val="20"/>
                <w:szCs w:val="20"/>
                <w:lang w:val="fr-FR" w:eastAsia="cs-CZ"/>
              </w:rPr>
              <w:t>roms</w:t>
            </w:r>
            <w:proofErr w:type="spellEnd"/>
            <w:r w:rsidR="009D4D29" w:rsidRPr="009D7C01">
              <w:rPr>
                <w:rFonts w:ascii="Arial" w:eastAsia="Times New Roman" w:hAnsi="Arial" w:cs="Arial"/>
                <w:sz w:val="20"/>
                <w:szCs w:val="20"/>
                <w:lang w:val="fr-FR" w:eastAsia="cs-CZ"/>
              </w:rPr>
              <w:t xml:space="preserve"> et les organi</w:t>
            </w:r>
            <w:r w:rsidRPr="009D7C01">
              <w:rPr>
                <w:rFonts w:ascii="Arial" w:eastAsia="Times New Roman" w:hAnsi="Arial" w:cs="Arial"/>
                <w:sz w:val="20"/>
                <w:szCs w:val="20"/>
                <w:lang w:val="fr-FR" w:eastAsia="cs-CZ"/>
              </w:rPr>
              <w:t>sations non-gouvernementales (O</w:t>
            </w:r>
            <w:r w:rsidR="009D4D29" w:rsidRPr="009D7C01">
              <w:rPr>
                <w:rFonts w:ascii="Arial" w:eastAsia="Times New Roman" w:hAnsi="Arial" w:cs="Arial"/>
                <w:sz w:val="20"/>
                <w:szCs w:val="20"/>
                <w:lang w:val="fr-FR" w:eastAsia="cs-CZ"/>
              </w:rPr>
              <w:t xml:space="preserve">NG) </w:t>
            </w:r>
            <w:r w:rsidRPr="009D7C01">
              <w:rPr>
                <w:rFonts w:ascii="Arial" w:eastAsia="Times New Roman" w:hAnsi="Arial" w:cs="Arial"/>
                <w:sz w:val="20"/>
                <w:szCs w:val="20"/>
                <w:lang w:val="fr-FR" w:eastAsia="cs-CZ"/>
              </w:rPr>
              <w:t>de défense des</w:t>
            </w:r>
            <w:r w:rsidR="009D4D29" w:rsidRPr="009D7C01">
              <w:rPr>
                <w:rFonts w:ascii="Arial" w:eastAsia="Times New Roman" w:hAnsi="Arial" w:cs="Arial"/>
                <w:sz w:val="20"/>
                <w:szCs w:val="20"/>
                <w:lang w:val="fr-FR" w:eastAsia="cs-CZ"/>
              </w:rPr>
              <w:t xml:space="preserve"> Roms</w:t>
            </w:r>
            <w:r w:rsidRPr="009D7C01">
              <w:rPr>
                <w:rFonts w:ascii="Arial" w:eastAsia="Times New Roman" w:hAnsi="Arial" w:cs="Arial"/>
                <w:sz w:val="20"/>
                <w:szCs w:val="20"/>
                <w:lang w:val="fr-FR" w:eastAsia="cs-CZ"/>
              </w:rPr>
              <w:t>,</w:t>
            </w:r>
            <w:r w:rsidR="009D4D29" w:rsidRPr="009D7C01">
              <w:rPr>
                <w:rFonts w:ascii="Arial" w:eastAsia="Times New Roman" w:hAnsi="Arial" w:cs="Arial"/>
                <w:sz w:val="20"/>
                <w:szCs w:val="20"/>
                <w:lang w:val="fr-FR" w:eastAsia="cs-CZ"/>
              </w:rPr>
              <w:t xml:space="preserve"> les Roms ont tendance à ne pas </w:t>
            </w:r>
            <w:r w:rsidRPr="009D7C01">
              <w:rPr>
                <w:rFonts w:ascii="Arial" w:eastAsia="Times New Roman" w:hAnsi="Arial" w:cs="Arial"/>
                <w:sz w:val="20"/>
                <w:szCs w:val="20"/>
                <w:lang w:val="fr-FR" w:eastAsia="cs-CZ"/>
              </w:rPr>
              <w:t xml:space="preserve">se </w:t>
            </w:r>
            <w:r w:rsidR="00E00B51" w:rsidRPr="009D7C01">
              <w:rPr>
                <w:rFonts w:ascii="Arial" w:eastAsia="Times New Roman" w:hAnsi="Arial" w:cs="Arial"/>
                <w:sz w:val="20"/>
                <w:szCs w:val="20"/>
                <w:lang w:val="fr-FR" w:eastAsia="cs-CZ"/>
              </w:rPr>
              <w:t>manifester</w:t>
            </w:r>
            <w:r w:rsidR="009D4D29" w:rsidRPr="009D7C01">
              <w:rPr>
                <w:rFonts w:ascii="Arial" w:eastAsia="Times New Roman" w:hAnsi="Arial" w:cs="Arial"/>
                <w:sz w:val="20"/>
                <w:szCs w:val="20"/>
                <w:lang w:val="fr-FR" w:eastAsia="cs-CZ"/>
              </w:rPr>
              <w:t xml:space="preserve"> </w:t>
            </w:r>
            <w:r w:rsidRPr="009D7C01">
              <w:rPr>
                <w:rFonts w:ascii="Arial" w:eastAsia="Times New Roman" w:hAnsi="Arial" w:cs="Arial"/>
                <w:sz w:val="20"/>
                <w:szCs w:val="20"/>
                <w:lang w:val="fr-FR" w:eastAsia="cs-CZ"/>
              </w:rPr>
              <w:t>auprès des autorités compéten</w:t>
            </w:r>
            <w:r w:rsidR="00E00B51" w:rsidRPr="009D7C01">
              <w:rPr>
                <w:rFonts w:ascii="Arial" w:eastAsia="Times New Roman" w:hAnsi="Arial" w:cs="Arial"/>
                <w:sz w:val="20"/>
                <w:szCs w:val="20"/>
                <w:lang w:val="fr-FR" w:eastAsia="cs-CZ"/>
              </w:rPr>
              <w:t>t</w:t>
            </w:r>
            <w:r w:rsidRPr="009D7C01">
              <w:rPr>
                <w:rFonts w:ascii="Arial" w:eastAsia="Times New Roman" w:hAnsi="Arial" w:cs="Arial"/>
                <w:sz w:val="20"/>
                <w:szCs w:val="20"/>
                <w:lang w:val="fr-FR" w:eastAsia="cs-CZ"/>
              </w:rPr>
              <w:t>es lorsqu’ils sont victimes de</w:t>
            </w:r>
            <w:r w:rsidR="009D4D29" w:rsidRPr="009D7C01">
              <w:rPr>
                <w:rFonts w:ascii="Arial" w:eastAsia="Times New Roman" w:hAnsi="Arial" w:cs="Arial"/>
                <w:sz w:val="20"/>
                <w:szCs w:val="20"/>
                <w:lang w:val="fr-FR" w:eastAsia="cs-CZ"/>
              </w:rPr>
              <w:t xml:space="preserve"> discrimination car ils ont le sentiment que ce problème fait partie de leur vie. En particulier, les Roms exclus de la société ne croient pas que les institutions </w:t>
            </w:r>
            <w:r w:rsidR="00E00B51" w:rsidRPr="009D7C01">
              <w:rPr>
                <w:rFonts w:ascii="Arial" w:eastAsia="Times New Roman" w:hAnsi="Arial" w:cs="Arial"/>
                <w:sz w:val="20"/>
                <w:szCs w:val="20"/>
                <w:lang w:val="fr-FR" w:eastAsia="cs-CZ"/>
              </w:rPr>
              <w:t>compétentes</w:t>
            </w:r>
            <w:r w:rsidR="009D4D29" w:rsidRPr="009D7C01">
              <w:rPr>
                <w:rFonts w:ascii="Arial" w:eastAsia="Times New Roman" w:hAnsi="Arial" w:cs="Arial"/>
                <w:sz w:val="20"/>
                <w:szCs w:val="20"/>
                <w:lang w:val="fr-FR" w:eastAsia="cs-CZ"/>
              </w:rPr>
              <w:t xml:space="preserve"> résoudront leur problème de manière adéquate et ils ne leur font pas </w:t>
            </w:r>
            <w:r w:rsidR="00E00B51" w:rsidRPr="009D7C01">
              <w:rPr>
                <w:rFonts w:ascii="Arial" w:eastAsia="Times New Roman" w:hAnsi="Arial" w:cs="Arial"/>
                <w:sz w:val="20"/>
                <w:szCs w:val="20"/>
                <w:lang w:val="fr-FR" w:eastAsia="cs-CZ"/>
              </w:rPr>
              <w:t xml:space="preserve">plus </w:t>
            </w:r>
            <w:r w:rsidR="009D4D29" w:rsidRPr="009D7C01">
              <w:rPr>
                <w:rFonts w:ascii="Arial" w:eastAsia="Times New Roman" w:hAnsi="Arial" w:cs="Arial"/>
                <w:sz w:val="20"/>
                <w:szCs w:val="20"/>
                <w:lang w:val="fr-FR" w:eastAsia="cs-CZ"/>
              </w:rPr>
              <w:t>confiance</w:t>
            </w:r>
            <w:r w:rsidR="00E00B51" w:rsidRPr="009D7C01">
              <w:rPr>
                <w:rFonts w:ascii="Arial" w:eastAsia="Times New Roman" w:hAnsi="Arial" w:cs="Arial"/>
                <w:sz w:val="20"/>
                <w:szCs w:val="20"/>
                <w:lang w:val="fr-FR" w:eastAsia="cs-CZ"/>
              </w:rPr>
              <w:t xml:space="preserve"> qu’aux </w:t>
            </w:r>
            <w:r w:rsidR="009D4D29" w:rsidRPr="009D7C01">
              <w:rPr>
                <w:rFonts w:ascii="Arial" w:eastAsia="Times New Roman" w:hAnsi="Arial" w:cs="Arial"/>
                <w:sz w:val="20"/>
                <w:szCs w:val="20"/>
                <w:lang w:val="fr-FR" w:eastAsia="cs-CZ"/>
              </w:rPr>
              <w:t>autres autorités et à la police. Pour toutes ces raisons, il</w:t>
            </w:r>
            <w:r w:rsidRPr="009D7C01">
              <w:rPr>
                <w:rFonts w:ascii="Arial" w:eastAsia="Times New Roman" w:hAnsi="Arial" w:cs="Arial"/>
                <w:sz w:val="20"/>
                <w:szCs w:val="20"/>
                <w:lang w:val="fr-FR" w:eastAsia="cs-CZ"/>
              </w:rPr>
              <w:t>s</w:t>
            </w:r>
            <w:r w:rsidR="009D4D29" w:rsidRPr="009D7C01">
              <w:rPr>
                <w:rFonts w:ascii="Arial" w:eastAsia="Times New Roman" w:hAnsi="Arial" w:cs="Arial"/>
                <w:sz w:val="20"/>
                <w:szCs w:val="20"/>
                <w:lang w:val="fr-FR" w:eastAsia="cs-CZ"/>
              </w:rPr>
              <w:t xml:space="preserve"> ne ressent</w:t>
            </w:r>
            <w:r w:rsidRPr="009D7C01">
              <w:rPr>
                <w:rFonts w:ascii="Arial" w:eastAsia="Times New Roman" w:hAnsi="Arial" w:cs="Arial"/>
                <w:sz w:val="20"/>
                <w:szCs w:val="20"/>
                <w:lang w:val="fr-FR" w:eastAsia="cs-CZ"/>
              </w:rPr>
              <w:t>ent</w:t>
            </w:r>
            <w:r w:rsidR="009D4D29" w:rsidRPr="009D7C01">
              <w:rPr>
                <w:rFonts w:ascii="Arial" w:eastAsia="Times New Roman" w:hAnsi="Arial" w:cs="Arial"/>
                <w:sz w:val="20"/>
                <w:szCs w:val="20"/>
                <w:lang w:val="fr-FR" w:eastAsia="cs-CZ"/>
              </w:rPr>
              <w:t xml:space="preserve"> pas le besoin de s’adresser aux autorités de contrôle.</w:t>
            </w:r>
            <w:r w:rsidR="00E00B51" w:rsidRPr="009D7C01">
              <w:rPr>
                <w:rFonts w:ascii="Arial" w:eastAsia="ヒラギノ角ゴ Pro W3" w:hAnsi="Arial" w:cs="Arial"/>
                <w:sz w:val="20"/>
                <w:szCs w:val="20"/>
                <w:lang w:val="fr-FR"/>
              </w:rPr>
              <w:t xml:space="preserve"> </w:t>
            </w:r>
          </w:p>
        </w:tc>
      </w:tr>
      <w:tr w:rsidR="00A40255" w:rsidRPr="009D7C01" w:rsidTr="00770F3F">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00B050"/>
            <w:tcMar>
              <w:top w:w="0" w:type="dxa"/>
              <w:left w:w="0" w:type="dxa"/>
              <w:bottom w:w="0" w:type="dxa"/>
              <w:right w:w="0" w:type="dxa"/>
            </w:tcMar>
          </w:tcPr>
          <w:p w:rsidR="00A40255" w:rsidRPr="009D7C01" w:rsidRDefault="00A40255" w:rsidP="009D4D29">
            <w:pPr>
              <w:tabs>
                <w:tab w:val="left" w:pos="9214"/>
              </w:tabs>
              <w:spacing w:after="0" w:line="240" w:lineRule="auto"/>
              <w:ind w:left="142" w:right="237"/>
              <w:jc w:val="center"/>
              <w:rPr>
                <w:rFonts w:ascii="Arial" w:eastAsia="ヒラギノ角ゴ Pro W3" w:hAnsi="Arial" w:cs="Arial"/>
                <w:b/>
                <w:sz w:val="20"/>
                <w:szCs w:val="20"/>
                <w:lang w:val="fr-FR"/>
              </w:rPr>
            </w:pPr>
            <w:r w:rsidRPr="009D7C01">
              <w:rPr>
                <w:rFonts w:ascii="Arial" w:eastAsia="ヒラギノ角ゴ Pro W3" w:hAnsi="Arial" w:cs="Arial"/>
                <w:b/>
                <w:sz w:val="20"/>
                <w:szCs w:val="20"/>
                <w:lang w:val="fr-FR"/>
              </w:rPr>
              <w:t>ITAL</w:t>
            </w:r>
            <w:r w:rsidR="009D4D29" w:rsidRPr="009D7C01">
              <w:rPr>
                <w:rFonts w:ascii="Arial" w:eastAsia="ヒラギノ角ゴ Pro W3" w:hAnsi="Arial" w:cs="Arial"/>
                <w:b/>
                <w:sz w:val="20"/>
                <w:szCs w:val="20"/>
                <w:lang w:val="fr-FR"/>
              </w:rPr>
              <w:t>IE</w:t>
            </w:r>
            <w:r w:rsidRPr="009D7C01">
              <w:rPr>
                <w:rFonts w:ascii="Arial" w:eastAsia="ヒラギノ角ゴ Pro W3" w:hAnsi="Arial" w:cs="Arial"/>
                <w:b/>
                <w:sz w:val="20"/>
                <w:szCs w:val="20"/>
                <w:lang w:val="fr-FR"/>
              </w:rPr>
              <w:t xml:space="preserve"> - </w:t>
            </w:r>
            <w:r w:rsidR="00EF1CF6" w:rsidRPr="009D7C01">
              <w:rPr>
                <w:rFonts w:ascii="Arial" w:eastAsia="ヒラギノ角ゴ Pro W3" w:hAnsi="Arial" w:cs="Arial"/>
                <w:b/>
                <w:sz w:val="20"/>
                <w:szCs w:val="20"/>
                <w:lang w:val="fr-FR"/>
              </w:rPr>
              <w:t>PAYS PARTENAIRE</w:t>
            </w:r>
          </w:p>
        </w:tc>
      </w:tr>
      <w:tr w:rsidR="00A40255" w:rsidRPr="009D7C01" w:rsidTr="00770F3F">
        <w:trPr>
          <w:cantSplit/>
          <w:trHeight w:val="521"/>
        </w:trPr>
        <w:tc>
          <w:tcPr>
            <w:tcW w:w="97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0255" w:rsidRDefault="007F456A" w:rsidP="00770F3F">
            <w:pPr>
              <w:tabs>
                <w:tab w:val="left" w:pos="9214"/>
              </w:tabs>
              <w:spacing w:before="120" w:after="0" w:line="240" w:lineRule="auto"/>
              <w:ind w:left="142" w:right="238"/>
              <w:jc w:val="both"/>
              <w:rPr>
                <w:rFonts w:ascii="Arial" w:hAnsi="Arial" w:cs="Arial"/>
                <w:sz w:val="20"/>
                <w:szCs w:val="20"/>
                <w:lang w:val="fr-FR"/>
              </w:rPr>
            </w:pPr>
            <w:r w:rsidRPr="009D7C01">
              <w:rPr>
                <w:rFonts w:ascii="Arial" w:hAnsi="Arial" w:cs="Arial"/>
                <w:sz w:val="20"/>
                <w:szCs w:val="20"/>
                <w:lang w:val="fr-FR"/>
              </w:rPr>
              <w:t>Pas de données disponibles.</w:t>
            </w:r>
          </w:p>
          <w:p w:rsidR="00EF0552" w:rsidRDefault="00EF0552" w:rsidP="00770F3F">
            <w:pPr>
              <w:tabs>
                <w:tab w:val="left" w:pos="9214"/>
              </w:tabs>
              <w:spacing w:before="120" w:after="0" w:line="240" w:lineRule="auto"/>
              <w:ind w:left="142" w:right="238"/>
              <w:jc w:val="both"/>
              <w:rPr>
                <w:rFonts w:ascii="Arial" w:hAnsi="Arial" w:cs="Arial"/>
                <w:sz w:val="20"/>
                <w:szCs w:val="20"/>
                <w:lang w:val="fr-FR"/>
              </w:rPr>
            </w:pPr>
          </w:p>
          <w:p w:rsidR="00EF0552" w:rsidRPr="009D7C01" w:rsidRDefault="00EF0552" w:rsidP="00770F3F">
            <w:pPr>
              <w:tabs>
                <w:tab w:val="left" w:pos="9214"/>
              </w:tabs>
              <w:spacing w:before="120" w:after="0" w:line="240" w:lineRule="auto"/>
              <w:ind w:left="142" w:right="238"/>
              <w:jc w:val="both"/>
              <w:rPr>
                <w:rFonts w:ascii="Arial" w:hAnsi="Arial" w:cs="Arial"/>
                <w:sz w:val="20"/>
                <w:szCs w:val="20"/>
                <w:lang w:val="fr-FR"/>
              </w:rPr>
            </w:pPr>
          </w:p>
        </w:tc>
      </w:tr>
      <w:tr w:rsidR="00A40255" w:rsidRPr="009D7C01" w:rsidTr="00770F3F">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00B0F0"/>
            <w:tcMar>
              <w:top w:w="0" w:type="dxa"/>
              <w:left w:w="0" w:type="dxa"/>
              <w:bottom w:w="0" w:type="dxa"/>
              <w:right w:w="0" w:type="dxa"/>
            </w:tcMar>
          </w:tcPr>
          <w:p w:rsidR="00A40255" w:rsidRPr="009D7C01" w:rsidRDefault="00A40255" w:rsidP="009D4D29">
            <w:pPr>
              <w:tabs>
                <w:tab w:val="left" w:pos="9214"/>
              </w:tabs>
              <w:spacing w:after="0" w:line="240" w:lineRule="auto"/>
              <w:ind w:left="142" w:right="237"/>
              <w:jc w:val="center"/>
              <w:rPr>
                <w:rFonts w:ascii="Arial" w:eastAsia="ヒラギノ角ゴ Pro W3" w:hAnsi="Arial" w:cs="Arial"/>
                <w:b/>
                <w:sz w:val="20"/>
                <w:szCs w:val="20"/>
                <w:lang w:val="fr-FR"/>
              </w:rPr>
            </w:pPr>
            <w:r w:rsidRPr="009D7C01">
              <w:rPr>
                <w:rFonts w:ascii="Arial" w:eastAsia="ヒラギノ角ゴ Pro W3" w:hAnsi="Arial" w:cs="Arial"/>
                <w:b/>
                <w:sz w:val="20"/>
                <w:szCs w:val="20"/>
                <w:lang w:val="fr-FR"/>
              </w:rPr>
              <w:t>NOR</w:t>
            </w:r>
            <w:r w:rsidR="009D4D29" w:rsidRPr="009D7C01">
              <w:rPr>
                <w:rFonts w:ascii="Arial" w:eastAsia="ヒラギノ角ゴ Pro W3" w:hAnsi="Arial" w:cs="Arial"/>
                <w:b/>
                <w:sz w:val="20"/>
                <w:szCs w:val="20"/>
                <w:lang w:val="fr-FR"/>
              </w:rPr>
              <w:t>VEGE</w:t>
            </w:r>
            <w:r w:rsidRPr="009D7C01">
              <w:rPr>
                <w:rFonts w:ascii="Arial" w:eastAsia="ヒラギノ角ゴ Pro W3" w:hAnsi="Arial" w:cs="Arial"/>
                <w:b/>
                <w:sz w:val="20"/>
                <w:szCs w:val="20"/>
                <w:lang w:val="fr-FR"/>
              </w:rPr>
              <w:t xml:space="preserve"> - </w:t>
            </w:r>
            <w:r w:rsidR="00EF1CF6" w:rsidRPr="009D7C01">
              <w:rPr>
                <w:rFonts w:ascii="Arial" w:eastAsia="ヒラギノ角ゴ Pro W3" w:hAnsi="Arial" w:cs="Arial"/>
                <w:b/>
                <w:sz w:val="20"/>
                <w:szCs w:val="20"/>
                <w:lang w:val="fr-FR"/>
              </w:rPr>
              <w:t>PAYS PARTENAIRE</w:t>
            </w:r>
          </w:p>
        </w:tc>
      </w:tr>
      <w:tr w:rsidR="00A40255" w:rsidRPr="009D7C01" w:rsidTr="00770F3F">
        <w:trPr>
          <w:cantSplit/>
          <w:trHeight w:val="519"/>
        </w:trPr>
        <w:tc>
          <w:tcPr>
            <w:tcW w:w="9730"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A40255" w:rsidRDefault="007F456A" w:rsidP="00770F3F">
            <w:pPr>
              <w:pStyle w:val="Default"/>
              <w:tabs>
                <w:tab w:val="left" w:pos="9214"/>
              </w:tabs>
              <w:spacing w:before="120"/>
              <w:ind w:left="142" w:right="238"/>
              <w:jc w:val="both"/>
              <w:rPr>
                <w:rFonts w:ascii="Arial" w:hAnsi="Arial" w:cs="Arial"/>
                <w:bCs/>
                <w:color w:val="auto"/>
                <w:sz w:val="20"/>
                <w:szCs w:val="20"/>
                <w:lang w:val="fr-FR"/>
              </w:rPr>
            </w:pPr>
            <w:r w:rsidRPr="009D7C01">
              <w:rPr>
                <w:rFonts w:ascii="Arial" w:hAnsi="Arial" w:cs="Arial"/>
                <w:bCs/>
                <w:color w:val="auto"/>
                <w:sz w:val="20"/>
                <w:szCs w:val="20"/>
                <w:lang w:val="fr-FR"/>
              </w:rPr>
              <w:t>Pas de données disponibles.</w:t>
            </w:r>
          </w:p>
          <w:p w:rsidR="00EF0552" w:rsidRDefault="00EF0552" w:rsidP="00770F3F">
            <w:pPr>
              <w:pStyle w:val="Default"/>
              <w:tabs>
                <w:tab w:val="left" w:pos="9214"/>
              </w:tabs>
              <w:spacing w:before="120"/>
              <w:ind w:left="142" w:right="238"/>
              <w:jc w:val="both"/>
              <w:rPr>
                <w:rFonts w:ascii="Arial" w:hAnsi="Arial" w:cs="Arial"/>
                <w:bCs/>
                <w:color w:val="auto"/>
                <w:sz w:val="20"/>
                <w:szCs w:val="20"/>
                <w:lang w:val="fr-FR"/>
              </w:rPr>
            </w:pPr>
          </w:p>
          <w:p w:rsidR="00EF0552" w:rsidRPr="009D7C01" w:rsidRDefault="00EF0552" w:rsidP="00770F3F">
            <w:pPr>
              <w:pStyle w:val="Default"/>
              <w:tabs>
                <w:tab w:val="left" w:pos="9214"/>
              </w:tabs>
              <w:spacing w:before="120"/>
              <w:ind w:left="142" w:right="238"/>
              <w:jc w:val="both"/>
              <w:rPr>
                <w:rFonts w:ascii="Arial" w:hAnsi="Arial" w:cs="Arial"/>
                <w:bCs/>
                <w:color w:val="auto"/>
                <w:sz w:val="20"/>
                <w:szCs w:val="20"/>
                <w:lang w:val="fr-FR"/>
              </w:rPr>
            </w:pPr>
          </w:p>
        </w:tc>
      </w:tr>
      <w:tr w:rsidR="00A40255" w:rsidRPr="009D7C01" w:rsidTr="00770F3F">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FFC000"/>
            <w:tcMar>
              <w:top w:w="0" w:type="dxa"/>
              <w:left w:w="0" w:type="dxa"/>
              <w:bottom w:w="0" w:type="dxa"/>
              <w:right w:w="0" w:type="dxa"/>
            </w:tcMar>
          </w:tcPr>
          <w:p w:rsidR="00A40255" w:rsidRPr="009D7C01" w:rsidRDefault="00A40255" w:rsidP="009D4D29">
            <w:pPr>
              <w:tabs>
                <w:tab w:val="left" w:pos="9214"/>
              </w:tabs>
              <w:spacing w:after="0" w:line="240" w:lineRule="auto"/>
              <w:ind w:left="142" w:right="237"/>
              <w:jc w:val="center"/>
              <w:rPr>
                <w:rFonts w:ascii="Arial" w:eastAsia="ヒラギノ角ゴ Pro W3" w:hAnsi="Arial" w:cs="Arial"/>
                <w:b/>
                <w:sz w:val="20"/>
                <w:szCs w:val="20"/>
                <w:lang w:val="fr-FR"/>
              </w:rPr>
            </w:pPr>
            <w:r w:rsidRPr="009D7C01">
              <w:rPr>
                <w:rFonts w:ascii="Arial" w:eastAsia="ヒラギノ角ゴ Pro W3" w:hAnsi="Arial" w:cs="Arial"/>
                <w:b/>
                <w:sz w:val="20"/>
                <w:szCs w:val="20"/>
                <w:lang w:val="fr-FR"/>
              </w:rPr>
              <w:lastRenderedPageBreak/>
              <w:t>S</w:t>
            </w:r>
            <w:r w:rsidR="009D4D29" w:rsidRPr="009D7C01">
              <w:rPr>
                <w:rFonts w:ascii="Arial" w:eastAsia="ヒラギノ角ゴ Pro W3" w:hAnsi="Arial" w:cs="Arial"/>
                <w:b/>
                <w:sz w:val="20"/>
                <w:szCs w:val="20"/>
                <w:lang w:val="fr-FR"/>
              </w:rPr>
              <w:t>UEDE</w:t>
            </w:r>
            <w:r w:rsidRPr="009D7C01">
              <w:rPr>
                <w:rFonts w:ascii="Arial" w:eastAsia="ヒラギノ角ゴ Pro W3" w:hAnsi="Arial" w:cs="Arial"/>
                <w:b/>
                <w:sz w:val="20"/>
                <w:szCs w:val="20"/>
                <w:lang w:val="fr-FR"/>
              </w:rPr>
              <w:t xml:space="preserve"> - </w:t>
            </w:r>
            <w:r w:rsidR="00EF1CF6" w:rsidRPr="009D7C01">
              <w:rPr>
                <w:rFonts w:ascii="Arial" w:eastAsia="ヒラギノ角ゴ Pro W3" w:hAnsi="Arial" w:cs="Arial"/>
                <w:b/>
                <w:sz w:val="20"/>
                <w:szCs w:val="20"/>
                <w:lang w:val="fr-FR"/>
              </w:rPr>
              <w:t>PAYS PARTENAIRE</w:t>
            </w:r>
          </w:p>
        </w:tc>
      </w:tr>
      <w:tr w:rsidR="00A40255" w:rsidRPr="009D7C01" w:rsidTr="00EF0552">
        <w:trPr>
          <w:cantSplit/>
          <w:trHeight w:val="3639"/>
        </w:trPr>
        <w:tc>
          <w:tcPr>
            <w:tcW w:w="9730" w:type="dxa"/>
            <w:tcBorders>
              <w:top w:val="single" w:sz="4" w:space="0" w:color="000000"/>
              <w:left w:val="single" w:sz="4" w:space="0" w:color="000000"/>
              <w:right w:val="single" w:sz="4" w:space="0" w:color="000000"/>
            </w:tcBorders>
            <w:tcMar>
              <w:top w:w="0" w:type="dxa"/>
              <w:left w:w="0" w:type="dxa"/>
              <w:bottom w:w="0" w:type="dxa"/>
              <w:right w:w="0" w:type="dxa"/>
            </w:tcMar>
          </w:tcPr>
          <w:p w:rsidR="00A40255" w:rsidRPr="009D7C01" w:rsidRDefault="00FD73CC" w:rsidP="004709BD">
            <w:pPr>
              <w:spacing w:before="120" w:after="0" w:line="240" w:lineRule="auto"/>
              <w:ind w:left="142" w:right="232"/>
              <w:jc w:val="both"/>
              <w:rPr>
                <w:rFonts w:ascii="Arial" w:hAnsi="Arial" w:cs="Arial"/>
                <w:sz w:val="20"/>
                <w:szCs w:val="20"/>
                <w:lang w:val="fr-FR"/>
              </w:rPr>
            </w:pPr>
            <w:r w:rsidRPr="009D7C01">
              <w:rPr>
                <w:rFonts w:ascii="Arial" w:hAnsi="Arial" w:cs="Arial"/>
                <w:sz w:val="20"/>
                <w:szCs w:val="20"/>
                <w:lang w:val="fr-FR"/>
              </w:rPr>
              <w:t>Il n’existe pas de données statistiques sur les signa</w:t>
            </w:r>
            <w:r w:rsidR="008375D6" w:rsidRPr="009D7C01">
              <w:rPr>
                <w:rFonts w:ascii="Arial" w:hAnsi="Arial" w:cs="Arial"/>
                <w:sz w:val="20"/>
                <w:szCs w:val="20"/>
                <w:lang w:val="fr-FR"/>
              </w:rPr>
              <w:t xml:space="preserve">lements de discrimination par les </w:t>
            </w:r>
            <w:r w:rsidRPr="009D7C01">
              <w:rPr>
                <w:rFonts w:ascii="Arial" w:hAnsi="Arial" w:cs="Arial"/>
                <w:sz w:val="20"/>
                <w:szCs w:val="20"/>
                <w:lang w:val="fr-FR"/>
              </w:rPr>
              <w:t xml:space="preserve">Roms. Cependant, </w:t>
            </w:r>
            <w:r w:rsidR="004709BD" w:rsidRPr="009D7C01">
              <w:rPr>
                <w:rFonts w:ascii="Arial" w:hAnsi="Arial" w:cs="Arial"/>
                <w:sz w:val="20"/>
                <w:szCs w:val="20"/>
                <w:lang w:val="fr-FR"/>
              </w:rPr>
              <w:t xml:space="preserve">l’Ombudsman pour l’égalité </w:t>
            </w:r>
            <w:r w:rsidRPr="009D7C01">
              <w:rPr>
                <w:rFonts w:ascii="Arial" w:hAnsi="Arial" w:cs="Arial"/>
                <w:sz w:val="20"/>
                <w:szCs w:val="20"/>
                <w:lang w:val="fr-FR"/>
              </w:rPr>
              <w:t xml:space="preserve">et </w:t>
            </w:r>
            <w:r w:rsidR="004709BD" w:rsidRPr="009D7C01">
              <w:rPr>
                <w:rFonts w:ascii="Arial" w:hAnsi="Arial" w:cs="Arial"/>
                <w:sz w:val="20"/>
                <w:szCs w:val="20"/>
                <w:lang w:val="fr-FR"/>
              </w:rPr>
              <w:t xml:space="preserve">l’ancien Ombudsman contre la discrimination ethnique </w:t>
            </w:r>
            <w:r w:rsidRPr="009D7C01">
              <w:rPr>
                <w:rFonts w:ascii="Arial" w:hAnsi="Arial" w:cs="Arial"/>
                <w:sz w:val="20"/>
                <w:szCs w:val="20"/>
                <w:lang w:val="fr-FR"/>
              </w:rPr>
              <w:t>œuvre</w:t>
            </w:r>
            <w:r w:rsidR="004709BD" w:rsidRPr="009D7C01">
              <w:rPr>
                <w:rFonts w:ascii="Arial" w:hAnsi="Arial" w:cs="Arial"/>
                <w:sz w:val="20"/>
                <w:szCs w:val="20"/>
                <w:lang w:val="fr-FR"/>
              </w:rPr>
              <w:t xml:space="preserve">nt </w:t>
            </w:r>
            <w:r w:rsidRPr="009D7C01">
              <w:rPr>
                <w:rFonts w:ascii="Arial" w:hAnsi="Arial" w:cs="Arial"/>
                <w:sz w:val="20"/>
                <w:szCs w:val="20"/>
                <w:lang w:val="fr-FR"/>
              </w:rPr>
              <w:t>systématiquement depuis 2002 pour promouvoir les droits des Roms. L’objectif était de sensibiliser davantage les Roms à la protection contre la discrimination d</w:t>
            </w:r>
            <w:r w:rsidR="004709BD" w:rsidRPr="009D7C01">
              <w:rPr>
                <w:rFonts w:ascii="Arial" w:hAnsi="Arial" w:cs="Arial"/>
                <w:sz w:val="20"/>
                <w:szCs w:val="20"/>
                <w:lang w:val="fr-FR"/>
              </w:rPr>
              <w:t xml:space="preserve">ont ils peuvent bénéficier et </w:t>
            </w:r>
            <w:r w:rsidRPr="009D7C01">
              <w:rPr>
                <w:rFonts w:ascii="Arial" w:hAnsi="Arial" w:cs="Arial"/>
                <w:sz w:val="20"/>
                <w:szCs w:val="20"/>
                <w:lang w:val="fr-FR"/>
              </w:rPr>
              <w:t xml:space="preserve">de </w:t>
            </w:r>
            <w:r w:rsidR="000268ED" w:rsidRPr="009D7C01">
              <w:rPr>
                <w:rFonts w:ascii="Arial" w:hAnsi="Arial" w:cs="Arial"/>
                <w:sz w:val="20"/>
                <w:szCs w:val="20"/>
                <w:lang w:val="fr-FR"/>
              </w:rPr>
              <w:t>sensibiliser</w:t>
            </w:r>
            <w:r w:rsidRPr="009D7C01">
              <w:rPr>
                <w:rFonts w:ascii="Arial" w:hAnsi="Arial" w:cs="Arial"/>
                <w:sz w:val="20"/>
                <w:szCs w:val="20"/>
                <w:lang w:val="fr-FR"/>
              </w:rPr>
              <w:t xml:space="preserve"> davantage à la discrimination au sein de l’agence et dans la communauté dans son ensemble. Les activités ont co</w:t>
            </w:r>
            <w:r w:rsidR="000268ED" w:rsidRPr="009D7C01">
              <w:rPr>
                <w:rFonts w:ascii="Arial" w:hAnsi="Arial" w:cs="Arial"/>
                <w:sz w:val="20"/>
                <w:szCs w:val="20"/>
                <w:lang w:val="fr-FR"/>
              </w:rPr>
              <w:t xml:space="preserve">nsisté en </w:t>
            </w:r>
            <w:r w:rsidR="004709BD" w:rsidRPr="009D7C01">
              <w:rPr>
                <w:rFonts w:ascii="Arial" w:hAnsi="Arial" w:cs="Arial"/>
                <w:sz w:val="20"/>
                <w:szCs w:val="20"/>
                <w:lang w:val="fr-FR"/>
              </w:rPr>
              <w:t xml:space="preserve">une formation pour que les Roms comprennent mieux </w:t>
            </w:r>
            <w:r w:rsidRPr="009D7C01">
              <w:rPr>
                <w:rFonts w:ascii="Arial" w:hAnsi="Arial" w:cs="Arial"/>
                <w:sz w:val="20"/>
                <w:szCs w:val="20"/>
                <w:lang w:val="fr-FR"/>
              </w:rPr>
              <w:t>l</w:t>
            </w:r>
            <w:r w:rsidR="004709BD" w:rsidRPr="009D7C01">
              <w:rPr>
                <w:rFonts w:ascii="Arial" w:hAnsi="Arial" w:cs="Arial"/>
                <w:sz w:val="20"/>
                <w:szCs w:val="20"/>
                <w:lang w:val="fr-FR"/>
              </w:rPr>
              <w:t xml:space="preserve">a protection juridique contre la discrimination et sachent ensuite mieux faire </w:t>
            </w:r>
            <w:r w:rsidRPr="009D7C01">
              <w:rPr>
                <w:rFonts w:ascii="Arial" w:hAnsi="Arial" w:cs="Arial"/>
                <w:sz w:val="20"/>
                <w:szCs w:val="20"/>
                <w:lang w:val="fr-FR"/>
              </w:rPr>
              <w:t>valoir leurs droits.</w:t>
            </w:r>
          </w:p>
          <w:p w:rsidR="00A40255" w:rsidRPr="009D7C01" w:rsidRDefault="007A42A2" w:rsidP="007A42A2">
            <w:pPr>
              <w:spacing w:before="120" w:after="0" w:line="240" w:lineRule="auto"/>
              <w:ind w:left="142" w:right="232"/>
              <w:jc w:val="both"/>
              <w:rPr>
                <w:rFonts w:ascii="Arial" w:hAnsi="Arial" w:cs="Arial"/>
                <w:sz w:val="20"/>
                <w:szCs w:val="20"/>
                <w:lang w:val="fr-FR"/>
              </w:rPr>
            </w:pPr>
            <w:r w:rsidRPr="009D7C01">
              <w:rPr>
                <w:rFonts w:ascii="Arial" w:hAnsi="Arial" w:cs="Arial"/>
                <w:sz w:val="20"/>
                <w:szCs w:val="20"/>
                <w:lang w:val="fr-FR"/>
              </w:rPr>
              <w:t xml:space="preserve">Depuis qu’il recueille </w:t>
            </w:r>
            <w:r w:rsidR="00776BA0" w:rsidRPr="009D7C01">
              <w:rPr>
                <w:rFonts w:ascii="Arial" w:hAnsi="Arial" w:cs="Arial"/>
                <w:sz w:val="20"/>
                <w:szCs w:val="20"/>
                <w:lang w:val="fr-FR"/>
              </w:rPr>
              <w:t xml:space="preserve">les informations sur les </w:t>
            </w:r>
            <w:r w:rsidR="00FD73CC" w:rsidRPr="009D7C01">
              <w:rPr>
                <w:rFonts w:ascii="Arial" w:hAnsi="Arial" w:cs="Arial"/>
                <w:sz w:val="20"/>
                <w:szCs w:val="20"/>
                <w:lang w:val="fr-FR"/>
              </w:rPr>
              <w:t xml:space="preserve">Roms </w:t>
            </w:r>
            <w:r w:rsidR="00776BA0" w:rsidRPr="009D7C01">
              <w:rPr>
                <w:rFonts w:ascii="Arial" w:hAnsi="Arial" w:cs="Arial"/>
                <w:sz w:val="20"/>
                <w:szCs w:val="20"/>
                <w:lang w:val="fr-FR"/>
              </w:rPr>
              <w:t xml:space="preserve">qui font l’expérience </w:t>
            </w:r>
            <w:r w:rsidR="00FD73CC" w:rsidRPr="009D7C01">
              <w:rPr>
                <w:rFonts w:ascii="Arial" w:hAnsi="Arial" w:cs="Arial"/>
                <w:sz w:val="20"/>
                <w:szCs w:val="20"/>
                <w:lang w:val="fr-FR"/>
              </w:rPr>
              <w:t xml:space="preserve">de la discrimination, </w:t>
            </w:r>
            <w:r w:rsidR="004709BD" w:rsidRPr="009D7C01">
              <w:rPr>
                <w:rFonts w:ascii="Arial" w:hAnsi="Arial" w:cs="Arial"/>
                <w:sz w:val="20"/>
                <w:szCs w:val="20"/>
                <w:lang w:val="fr-FR"/>
              </w:rPr>
              <w:t>l’Ombudsman pour l’égalité</w:t>
            </w:r>
            <w:r w:rsidR="00FD73CC" w:rsidRPr="009D7C01">
              <w:rPr>
                <w:rFonts w:ascii="Arial" w:hAnsi="Arial" w:cs="Arial"/>
                <w:sz w:val="20"/>
                <w:szCs w:val="20"/>
                <w:lang w:val="fr-FR"/>
              </w:rPr>
              <w:t xml:space="preserve"> est </w:t>
            </w:r>
            <w:r w:rsidR="00776BA0" w:rsidRPr="009D7C01">
              <w:rPr>
                <w:rFonts w:ascii="Arial" w:hAnsi="Arial" w:cs="Arial"/>
                <w:sz w:val="20"/>
                <w:szCs w:val="20"/>
                <w:lang w:val="fr-FR"/>
              </w:rPr>
              <w:t>mieux à même de</w:t>
            </w:r>
            <w:r w:rsidR="00FD73CC" w:rsidRPr="009D7C01">
              <w:rPr>
                <w:rFonts w:ascii="Arial" w:hAnsi="Arial" w:cs="Arial"/>
                <w:sz w:val="20"/>
                <w:szCs w:val="20"/>
                <w:lang w:val="fr-FR"/>
              </w:rPr>
              <w:t xml:space="preserve"> proposer des </w:t>
            </w:r>
            <w:r w:rsidR="004709BD" w:rsidRPr="009D7C01">
              <w:rPr>
                <w:rFonts w:ascii="Arial" w:hAnsi="Arial" w:cs="Arial"/>
                <w:sz w:val="20"/>
                <w:szCs w:val="20"/>
                <w:lang w:val="fr-FR"/>
              </w:rPr>
              <w:t>actions</w:t>
            </w:r>
            <w:r w:rsidR="00FD73CC" w:rsidRPr="009D7C01">
              <w:rPr>
                <w:rFonts w:ascii="Arial" w:hAnsi="Arial" w:cs="Arial"/>
                <w:sz w:val="20"/>
                <w:szCs w:val="20"/>
                <w:lang w:val="fr-FR"/>
              </w:rPr>
              <w:t xml:space="preserve"> éducati</w:t>
            </w:r>
            <w:r w:rsidR="004709BD" w:rsidRPr="009D7C01">
              <w:rPr>
                <w:rFonts w:ascii="Arial" w:hAnsi="Arial" w:cs="Arial"/>
                <w:sz w:val="20"/>
                <w:szCs w:val="20"/>
                <w:lang w:val="fr-FR"/>
              </w:rPr>
              <w:t>ve</w:t>
            </w:r>
            <w:r w:rsidR="00FD73CC" w:rsidRPr="009D7C01">
              <w:rPr>
                <w:rFonts w:ascii="Arial" w:hAnsi="Arial" w:cs="Arial"/>
                <w:sz w:val="20"/>
                <w:szCs w:val="20"/>
                <w:lang w:val="fr-FR"/>
              </w:rPr>
              <w:t>s adapté</w:t>
            </w:r>
            <w:r w:rsidR="004709BD" w:rsidRPr="009D7C01">
              <w:rPr>
                <w:rFonts w:ascii="Arial" w:hAnsi="Arial" w:cs="Arial"/>
                <w:sz w:val="20"/>
                <w:szCs w:val="20"/>
                <w:lang w:val="fr-FR"/>
              </w:rPr>
              <w:t>e</w:t>
            </w:r>
            <w:r w:rsidR="00FD73CC" w:rsidRPr="009D7C01">
              <w:rPr>
                <w:rFonts w:ascii="Arial" w:hAnsi="Arial" w:cs="Arial"/>
                <w:sz w:val="20"/>
                <w:szCs w:val="20"/>
                <w:lang w:val="fr-FR"/>
              </w:rPr>
              <w:t>s</w:t>
            </w:r>
            <w:r w:rsidR="004709BD" w:rsidRPr="009D7C01">
              <w:rPr>
                <w:rFonts w:ascii="Arial" w:hAnsi="Arial" w:cs="Arial"/>
                <w:sz w:val="20"/>
                <w:szCs w:val="20"/>
                <w:lang w:val="fr-FR"/>
              </w:rPr>
              <w:t>, enquêter sur</w:t>
            </w:r>
            <w:r w:rsidR="00FD73CC" w:rsidRPr="009D7C01">
              <w:rPr>
                <w:rFonts w:ascii="Arial" w:hAnsi="Arial" w:cs="Arial"/>
                <w:sz w:val="20"/>
                <w:szCs w:val="20"/>
                <w:lang w:val="fr-FR"/>
              </w:rPr>
              <w:t xml:space="preserve"> les plaintes et engag</w:t>
            </w:r>
            <w:r w:rsidR="00776BA0" w:rsidRPr="009D7C01">
              <w:rPr>
                <w:rFonts w:ascii="Arial" w:hAnsi="Arial" w:cs="Arial"/>
                <w:sz w:val="20"/>
                <w:szCs w:val="20"/>
                <w:lang w:val="fr-FR"/>
              </w:rPr>
              <w:t>er</w:t>
            </w:r>
            <w:r w:rsidR="00FD73CC" w:rsidRPr="009D7C01">
              <w:rPr>
                <w:rFonts w:ascii="Arial" w:hAnsi="Arial" w:cs="Arial"/>
                <w:sz w:val="20"/>
                <w:szCs w:val="20"/>
                <w:lang w:val="fr-FR"/>
              </w:rPr>
              <w:t xml:space="preserve"> des procédures juridiques </w:t>
            </w:r>
            <w:r w:rsidR="00776BA0" w:rsidRPr="009D7C01">
              <w:rPr>
                <w:rFonts w:ascii="Arial" w:hAnsi="Arial" w:cs="Arial"/>
                <w:sz w:val="20"/>
                <w:szCs w:val="20"/>
                <w:lang w:val="fr-FR"/>
              </w:rPr>
              <w:t xml:space="preserve">stratégiquement </w:t>
            </w:r>
            <w:r w:rsidR="00FD73CC" w:rsidRPr="009D7C01">
              <w:rPr>
                <w:rFonts w:ascii="Arial" w:hAnsi="Arial" w:cs="Arial"/>
                <w:sz w:val="20"/>
                <w:szCs w:val="20"/>
                <w:lang w:val="fr-FR"/>
              </w:rPr>
              <w:t>importantes. Un objectif majeur a été de tester dans quelle mesure la loi sur la discrimination peut offrir un recours</w:t>
            </w:r>
            <w:r w:rsidR="004709BD" w:rsidRPr="009D7C01">
              <w:rPr>
                <w:rFonts w:ascii="Arial" w:hAnsi="Arial" w:cs="Arial"/>
                <w:sz w:val="20"/>
                <w:szCs w:val="20"/>
                <w:lang w:val="fr-FR"/>
              </w:rPr>
              <w:t xml:space="preserve"> aux individus, d’</w:t>
            </w:r>
            <w:r w:rsidRPr="009D7C01">
              <w:rPr>
                <w:rFonts w:ascii="Arial" w:hAnsi="Arial" w:cs="Arial"/>
                <w:sz w:val="20"/>
                <w:szCs w:val="20"/>
                <w:lang w:val="fr-FR"/>
              </w:rPr>
              <w:t xml:space="preserve">appliquer la jurisprudence, </w:t>
            </w:r>
            <w:r w:rsidR="00776BA0" w:rsidRPr="009D7C01">
              <w:rPr>
                <w:rFonts w:ascii="Arial" w:hAnsi="Arial" w:cs="Arial"/>
                <w:sz w:val="20"/>
                <w:szCs w:val="20"/>
                <w:lang w:val="fr-FR"/>
              </w:rPr>
              <w:t>de sen</w:t>
            </w:r>
            <w:r w:rsidR="00FD73CC" w:rsidRPr="009D7C01">
              <w:rPr>
                <w:rFonts w:ascii="Arial" w:hAnsi="Arial" w:cs="Arial"/>
                <w:sz w:val="20"/>
                <w:szCs w:val="20"/>
                <w:lang w:val="fr-FR"/>
              </w:rPr>
              <w:t>sibilis</w:t>
            </w:r>
            <w:r w:rsidR="00776BA0" w:rsidRPr="009D7C01">
              <w:rPr>
                <w:rFonts w:ascii="Arial" w:hAnsi="Arial" w:cs="Arial"/>
                <w:sz w:val="20"/>
                <w:szCs w:val="20"/>
                <w:lang w:val="fr-FR"/>
              </w:rPr>
              <w:t xml:space="preserve">er l’opinion </w:t>
            </w:r>
            <w:r w:rsidR="00FD73CC" w:rsidRPr="009D7C01">
              <w:rPr>
                <w:rFonts w:ascii="Arial" w:hAnsi="Arial" w:cs="Arial"/>
                <w:sz w:val="20"/>
                <w:szCs w:val="20"/>
                <w:lang w:val="fr-FR"/>
              </w:rPr>
              <w:t>à la situation des Roms et</w:t>
            </w:r>
            <w:r w:rsidR="00776BA0" w:rsidRPr="009D7C01">
              <w:rPr>
                <w:rFonts w:ascii="Arial" w:hAnsi="Arial" w:cs="Arial"/>
                <w:sz w:val="20"/>
                <w:szCs w:val="20"/>
                <w:lang w:val="fr-FR"/>
              </w:rPr>
              <w:t xml:space="preserve"> de faire sortir </w:t>
            </w:r>
            <w:r w:rsidR="00FD73CC" w:rsidRPr="009D7C01">
              <w:rPr>
                <w:rFonts w:ascii="Arial" w:hAnsi="Arial" w:cs="Arial"/>
                <w:sz w:val="20"/>
                <w:szCs w:val="20"/>
                <w:lang w:val="fr-FR"/>
              </w:rPr>
              <w:t>l’</w:t>
            </w:r>
            <w:proofErr w:type="spellStart"/>
            <w:r w:rsidR="00FD73CC" w:rsidRPr="009D7C01">
              <w:rPr>
                <w:rFonts w:ascii="Arial" w:hAnsi="Arial" w:cs="Arial"/>
                <w:sz w:val="20"/>
                <w:szCs w:val="20"/>
                <w:lang w:val="fr-FR"/>
              </w:rPr>
              <w:t>antitsiganisme</w:t>
            </w:r>
            <w:proofErr w:type="spellEnd"/>
            <w:r w:rsidR="00776BA0" w:rsidRPr="009D7C01">
              <w:rPr>
                <w:rFonts w:ascii="Arial" w:hAnsi="Arial" w:cs="Arial"/>
                <w:sz w:val="20"/>
                <w:szCs w:val="20"/>
                <w:lang w:val="fr-FR"/>
              </w:rPr>
              <w:t xml:space="preserve"> de l’ombre</w:t>
            </w:r>
            <w:r w:rsidR="00FD73CC" w:rsidRPr="009D7C01">
              <w:rPr>
                <w:rFonts w:ascii="Arial" w:hAnsi="Arial" w:cs="Arial"/>
                <w:sz w:val="20"/>
                <w:szCs w:val="20"/>
                <w:lang w:val="fr-FR"/>
              </w:rPr>
              <w:t xml:space="preserve">. Comme </w:t>
            </w:r>
            <w:r w:rsidR="00776BA0" w:rsidRPr="009D7C01">
              <w:rPr>
                <w:rFonts w:ascii="Arial" w:hAnsi="Arial" w:cs="Arial"/>
                <w:sz w:val="20"/>
                <w:szCs w:val="20"/>
                <w:lang w:val="fr-FR"/>
              </w:rPr>
              <w:t xml:space="preserve">écrit </w:t>
            </w:r>
            <w:r w:rsidR="00FD73CC" w:rsidRPr="009D7C01">
              <w:rPr>
                <w:rFonts w:ascii="Arial" w:hAnsi="Arial" w:cs="Arial"/>
                <w:sz w:val="20"/>
                <w:szCs w:val="20"/>
                <w:lang w:val="fr-FR"/>
              </w:rPr>
              <w:t xml:space="preserve">plus haut, </w:t>
            </w:r>
            <w:r w:rsidRPr="009D7C01">
              <w:rPr>
                <w:rFonts w:ascii="Arial" w:hAnsi="Arial" w:cs="Arial"/>
                <w:sz w:val="20"/>
                <w:szCs w:val="20"/>
                <w:lang w:val="fr-FR"/>
              </w:rPr>
              <w:t>l’Ombudsman pour l’égalité a</w:t>
            </w:r>
            <w:r w:rsidR="00FD73CC" w:rsidRPr="009D7C01">
              <w:rPr>
                <w:rFonts w:ascii="Arial" w:hAnsi="Arial" w:cs="Arial"/>
                <w:sz w:val="20"/>
                <w:szCs w:val="20"/>
                <w:lang w:val="fr-FR"/>
              </w:rPr>
              <w:t xml:space="preserve"> publié un rapport sur les droits des Roms. </w:t>
            </w:r>
          </w:p>
        </w:tc>
      </w:tr>
      <w:tr w:rsidR="00A40255" w:rsidRPr="009D7C01" w:rsidTr="00770F3F">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548DD4"/>
            <w:tcMar>
              <w:top w:w="0" w:type="dxa"/>
              <w:left w:w="0" w:type="dxa"/>
              <w:bottom w:w="0" w:type="dxa"/>
              <w:right w:w="0" w:type="dxa"/>
            </w:tcMar>
          </w:tcPr>
          <w:p w:rsidR="00A40255" w:rsidRPr="009D7C01" w:rsidRDefault="00FD73CC" w:rsidP="00770F3F">
            <w:pPr>
              <w:tabs>
                <w:tab w:val="left" w:pos="9214"/>
              </w:tabs>
              <w:spacing w:after="0" w:line="240" w:lineRule="auto"/>
              <w:ind w:left="142" w:right="237"/>
              <w:jc w:val="center"/>
              <w:rPr>
                <w:rFonts w:ascii="Arial" w:eastAsia="ヒラギノ角ゴ Pro W3" w:hAnsi="Arial" w:cs="Arial"/>
                <w:b/>
                <w:sz w:val="20"/>
                <w:szCs w:val="20"/>
                <w:lang w:val="fr-FR"/>
              </w:rPr>
            </w:pPr>
            <w:r w:rsidRPr="009D7C01">
              <w:rPr>
                <w:rFonts w:ascii="Arial" w:eastAsia="ヒラギノ角ゴ Pro W3" w:hAnsi="Arial" w:cs="Arial"/>
                <w:b/>
                <w:sz w:val="20"/>
                <w:szCs w:val="20"/>
                <w:lang w:val="fr-FR"/>
              </w:rPr>
              <w:t xml:space="preserve">ROYAUME-UNI </w:t>
            </w:r>
            <w:r w:rsidR="00A40255" w:rsidRPr="009D7C01">
              <w:rPr>
                <w:rFonts w:ascii="Arial" w:eastAsia="ヒラギノ角ゴ Pro W3" w:hAnsi="Arial" w:cs="Arial"/>
                <w:b/>
                <w:sz w:val="20"/>
                <w:szCs w:val="20"/>
                <w:lang w:val="fr-FR"/>
              </w:rPr>
              <w:t xml:space="preserve">- </w:t>
            </w:r>
            <w:r w:rsidR="00EF1CF6" w:rsidRPr="009D7C01">
              <w:rPr>
                <w:rFonts w:ascii="Arial" w:eastAsia="ヒラギノ角ゴ Pro W3" w:hAnsi="Arial" w:cs="Arial"/>
                <w:b/>
                <w:sz w:val="20"/>
                <w:szCs w:val="20"/>
                <w:lang w:val="fr-FR"/>
              </w:rPr>
              <w:t>PAYS PARTENAIRE</w:t>
            </w:r>
          </w:p>
        </w:tc>
      </w:tr>
      <w:tr w:rsidR="00A40255" w:rsidRPr="009D7C01" w:rsidTr="00770F3F">
        <w:trPr>
          <w:cantSplit/>
          <w:trHeight w:val="983"/>
        </w:trPr>
        <w:tc>
          <w:tcPr>
            <w:tcW w:w="97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0255" w:rsidRPr="009D7C01" w:rsidRDefault="00FD73CC" w:rsidP="007A42A2">
            <w:pPr>
              <w:spacing w:before="120" w:after="0" w:line="240" w:lineRule="auto"/>
              <w:ind w:left="142" w:right="232"/>
              <w:jc w:val="both"/>
              <w:rPr>
                <w:rFonts w:ascii="Arial" w:eastAsia="ヒラギノ角ゴ Pro W3" w:hAnsi="Arial" w:cs="Arial"/>
                <w:sz w:val="20"/>
                <w:szCs w:val="20"/>
                <w:lang w:val="fr-FR"/>
              </w:rPr>
            </w:pPr>
            <w:r w:rsidRPr="009D7C01">
              <w:rPr>
                <w:rFonts w:ascii="Arial" w:eastAsia="ヒラギノ角ゴ Pro W3" w:hAnsi="Arial" w:cs="Arial"/>
                <w:sz w:val="20"/>
                <w:szCs w:val="20"/>
                <w:lang w:val="fr-FR"/>
              </w:rPr>
              <w:t xml:space="preserve">L’origine ethnique des victimes de crimes de haine </w:t>
            </w:r>
            <w:r w:rsidR="00776BA0" w:rsidRPr="009D7C01">
              <w:rPr>
                <w:rFonts w:ascii="Arial" w:eastAsia="ヒラギノ角ゴ Pro W3" w:hAnsi="Arial" w:cs="Arial"/>
                <w:sz w:val="20"/>
                <w:szCs w:val="20"/>
                <w:lang w:val="fr-FR"/>
              </w:rPr>
              <w:t xml:space="preserve">motivés par </w:t>
            </w:r>
            <w:r w:rsidR="007A42A2" w:rsidRPr="009D7C01">
              <w:rPr>
                <w:rFonts w:ascii="Arial" w:eastAsia="ヒラギノ角ゴ Pro W3" w:hAnsi="Arial" w:cs="Arial"/>
                <w:sz w:val="20"/>
                <w:szCs w:val="20"/>
                <w:lang w:val="fr-FR"/>
              </w:rPr>
              <w:t>la race</w:t>
            </w:r>
            <w:r w:rsidRPr="009D7C01">
              <w:rPr>
                <w:rFonts w:ascii="Arial" w:eastAsia="ヒラギノ角ゴ Pro W3" w:hAnsi="Arial" w:cs="Arial"/>
                <w:sz w:val="20"/>
                <w:szCs w:val="20"/>
                <w:lang w:val="fr-FR"/>
              </w:rPr>
              <w:t xml:space="preserve"> est relevé</w:t>
            </w:r>
            <w:r w:rsidR="007A42A2" w:rsidRPr="009D7C01">
              <w:rPr>
                <w:rFonts w:ascii="Arial" w:eastAsia="ヒラギノ角ゴ Pro W3" w:hAnsi="Arial" w:cs="Arial"/>
                <w:sz w:val="20"/>
                <w:szCs w:val="20"/>
                <w:lang w:val="fr-FR"/>
              </w:rPr>
              <w:t>e</w:t>
            </w:r>
            <w:r w:rsidRPr="009D7C01">
              <w:rPr>
                <w:rFonts w:ascii="Arial" w:eastAsia="ヒラギノ角ゴ Pro W3" w:hAnsi="Arial" w:cs="Arial"/>
                <w:sz w:val="20"/>
                <w:szCs w:val="20"/>
                <w:lang w:val="fr-FR"/>
              </w:rPr>
              <w:t xml:space="preserve"> par les agents de polices locaux. S’ils peuvent identifier le nombre de crimes signalés par les </w:t>
            </w:r>
            <w:r w:rsidR="007A42A2" w:rsidRPr="009D7C01">
              <w:rPr>
                <w:rFonts w:ascii="Arial" w:eastAsia="ヒラギノ角ゴ Pro W3" w:hAnsi="Arial" w:cs="Arial"/>
                <w:sz w:val="20"/>
                <w:szCs w:val="20"/>
                <w:lang w:val="fr-FR"/>
              </w:rPr>
              <w:t>Tsiganes</w:t>
            </w:r>
            <w:r w:rsidRPr="009D7C01">
              <w:rPr>
                <w:rFonts w:ascii="Arial" w:eastAsia="ヒラギノ角ゴ Pro W3" w:hAnsi="Arial" w:cs="Arial"/>
                <w:sz w:val="20"/>
                <w:szCs w:val="20"/>
                <w:lang w:val="fr-FR"/>
              </w:rPr>
              <w:t>/</w:t>
            </w:r>
            <w:r w:rsidR="007A42A2" w:rsidRPr="009D7C01">
              <w:rPr>
                <w:rFonts w:ascii="Arial" w:eastAsia="ヒラギノ角ゴ Pro W3" w:hAnsi="Arial" w:cs="Arial"/>
                <w:sz w:val="20"/>
                <w:szCs w:val="20"/>
                <w:lang w:val="fr-FR"/>
              </w:rPr>
              <w:t>Gens du voyage</w:t>
            </w:r>
            <w:r w:rsidR="00776BA0" w:rsidRPr="009D7C01">
              <w:rPr>
                <w:rFonts w:ascii="Arial" w:eastAsia="ヒラギノ角ゴ Pro W3" w:hAnsi="Arial" w:cs="Arial"/>
                <w:sz w:val="20"/>
                <w:szCs w:val="20"/>
                <w:lang w:val="fr-FR"/>
              </w:rPr>
              <w:t xml:space="preserve"> e</w:t>
            </w:r>
            <w:r w:rsidRPr="009D7C01">
              <w:rPr>
                <w:rFonts w:ascii="Arial" w:eastAsia="ヒラギノ角ゴ Pro W3" w:hAnsi="Arial" w:cs="Arial"/>
                <w:sz w:val="20"/>
                <w:szCs w:val="20"/>
                <w:lang w:val="fr-FR"/>
              </w:rPr>
              <w:t>t la méthode de</w:t>
            </w:r>
            <w:r w:rsidR="00776BA0" w:rsidRPr="009D7C01">
              <w:rPr>
                <w:rFonts w:ascii="Arial" w:eastAsia="ヒラギノ角ゴ Pro W3" w:hAnsi="Arial" w:cs="Arial"/>
                <w:sz w:val="20"/>
                <w:szCs w:val="20"/>
                <w:lang w:val="fr-FR"/>
              </w:rPr>
              <w:t xml:space="preserve"> signalement</w:t>
            </w:r>
            <w:r w:rsidRPr="009D7C01">
              <w:rPr>
                <w:rFonts w:ascii="Arial" w:eastAsia="ヒラギノ角ゴ Pro W3" w:hAnsi="Arial" w:cs="Arial"/>
                <w:sz w:val="20"/>
                <w:szCs w:val="20"/>
                <w:lang w:val="fr-FR"/>
              </w:rPr>
              <w:t xml:space="preserve">, </w:t>
            </w:r>
            <w:r w:rsidR="007A42A2" w:rsidRPr="009D7C01">
              <w:rPr>
                <w:rFonts w:ascii="Arial" w:eastAsia="ヒラギノ角ゴ Pro W3" w:hAnsi="Arial" w:cs="Arial"/>
                <w:sz w:val="20"/>
                <w:szCs w:val="20"/>
                <w:lang w:val="fr-FR"/>
              </w:rPr>
              <w:t>les i</w:t>
            </w:r>
            <w:r w:rsidRPr="009D7C01">
              <w:rPr>
                <w:rFonts w:ascii="Arial" w:eastAsia="ヒラギノ角ゴ Pro W3" w:hAnsi="Arial" w:cs="Arial"/>
                <w:sz w:val="20"/>
                <w:szCs w:val="20"/>
                <w:lang w:val="fr-FR"/>
              </w:rPr>
              <w:t>nformation</w:t>
            </w:r>
            <w:r w:rsidR="007A42A2" w:rsidRPr="009D7C01">
              <w:rPr>
                <w:rFonts w:ascii="Arial" w:eastAsia="ヒラギノ角ゴ Pro W3" w:hAnsi="Arial" w:cs="Arial"/>
                <w:sz w:val="20"/>
                <w:szCs w:val="20"/>
                <w:lang w:val="fr-FR"/>
              </w:rPr>
              <w:t>s</w:t>
            </w:r>
            <w:r w:rsidRPr="009D7C01">
              <w:rPr>
                <w:rFonts w:ascii="Arial" w:eastAsia="ヒラギノ角ゴ Pro W3" w:hAnsi="Arial" w:cs="Arial"/>
                <w:sz w:val="20"/>
                <w:szCs w:val="20"/>
                <w:lang w:val="fr-FR"/>
              </w:rPr>
              <w:t xml:space="preserve"> n</w:t>
            </w:r>
            <w:r w:rsidR="007A42A2" w:rsidRPr="009D7C01">
              <w:rPr>
                <w:rFonts w:ascii="Arial" w:eastAsia="ヒラギノ角ゴ Pro W3" w:hAnsi="Arial" w:cs="Arial"/>
                <w:sz w:val="20"/>
                <w:szCs w:val="20"/>
                <w:lang w:val="fr-FR"/>
              </w:rPr>
              <w:t xml:space="preserve">e sont pas </w:t>
            </w:r>
            <w:r w:rsidRPr="009D7C01">
              <w:rPr>
                <w:rFonts w:ascii="Arial" w:eastAsia="ヒラギノ角ゴ Pro W3" w:hAnsi="Arial" w:cs="Arial"/>
                <w:sz w:val="20"/>
                <w:szCs w:val="20"/>
                <w:lang w:val="fr-FR"/>
              </w:rPr>
              <w:t>central</w:t>
            </w:r>
            <w:r w:rsidR="007A42A2" w:rsidRPr="009D7C01">
              <w:rPr>
                <w:rFonts w:ascii="Arial" w:eastAsia="ヒラギノ角ゴ Pro W3" w:hAnsi="Arial" w:cs="Arial"/>
                <w:sz w:val="20"/>
                <w:szCs w:val="20"/>
                <w:lang w:val="fr-FR"/>
              </w:rPr>
              <w:t>isées</w:t>
            </w:r>
            <w:r w:rsidRPr="009D7C01">
              <w:rPr>
                <w:rFonts w:ascii="Arial" w:eastAsia="ヒラギノ角ゴ Pro W3" w:hAnsi="Arial" w:cs="Arial"/>
                <w:sz w:val="20"/>
                <w:szCs w:val="20"/>
                <w:lang w:val="fr-FR"/>
              </w:rPr>
              <w:t>.</w:t>
            </w:r>
            <w:r w:rsidR="007A42A2" w:rsidRPr="009D7C01">
              <w:rPr>
                <w:rFonts w:ascii="Arial" w:eastAsia="ヒラギノ角ゴ Pro W3" w:hAnsi="Arial" w:cs="Arial"/>
                <w:sz w:val="20"/>
                <w:szCs w:val="20"/>
                <w:lang w:val="fr-FR"/>
              </w:rPr>
              <w:t xml:space="preserve"> </w:t>
            </w:r>
          </w:p>
        </w:tc>
      </w:tr>
    </w:tbl>
    <w:p w:rsidR="00A40255" w:rsidRPr="009D7C01" w:rsidRDefault="00A40255" w:rsidP="007A42A2">
      <w:pPr>
        <w:tabs>
          <w:tab w:val="left" w:pos="9214"/>
        </w:tabs>
        <w:spacing w:after="0" w:line="240" w:lineRule="auto"/>
        <w:ind w:left="142" w:right="237"/>
        <w:jc w:val="both"/>
        <w:rPr>
          <w:rFonts w:ascii="Arial" w:eastAsia="ヒラギノ角ゴ Pro W3" w:hAnsi="Arial" w:cs="Arial"/>
          <w:sz w:val="20"/>
          <w:szCs w:val="20"/>
          <w:lang w:val="fr-FR"/>
        </w:rPr>
      </w:pPr>
    </w:p>
    <w:p w:rsidR="009D7C01" w:rsidRPr="009D7C01" w:rsidRDefault="009D7C01">
      <w:pPr>
        <w:spacing w:after="0" w:line="240" w:lineRule="auto"/>
        <w:rPr>
          <w:rFonts w:ascii="Arial" w:eastAsia="ヒラギノ角ゴ Pro W3" w:hAnsi="Arial" w:cs="Arial"/>
          <w:sz w:val="20"/>
          <w:szCs w:val="20"/>
          <w:lang w:val="fr-FR"/>
        </w:rPr>
      </w:pPr>
      <w:r w:rsidRPr="009D7C01">
        <w:rPr>
          <w:rFonts w:ascii="Arial" w:eastAsia="ヒラギノ角ゴ Pro W3" w:hAnsi="Arial" w:cs="Arial"/>
          <w:sz w:val="20"/>
          <w:szCs w:val="20"/>
          <w:lang w:val="fr-FR"/>
        </w:rPr>
        <w:br w:type="page"/>
      </w:r>
    </w:p>
    <w:p w:rsidR="009D7C01" w:rsidRPr="00EF0552" w:rsidRDefault="009D7C01" w:rsidP="00EF0552">
      <w:pPr>
        <w:tabs>
          <w:tab w:val="left" w:pos="9214"/>
        </w:tabs>
        <w:spacing w:after="0" w:line="240" w:lineRule="auto"/>
        <w:ind w:left="142" w:right="237"/>
        <w:jc w:val="both"/>
        <w:rPr>
          <w:rFonts w:ascii="Arial" w:hAnsi="Arial" w:cs="Arial"/>
          <w:sz w:val="20"/>
          <w:szCs w:val="20"/>
          <w:lang w:val="fr-FR"/>
        </w:rPr>
      </w:pPr>
      <w:r w:rsidRPr="00EF0552">
        <w:rPr>
          <w:rFonts w:ascii="Arial" w:eastAsia="ヒラギノ角ゴ Pro W3" w:hAnsi="Arial" w:cs="Arial"/>
          <w:sz w:val="20"/>
          <w:szCs w:val="20"/>
          <w:u w:val="single"/>
          <w:lang w:val="fr-FR"/>
        </w:rPr>
        <w:lastRenderedPageBreak/>
        <w:t xml:space="preserve">Question 2.2 </w:t>
      </w:r>
      <w:r w:rsidRPr="00EF0552">
        <w:rPr>
          <w:rFonts w:ascii="Arial" w:eastAsia="ヒラギノ角ゴ Pro W3" w:hAnsi="Arial" w:cs="Arial"/>
          <w:sz w:val="20"/>
          <w:szCs w:val="20"/>
          <w:lang w:val="fr-FR"/>
        </w:rPr>
        <w:t xml:space="preserve">: où les Roms peuvent-ils signaler ce genre de cas (médiateur/ombudsman, police, organes </w:t>
      </w:r>
      <w:proofErr w:type="spellStart"/>
      <w:r w:rsidRPr="00EF0552">
        <w:rPr>
          <w:rFonts w:ascii="Arial" w:eastAsia="ヒラギノ角ゴ Pro W3" w:hAnsi="Arial" w:cs="Arial"/>
          <w:sz w:val="20"/>
          <w:szCs w:val="20"/>
          <w:lang w:val="fr-FR"/>
        </w:rPr>
        <w:t>antidiscrimination</w:t>
      </w:r>
      <w:proofErr w:type="spellEnd"/>
      <w:r w:rsidRPr="00EF0552">
        <w:rPr>
          <w:rFonts w:ascii="Arial" w:eastAsia="ヒラギノ角ゴ Pro W3" w:hAnsi="Arial" w:cs="Arial"/>
          <w:sz w:val="20"/>
          <w:szCs w:val="20"/>
          <w:lang w:val="fr-FR"/>
        </w:rPr>
        <w:t>, associations, numéro vert, etc.)?</w:t>
      </w:r>
      <w:r w:rsidRPr="00EF0552">
        <w:rPr>
          <w:rFonts w:ascii="Arial" w:hAnsi="Arial" w:cs="Arial"/>
          <w:sz w:val="20"/>
          <w:szCs w:val="20"/>
          <w:lang w:val="fr-FR"/>
        </w:rPr>
        <w:t xml:space="preserve"> </w:t>
      </w:r>
    </w:p>
    <w:p w:rsidR="00EF0552" w:rsidRDefault="00EF0552" w:rsidP="009D7C01">
      <w:pPr>
        <w:tabs>
          <w:tab w:val="left" w:pos="9214"/>
        </w:tabs>
        <w:spacing w:after="0" w:line="240" w:lineRule="auto"/>
        <w:ind w:left="142" w:right="237"/>
        <w:rPr>
          <w:rFonts w:ascii="Arial" w:eastAsia="ヒラギノ角ゴ Pro W3" w:hAnsi="Arial" w:cs="Arial"/>
          <w:sz w:val="20"/>
          <w:szCs w:val="20"/>
          <w:lang w:val="fr-FR"/>
        </w:rPr>
      </w:pPr>
    </w:p>
    <w:p w:rsidR="00A01CBE" w:rsidRPr="00EF0552" w:rsidRDefault="00A01CBE" w:rsidP="009D7C01">
      <w:pPr>
        <w:tabs>
          <w:tab w:val="left" w:pos="9214"/>
        </w:tabs>
        <w:spacing w:after="0" w:line="240" w:lineRule="auto"/>
        <w:ind w:left="142" w:right="237"/>
        <w:rPr>
          <w:rFonts w:ascii="Arial" w:eastAsia="ヒラギノ角ゴ Pro W3" w:hAnsi="Arial" w:cs="Arial"/>
          <w:sz w:val="20"/>
          <w:szCs w:val="20"/>
          <w:lang w:val="fr-FR"/>
        </w:rPr>
      </w:pPr>
    </w:p>
    <w:tbl>
      <w:tblPr>
        <w:tblW w:w="9730" w:type="dxa"/>
        <w:tblInd w:w="5" w:type="dxa"/>
        <w:tblLayout w:type="fixed"/>
        <w:tblLook w:val="0000" w:firstRow="0" w:lastRow="0" w:firstColumn="0" w:lastColumn="0" w:noHBand="0" w:noVBand="0"/>
      </w:tblPr>
      <w:tblGrid>
        <w:gridCol w:w="9730"/>
      </w:tblGrid>
      <w:tr w:rsidR="009D7C01" w:rsidRPr="00EF0552" w:rsidTr="009D7C01">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92D050"/>
            <w:tcMar>
              <w:top w:w="0" w:type="dxa"/>
              <w:left w:w="0" w:type="dxa"/>
              <w:bottom w:w="0" w:type="dxa"/>
              <w:right w:w="0" w:type="dxa"/>
            </w:tcMar>
          </w:tcPr>
          <w:p w:rsidR="009D7C01" w:rsidRPr="00EF0552" w:rsidRDefault="009D7C01" w:rsidP="009D7C01">
            <w:pPr>
              <w:tabs>
                <w:tab w:val="left" w:pos="9214"/>
              </w:tabs>
              <w:spacing w:after="0" w:line="240" w:lineRule="auto"/>
              <w:ind w:left="142" w:right="237"/>
              <w:jc w:val="center"/>
              <w:rPr>
                <w:rFonts w:ascii="Arial" w:eastAsia="ヒラギノ角ゴ Pro W3" w:hAnsi="Arial" w:cs="Arial"/>
                <w:b/>
                <w:sz w:val="20"/>
                <w:szCs w:val="20"/>
                <w:lang w:val="fr-FR"/>
              </w:rPr>
            </w:pPr>
            <w:r w:rsidRPr="00EF0552">
              <w:rPr>
                <w:rFonts w:ascii="Arial" w:eastAsia="ヒラギノ角ゴ Pro W3" w:hAnsi="Arial" w:cs="Arial"/>
                <w:b/>
                <w:sz w:val="20"/>
                <w:szCs w:val="20"/>
                <w:lang w:val="fr-FR"/>
              </w:rPr>
              <w:t>HONGRIE – PAYS DEMANDEUR</w:t>
            </w:r>
          </w:p>
        </w:tc>
      </w:tr>
      <w:tr w:rsidR="009D7C01" w:rsidRPr="00EF0552" w:rsidTr="009D7C01">
        <w:trPr>
          <w:cantSplit/>
          <w:trHeight w:val="765"/>
        </w:trPr>
        <w:tc>
          <w:tcPr>
            <w:tcW w:w="97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D7C01" w:rsidRPr="00EF0552" w:rsidRDefault="009D7C01" w:rsidP="00EF0552">
            <w:pPr>
              <w:spacing w:before="120" w:after="0" w:line="240" w:lineRule="auto"/>
              <w:ind w:left="142" w:right="232"/>
              <w:contextualSpacing/>
              <w:jc w:val="both"/>
              <w:rPr>
                <w:rFonts w:ascii="Arial" w:eastAsia="ヒラギノ角ゴ Pro W3" w:hAnsi="Arial" w:cs="Arial"/>
                <w:sz w:val="20"/>
                <w:szCs w:val="20"/>
                <w:lang w:val="fr-FR"/>
              </w:rPr>
            </w:pPr>
            <w:r w:rsidRPr="00EF0552">
              <w:rPr>
                <w:rFonts w:ascii="Arial" w:hAnsi="Arial" w:cs="Arial"/>
                <w:sz w:val="20"/>
                <w:szCs w:val="20"/>
                <w:lang w:val="fr-FR"/>
              </w:rPr>
              <w:br w:type="page"/>
            </w:r>
            <w:r w:rsidRPr="00EF0552">
              <w:rPr>
                <w:rFonts w:ascii="Arial" w:eastAsia="ヒラギノ角ゴ Pro W3" w:hAnsi="Arial" w:cs="Arial"/>
                <w:sz w:val="20"/>
                <w:szCs w:val="20"/>
                <w:lang w:val="fr-FR"/>
              </w:rPr>
              <w:t xml:space="preserve">En 2011, le chef de la police a adopté un </w:t>
            </w:r>
            <w:r w:rsidRPr="00EF0552">
              <w:rPr>
                <w:rFonts w:ascii="Arial" w:eastAsia="ヒラギノ角ゴ Pro W3" w:hAnsi="Arial" w:cs="Arial"/>
                <w:b/>
                <w:sz w:val="20"/>
                <w:szCs w:val="20"/>
                <w:lang w:val="fr-FR"/>
              </w:rPr>
              <w:t>décret sur la coopération entre la police et les administrations autonomes</w:t>
            </w:r>
            <w:r w:rsidRPr="00EF0552">
              <w:rPr>
                <w:rFonts w:ascii="Arial" w:eastAsia="ヒラギノ角ゴ Pro W3" w:hAnsi="Arial" w:cs="Arial"/>
                <w:sz w:val="20"/>
                <w:szCs w:val="20"/>
                <w:lang w:val="fr-FR"/>
              </w:rPr>
              <w:t xml:space="preserve"> </w:t>
            </w:r>
            <w:proofErr w:type="spellStart"/>
            <w:r w:rsidRPr="00EF0552">
              <w:rPr>
                <w:rFonts w:ascii="Arial" w:eastAsia="ヒラギノ角ゴ Pro W3" w:hAnsi="Arial" w:cs="Arial"/>
                <w:sz w:val="20"/>
                <w:szCs w:val="20"/>
                <w:lang w:val="fr-FR"/>
              </w:rPr>
              <w:t>roms</w:t>
            </w:r>
            <w:proofErr w:type="spellEnd"/>
            <w:r w:rsidRPr="00EF0552">
              <w:rPr>
                <w:rFonts w:ascii="Arial" w:eastAsia="ヒラギノ角ゴ Pro W3" w:hAnsi="Arial" w:cs="Arial"/>
                <w:sz w:val="20"/>
                <w:szCs w:val="20"/>
                <w:lang w:val="fr-FR"/>
              </w:rPr>
              <w:t xml:space="preserve"> afin de maintenir, développer et améliorer cette coopération. L’objectif est d’établir une relation sans préjugés et sans heurt entre la police et la minorité rom, une attention spéciale étant accordée à la prévention du crime et aux moyens d’éviter de devenir victime, coupable ou encore toxicomane, ainsi qu’aux campagnes de sensibilisation.</w:t>
            </w:r>
          </w:p>
          <w:p w:rsidR="00EF0552" w:rsidRPr="00EF0552" w:rsidRDefault="00EF0552" w:rsidP="00EF0552">
            <w:pPr>
              <w:spacing w:before="120" w:after="0" w:line="240" w:lineRule="auto"/>
              <w:ind w:left="142" w:right="232"/>
              <w:contextualSpacing/>
              <w:jc w:val="both"/>
              <w:rPr>
                <w:rFonts w:ascii="Arial" w:eastAsia="ヒラギノ角ゴ Pro W3" w:hAnsi="Arial" w:cs="Arial"/>
                <w:sz w:val="20"/>
                <w:szCs w:val="20"/>
                <w:lang w:val="fr-FR"/>
              </w:rPr>
            </w:pPr>
          </w:p>
          <w:p w:rsidR="009D7C01" w:rsidRPr="00EF0552" w:rsidRDefault="009D7C01" w:rsidP="00EF0552">
            <w:pPr>
              <w:spacing w:before="120" w:after="0" w:line="240" w:lineRule="auto"/>
              <w:ind w:left="142" w:right="232"/>
              <w:contextualSpacing/>
              <w:jc w:val="both"/>
              <w:rPr>
                <w:rFonts w:ascii="Arial" w:eastAsia="ヒラギノ角ゴ Pro W3" w:hAnsi="Arial" w:cs="Arial"/>
                <w:sz w:val="20"/>
                <w:szCs w:val="20"/>
                <w:lang w:val="fr-FR"/>
              </w:rPr>
            </w:pPr>
            <w:r w:rsidRPr="00EF0552">
              <w:rPr>
                <w:rFonts w:ascii="Arial" w:eastAsia="ヒラギノ角ゴ Pro W3" w:hAnsi="Arial" w:cs="Arial"/>
                <w:sz w:val="20"/>
                <w:szCs w:val="20"/>
                <w:lang w:val="fr-FR"/>
              </w:rPr>
              <w:t xml:space="preserve">La police a créé un </w:t>
            </w:r>
            <w:r w:rsidRPr="00EF0552">
              <w:rPr>
                <w:rFonts w:ascii="Arial" w:eastAsia="ヒラギノ角ゴ Pro W3" w:hAnsi="Arial" w:cs="Arial"/>
                <w:b/>
                <w:sz w:val="20"/>
                <w:szCs w:val="20"/>
                <w:lang w:val="fr-FR"/>
              </w:rPr>
              <w:t>groupe de travail central chargé de maintenir le contact avec les groupes ethniques</w:t>
            </w:r>
            <w:r w:rsidRPr="00EF0552">
              <w:rPr>
                <w:rFonts w:ascii="Arial" w:eastAsia="ヒラギノ角ゴ Pro W3" w:hAnsi="Arial" w:cs="Arial"/>
                <w:sz w:val="20"/>
                <w:szCs w:val="20"/>
                <w:lang w:val="fr-FR"/>
              </w:rPr>
              <w:t xml:space="preserve">. Il est secondé par différents groupes de travail régionaux. Ses membres sont des agents de police nommés par leurs supérieurs. Le responsable du Groupe de travail central est le chef de la Direction générale du maintien de l’ordre de la Police nationale hongroise. La </w:t>
            </w:r>
            <w:r w:rsidRPr="00EF0552">
              <w:rPr>
                <w:rFonts w:ascii="Arial" w:eastAsia="ヒラギノ角ゴ Pro W3" w:hAnsi="Arial" w:cs="Arial"/>
                <w:b/>
                <w:sz w:val="20"/>
                <w:szCs w:val="20"/>
                <w:lang w:val="fr-FR"/>
              </w:rPr>
              <w:t xml:space="preserve">police suit toutes les plaintes </w:t>
            </w:r>
            <w:r w:rsidRPr="00EF0552">
              <w:rPr>
                <w:rFonts w:ascii="Arial" w:eastAsia="ヒラギノ角ゴ Pro W3" w:hAnsi="Arial" w:cs="Arial"/>
                <w:sz w:val="20"/>
                <w:szCs w:val="20"/>
                <w:lang w:val="fr-FR"/>
              </w:rPr>
              <w:t>émanant de la population rom ou des organisations non gouvernementales qui s’occupent des droits de l’homme faisant état d’un acte discriminatoire commis par la police contre des Roms.</w:t>
            </w:r>
          </w:p>
          <w:p w:rsidR="00EF0552" w:rsidRDefault="00EF0552" w:rsidP="00EF0552">
            <w:pPr>
              <w:spacing w:before="120" w:after="0" w:line="240" w:lineRule="auto"/>
              <w:ind w:left="142" w:right="232"/>
              <w:contextualSpacing/>
              <w:jc w:val="both"/>
              <w:rPr>
                <w:rFonts w:ascii="Arial" w:eastAsia="ヒラギノ角ゴ Pro W3" w:hAnsi="Arial" w:cs="Arial"/>
                <w:sz w:val="20"/>
                <w:szCs w:val="20"/>
                <w:lang w:val="fr-FR"/>
              </w:rPr>
            </w:pPr>
          </w:p>
          <w:p w:rsidR="009D7C01" w:rsidRPr="00A01CBE" w:rsidRDefault="009D7C01" w:rsidP="00A01CBE">
            <w:pPr>
              <w:spacing w:before="120" w:after="0" w:line="240" w:lineRule="auto"/>
              <w:ind w:left="142" w:right="232"/>
              <w:contextualSpacing/>
              <w:jc w:val="both"/>
              <w:rPr>
                <w:rFonts w:ascii="Arial" w:eastAsia="ヒラギノ角ゴ Pro W3" w:hAnsi="Arial" w:cs="Arial"/>
                <w:sz w:val="20"/>
                <w:szCs w:val="20"/>
                <w:lang w:val="fr-FR"/>
              </w:rPr>
            </w:pPr>
            <w:r w:rsidRPr="00A01CBE">
              <w:rPr>
                <w:rFonts w:ascii="Arial" w:eastAsia="ヒラギノ角ゴ Pro W3" w:hAnsi="Arial" w:cs="Arial"/>
                <w:b/>
                <w:sz w:val="20"/>
                <w:szCs w:val="20"/>
                <w:lang w:val="fr-FR"/>
              </w:rPr>
              <w:t xml:space="preserve">Le groupe de travail sur les minorités informe régulièrement les administrations autonomes </w:t>
            </w:r>
            <w:proofErr w:type="spellStart"/>
            <w:r w:rsidRPr="00A01CBE">
              <w:rPr>
                <w:rFonts w:ascii="Arial" w:eastAsia="ヒラギノ角ゴ Pro W3" w:hAnsi="Arial" w:cs="Arial"/>
                <w:b/>
                <w:sz w:val="20"/>
                <w:szCs w:val="20"/>
                <w:lang w:val="fr-FR"/>
              </w:rPr>
              <w:t>roms</w:t>
            </w:r>
            <w:proofErr w:type="spellEnd"/>
            <w:r w:rsidRPr="00EF0552">
              <w:rPr>
                <w:rFonts w:ascii="Arial" w:eastAsia="ヒラギノ角ゴ Pro W3" w:hAnsi="Arial" w:cs="Arial"/>
                <w:sz w:val="20"/>
                <w:szCs w:val="20"/>
                <w:lang w:val="fr-FR"/>
              </w:rPr>
              <w:t xml:space="preserve"> des plaintes soumises, des procédures policières en cause e</w:t>
            </w:r>
            <w:r w:rsidR="00A01CBE">
              <w:rPr>
                <w:rFonts w:ascii="Arial" w:eastAsia="ヒラギノ角ゴ Pro W3" w:hAnsi="Arial" w:cs="Arial"/>
                <w:sz w:val="20"/>
                <w:szCs w:val="20"/>
                <w:lang w:val="fr-FR"/>
              </w:rPr>
              <w:t xml:space="preserve">t des conclusions des enquêtes. </w:t>
            </w:r>
            <w:r w:rsidRPr="00EF0552">
              <w:rPr>
                <w:rFonts w:ascii="Arial" w:hAnsi="Arial" w:cs="Arial"/>
                <w:sz w:val="20"/>
                <w:szCs w:val="20"/>
                <w:lang w:val="fr-FR"/>
              </w:rPr>
              <w:t>De plus, une conférence nationale est organisée chaque année, y participent les professionnels travaillant dans le domaine des questions relatives aux minorités. Le groupe de travail aide les écoles de police à recruter et à organiser des visites pendant lesquelles les jeunes d’origine rom peuvent se familiariser avec la profession.</w:t>
            </w:r>
          </w:p>
          <w:p w:rsidR="00EF0552" w:rsidRPr="00EF0552" w:rsidRDefault="00EF0552" w:rsidP="00EF0552">
            <w:pPr>
              <w:spacing w:before="120" w:after="0" w:line="240" w:lineRule="auto"/>
              <w:ind w:left="142" w:right="232"/>
              <w:contextualSpacing/>
              <w:jc w:val="both"/>
              <w:rPr>
                <w:rFonts w:ascii="Arial" w:hAnsi="Arial" w:cs="Arial"/>
                <w:sz w:val="20"/>
                <w:szCs w:val="20"/>
                <w:lang w:val="fr-FR"/>
              </w:rPr>
            </w:pPr>
          </w:p>
          <w:p w:rsidR="009D7C01" w:rsidRPr="00EF0552" w:rsidRDefault="009D7C01" w:rsidP="00EF0552">
            <w:pPr>
              <w:spacing w:before="120" w:after="0" w:line="240" w:lineRule="auto"/>
              <w:ind w:left="142" w:right="232"/>
              <w:contextualSpacing/>
              <w:jc w:val="both"/>
              <w:rPr>
                <w:rFonts w:ascii="Arial" w:hAnsi="Arial" w:cs="Arial"/>
                <w:sz w:val="20"/>
                <w:szCs w:val="20"/>
                <w:lang w:val="fr-FR"/>
              </w:rPr>
            </w:pPr>
            <w:r w:rsidRPr="00A01CBE">
              <w:rPr>
                <w:rFonts w:ascii="Arial" w:hAnsi="Arial" w:cs="Arial"/>
                <w:b/>
                <w:sz w:val="20"/>
                <w:szCs w:val="20"/>
                <w:lang w:val="fr-FR"/>
              </w:rPr>
              <w:t>Le fonctionnaire chargé de la liaison avec les groupes ethniques au niveau national</w:t>
            </w:r>
            <w:r w:rsidRPr="00EF0552">
              <w:rPr>
                <w:rFonts w:ascii="Arial" w:hAnsi="Arial" w:cs="Arial"/>
                <w:sz w:val="20"/>
                <w:szCs w:val="20"/>
                <w:lang w:val="fr-FR"/>
              </w:rPr>
              <w:t xml:space="preserve"> est nommé par le chef de la police, le fonctionnaire chargé des mêmes fonctions au niveau régional est nommé par le chef des autorités de police régionales parmi les membres du groupe de travail. Ils participent à des réunions et des forums sur les questions ethniques, restent en contact avec les organisations sociales et les fondations de la minorité rom. Le groupe de travail et les fonctionnaires chargés de la liaison organisent des </w:t>
            </w:r>
            <w:r w:rsidRPr="00A01CBE">
              <w:rPr>
                <w:rFonts w:ascii="Arial" w:hAnsi="Arial" w:cs="Arial"/>
                <w:b/>
                <w:sz w:val="20"/>
                <w:szCs w:val="20"/>
                <w:lang w:val="fr-FR"/>
              </w:rPr>
              <w:t>réunions d’évaluation et de consultation une fois par an.</w:t>
            </w:r>
            <w:r w:rsidRPr="00EF0552">
              <w:rPr>
                <w:rFonts w:ascii="Arial" w:hAnsi="Arial" w:cs="Arial"/>
                <w:sz w:val="20"/>
                <w:szCs w:val="20"/>
                <w:lang w:val="fr-FR"/>
              </w:rPr>
              <w:t xml:space="preserve"> Le décret susmentionné prévoit que les programmes visant à sensibiliser les agents de police aux questions de sécurité s’appliquent également aux écoles et aux institutions locales des campements habités essentiellement par des Roms.</w:t>
            </w:r>
          </w:p>
          <w:p w:rsidR="00EF0552" w:rsidRDefault="00EF0552" w:rsidP="00EF0552">
            <w:pPr>
              <w:spacing w:before="120" w:after="0" w:line="240" w:lineRule="auto"/>
              <w:ind w:left="142" w:right="232"/>
              <w:contextualSpacing/>
              <w:jc w:val="both"/>
              <w:rPr>
                <w:rFonts w:ascii="Arial" w:hAnsi="Arial" w:cs="Arial"/>
                <w:sz w:val="20"/>
                <w:szCs w:val="20"/>
                <w:lang w:val="fr-FR"/>
              </w:rPr>
            </w:pPr>
          </w:p>
          <w:p w:rsidR="009D7C01" w:rsidRPr="00EF0552" w:rsidRDefault="009D7C01" w:rsidP="00EF0552">
            <w:pPr>
              <w:spacing w:before="120" w:after="0" w:line="240" w:lineRule="auto"/>
              <w:ind w:left="142" w:right="232"/>
              <w:contextualSpacing/>
              <w:jc w:val="both"/>
              <w:rPr>
                <w:rFonts w:ascii="Arial" w:hAnsi="Arial" w:cs="Arial"/>
                <w:sz w:val="20"/>
                <w:szCs w:val="20"/>
                <w:lang w:val="fr-FR"/>
              </w:rPr>
            </w:pPr>
            <w:r w:rsidRPr="00EF0552">
              <w:rPr>
                <w:rFonts w:ascii="Arial" w:hAnsi="Arial" w:cs="Arial"/>
                <w:sz w:val="20"/>
                <w:szCs w:val="20"/>
                <w:lang w:val="fr-FR"/>
              </w:rPr>
              <w:t xml:space="preserve">Le siège de </w:t>
            </w:r>
            <w:r w:rsidRPr="00A01CBE">
              <w:rPr>
                <w:rFonts w:ascii="Arial" w:hAnsi="Arial" w:cs="Arial"/>
                <w:b/>
                <w:sz w:val="20"/>
                <w:szCs w:val="20"/>
                <w:lang w:val="fr-FR"/>
              </w:rPr>
              <w:t>l’Autorité pour l’égalité de traitement (AET)</w:t>
            </w:r>
            <w:r w:rsidRPr="00EF0552">
              <w:rPr>
                <w:rFonts w:ascii="Arial" w:hAnsi="Arial" w:cs="Arial"/>
                <w:sz w:val="20"/>
                <w:szCs w:val="20"/>
                <w:lang w:val="fr-FR"/>
              </w:rPr>
              <w:t xml:space="preserve">, créée en 2005, est à Budapest, mais la procédure administrative s’étend aux municipalités, de sorte que les réclamations sont traitées au niveau local. </w:t>
            </w:r>
            <w:r w:rsidRPr="00A01CBE">
              <w:rPr>
                <w:rFonts w:ascii="Arial" w:hAnsi="Arial" w:cs="Arial"/>
                <w:b/>
                <w:sz w:val="20"/>
                <w:szCs w:val="20"/>
                <w:lang w:val="fr-FR"/>
              </w:rPr>
              <w:t>Le programme opérationnel pour le renouveau social (PORS)</w:t>
            </w:r>
            <w:r w:rsidRPr="00EF0552">
              <w:rPr>
                <w:rFonts w:ascii="Arial" w:hAnsi="Arial" w:cs="Arial"/>
                <w:sz w:val="20"/>
                <w:szCs w:val="20"/>
                <w:lang w:val="fr-FR"/>
              </w:rPr>
              <w:t xml:space="preserve"> (sous-mesure 5.5.5 : lutte contre la discrimination, sensibilisation de la société) a été lancé en 2009 ; il permet aux juristes spécialisés dans l’égalité de traitement de recevoir les plaintes au niveau local. Les requérants bénéficient d’une aide juridictionnelle gratuite, ils sont assistés dans leur démarche et leur cas est transmis à l’AET. La sous-mesure 5.5.5 du programme PORS prévoit aussi une série de cours conçus par des agents d’application de la loi qui s’adressent à un large public : les participants peuvent être des personnes exposées à la discrimination (principalement des Roms) ou qui aident les victimes de discrimination.</w:t>
            </w:r>
          </w:p>
          <w:p w:rsidR="00EF0552" w:rsidRDefault="00EF0552" w:rsidP="00EF0552">
            <w:pPr>
              <w:spacing w:before="120" w:after="0" w:line="240" w:lineRule="auto"/>
              <w:ind w:left="142" w:right="232"/>
              <w:contextualSpacing/>
              <w:jc w:val="both"/>
              <w:rPr>
                <w:rFonts w:ascii="Arial" w:hAnsi="Arial" w:cs="Arial"/>
                <w:sz w:val="20"/>
                <w:szCs w:val="20"/>
                <w:lang w:val="fr-FR"/>
              </w:rPr>
            </w:pPr>
          </w:p>
          <w:p w:rsidR="009D7C01" w:rsidRPr="00EF0552" w:rsidRDefault="009D7C01" w:rsidP="00EF0552">
            <w:pPr>
              <w:spacing w:before="120" w:after="0" w:line="240" w:lineRule="auto"/>
              <w:ind w:left="142" w:right="232"/>
              <w:contextualSpacing/>
              <w:jc w:val="both"/>
              <w:rPr>
                <w:rFonts w:ascii="Arial" w:hAnsi="Arial" w:cs="Arial"/>
                <w:sz w:val="20"/>
                <w:szCs w:val="20"/>
                <w:lang w:val="fr-FR"/>
              </w:rPr>
            </w:pPr>
            <w:r w:rsidRPr="00EF0552">
              <w:rPr>
                <w:rFonts w:ascii="Arial" w:hAnsi="Arial" w:cs="Arial"/>
                <w:sz w:val="20"/>
                <w:szCs w:val="20"/>
                <w:lang w:val="fr-FR"/>
              </w:rPr>
              <w:t>Depuis 2010, un module du PORS prévoit une formation de 30 heures basée sur le matériel élaboré par des agents d’application de la loi ; plus de 70 sessions ont déjà eu lieu. Elles s’adressent à un très large public : aussi bien des membres des groupes dits « à risque » (p. ex. si l’origine rom est liée à la discrimination) que des personnes qui travaillent auprès de ces groupes. Les sessions sont dispensées dans un environnement accessible à tous, à Budapest et dans divers lieux de chaque comté par des formateurs qualifiés en droit, en sociologie, en études sociopolitiques et en économie ; les formateurs en droit travaillent pour les pouvoirs publics. En 2012, l’Autorité a organisé 31 sessions reconnues (acquisition de rudiments de droit et sensibilisation) à travers le pays (15 à 25 participants par session).</w:t>
            </w:r>
          </w:p>
          <w:p w:rsidR="00EF0552" w:rsidRDefault="00EF0552" w:rsidP="00EF0552">
            <w:pPr>
              <w:spacing w:before="120" w:after="0" w:line="240" w:lineRule="auto"/>
              <w:ind w:left="142" w:right="232"/>
              <w:contextualSpacing/>
              <w:jc w:val="both"/>
              <w:rPr>
                <w:rFonts w:ascii="Arial" w:hAnsi="Arial" w:cs="Arial"/>
                <w:sz w:val="20"/>
                <w:szCs w:val="20"/>
                <w:lang w:val="fr-FR"/>
              </w:rPr>
            </w:pPr>
          </w:p>
          <w:p w:rsidR="009D7C01" w:rsidRPr="00EF0552" w:rsidRDefault="009D7C01" w:rsidP="00EF0552">
            <w:pPr>
              <w:spacing w:before="120" w:after="0" w:line="240" w:lineRule="auto"/>
              <w:ind w:left="142" w:right="232"/>
              <w:contextualSpacing/>
              <w:jc w:val="both"/>
              <w:rPr>
                <w:rFonts w:ascii="Arial" w:hAnsi="Arial" w:cs="Arial"/>
                <w:sz w:val="20"/>
                <w:szCs w:val="20"/>
                <w:lang w:val="fr-FR"/>
              </w:rPr>
            </w:pPr>
            <w:r w:rsidRPr="00EF0552">
              <w:rPr>
                <w:rFonts w:ascii="Arial" w:hAnsi="Arial" w:cs="Arial"/>
                <w:sz w:val="20"/>
                <w:szCs w:val="20"/>
                <w:lang w:val="fr-FR"/>
              </w:rPr>
              <w:t>Le PORS inclut également des travaux de recherche, dont les résultats sont censés être appliqués par l’AET au moyen de plusieurs méthodes, dont l’une porte sur trois groupes à risque au sein de la population adulte : les Roms, les personnes handicapées et les plus de 65 ans.</w:t>
            </w:r>
          </w:p>
          <w:p w:rsidR="009D7C01" w:rsidRDefault="009D7C01" w:rsidP="009D7C01">
            <w:pPr>
              <w:pBdr>
                <w:bottom w:val="single" w:sz="4" w:space="1" w:color="auto"/>
              </w:pBdr>
              <w:spacing w:after="0" w:line="240" w:lineRule="auto"/>
              <w:ind w:left="142" w:right="232"/>
              <w:contextualSpacing/>
              <w:jc w:val="both"/>
              <w:rPr>
                <w:rFonts w:ascii="Arial" w:hAnsi="Arial" w:cs="Arial"/>
                <w:sz w:val="20"/>
                <w:szCs w:val="20"/>
                <w:lang w:val="fr-FR" w:eastAsia="hu-HU"/>
              </w:rPr>
            </w:pPr>
          </w:p>
          <w:p w:rsidR="00A01CBE" w:rsidRPr="00EF0552" w:rsidRDefault="00A01CBE" w:rsidP="009D7C01">
            <w:pPr>
              <w:pBdr>
                <w:bottom w:val="single" w:sz="4" w:space="1" w:color="auto"/>
              </w:pBdr>
              <w:spacing w:after="0" w:line="240" w:lineRule="auto"/>
              <w:ind w:left="142" w:right="232"/>
              <w:contextualSpacing/>
              <w:jc w:val="both"/>
              <w:rPr>
                <w:rFonts w:ascii="Arial" w:hAnsi="Arial" w:cs="Arial"/>
                <w:sz w:val="20"/>
                <w:szCs w:val="20"/>
                <w:lang w:val="fr-FR" w:eastAsia="hu-HU"/>
              </w:rPr>
            </w:pPr>
          </w:p>
        </w:tc>
      </w:tr>
      <w:tr w:rsidR="009D7C01" w:rsidRPr="00EF0552" w:rsidTr="009D7C01">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FF0000"/>
            <w:tcMar>
              <w:top w:w="0" w:type="dxa"/>
              <w:left w:w="0" w:type="dxa"/>
              <w:bottom w:w="0" w:type="dxa"/>
              <w:right w:w="0" w:type="dxa"/>
            </w:tcMar>
          </w:tcPr>
          <w:p w:rsidR="009D7C01" w:rsidRPr="00EF0552" w:rsidRDefault="009D7C01" w:rsidP="009D7C01">
            <w:pPr>
              <w:tabs>
                <w:tab w:val="left" w:pos="9214"/>
              </w:tabs>
              <w:spacing w:after="0" w:line="240" w:lineRule="auto"/>
              <w:ind w:left="142" w:right="237"/>
              <w:jc w:val="center"/>
              <w:rPr>
                <w:rFonts w:ascii="Arial" w:eastAsia="ヒラギノ角ゴ Pro W3" w:hAnsi="Arial" w:cs="Arial"/>
                <w:b/>
                <w:sz w:val="20"/>
                <w:szCs w:val="20"/>
                <w:lang w:val="fr-FR"/>
              </w:rPr>
            </w:pPr>
            <w:r w:rsidRPr="00EF0552">
              <w:rPr>
                <w:rFonts w:ascii="Arial" w:eastAsia="ヒラギノ角ゴ Pro W3" w:hAnsi="Arial" w:cs="Arial"/>
                <w:b/>
                <w:sz w:val="20"/>
                <w:szCs w:val="20"/>
                <w:lang w:val="fr-FR"/>
              </w:rPr>
              <w:lastRenderedPageBreak/>
              <w:t>RÉPUBLIQUE TCHÈQUE - PAYS PARTENAIRE</w:t>
            </w:r>
          </w:p>
        </w:tc>
      </w:tr>
      <w:tr w:rsidR="009D7C01" w:rsidRPr="00EF0552" w:rsidTr="00A01CBE">
        <w:trPr>
          <w:cantSplit/>
          <w:trHeight w:val="2788"/>
        </w:trPr>
        <w:tc>
          <w:tcPr>
            <w:tcW w:w="97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D7C01" w:rsidRPr="00EF0552" w:rsidRDefault="009D7C01" w:rsidP="009D7C01">
            <w:pPr>
              <w:tabs>
                <w:tab w:val="left" w:pos="9214"/>
              </w:tabs>
              <w:spacing w:before="120" w:after="0" w:line="240" w:lineRule="auto"/>
              <w:ind w:left="142" w:right="238"/>
              <w:jc w:val="both"/>
              <w:rPr>
                <w:rFonts w:ascii="Arial" w:hAnsi="Arial" w:cs="Arial"/>
                <w:sz w:val="20"/>
                <w:szCs w:val="20"/>
                <w:lang w:val="fr-FR"/>
              </w:rPr>
            </w:pPr>
            <w:r w:rsidRPr="00EF0552">
              <w:rPr>
                <w:rFonts w:ascii="Arial" w:hAnsi="Arial" w:cs="Arial"/>
                <w:sz w:val="20"/>
                <w:szCs w:val="20"/>
                <w:lang w:val="fr-FR"/>
              </w:rPr>
              <w:t>Les victimes de discrimination peuvent s’adresser aux autorités de contrôle compétentes (inspection du travail, inspection académique, inspection du commerce, ministère de la Santé et ministère du Travail et des affaires sociales), qui peuvent engager des poursuites pour violation du principe de l’égalité de traitement au travail, dans la fourniture de biens et de services, de prestations de santé et sociales. L’enquête peut aussi être diligentée d’office ou suite à une demande personnelle ; elles peuvent infliger des amendes, mais ne peuvent pas octroyer d’indemnisation aux particuliers pour le préjudice subi. Pour obtenir une indemnisation, la victime doit impérativement engager une action au civil, elle peut exiger qu’il soit mis un terme aux comportements discriminatoires, la réparation du préjudice et une indemnisation adaptée, y compris monétaire. Les cas de discrimination raciale et de haine les plus sérieux peuvent être signalés à la police ou à d’autres autorités compétentes en m</w:t>
            </w:r>
            <w:r w:rsidR="00A01CBE">
              <w:rPr>
                <w:rFonts w:ascii="Arial" w:hAnsi="Arial" w:cs="Arial"/>
                <w:sz w:val="20"/>
                <w:szCs w:val="20"/>
                <w:lang w:val="fr-FR"/>
              </w:rPr>
              <w:t>atière d'application de la loi afin de lancer une procédure pénale.</w:t>
            </w:r>
          </w:p>
        </w:tc>
      </w:tr>
      <w:tr w:rsidR="009D7C01" w:rsidRPr="00EF0552" w:rsidTr="009D7C01">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00B050"/>
            <w:tcMar>
              <w:top w:w="0" w:type="dxa"/>
              <w:left w:w="0" w:type="dxa"/>
              <w:bottom w:w="0" w:type="dxa"/>
              <w:right w:w="0" w:type="dxa"/>
            </w:tcMar>
          </w:tcPr>
          <w:p w:rsidR="009D7C01" w:rsidRPr="00EF0552" w:rsidRDefault="009D7C01" w:rsidP="009D7C01">
            <w:pPr>
              <w:tabs>
                <w:tab w:val="left" w:pos="9214"/>
              </w:tabs>
              <w:spacing w:after="0" w:line="240" w:lineRule="auto"/>
              <w:ind w:left="142" w:right="237"/>
              <w:jc w:val="center"/>
              <w:rPr>
                <w:rFonts w:ascii="Arial" w:eastAsia="ヒラギノ角ゴ Pro W3" w:hAnsi="Arial" w:cs="Arial"/>
                <w:b/>
                <w:sz w:val="20"/>
                <w:szCs w:val="20"/>
                <w:lang w:val="fr-FR"/>
              </w:rPr>
            </w:pPr>
            <w:r w:rsidRPr="00EF0552">
              <w:rPr>
                <w:rFonts w:ascii="Arial" w:eastAsia="ヒラギノ角ゴ Pro W3" w:hAnsi="Arial" w:cs="Arial"/>
                <w:b/>
                <w:sz w:val="20"/>
                <w:szCs w:val="20"/>
                <w:lang w:val="fr-FR"/>
              </w:rPr>
              <w:t>ITALIE - PAYS PARTENAIRE</w:t>
            </w:r>
          </w:p>
        </w:tc>
      </w:tr>
      <w:tr w:rsidR="009D7C01" w:rsidRPr="00EF0552" w:rsidTr="009D7C01">
        <w:trPr>
          <w:cantSplit/>
          <w:trHeight w:val="5070"/>
        </w:trPr>
        <w:tc>
          <w:tcPr>
            <w:tcW w:w="97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D7C01" w:rsidRPr="00EF0552" w:rsidRDefault="009D7C01" w:rsidP="009D7C01">
            <w:pPr>
              <w:autoSpaceDE w:val="0"/>
              <w:autoSpaceDN w:val="0"/>
              <w:adjustRightInd w:val="0"/>
              <w:spacing w:before="120" w:after="0" w:line="240" w:lineRule="auto"/>
              <w:ind w:left="142" w:right="232"/>
              <w:jc w:val="both"/>
              <w:rPr>
                <w:rFonts w:ascii="Arial" w:hAnsi="Arial" w:cs="Arial"/>
                <w:sz w:val="20"/>
                <w:szCs w:val="20"/>
                <w:lang w:val="fr-FR" w:eastAsia="en-GB"/>
              </w:rPr>
            </w:pPr>
            <w:r w:rsidRPr="00EF0552">
              <w:rPr>
                <w:rFonts w:ascii="Arial" w:hAnsi="Arial" w:cs="Arial"/>
                <w:sz w:val="20"/>
                <w:szCs w:val="20"/>
                <w:lang w:val="fr-FR" w:eastAsia="en-GB"/>
              </w:rPr>
              <w:t>Les victimes de discrimination et de racisme peuvent s’adresser à deux institutions.</w:t>
            </w:r>
          </w:p>
          <w:p w:rsidR="009D7C01" w:rsidRPr="00EF0552" w:rsidRDefault="009D7C01" w:rsidP="009D7C01">
            <w:pPr>
              <w:autoSpaceDE w:val="0"/>
              <w:autoSpaceDN w:val="0"/>
              <w:adjustRightInd w:val="0"/>
              <w:spacing w:before="120" w:after="0" w:line="240" w:lineRule="auto"/>
              <w:ind w:left="142" w:right="232"/>
              <w:jc w:val="both"/>
              <w:rPr>
                <w:rFonts w:ascii="Arial" w:hAnsi="Arial" w:cs="Arial"/>
                <w:sz w:val="20"/>
                <w:szCs w:val="20"/>
                <w:lang w:val="fr-FR" w:eastAsia="en-GB"/>
              </w:rPr>
            </w:pPr>
            <w:r w:rsidRPr="00EF0552">
              <w:rPr>
                <w:rFonts w:ascii="Arial" w:hAnsi="Arial" w:cs="Arial"/>
                <w:sz w:val="20"/>
                <w:szCs w:val="20"/>
                <w:lang w:val="fr-FR" w:eastAsia="en-GB"/>
              </w:rPr>
              <w:t>Créé en novembre 2004, l’Office national contre la discrimination raciale (UNAR) a pour objectif de promouvoir l’égalité de traitement et d’éliminer toutes les formes de discrimination raciale et ethnique. L’UNAR suit les effets de la discrimination sur les individus et analyse les liens avec d’autres formes de discrimination, notamment fondée sur la culture ou la religion. L’UNAR est aussi le centre de contact national pour l’inclusion des Roms en Italie ; il a pour principal mandat de promouvoir l’égalité et ’engage dans des activités de pr</w:t>
            </w:r>
            <w:r w:rsidR="00A01CBE">
              <w:rPr>
                <w:rFonts w:ascii="Arial" w:hAnsi="Arial" w:cs="Arial"/>
                <w:sz w:val="20"/>
                <w:szCs w:val="20"/>
                <w:lang w:val="fr-FR" w:eastAsia="en-GB"/>
              </w:rPr>
              <w:t>omotion et de soutien juridique</w:t>
            </w:r>
            <w:r w:rsidRPr="00EF0552">
              <w:rPr>
                <w:rFonts w:ascii="Arial" w:hAnsi="Arial" w:cs="Arial"/>
                <w:sz w:val="20"/>
                <w:szCs w:val="20"/>
                <w:vertAlign w:val="superscript"/>
                <w:lang w:val="fr-FR" w:eastAsia="en-GB"/>
              </w:rPr>
              <w:footnoteReference w:id="5"/>
            </w:r>
            <w:r w:rsidRPr="00EF0552">
              <w:rPr>
                <w:rFonts w:ascii="Arial" w:hAnsi="Arial" w:cs="Arial"/>
                <w:sz w:val="20"/>
                <w:szCs w:val="20"/>
                <w:lang w:val="fr-FR" w:eastAsia="en-GB"/>
              </w:rPr>
              <w:t>.</w:t>
            </w:r>
          </w:p>
          <w:p w:rsidR="009D7C01" w:rsidRPr="00EF0552" w:rsidRDefault="009D7C01" w:rsidP="009D7C01">
            <w:pPr>
              <w:tabs>
                <w:tab w:val="left" w:pos="9214"/>
              </w:tabs>
              <w:spacing w:before="120" w:after="0" w:line="240" w:lineRule="auto"/>
              <w:ind w:left="142" w:right="238"/>
              <w:jc w:val="both"/>
              <w:rPr>
                <w:rFonts w:ascii="Arial" w:hAnsi="Arial" w:cs="Arial"/>
                <w:sz w:val="20"/>
                <w:szCs w:val="20"/>
                <w:lang w:val="fr-FR"/>
              </w:rPr>
            </w:pPr>
            <w:r w:rsidRPr="00EF0552">
              <w:rPr>
                <w:rFonts w:ascii="Arial" w:hAnsi="Arial" w:cs="Arial"/>
                <w:sz w:val="20"/>
                <w:szCs w:val="20"/>
                <w:lang w:val="fr-FR"/>
              </w:rPr>
              <w:t>L’observatoire pour la protection contre les actes discriminatoires (OSCAD), a été créé en vue de garantir les droits à la sécurité des personnes appartenant à des groupes sociaux qui risquent d’être victimes de discrimination. Il est composé des directeurs des services d’investigation de la police nationale et du</w:t>
            </w:r>
            <w:r w:rsidR="007E5CD4">
              <w:rPr>
                <w:rFonts w:ascii="Arial" w:hAnsi="Arial" w:cs="Arial"/>
                <w:sz w:val="20"/>
                <w:szCs w:val="20"/>
                <w:lang w:val="fr-FR"/>
              </w:rPr>
              <w:t xml:space="preserve"> Corps des Carabiniers</w:t>
            </w:r>
            <w:r w:rsidRPr="00EF0552">
              <w:rPr>
                <w:rFonts w:ascii="Arial" w:hAnsi="Arial" w:cs="Arial"/>
                <w:sz w:val="20"/>
                <w:szCs w:val="20"/>
                <w:lang w:val="fr-FR"/>
              </w:rPr>
              <w:t xml:space="preserve"> en charge des crimes de haine. L’OSCAD poursuit les objectifs suivants :</w:t>
            </w:r>
          </w:p>
          <w:p w:rsidR="009D7C01" w:rsidRPr="00EF0552" w:rsidRDefault="009D7C01" w:rsidP="009D7C01">
            <w:pPr>
              <w:numPr>
                <w:ilvl w:val="0"/>
                <w:numId w:val="37"/>
              </w:numPr>
              <w:spacing w:before="120" w:after="0" w:line="240" w:lineRule="auto"/>
              <w:ind w:right="238"/>
              <w:jc w:val="both"/>
              <w:rPr>
                <w:rFonts w:ascii="Arial" w:hAnsi="Arial" w:cs="Arial"/>
                <w:sz w:val="20"/>
                <w:szCs w:val="20"/>
                <w:lang w:val="fr-FR"/>
              </w:rPr>
            </w:pPr>
            <w:r w:rsidRPr="00EF0552">
              <w:rPr>
                <w:rFonts w:ascii="Arial" w:hAnsi="Arial" w:cs="Arial"/>
                <w:sz w:val="20"/>
                <w:szCs w:val="20"/>
                <w:lang w:val="fr-FR"/>
              </w:rPr>
              <w:t>Cartographie du phénomène</w:t>
            </w:r>
          </w:p>
          <w:p w:rsidR="009D7C01" w:rsidRPr="00EF0552" w:rsidRDefault="009D7C01" w:rsidP="009D7C01">
            <w:pPr>
              <w:numPr>
                <w:ilvl w:val="0"/>
                <w:numId w:val="37"/>
              </w:numPr>
              <w:spacing w:before="120" w:after="0" w:line="240" w:lineRule="auto"/>
              <w:ind w:right="238"/>
              <w:jc w:val="both"/>
              <w:rPr>
                <w:rFonts w:ascii="Arial" w:hAnsi="Arial" w:cs="Arial"/>
                <w:sz w:val="20"/>
                <w:szCs w:val="20"/>
                <w:lang w:val="fr-FR"/>
              </w:rPr>
            </w:pPr>
            <w:r w:rsidRPr="00EF0552">
              <w:rPr>
                <w:rFonts w:ascii="Arial" w:hAnsi="Arial" w:cs="Arial"/>
                <w:sz w:val="20"/>
                <w:szCs w:val="20"/>
                <w:lang w:val="fr-FR"/>
              </w:rPr>
              <w:t>Ouverture d’enquêtes rapides et efficaces</w:t>
            </w:r>
          </w:p>
          <w:p w:rsidR="009D7C01" w:rsidRPr="00EF0552" w:rsidRDefault="009D7C01" w:rsidP="009D7C01">
            <w:pPr>
              <w:numPr>
                <w:ilvl w:val="0"/>
                <w:numId w:val="37"/>
              </w:numPr>
              <w:spacing w:before="120" w:after="0" w:line="240" w:lineRule="auto"/>
              <w:ind w:right="238"/>
              <w:jc w:val="both"/>
              <w:rPr>
                <w:rFonts w:ascii="Arial" w:hAnsi="Arial" w:cs="Arial"/>
                <w:sz w:val="20"/>
                <w:szCs w:val="20"/>
                <w:lang w:val="fr-FR"/>
              </w:rPr>
            </w:pPr>
            <w:r w:rsidRPr="00EF0552">
              <w:rPr>
                <w:rFonts w:ascii="Arial" w:hAnsi="Arial" w:cs="Arial"/>
                <w:sz w:val="20"/>
                <w:szCs w:val="20"/>
                <w:lang w:val="fr-FR"/>
              </w:rPr>
              <w:t>Monitoring et analyse</w:t>
            </w:r>
          </w:p>
          <w:p w:rsidR="009D7C01" w:rsidRPr="00EF0552" w:rsidRDefault="009D7C01" w:rsidP="009D7C01">
            <w:pPr>
              <w:numPr>
                <w:ilvl w:val="0"/>
                <w:numId w:val="37"/>
              </w:numPr>
              <w:spacing w:before="120" w:after="0" w:line="240" w:lineRule="auto"/>
              <w:ind w:right="238"/>
              <w:jc w:val="both"/>
              <w:rPr>
                <w:rFonts w:ascii="Arial" w:hAnsi="Arial" w:cs="Arial"/>
                <w:sz w:val="20"/>
                <w:szCs w:val="20"/>
                <w:lang w:val="fr-FR"/>
              </w:rPr>
            </w:pPr>
            <w:r w:rsidRPr="00EF0552">
              <w:rPr>
                <w:rFonts w:ascii="Arial" w:hAnsi="Arial" w:cs="Arial"/>
                <w:sz w:val="20"/>
                <w:szCs w:val="20"/>
                <w:lang w:val="fr-FR"/>
              </w:rPr>
              <w:t>Meilleure connaissance du phénomène</w:t>
            </w:r>
          </w:p>
          <w:p w:rsidR="009D7C01" w:rsidRPr="00EF0552" w:rsidRDefault="009D7C01" w:rsidP="009D7C01">
            <w:pPr>
              <w:numPr>
                <w:ilvl w:val="0"/>
                <w:numId w:val="37"/>
              </w:numPr>
              <w:spacing w:before="120" w:after="0" w:line="240" w:lineRule="auto"/>
              <w:ind w:right="238"/>
              <w:jc w:val="both"/>
              <w:rPr>
                <w:rFonts w:ascii="Arial" w:hAnsi="Arial" w:cs="Arial"/>
                <w:sz w:val="20"/>
                <w:szCs w:val="20"/>
                <w:lang w:val="fr-FR"/>
              </w:rPr>
            </w:pPr>
            <w:r w:rsidRPr="00EF0552">
              <w:rPr>
                <w:rFonts w:ascii="Arial" w:hAnsi="Arial" w:cs="Arial"/>
                <w:sz w:val="20"/>
                <w:szCs w:val="20"/>
                <w:lang w:val="fr-FR"/>
              </w:rPr>
              <w:t>Formation des agents des forces de l'ordre</w:t>
            </w:r>
          </w:p>
          <w:p w:rsidR="009D7C01" w:rsidRPr="00EF0552" w:rsidRDefault="009D7C01" w:rsidP="009D7C01">
            <w:pPr>
              <w:numPr>
                <w:ilvl w:val="0"/>
                <w:numId w:val="37"/>
              </w:numPr>
              <w:spacing w:before="120" w:after="0" w:line="240" w:lineRule="auto"/>
              <w:ind w:right="238"/>
              <w:jc w:val="both"/>
              <w:rPr>
                <w:rFonts w:ascii="Arial" w:hAnsi="Arial" w:cs="Arial"/>
                <w:sz w:val="20"/>
                <w:szCs w:val="20"/>
                <w:lang w:val="fr-FR"/>
              </w:rPr>
            </w:pPr>
            <w:r w:rsidRPr="00EF0552">
              <w:rPr>
                <w:rFonts w:ascii="Arial" w:hAnsi="Arial" w:cs="Arial"/>
                <w:sz w:val="20"/>
                <w:szCs w:val="20"/>
                <w:lang w:val="fr-FR"/>
              </w:rPr>
              <w:t>Communication</w:t>
            </w:r>
          </w:p>
        </w:tc>
      </w:tr>
      <w:tr w:rsidR="009D7C01" w:rsidRPr="00EF0552" w:rsidTr="009D7C01">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00B0F0"/>
            <w:tcMar>
              <w:top w:w="0" w:type="dxa"/>
              <w:left w:w="0" w:type="dxa"/>
              <w:bottom w:w="0" w:type="dxa"/>
              <w:right w:w="0" w:type="dxa"/>
            </w:tcMar>
          </w:tcPr>
          <w:p w:rsidR="009D7C01" w:rsidRPr="00EF0552" w:rsidRDefault="009D7C01" w:rsidP="009D7C01">
            <w:pPr>
              <w:tabs>
                <w:tab w:val="left" w:pos="9214"/>
              </w:tabs>
              <w:spacing w:after="0" w:line="240" w:lineRule="auto"/>
              <w:ind w:left="142" w:right="237"/>
              <w:jc w:val="center"/>
              <w:rPr>
                <w:rFonts w:ascii="Arial" w:eastAsia="ヒラギノ角ゴ Pro W3" w:hAnsi="Arial" w:cs="Arial"/>
                <w:b/>
                <w:sz w:val="20"/>
                <w:szCs w:val="20"/>
                <w:lang w:val="fr-FR"/>
              </w:rPr>
            </w:pPr>
            <w:r w:rsidRPr="00EF0552">
              <w:rPr>
                <w:rFonts w:ascii="Arial" w:eastAsia="ヒラギノ角ゴ Pro W3" w:hAnsi="Arial" w:cs="Arial"/>
                <w:b/>
                <w:sz w:val="20"/>
                <w:szCs w:val="20"/>
                <w:lang w:val="fr-FR"/>
              </w:rPr>
              <w:t>NORVEGE - PAYS PARTENAIRE</w:t>
            </w:r>
          </w:p>
        </w:tc>
      </w:tr>
      <w:tr w:rsidR="009D7C01" w:rsidRPr="00EF0552" w:rsidTr="009D7C01">
        <w:trPr>
          <w:cantSplit/>
          <w:trHeight w:val="3491"/>
        </w:trPr>
        <w:tc>
          <w:tcPr>
            <w:tcW w:w="9730"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9D7C01" w:rsidRPr="00EF0552" w:rsidRDefault="009D7C01" w:rsidP="009D7C01">
            <w:pPr>
              <w:tabs>
                <w:tab w:val="left" w:pos="9214"/>
              </w:tabs>
              <w:autoSpaceDE w:val="0"/>
              <w:autoSpaceDN w:val="0"/>
              <w:adjustRightInd w:val="0"/>
              <w:spacing w:before="120" w:after="0" w:line="240" w:lineRule="auto"/>
              <w:ind w:left="142" w:right="238"/>
              <w:jc w:val="both"/>
              <w:rPr>
                <w:rFonts w:ascii="Arial" w:hAnsi="Arial" w:cs="Arial"/>
                <w:bCs/>
                <w:sz w:val="20"/>
                <w:szCs w:val="20"/>
                <w:lang w:val="fr-FR" w:eastAsia="zh-CN"/>
              </w:rPr>
            </w:pPr>
            <w:r w:rsidRPr="00EF0552">
              <w:rPr>
                <w:rFonts w:ascii="Arial" w:hAnsi="Arial" w:cs="Arial"/>
                <w:bCs/>
                <w:sz w:val="20"/>
                <w:szCs w:val="20"/>
                <w:lang w:val="fr-FR" w:eastAsia="zh-CN"/>
              </w:rPr>
              <w:t>Toute personne qui se sent victime de discrimination peut s’adresser au Médiateur pour l’égalité et la non-discrimination (LDO), qui s’informe auprès des deux parties, évalue la situation de manière impartiale et constate la discrimination. Sa décision peut faire l’objet d’un recours devant le Tribunal pour l'égalité et contre la discrimination.</w:t>
            </w:r>
          </w:p>
          <w:p w:rsidR="009D7C01" w:rsidRPr="00EF0552" w:rsidRDefault="009D7C01" w:rsidP="009D7C01">
            <w:pPr>
              <w:tabs>
                <w:tab w:val="left" w:pos="9214"/>
              </w:tabs>
              <w:autoSpaceDE w:val="0"/>
              <w:autoSpaceDN w:val="0"/>
              <w:adjustRightInd w:val="0"/>
              <w:spacing w:after="0" w:line="240" w:lineRule="auto"/>
              <w:ind w:left="142" w:right="237"/>
              <w:jc w:val="both"/>
              <w:rPr>
                <w:rFonts w:ascii="Arial" w:hAnsi="Arial" w:cs="Arial"/>
                <w:bCs/>
                <w:sz w:val="20"/>
                <w:szCs w:val="20"/>
                <w:lang w:val="fr-FR" w:eastAsia="zh-CN"/>
              </w:rPr>
            </w:pPr>
          </w:p>
          <w:p w:rsidR="009D7C01" w:rsidRPr="00EF0552" w:rsidRDefault="009D7C01" w:rsidP="009D7C01">
            <w:pPr>
              <w:tabs>
                <w:tab w:val="left" w:pos="9214"/>
              </w:tabs>
              <w:autoSpaceDE w:val="0"/>
              <w:autoSpaceDN w:val="0"/>
              <w:adjustRightInd w:val="0"/>
              <w:spacing w:after="0" w:line="240" w:lineRule="auto"/>
              <w:ind w:left="142" w:right="237"/>
              <w:jc w:val="both"/>
              <w:rPr>
                <w:rFonts w:ascii="Arial" w:hAnsi="Arial" w:cs="Arial"/>
                <w:bCs/>
                <w:sz w:val="20"/>
                <w:szCs w:val="20"/>
                <w:lang w:val="fr-FR" w:eastAsia="zh-CN"/>
              </w:rPr>
            </w:pPr>
            <w:r w:rsidRPr="00EF0552">
              <w:rPr>
                <w:rFonts w:ascii="Arial" w:hAnsi="Arial" w:cs="Arial"/>
                <w:bCs/>
                <w:sz w:val="20"/>
                <w:szCs w:val="20"/>
                <w:lang w:val="fr-FR" w:eastAsia="zh-CN"/>
              </w:rPr>
              <w:t>Les décisions du tribunal sont contraignantes d’un point de vue administratif. Il peut ordonner le paiement d’une amende journalière jusqu’à ce que la décision soit appliquée. Les deux parties peuvent porter l’affaire en justice si elles ne sont pas d’accord avec le verdict du médiateur. Le verdict du tribunal peut être rejeté par une instance judiciaire.</w:t>
            </w:r>
          </w:p>
          <w:p w:rsidR="009D7C01" w:rsidRPr="00EF0552" w:rsidRDefault="009D7C01" w:rsidP="009D7C01">
            <w:pPr>
              <w:tabs>
                <w:tab w:val="left" w:pos="9214"/>
              </w:tabs>
              <w:autoSpaceDE w:val="0"/>
              <w:autoSpaceDN w:val="0"/>
              <w:adjustRightInd w:val="0"/>
              <w:spacing w:after="0" w:line="240" w:lineRule="auto"/>
              <w:ind w:left="142" w:right="237"/>
              <w:jc w:val="both"/>
              <w:rPr>
                <w:rFonts w:ascii="Arial" w:hAnsi="Arial" w:cs="Arial"/>
                <w:bCs/>
                <w:sz w:val="20"/>
                <w:szCs w:val="20"/>
                <w:lang w:val="fr-FR" w:eastAsia="zh-CN"/>
              </w:rPr>
            </w:pPr>
          </w:p>
          <w:p w:rsidR="009D7C01" w:rsidRPr="00EF0552" w:rsidRDefault="009D7C01" w:rsidP="009D7C01">
            <w:pPr>
              <w:tabs>
                <w:tab w:val="left" w:pos="9214"/>
              </w:tabs>
              <w:autoSpaceDE w:val="0"/>
              <w:autoSpaceDN w:val="0"/>
              <w:adjustRightInd w:val="0"/>
              <w:spacing w:after="0" w:line="240" w:lineRule="auto"/>
              <w:ind w:left="142" w:right="237"/>
              <w:jc w:val="both"/>
              <w:rPr>
                <w:rFonts w:ascii="Arial" w:hAnsi="Arial" w:cs="Arial"/>
                <w:bCs/>
                <w:sz w:val="20"/>
                <w:szCs w:val="20"/>
                <w:lang w:val="fr-FR" w:eastAsia="zh-CN"/>
              </w:rPr>
            </w:pPr>
            <w:r w:rsidRPr="00EF0552">
              <w:rPr>
                <w:rFonts w:ascii="Arial" w:hAnsi="Arial" w:cs="Arial"/>
                <w:bCs/>
                <w:sz w:val="20"/>
                <w:szCs w:val="20"/>
                <w:lang w:val="fr-FR" w:eastAsia="zh-CN"/>
              </w:rPr>
              <w:t>Les demandes de recours et d’indemnisation doivent être faites devant une instance judiciaire. Certaines ONG proposent une assistance juridique aux Roms.</w:t>
            </w:r>
          </w:p>
          <w:p w:rsidR="009D7C01" w:rsidRPr="00EF0552" w:rsidRDefault="009D7C01" w:rsidP="009D7C01">
            <w:pPr>
              <w:tabs>
                <w:tab w:val="left" w:pos="9214"/>
              </w:tabs>
              <w:autoSpaceDE w:val="0"/>
              <w:autoSpaceDN w:val="0"/>
              <w:adjustRightInd w:val="0"/>
              <w:spacing w:after="0" w:line="240" w:lineRule="auto"/>
              <w:ind w:left="142" w:right="237"/>
              <w:jc w:val="both"/>
              <w:rPr>
                <w:rFonts w:ascii="Arial" w:hAnsi="Arial" w:cs="Arial"/>
                <w:bCs/>
                <w:sz w:val="20"/>
                <w:szCs w:val="20"/>
                <w:lang w:val="fr-FR" w:eastAsia="zh-CN"/>
              </w:rPr>
            </w:pPr>
          </w:p>
          <w:p w:rsidR="009D7C01" w:rsidRPr="00EF0552" w:rsidRDefault="009D7C01" w:rsidP="009D7C01">
            <w:pPr>
              <w:tabs>
                <w:tab w:val="left" w:pos="9214"/>
              </w:tabs>
              <w:autoSpaceDE w:val="0"/>
              <w:autoSpaceDN w:val="0"/>
              <w:adjustRightInd w:val="0"/>
              <w:spacing w:after="0" w:line="240" w:lineRule="auto"/>
              <w:ind w:left="142" w:right="237"/>
              <w:jc w:val="both"/>
              <w:rPr>
                <w:rFonts w:ascii="Arial" w:hAnsi="Arial" w:cs="Arial"/>
                <w:bCs/>
                <w:sz w:val="20"/>
                <w:szCs w:val="20"/>
                <w:lang w:val="fr-FR" w:eastAsia="zh-CN"/>
              </w:rPr>
            </w:pPr>
            <w:r w:rsidRPr="00EF0552">
              <w:rPr>
                <w:rFonts w:ascii="Arial" w:hAnsi="Arial" w:cs="Arial"/>
                <w:bCs/>
                <w:sz w:val="20"/>
                <w:szCs w:val="20"/>
                <w:lang w:val="fr-FR" w:eastAsia="zh-CN"/>
              </w:rPr>
              <w:t>Les Roms victimes de discrimination policière peuvent s’adresser au Bureau norvégien des affaires internes.</w:t>
            </w:r>
          </w:p>
          <w:p w:rsidR="009D7C01" w:rsidRPr="00EF0552" w:rsidRDefault="009D7C01" w:rsidP="009D7C01">
            <w:pPr>
              <w:tabs>
                <w:tab w:val="left" w:pos="9214"/>
              </w:tabs>
              <w:autoSpaceDE w:val="0"/>
              <w:autoSpaceDN w:val="0"/>
              <w:adjustRightInd w:val="0"/>
              <w:spacing w:after="0" w:line="240" w:lineRule="auto"/>
              <w:ind w:left="142" w:right="237"/>
              <w:jc w:val="both"/>
              <w:rPr>
                <w:rFonts w:ascii="Arial" w:hAnsi="Arial" w:cs="Arial"/>
                <w:bCs/>
                <w:sz w:val="20"/>
                <w:szCs w:val="20"/>
                <w:lang w:val="fr-FR" w:eastAsia="zh-CN"/>
              </w:rPr>
            </w:pPr>
          </w:p>
        </w:tc>
      </w:tr>
      <w:tr w:rsidR="009D7C01" w:rsidRPr="00EF0552" w:rsidTr="009D7C01">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FFC000"/>
            <w:tcMar>
              <w:top w:w="0" w:type="dxa"/>
              <w:left w:w="0" w:type="dxa"/>
              <w:bottom w:w="0" w:type="dxa"/>
              <w:right w:w="0" w:type="dxa"/>
            </w:tcMar>
          </w:tcPr>
          <w:p w:rsidR="009D7C01" w:rsidRPr="00EF0552" w:rsidRDefault="009D7C01" w:rsidP="009D7C01">
            <w:pPr>
              <w:tabs>
                <w:tab w:val="left" w:pos="9214"/>
              </w:tabs>
              <w:spacing w:after="0" w:line="240" w:lineRule="auto"/>
              <w:ind w:left="142" w:right="237"/>
              <w:jc w:val="center"/>
              <w:rPr>
                <w:rFonts w:ascii="Arial" w:eastAsia="ヒラギノ角ゴ Pro W3" w:hAnsi="Arial" w:cs="Arial"/>
                <w:b/>
                <w:sz w:val="20"/>
                <w:szCs w:val="20"/>
                <w:lang w:val="fr-FR"/>
              </w:rPr>
            </w:pPr>
            <w:r w:rsidRPr="00EF0552">
              <w:rPr>
                <w:rFonts w:ascii="Arial" w:eastAsia="ヒラギノ角ゴ Pro W3" w:hAnsi="Arial" w:cs="Arial"/>
                <w:b/>
                <w:sz w:val="20"/>
                <w:szCs w:val="20"/>
                <w:lang w:val="fr-FR"/>
              </w:rPr>
              <w:lastRenderedPageBreak/>
              <w:t>SUEDE - PAYS PARTENAIRE</w:t>
            </w:r>
          </w:p>
        </w:tc>
      </w:tr>
      <w:tr w:rsidR="009D7C01" w:rsidRPr="00EF0552" w:rsidTr="00A01CBE">
        <w:trPr>
          <w:cantSplit/>
          <w:trHeight w:val="1796"/>
        </w:trPr>
        <w:tc>
          <w:tcPr>
            <w:tcW w:w="97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D7C01" w:rsidRPr="00EF0552" w:rsidRDefault="009D7C01" w:rsidP="009D7C01">
            <w:pPr>
              <w:spacing w:before="120" w:after="0" w:line="240" w:lineRule="auto"/>
              <w:ind w:left="142" w:right="232"/>
              <w:jc w:val="both"/>
              <w:rPr>
                <w:rFonts w:ascii="Arial" w:hAnsi="Arial" w:cs="Arial"/>
                <w:sz w:val="20"/>
                <w:szCs w:val="20"/>
                <w:lang w:val="fr-FR"/>
              </w:rPr>
            </w:pPr>
            <w:r w:rsidRPr="00EF0552">
              <w:rPr>
                <w:rFonts w:ascii="Arial" w:hAnsi="Arial" w:cs="Arial"/>
                <w:sz w:val="20"/>
                <w:szCs w:val="20"/>
                <w:lang w:val="fr-FR"/>
              </w:rPr>
              <w:t>Toute personne qui s’estime discriminée peut s’adresser à l’Ombudsman pour l’égalité, à la police ou à un syndicat. La loi sur la discrimination permet aussi aux organisations à but non lucratif, comme aux syndicats de salariés, d’agir au nom d’une personne.</w:t>
            </w:r>
          </w:p>
          <w:p w:rsidR="009D7C01" w:rsidRPr="00EF0552" w:rsidRDefault="009D7C01" w:rsidP="009D7C01">
            <w:pPr>
              <w:spacing w:before="120" w:after="0" w:line="240" w:lineRule="auto"/>
              <w:ind w:right="232"/>
              <w:jc w:val="both"/>
              <w:rPr>
                <w:rFonts w:ascii="Arial" w:hAnsi="Arial" w:cs="Arial"/>
                <w:sz w:val="20"/>
                <w:szCs w:val="20"/>
                <w:lang w:val="fr-FR"/>
              </w:rPr>
            </w:pPr>
            <w:r w:rsidRPr="00EF0552">
              <w:rPr>
                <w:rFonts w:ascii="Arial" w:hAnsi="Arial" w:cs="Arial"/>
                <w:sz w:val="20"/>
                <w:szCs w:val="20"/>
                <w:lang w:val="fr-FR"/>
              </w:rPr>
              <w:t xml:space="preserve"> </w:t>
            </w:r>
          </w:p>
          <w:p w:rsidR="009D7C01" w:rsidRPr="00EF0552" w:rsidRDefault="009D7C01" w:rsidP="009D7C01">
            <w:pPr>
              <w:spacing w:after="0" w:line="240" w:lineRule="auto"/>
              <w:ind w:left="142" w:right="232"/>
              <w:jc w:val="both"/>
              <w:rPr>
                <w:rFonts w:ascii="Arial" w:hAnsi="Arial" w:cs="Arial"/>
                <w:sz w:val="20"/>
                <w:szCs w:val="20"/>
                <w:lang w:val="fr-FR"/>
              </w:rPr>
            </w:pPr>
            <w:r w:rsidRPr="00EF0552">
              <w:rPr>
                <w:rFonts w:ascii="Arial" w:hAnsi="Arial" w:cs="Arial"/>
                <w:sz w:val="20"/>
                <w:szCs w:val="20"/>
                <w:lang w:val="fr-FR"/>
              </w:rPr>
              <w:t>Quinze ONG de lutte contre la discrimination financées par l’État et qui coopèrent avec l’Ombudsman pour l’égalité proposent également une assistance juridique aux victimes de discrimination.</w:t>
            </w:r>
          </w:p>
        </w:tc>
      </w:tr>
      <w:tr w:rsidR="009D7C01" w:rsidRPr="00EF0552" w:rsidTr="009D7C01">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548DD4"/>
            <w:tcMar>
              <w:top w:w="0" w:type="dxa"/>
              <w:left w:w="0" w:type="dxa"/>
              <w:bottom w:w="0" w:type="dxa"/>
              <w:right w:w="0" w:type="dxa"/>
            </w:tcMar>
          </w:tcPr>
          <w:p w:rsidR="009D7C01" w:rsidRPr="00EF0552" w:rsidRDefault="009D7C01" w:rsidP="009D7C01">
            <w:pPr>
              <w:tabs>
                <w:tab w:val="left" w:pos="9214"/>
              </w:tabs>
              <w:spacing w:after="0" w:line="240" w:lineRule="auto"/>
              <w:ind w:left="142" w:right="237"/>
              <w:jc w:val="center"/>
              <w:rPr>
                <w:rFonts w:ascii="Arial" w:eastAsia="ヒラギノ角ゴ Pro W3" w:hAnsi="Arial" w:cs="Arial"/>
                <w:b/>
                <w:sz w:val="20"/>
                <w:szCs w:val="20"/>
                <w:lang w:val="fr-FR"/>
              </w:rPr>
            </w:pPr>
            <w:r w:rsidRPr="00EF0552">
              <w:rPr>
                <w:rFonts w:ascii="Arial" w:eastAsia="ヒラギノ角ゴ Pro W3" w:hAnsi="Arial" w:cs="Arial"/>
                <w:b/>
                <w:sz w:val="20"/>
                <w:szCs w:val="20"/>
                <w:lang w:val="fr-FR"/>
              </w:rPr>
              <w:t>ROYAUME-UNI - PAYS PARTENAIRE</w:t>
            </w:r>
          </w:p>
        </w:tc>
      </w:tr>
      <w:tr w:rsidR="009D7C01" w:rsidRPr="00EF0552" w:rsidTr="009D7C01">
        <w:trPr>
          <w:cantSplit/>
          <w:trHeight w:val="1660"/>
        </w:trPr>
        <w:tc>
          <w:tcPr>
            <w:tcW w:w="97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D7C01" w:rsidRPr="00EF0552" w:rsidRDefault="009D7C01" w:rsidP="009D7C01">
            <w:pPr>
              <w:spacing w:before="120" w:after="0" w:line="240" w:lineRule="auto"/>
              <w:ind w:left="142" w:right="232"/>
              <w:jc w:val="both"/>
              <w:rPr>
                <w:rFonts w:ascii="Arial" w:eastAsia="ヒラギノ角ゴ Pro W3" w:hAnsi="Arial" w:cs="Arial"/>
                <w:sz w:val="20"/>
                <w:szCs w:val="20"/>
                <w:lang w:val="fr-FR"/>
              </w:rPr>
            </w:pPr>
            <w:r w:rsidRPr="00EF0552">
              <w:rPr>
                <w:rFonts w:ascii="Arial" w:eastAsia="ヒラギノ角ゴ Pro W3" w:hAnsi="Arial" w:cs="Arial"/>
                <w:sz w:val="20"/>
                <w:szCs w:val="20"/>
                <w:lang w:val="fr-FR"/>
              </w:rPr>
              <w:t xml:space="preserve">Plusieurs solutions s’offrent à ceux qui veulent signaler un crime de haine. Le gouvernement britannique et les agences de justice pénale se sont engagés à remédier à la sous-évaluation du nombre de cas de crimes de haine et ont mis en place plusieurs mécanismes de signalement. </w:t>
            </w:r>
            <w:proofErr w:type="spellStart"/>
            <w:r w:rsidRPr="00A01CBE">
              <w:rPr>
                <w:rFonts w:ascii="Arial" w:eastAsia="ヒラギノ角ゴ Pro W3" w:hAnsi="Arial" w:cs="Arial"/>
                <w:i/>
                <w:sz w:val="20"/>
                <w:szCs w:val="20"/>
                <w:lang w:val="fr-FR"/>
              </w:rPr>
              <w:t>True</w:t>
            </w:r>
            <w:proofErr w:type="spellEnd"/>
            <w:r w:rsidRPr="00A01CBE">
              <w:rPr>
                <w:rFonts w:ascii="Arial" w:eastAsia="ヒラギノ角ゴ Pro W3" w:hAnsi="Arial" w:cs="Arial"/>
                <w:i/>
                <w:sz w:val="20"/>
                <w:szCs w:val="20"/>
                <w:lang w:val="fr-FR"/>
              </w:rPr>
              <w:t xml:space="preserve"> Vision</w:t>
            </w:r>
            <w:r w:rsidRPr="00EF0552">
              <w:rPr>
                <w:rFonts w:ascii="Arial" w:eastAsia="ヒラギノ角ゴ Pro W3" w:hAnsi="Arial" w:cs="Arial"/>
                <w:sz w:val="20"/>
                <w:szCs w:val="20"/>
                <w:lang w:val="fr-FR"/>
              </w:rPr>
              <w:t xml:space="preserve"> permet ainsi aux victimes ou aux avocats de signaler des crimes via Internet, y compris de façon anonyme. Elle propose aussi des documents téléchargeables pour promouvoir le signalement de crimes, y compris en langues étrangères, et des matériels spécifiques visant à encourager les communautés de Tsiganes/Gens du voyage à signaler les cas de discrimination.</w:t>
            </w:r>
          </w:p>
        </w:tc>
      </w:tr>
    </w:tbl>
    <w:p w:rsidR="009D7C01" w:rsidRPr="00EF0552" w:rsidRDefault="009D7C01" w:rsidP="009D7C01">
      <w:pPr>
        <w:tabs>
          <w:tab w:val="left" w:pos="9214"/>
        </w:tabs>
        <w:spacing w:after="0" w:line="240" w:lineRule="auto"/>
        <w:ind w:left="142" w:right="237"/>
        <w:rPr>
          <w:rFonts w:ascii="Arial" w:eastAsia="ヒラギノ角ゴ Pro W3" w:hAnsi="Arial" w:cs="Arial"/>
          <w:sz w:val="20"/>
          <w:szCs w:val="20"/>
          <w:u w:val="single"/>
          <w:lang w:val="fr-FR"/>
        </w:rPr>
      </w:pPr>
      <w:r w:rsidRPr="00EF0552">
        <w:rPr>
          <w:rFonts w:ascii="Arial" w:eastAsia="ヒラギノ角ゴ Pro W3" w:hAnsi="Arial" w:cs="Arial"/>
          <w:sz w:val="20"/>
          <w:szCs w:val="20"/>
          <w:u w:val="single"/>
          <w:lang w:val="fr-FR"/>
        </w:rPr>
        <w:br w:type="page"/>
      </w:r>
    </w:p>
    <w:p w:rsidR="009D7C01" w:rsidRPr="009D7C01" w:rsidRDefault="009D7C01" w:rsidP="009D7C01">
      <w:pPr>
        <w:tabs>
          <w:tab w:val="left" w:pos="9475"/>
        </w:tabs>
        <w:spacing w:after="0" w:line="240" w:lineRule="auto"/>
        <w:ind w:left="142" w:right="-23"/>
        <w:jc w:val="both"/>
        <w:rPr>
          <w:rFonts w:ascii="Arial" w:eastAsia="ヒラギノ角ゴ Pro W3" w:hAnsi="Arial" w:cs="Arial"/>
          <w:sz w:val="20"/>
          <w:szCs w:val="20"/>
          <w:lang w:val="fr-FR"/>
        </w:rPr>
      </w:pPr>
      <w:r w:rsidRPr="009D7C01">
        <w:rPr>
          <w:rFonts w:ascii="Arial" w:eastAsia="ヒラギノ角ゴ Pro W3" w:hAnsi="Arial" w:cs="Arial"/>
          <w:sz w:val="20"/>
          <w:szCs w:val="20"/>
          <w:u w:val="single"/>
          <w:lang w:val="fr-FR"/>
        </w:rPr>
        <w:lastRenderedPageBreak/>
        <w:t xml:space="preserve">Question 2.3 </w:t>
      </w:r>
      <w:r w:rsidRPr="009D7C01">
        <w:rPr>
          <w:rFonts w:ascii="Arial" w:eastAsia="ヒラギノ角ゴ Pro W3" w:hAnsi="Arial" w:cs="Arial"/>
          <w:sz w:val="20"/>
          <w:szCs w:val="20"/>
          <w:lang w:val="fr-FR"/>
        </w:rPr>
        <w:t xml:space="preserve">: comment la discrimination/le racisme envers les Roms sont-ils contrôlés ? </w:t>
      </w:r>
    </w:p>
    <w:p w:rsidR="009D7C01" w:rsidRPr="009D7C01" w:rsidRDefault="009D7C01" w:rsidP="009D7C01">
      <w:pPr>
        <w:tabs>
          <w:tab w:val="left" w:pos="9214"/>
        </w:tabs>
        <w:autoSpaceDE w:val="0"/>
        <w:autoSpaceDN w:val="0"/>
        <w:adjustRightInd w:val="0"/>
        <w:spacing w:after="0" w:line="240" w:lineRule="auto"/>
        <w:ind w:left="142" w:right="237"/>
        <w:rPr>
          <w:rFonts w:ascii="Arial" w:hAnsi="Arial" w:cs="Arial"/>
          <w:sz w:val="20"/>
          <w:szCs w:val="20"/>
          <w:lang w:val="fr-FR" w:eastAsia="zh-CN"/>
        </w:rPr>
      </w:pPr>
    </w:p>
    <w:tbl>
      <w:tblPr>
        <w:tblW w:w="9730" w:type="dxa"/>
        <w:tblInd w:w="5" w:type="dxa"/>
        <w:tblLayout w:type="fixed"/>
        <w:tblLook w:val="0000" w:firstRow="0" w:lastRow="0" w:firstColumn="0" w:lastColumn="0" w:noHBand="0" w:noVBand="0"/>
      </w:tblPr>
      <w:tblGrid>
        <w:gridCol w:w="9730"/>
      </w:tblGrid>
      <w:tr w:rsidR="009D7C01" w:rsidRPr="009D7C01" w:rsidTr="009D7C01">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92D050"/>
            <w:tcMar>
              <w:top w:w="0" w:type="dxa"/>
              <w:left w:w="0" w:type="dxa"/>
              <w:bottom w:w="0" w:type="dxa"/>
              <w:right w:w="0" w:type="dxa"/>
            </w:tcMar>
          </w:tcPr>
          <w:p w:rsidR="009D7C01" w:rsidRPr="009D7C01" w:rsidRDefault="009D7C01" w:rsidP="009D7C01">
            <w:pPr>
              <w:tabs>
                <w:tab w:val="left" w:pos="9214"/>
              </w:tabs>
              <w:spacing w:after="0" w:line="240" w:lineRule="auto"/>
              <w:ind w:left="142" w:right="237"/>
              <w:jc w:val="center"/>
              <w:rPr>
                <w:rFonts w:ascii="Arial" w:eastAsia="ヒラギノ角ゴ Pro W3" w:hAnsi="Arial" w:cs="Arial"/>
                <w:b/>
                <w:sz w:val="20"/>
                <w:szCs w:val="20"/>
                <w:lang w:val="fr-FR"/>
              </w:rPr>
            </w:pPr>
            <w:r w:rsidRPr="009D7C01">
              <w:rPr>
                <w:rFonts w:ascii="Arial" w:eastAsia="ヒラギノ角ゴ Pro W3" w:hAnsi="Arial" w:cs="Arial"/>
                <w:b/>
                <w:sz w:val="20"/>
                <w:szCs w:val="20"/>
                <w:lang w:val="fr-FR"/>
              </w:rPr>
              <w:t>HONGRIE – PAYS DEMANDEUR</w:t>
            </w:r>
          </w:p>
        </w:tc>
      </w:tr>
      <w:tr w:rsidR="009D7C01" w:rsidRPr="009D7C01" w:rsidTr="009D7C01">
        <w:trPr>
          <w:cantSplit/>
          <w:trHeight w:val="462"/>
        </w:trPr>
        <w:tc>
          <w:tcPr>
            <w:tcW w:w="97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D7C01" w:rsidRPr="009D7C01" w:rsidRDefault="009D7C01" w:rsidP="009D7C01">
            <w:pPr>
              <w:tabs>
                <w:tab w:val="left" w:pos="9214"/>
              </w:tabs>
              <w:spacing w:before="120" w:after="0" w:line="240" w:lineRule="auto"/>
              <w:ind w:left="142" w:right="238"/>
              <w:jc w:val="both"/>
              <w:rPr>
                <w:rFonts w:ascii="Arial" w:eastAsia="ヒラギノ角ゴ Pro W3" w:hAnsi="Arial" w:cs="Arial"/>
                <w:sz w:val="20"/>
                <w:szCs w:val="20"/>
                <w:lang w:val="fr-FR"/>
              </w:rPr>
            </w:pPr>
            <w:r w:rsidRPr="009D7C01">
              <w:rPr>
                <w:rFonts w:ascii="Arial" w:eastAsia="ヒラギノ角ゴ Pro W3" w:hAnsi="Arial" w:cs="Arial"/>
                <w:sz w:val="20"/>
                <w:szCs w:val="20"/>
                <w:lang w:val="fr-FR"/>
              </w:rPr>
              <w:t>Cf. 2.2 ci-dessus.</w:t>
            </w:r>
          </w:p>
        </w:tc>
      </w:tr>
      <w:tr w:rsidR="009D7C01" w:rsidRPr="009D7C01" w:rsidTr="009D7C01">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FF0000"/>
            <w:tcMar>
              <w:top w:w="0" w:type="dxa"/>
              <w:left w:w="0" w:type="dxa"/>
              <w:bottom w:w="0" w:type="dxa"/>
              <w:right w:w="0" w:type="dxa"/>
            </w:tcMar>
          </w:tcPr>
          <w:p w:rsidR="009D7C01" w:rsidRPr="009D7C01" w:rsidRDefault="009D7C01" w:rsidP="009D7C01">
            <w:pPr>
              <w:tabs>
                <w:tab w:val="left" w:pos="9214"/>
              </w:tabs>
              <w:spacing w:after="0" w:line="240" w:lineRule="auto"/>
              <w:ind w:left="142" w:right="237"/>
              <w:jc w:val="center"/>
              <w:rPr>
                <w:rFonts w:ascii="Arial" w:eastAsia="ヒラギノ角ゴ Pro W3" w:hAnsi="Arial" w:cs="Arial"/>
                <w:b/>
                <w:sz w:val="20"/>
                <w:szCs w:val="20"/>
                <w:lang w:val="fr-FR"/>
              </w:rPr>
            </w:pPr>
            <w:r w:rsidRPr="009D7C01">
              <w:rPr>
                <w:rFonts w:ascii="Arial" w:eastAsia="ヒラギノ角ゴ Pro W3" w:hAnsi="Arial" w:cs="Arial"/>
                <w:b/>
                <w:sz w:val="20"/>
                <w:szCs w:val="20"/>
                <w:lang w:val="fr-FR"/>
              </w:rPr>
              <w:t>RÉPUBLIQUE TCHÈQUE - PAYS PARTENAIRE</w:t>
            </w:r>
          </w:p>
        </w:tc>
      </w:tr>
      <w:tr w:rsidR="009D7C01" w:rsidRPr="009D7C01" w:rsidTr="009D7C01">
        <w:trPr>
          <w:cantSplit/>
          <w:trHeight w:val="7163"/>
        </w:trPr>
        <w:tc>
          <w:tcPr>
            <w:tcW w:w="97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D7C01" w:rsidRPr="009D7C01" w:rsidRDefault="009D7C01" w:rsidP="009D7C01">
            <w:pPr>
              <w:spacing w:before="120" w:after="0" w:line="240" w:lineRule="auto"/>
              <w:ind w:left="142" w:right="232"/>
              <w:jc w:val="both"/>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 xml:space="preserve">Il n’existe pas de suivi centralisé de la discrimination envers les Roms en République tchèque. Des études partielles ont été faites dans plusieurs domaines comme l’éducation, où la proportion d’enfants </w:t>
            </w:r>
            <w:proofErr w:type="spellStart"/>
            <w:r w:rsidRPr="009D7C01">
              <w:rPr>
                <w:rFonts w:ascii="Arial" w:eastAsia="Times New Roman" w:hAnsi="Arial" w:cs="Arial"/>
                <w:sz w:val="20"/>
                <w:szCs w:val="20"/>
                <w:lang w:val="fr-FR" w:eastAsia="cs-CZ"/>
              </w:rPr>
              <w:t>roms</w:t>
            </w:r>
            <w:proofErr w:type="spellEnd"/>
            <w:r w:rsidRPr="009D7C01">
              <w:rPr>
                <w:rFonts w:ascii="Arial" w:eastAsia="Times New Roman" w:hAnsi="Arial" w:cs="Arial"/>
                <w:sz w:val="20"/>
                <w:szCs w:val="20"/>
                <w:lang w:val="fr-FR" w:eastAsia="cs-CZ"/>
              </w:rPr>
              <w:t xml:space="preserve"> placés dans des écoles spéciale a été suivi afin de mesurer l’impact de la politique nationale sur la population rom et de proposer des mesures pour améliorer leur situation.</w:t>
            </w:r>
          </w:p>
          <w:p w:rsidR="009D7C01" w:rsidRPr="009D7C01" w:rsidRDefault="009D7C01" w:rsidP="009D7C01">
            <w:pPr>
              <w:spacing w:after="0" w:line="240" w:lineRule="auto"/>
              <w:ind w:left="142" w:right="232"/>
              <w:jc w:val="both"/>
              <w:rPr>
                <w:rFonts w:ascii="Arial" w:eastAsia="Times New Roman" w:hAnsi="Arial" w:cs="Arial"/>
                <w:sz w:val="20"/>
                <w:szCs w:val="20"/>
                <w:lang w:val="fr-FR" w:eastAsia="cs-CZ"/>
              </w:rPr>
            </w:pPr>
          </w:p>
          <w:p w:rsidR="009D7C01" w:rsidRPr="009D7C01" w:rsidRDefault="009D7C01" w:rsidP="009D7C01">
            <w:pPr>
              <w:spacing w:after="0" w:line="240" w:lineRule="auto"/>
              <w:ind w:left="142" w:right="232"/>
              <w:jc w:val="both"/>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 xml:space="preserve">La discrimination envers les élèves </w:t>
            </w:r>
            <w:proofErr w:type="spellStart"/>
            <w:r w:rsidRPr="009D7C01">
              <w:rPr>
                <w:rFonts w:ascii="Arial" w:eastAsia="Times New Roman" w:hAnsi="Arial" w:cs="Arial"/>
                <w:sz w:val="20"/>
                <w:szCs w:val="20"/>
                <w:lang w:val="fr-FR" w:eastAsia="cs-CZ"/>
              </w:rPr>
              <w:t>roms</w:t>
            </w:r>
            <w:proofErr w:type="spellEnd"/>
            <w:r w:rsidRPr="009D7C01">
              <w:rPr>
                <w:rFonts w:ascii="Arial" w:eastAsia="Times New Roman" w:hAnsi="Arial" w:cs="Arial"/>
                <w:sz w:val="20"/>
                <w:szCs w:val="20"/>
                <w:lang w:val="fr-FR" w:eastAsia="cs-CZ"/>
              </w:rPr>
              <w:t xml:space="preserve"> dans l’éducation est le domaine le mieux couvert en relation avec le suivi des progrès accomplis pour appliquer l’arrêt de la Cour européenne des droits de l’homme dans l’affaire </w:t>
            </w:r>
            <w:r w:rsidRPr="009D7C01">
              <w:rPr>
                <w:rFonts w:ascii="Arial" w:eastAsia="Times New Roman" w:hAnsi="Arial" w:cs="Arial"/>
                <w:i/>
                <w:sz w:val="20"/>
                <w:szCs w:val="20"/>
                <w:lang w:val="fr-FR" w:eastAsia="cs-CZ"/>
              </w:rPr>
              <w:t>D.H. et autres c. République tchèque</w:t>
            </w:r>
            <w:r w:rsidRPr="009D7C01">
              <w:rPr>
                <w:rFonts w:ascii="Arial" w:eastAsia="Times New Roman" w:hAnsi="Arial" w:cs="Arial"/>
                <w:sz w:val="20"/>
                <w:szCs w:val="20"/>
                <w:lang w:val="fr-FR" w:eastAsia="cs-CZ"/>
              </w:rPr>
              <w:t xml:space="preserve">. Plusieurs études ont été réalisées pour déterminer combien d’enfants </w:t>
            </w:r>
            <w:proofErr w:type="spellStart"/>
            <w:r w:rsidRPr="009D7C01">
              <w:rPr>
                <w:rFonts w:ascii="Arial" w:eastAsia="Times New Roman" w:hAnsi="Arial" w:cs="Arial"/>
                <w:sz w:val="20"/>
                <w:szCs w:val="20"/>
                <w:lang w:val="fr-FR" w:eastAsia="cs-CZ"/>
              </w:rPr>
              <w:t>roms</w:t>
            </w:r>
            <w:proofErr w:type="spellEnd"/>
            <w:r w:rsidRPr="009D7C01">
              <w:rPr>
                <w:rFonts w:ascii="Arial" w:eastAsia="Times New Roman" w:hAnsi="Arial" w:cs="Arial"/>
                <w:sz w:val="20"/>
                <w:szCs w:val="20"/>
                <w:lang w:val="fr-FR" w:eastAsia="cs-CZ"/>
              </w:rPr>
              <w:t xml:space="preserve"> sont scolarisés dans des « écoles primaires pratiques » suite à un programme éducatif élaboré pour les élèves atte</w:t>
            </w:r>
            <w:r w:rsidR="00A01CBE">
              <w:rPr>
                <w:rFonts w:ascii="Arial" w:eastAsia="Times New Roman" w:hAnsi="Arial" w:cs="Arial"/>
                <w:sz w:val="20"/>
                <w:szCs w:val="20"/>
                <w:lang w:val="fr-FR" w:eastAsia="cs-CZ"/>
              </w:rPr>
              <w:t>ints d’un handicap mental léger</w:t>
            </w:r>
            <w:r w:rsidRPr="009D7C01">
              <w:rPr>
                <w:rFonts w:ascii="Arial" w:eastAsia="Times New Roman" w:hAnsi="Arial" w:cs="Arial"/>
                <w:sz w:val="20"/>
                <w:szCs w:val="20"/>
                <w:vertAlign w:val="superscript"/>
                <w:lang w:val="fr-FR" w:eastAsia="cs-CZ"/>
              </w:rPr>
              <w:footnoteReference w:id="6"/>
            </w:r>
            <w:r w:rsidRPr="009D7C01">
              <w:rPr>
                <w:rFonts w:ascii="Arial" w:eastAsia="Times New Roman" w:hAnsi="Arial" w:cs="Arial"/>
                <w:sz w:val="20"/>
                <w:szCs w:val="20"/>
                <w:lang w:val="fr-FR" w:eastAsia="cs-CZ"/>
              </w:rPr>
              <w:t xml:space="preserve">. L’inspection académique tchèque va suivre ce domaine. </w:t>
            </w:r>
          </w:p>
          <w:p w:rsidR="009D7C01" w:rsidRPr="009D7C01" w:rsidRDefault="009D7C01" w:rsidP="009D7C01">
            <w:pPr>
              <w:tabs>
                <w:tab w:val="left" w:pos="9214"/>
              </w:tabs>
              <w:spacing w:after="0" w:line="240" w:lineRule="auto"/>
              <w:ind w:left="142" w:right="232"/>
              <w:jc w:val="both"/>
              <w:rPr>
                <w:rFonts w:ascii="Arial" w:eastAsia="Times New Roman" w:hAnsi="Arial" w:cs="Arial"/>
                <w:sz w:val="20"/>
                <w:szCs w:val="20"/>
                <w:lang w:val="fr-FR" w:eastAsia="cs-CZ"/>
              </w:rPr>
            </w:pPr>
          </w:p>
          <w:p w:rsidR="009D7C01" w:rsidRPr="009D7C01" w:rsidRDefault="009D7C01" w:rsidP="009D7C01">
            <w:pPr>
              <w:tabs>
                <w:tab w:val="left" w:pos="9214"/>
              </w:tabs>
              <w:spacing w:after="0" w:line="240" w:lineRule="auto"/>
              <w:ind w:left="142" w:right="232"/>
              <w:jc w:val="both"/>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Le médiateur assure un suivi de la discrimination à partir des plaintes qu’il reçoit ; en fonction de leur contenu et de son enquête, il peut proposer de modifier la législation ou la politique nationale. Ses statistiques sur la discrimination fondée sur l’appartenance rom dans des domaines importants de leur vie figurent ci-dessous.</w:t>
            </w:r>
          </w:p>
          <w:p w:rsidR="009D7C01" w:rsidRPr="009D7C01" w:rsidRDefault="009D7C01" w:rsidP="009D7C01">
            <w:pPr>
              <w:tabs>
                <w:tab w:val="left" w:pos="9214"/>
              </w:tabs>
              <w:spacing w:after="0" w:line="240" w:lineRule="auto"/>
              <w:ind w:left="142" w:right="232"/>
              <w:jc w:val="both"/>
              <w:rPr>
                <w:rFonts w:ascii="Arial" w:eastAsia="Times New Roman" w:hAnsi="Arial" w:cs="Arial"/>
                <w:sz w:val="20"/>
                <w:szCs w:val="20"/>
                <w:lang w:val="fr-FR" w:eastAsia="cs-CZ"/>
              </w:rPr>
            </w:pPr>
          </w:p>
          <w:p w:rsidR="009D7C01" w:rsidRPr="00A01CBE" w:rsidRDefault="009D7C01" w:rsidP="009D7C01">
            <w:pPr>
              <w:spacing w:after="0" w:line="240" w:lineRule="auto"/>
              <w:ind w:left="142" w:right="232"/>
              <w:jc w:val="center"/>
              <w:rPr>
                <w:rFonts w:ascii="Arial" w:eastAsia="Times New Roman" w:hAnsi="Arial" w:cs="Arial"/>
                <w:sz w:val="16"/>
                <w:szCs w:val="16"/>
                <w:lang w:val="fr-FR" w:eastAsia="cs-CZ"/>
              </w:rPr>
            </w:pPr>
            <w:r w:rsidRPr="00A01CBE">
              <w:rPr>
                <w:rFonts w:ascii="Arial" w:eastAsia="Times New Roman" w:hAnsi="Arial" w:cs="Arial"/>
                <w:sz w:val="16"/>
                <w:szCs w:val="16"/>
                <w:lang w:val="fr-FR" w:eastAsia="cs-CZ"/>
              </w:rPr>
              <w:t>Ill 1. Nombre de plaintes émanant de Roms ayant fait l’objet d’une enquête par le médiateur et nombre de cas avérés en 2012</w:t>
            </w:r>
          </w:p>
          <w:p w:rsidR="009D7C01" w:rsidRPr="009D7C01" w:rsidRDefault="009D7C01" w:rsidP="009D7C01">
            <w:pPr>
              <w:spacing w:after="0" w:line="240" w:lineRule="auto"/>
              <w:ind w:left="142" w:right="232"/>
              <w:jc w:val="both"/>
              <w:rPr>
                <w:rFonts w:ascii="Arial" w:eastAsia="Times New Roman" w:hAnsi="Arial" w:cs="Arial"/>
                <w:sz w:val="20"/>
                <w:szCs w:val="20"/>
                <w:lang w:val="fr-FR" w:eastAsia="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2"/>
              <w:gridCol w:w="3182"/>
              <w:gridCol w:w="3047"/>
            </w:tblGrid>
            <w:tr w:rsidR="009D7C01" w:rsidRPr="009D7C01" w:rsidTr="009D7C01">
              <w:trPr>
                <w:jc w:val="center"/>
              </w:trPr>
              <w:tc>
                <w:tcPr>
                  <w:tcW w:w="3182" w:type="dxa"/>
                  <w:shd w:val="clear" w:color="auto" w:fill="D9D9D9"/>
                </w:tcPr>
                <w:p w:rsidR="009D7C01" w:rsidRPr="009D7C01" w:rsidRDefault="009D7C01" w:rsidP="009D7C01">
                  <w:pPr>
                    <w:spacing w:after="0" w:line="240" w:lineRule="auto"/>
                    <w:ind w:left="142" w:right="232"/>
                    <w:jc w:val="center"/>
                    <w:rPr>
                      <w:rFonts w:ascii="Arial" w:eastAsia="Times New Roman" w:hAnsi="Arial" w:cs="Arial"/>
                      <w:b/>
                      <w:sz w:val="20"/>
                      <w:szCs w:val="20"/>
                      <w:lang w:val="fr-FR" w:eastAsia="cs-CZ"/>
                    </w:rPr>
                  </w:pPr>
                  <w:r w:rsidRPr="009D7C01">
                    <w:rPr>
                      <w:rFonts w:ascii="Arial" w:eastAsia="Times New Roman" w:hAnsi="Arial" w:cs="Arial"/>
                      <w:b/>
                      <w:sz w:val="20"/>
                      <w:szCs w:val="20"/>
                      <w:lang w:val="fr-FR" w:eastAsia="cs-CZ"/>
                    </w:rPr>
                    <w:t>Domaine</w:t>
                  </w:r>
                </w:p>
              </w:tc>
              <w:tc>
                <w:tcPr>
                  <w:tcW w:w="3182" w:type="dxa"/>
                  <w:shd w:val="clear" w:color="auto" w:fill="D9D9D9"/>
                </w:tcPr>
                <w:p w:rsidR="009D7C01" w:rsidRPr="009D7C01" w:rsidRDefault="009D7C01" w:rsidP="009D7C01">
                  <w:pPr>
                    <w:spacing w:after="0" w:line="240" w:lineRule="auto"/>
                    <w:ind w:left="142" w:right="232"/>
                    <w:jc w:val="center"/>
                    <w:rPr>
                      <w:rFonts w:ascii="Arial" w:eastAsia="Times New Roman" w:hAnsi="Arial" w:cs="Arial"/>
                      <w:b/>
                      <w:sz w:val="20"/>
                      <w:szCs w:val="20"/>
                      <w:lang w:val="fr-FR" w:eastAsia="cs-CZ"/>
                    </w:rPr>
                  </w:pPr>
                  <w:r w:rsidRPr="009D7C01">
                    <w:rPr>
                      <w:rFonts w:ascii="Arial" w:eastAsia="Times New Roman" w:hAnsi="Arial" w:cs="Arial"/>
                      <w:b/>
                      <w:sz w:val="20"/>
                      <w:szCs w:val="20"/>
                      <w:lang w:val="fr-FR" w:eastAsia="cs-CZ"/>
                    </w:rPr>
                    <w:t>Nombre de plaintes</w:t>
                  </w:r>
                </w:p>
              </w:tc>
              <w:tc>
                <w:tcPr>
                  <w:tcW w:w="3047" w:type="dxa"/>
                  <w:shd w:val="clear" w:color="auto" w:fill="D9D9D9"/>
                </w:tcPr>
                <w:p w:rsidR="009D7C01" w:rsidRPr="009D7C01" w:rsidRDefault="009D7C01" w:rsidP="009D7C01">
                  <w:pPr>
                    <w:spacing w:after="0" w:line="240" w:lineRule="auto"/>
                    <w:ind w:left="142" w:right="232"/>
                    <w:jc w:val="center"/>
                    <w:rPr>
                      <w:rFonts w:ascii="Arial" w:eastAsia="Times New Roman" w:hAnsi="Arial" w:cs="Arial"/>
                      <w:b/>
                      <w:sz w:val="20"/>
                      <w:szCs w:val="20"/>
                      <w:lang w:val="fr-FR" w:eastAsia="cs-CZ"/>
                    </w:rPr>
                  </w:pPr>
                  <w:r w:rsidRPr="009D7C01">
                    <w:rPr>
                      <w:rFonts w:ascii="Arial" w:eastAsia="Times New Roman" w:hAnsi="Arial" w:cs="Arial"/>
                      <w:b/>
                      <w:sz w:val="20"/>
                      <w:szCs w:val="20"/>
                      <w:lang w:val="fr-FR" w:eastAsia="cs-CZ"/>
                    </w:rPr>
                    <w:t>Discrimination avérée</w:t>
                  </w:r>
                </w:p>
              </w:tc>
            </w:tr>
            <w:tr w:rsidR="009D7C01" w:rsidRPr="009D7C01" w:rsidTr="009D7C01">
              <w:trPr>
                <w:jc w:val="center"/>
              </w:trPr>
              <w:tc>
                <w:tcPr>
                  <w:tcW w:w="3182" w:type="dxa"/>
                </w:tcPr>
                <w:p w:rsidR="009D7C01" w:rsidRPr="009D7C01" w:rsidRDefault="009D7C01" w:rsidP="009D7C01">
                  <w:pPr>
                    <w:spacing w:after="0" w:line="240" w:lineRule="auto"/>
                    <w:ind w:left="142" w:right="232"/>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Emploi/carrière professionnelle</w:t>
                  </w:r>
                </w:p>
              </w:tc>
              <w:tc>
                <w:tcPr>
                  <w:tcW w:w="3182" w:type="dxa"/>
                </w:tcPr>
                <w:p w:rsidR="009D7C01" w:rsidRPr="009D7C01" w:rsidRDefault="009D7C01" w:rsidP="009D7C01">
                  <w:pPr>
                    <w:spacing w:after="0" w:line="240" w:lineRule="auto"/>
                    <w:ind w:left="142" w:right="232"/>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3</w:t>
                  </w:r>
                </w:p>
              </w:tc>
              <w:tc>
                <w:tcPr>
                  <w:tcW w:w="3047" w:type="dxa"/>
                </w:tcPr>
                <w:p w:rsidR="009D7C01" w:rsidRPr="009D7C01" w:rsidRDefault="009D7C01" w:rsidP="009D7C01">
                  <w:pPr>
                    <w:spacing w:after="0" w:line="240" w:lineRule="auto"/>
                    <w:ind w:left="142" w:right="232"/>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0</w:t>
                  </w:r>
                </w:p>
              </w:tc>
            </w:tr>
            <w:tr w:rsidR="009D7C01" w:rsidRPr="009D7C01" w:rsidTr="009D7C01">
              <w:trPr>
                <w:jc w:val="center"/>
              </w:trPr>
              <w:tc>
                <w:tcPr>
                  <w:tcW w:w="3182" w:type="dxa"/>
                </w:tcPr>
                <w:p w:rsidR="009D7C01" w:rsidRPr="009D7C01" w:rsidRDefault="009D7C01" w:rsidP="009D7C01">
                  <w:pPr>
                    <w:spacing w:after="0" w:line="240" w:lineRule="auto"/>
                    <w:ind w:left="142" w:right="232"/>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Logement</w:t>
                  </w:r>
                </w:p>
              </w:tc>
              <w:tc>
                <w:tcPr>
                  <w:tcW w:w="3182" w:type="dxa"/>
                </w:tcPr>
                <w:p w:rsidR="009D7C01" w:rsidRPr="009D7C01" w:rsidRDefault="009D7C01" w:rsidP="009D7C01">
                  <w:pPr>
                    <w:spacing w:after="0" w:line="240" w:lineRule="auto"/>
                    <w:ind w:left="142" w:right="232"/>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9</w:t>
                  </w:r>
                </w:p>
              </w:tc>
              <w:tc>
                <w:tcPr>
                  <w:tcW w:w="3047" w:type="dxa"/>
                </w:tcPr>
                <w:p w:rsidR="009D7C01" w:rsidRPr="009D7C01" w:rsidRDefault="009D7C01" w:rsidP="009D7C01">
                  <w:pPr>
                    <w:spacing w:after="0" w:line="240" w:lineRule="auto"/>
                    <w:ind w:left="142" w:right="232"/>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0</w:t>
                  </w:r>
                </w:p>
              </w:tc>
            </w:tr>
            <w:tr w:rsidR="009D7C01" w:rsidRPr="009D7C01" w:rsidTr="009D7C01">
              <w:trPr>
                <w:jc w:val="center"/>
              </w:trPr>
              <w:tc>
                <w:tcPr>
                  <w:tcW w:w="3182" w:type="dxa"/>
                </w:tcPr>
                <w:p w:rsidR="009D7C01" w:rsidRPr="009D7C01" w:rsidRDefault="009D7C01" w:rsidP="009D7C01">
                  <w:pPr>
                    <w:spacing w:after="0" w:line="240" w:lineRule="auto"/>
                    <w:ind w:left="142" w:right="232"/>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 xml:space="preserve">Education </w:t>
                  </w:r>
                </w:p>
              </w:tc>
              <w:tc>
                <w:tcPr>
                  <w:tcW w:w="3182" w:type="dxa"/>
                </w:tcPr>
                <w:p w:rsidR="009D7C01" w:rsidRPr="009D7C01" w:rsidRDefault="009D7C01" w:rsidP="009D7C01">
                  <w:pPr>
                    <w:spacing w:after="0" w:line="240" w:lineRule="auto"/>
                    <w:ind w:left="142" w:right="232"/>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2</w:t>
                  </w:r>
                </w:p>
              </w:tc>
              <w:tc>
                <w:tcPr>
                  <w:tcW w:w="3047" w:type="dxa"/>
                </w:tcPr>
                <w:p w:rsidR="009D7C01" w:rsidRPr="009D7C01" w:rsidRDefault="009D7C01" w:rsidP="009D7C01">
                  <w:pPr>
                    <w:spacing w:after="0" w:line="240" w:lineRule="auto"/>
                    <w:ind w:left="142" w:right="232"/>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0</w:t>
                  </w:r>
                </w:p>
              </w:tc>
            </w:tr>
            <w:tr w:rsidR="009D7C01" w:rsidRPr="009D7C01" w:rsidTr="009D7C01">
              <w:trPr>
                <w:jc w:val="center"/>
              </w:trPr>
              <w:tc>
                <w:tcPr>
                  <w:tcW w:w="3182" w:type="dxa"/>
                </w:tcPr>
                <w:p w:rsidR="009D7C01" w:rsidRPr="009D7C01" w:rsidRDefault="009D7C01" w:rsidP="009D7C01">
                  <w:pPr>
                    <w:spacing w:after="0" w:line="240" w:lineRule="auto"/>
                    <w:ind w:left="142" w:right="232"/>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Services</w:t>
                  </w:r>
                </w:p>
              </w:tc>
              <w:tc>
                <w:tcPr>
                  <w:tcW w:w="3182" w:type="dxa"/>
                </w:tcPr>
                <w:p w:rsidR="009D7C01" w:rsidRPr="009D7C01" w:rsidRDefault="009D7C01" w:rsidP="009D7C01">
                  <w:pPr>
                    <w:spacing w:after="0" w:line="240" w:lineRule="auto"/>
                    <w:ind w:left="142" w:right="232"/>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1</w:t>
                  </w:r>
                </w:p>
              </w:tc>
              <w:tc>
                <w:tcPr>
                  <w:tcW w:w="3047" w:type="dxa"/>
                </w:tcPr>
                <w:p w:rsidR="009D7C01" w:rsidRPr="009D7C01" w:rsidRDefault="009D7C01" w:rsidP="009D7C01">
                  <w:pPr>
                    <w:spacing w:after="0" w:line="240" w:lineRule="auto"/>
                    <w:ind w:left="142" w:right="232"/>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0</w:t>
                  </w:r>
                </w:p>
              </w:tc>
            </w:tr>
            <w:tr w:rsidR="009D7C01" w:rsidRPr="009D7C01" w:rsidTr="009D7C01">
              <w:trPr>
                <w:jc w:val="center"/>
              </w:trPr>
              <w:tc>
                <w:tcPr>
                  <w:tcW w:w="3182" w:type="dxa"/>
                </w:tcPr>
                <w:p w:rsidR="009D7C01" w:rsidRPr="009D7C01" w:rsidRDefault="009D7C01" w:rsidP="009D7C01">
                  <w:pPr>
                    <w:spacing w:after="0" w:line="240" w:lineRule="auto"/>
                    <w:ind w:left="142" w:right="232"/>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Santé</w:t>
                  </w:r>
                </w:p>
              </w:tc>
              <w:tc>
                <w:tcPr>
                  <w:tcW w:w="3182" w:type="dxa"/>
                </w:tcPr>
                <w:p w:rsidR="009D7C01" w:rsidRPr="009D7C01" w:rsidRDefault="009D7C01" w:rsidP="009D7C01">
                  <w:pPr>
                    <w:spacing w:after="0" w:line="240" w:lineRule="auto"/>
                    <w:ind w:left="142" w:right="232"/>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1</w:t>
                  </w:r>
                </w:p>
              </w:tc>
              <w:tc>
                <w:tcPr>
                  <w:tcW w:w="3047" w:type="dxa"/>
                </w:tcPr>
                <w:p w:rsidR="009D7C01" w:rsidRPr="009D7C01" w:rsidRDefault="009D7C01" w:rsidP="009D7C01">
                  <w:pPr>
                    <w:spacing w:after="0" w:line="240" w:lineRule="auto"/>
                    <w:ind w:left="142" w:right="232"/>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1</w:t>
                  </w:r>
                </w:p>
              </w:tc>
            </w:tr>
          </w:tbl>
          <w:p w:rsidR="009D7C01" w:rsidRPr="009D7C01" w:rsidRDefault="009D7C01" w:rsidP="009D7C01">
            <w:pPr>
              <w:spacing w:after="0" w:line="240" w:lineRule="auto"/>
              <w:ind w:left="142" w:right="232"/>
              <w:jc w:val="both"/>
              <w:rPr>
                <w:rFonts w:ascii="Arial" w:eastAsia="Times New Roman" w:hAnsi="Arial" w:cs="Arial"/>
                <w:sz w:val="20"/>
                <w:szCs w:val="20"/>
                <w:lang w:val="fr-FR" w:eastAsia="cs-CZ"/>
              </w:rPr>
            </w:pPr>
          </w:p>
          <w:p w:rsidR="009D7C01" w:rsidRDefault="009D7C01" w:rsidP="009D7C01">
            <w:pPr>
              <w:spacing w:after="0" w:line="240" w:lineRule="auto"/>
              <w:ind w:left="142" w:right="232"/>
              <w:jc w:val="both"/>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 xml:space="preserve">Cependant, aucune autorité compétente ne procède à un contrôle systématique et régulier de la discrimination envers les Roms dans le domaine de l’emploi, du logement, de l’accès aux soins et aux services sociaux, etc. À cet égard, la République tchèque se réfère aux études menées par les institutions internationales (notamment l’Agence de l'Union européenne pour les droits fondamentaux, FRA). </w:t>
            </w:r>
          </w:p>
          <w:p w:rsidR="00A01CBE" w:rsidRPr="009D7C01" w:rsidRDefault="00A01CBE" w:rsidP="009D7C01">
            <w:pPr>
              <w:spacing w:after="0" w:line="240" w:lineRule="auto"/>
              <w:ind w:left="142" w:right="232"/>
              <w:jc w:val="both"/>
              <w:rPr>
                <w:rFonts w:ascii="Arial" w:eastAsia="Times New Roman" w:hAnsi="Arial" w:cs="Arial"/>
                <w:sz w:val="20"/>
                <w:szCs w:val="20"/>
                <w:lang w:val="fr-FR" w:eastAsia="cs-CZ"/>
              </w:rPr>
            </w:pPr>
          </w:p>
        </w:tc>
      </w:tr>
      <w:tr w:rsidR="009D7C01" w:rsidRPr="009D7C01" w:rsidTr="009D7C01">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00B050"/>
            <w:tcMar>
              <w:top w:w="0" w:type="dxa"/>
              <w:left w:w="0" w:type="dxa"/>
              <w:bottom w:w="0" w:type="dxa"/>
              <w:right w:w="0" w:type="dxa"/>
            </w:tcMar>
          </w:tcPr>
          <w:p w:rsidR="009D7C01" w:rsidRPr="009D7C01" w:rsidRDefault="009D7C01" w:rsidP="009D7C01">
            <w:pPr>
              <w:tabs>
                <w:tab w:val="left" w:pos="9214"/>
              </w:tabs>
              <w:spacing w:after="0" w:line="240" w:lineRule="auto"/>
              <w:ind w:left="142" w:right="237"/>
              <w:jc w:val="center"/>
              <w:rPr>
                <w:rFonts w:ascii="Arial" w:eastAsia="ヒラギノ角ゴ Pro W3" w:hAnsi="Arial" w:cs="Arial"/>
                <w:b/>
                <w:sz w:val="20"/>
                <w:szCs w:val="20"/>
                <w:lang w:val="fr-FR"/>
              </w:rPr>
            </w:pPr>
            <w:r w:rsidRPr="009D7C01">
              <w:rPr>
                <w:rFonts w:ascii="Arial" w:eastAsia="ヒラギノ角ゴ Pro W3" w:hAnsi="Arial" w:cs="Arial"/>
                <w:b/>
                <w:sz w:val="20"/>
                <w:szCs w:val="20"/>
                <w:lang w:val="fr-FR"/>
              </w:rPr>
              <w:t>ITALIE - PAYS PARTENAIRE</w:t>
            </w:r>
          </w:p>
        </w:tc>
      </w:tr>
      <w:tr w:rsidR="009D7C01" w:rsidRPr="009D7C01" w:rsidTr="009D7C01">
        <w:trPr>
          <w:cantSplit/>
          <w:trHeight w:val="1077"/>
        </w:trPr>
        <w:tc>
          <w:tcPr>
            <w:tcW w:w="97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D7C01" w:rsidRDefault="009D7C01" w:rsidP="009D7C01">
            <w:pPr>
              <w:tabs>
                <w:tab w:val="left" w:pos="9214"/>
              </w:tabs>
              <w:spacing w:before="120" w:after="0" w:line="240" w:lineRule="auto"/>
              <w:ind w:left="142" w:right="238"/>
              <w:jc w:val="both"/>
              <w:rPr>
                <w:rFonts w:ascii="Arial" w:hAnsi="Arial" w:cs="Arial"/>
                <w:sz w:val="20"/>
                <w:szCs w:val="20"/>
                <w:lang w:val="fr-FR"/>
              </w:rPr>
            </w:pPr>
            <w:r w:rsidRPr="009D7C01">
              <w:rPr>
                <w:rFonts w:ascii="Arial" w:hAnsi="Arial" w:cs="Arial"/>
                <w:sz w:val="20"/>
                <w:szCs w:val="20"/>
                <w:lang w:val="fr-FR"/>
              </w:rPr>
              <w:t xml:space="preserve">L’OSCAD (cf. 2.2 ci-dessus) s’intéresse au problème des actes de discrimination, très peu signalés, et reçoit les rapports sur les crimes de haine, y compris anonymes, par mail ou par fax. L’observatoire recueille et analyse les données contenues dans les rapports qu’il reçoit, les informations fournies par la police nationale et les </w:t>
            </w:r>
            <w:r w:rsidR="007E5CD4" w:rsidRPr="007E5CD4">
              <w:rPr>
                <w:rFonts w:ascii="Arial" w:hAnsi="Arial" w:cs="Arial"/>
                <w:sz w:val="20"/>
                <w:szCs w:val="20"/>
                <w:lang w:val="fr-FR"/>
              </w:rPr>
              <w:t>Carabiniers</w:t>
            </w:r>
            <w:r w:rsidRPr="009D7C01">
              <w:rPr>
                <w:rFonts w:ascii="Arial" w:hAnsi="Arial" w:cs="Arial"/>
                <w:sz w:val="20"/>
                <w:szCs w:val="20"/>
                <w:lang w:val="fr-FR"/>
              </w:rPr>
              <w:t>, et assure le suivi des informations publiées par les médias et sur les sites internet.</w:t>
            </w:r>
          </w:p>
          <w:p w:rsidR="00A01CBE" w:rsidRPr="009D7C01" w:rsidRDefault="00A01CBE" w:rsidP="009D7C01">
            <w:pPr>
              <w:tabs>
                <w:tab w:val="left" w:pos="9214"/>
              </w:tabs>
              <w:spacing w:before="120" w:after="0" w:line="240" w:lineRule="auto"/>
              <w:ind w:left="142" w:right="238"/>
              <w:jc w:val="both"/>
              <w:rPr>
                <w:rFonts w:ascii="Arial" w:hAnsi="Arial" w:cs="Arial"/>
                <w:sz w:val="20"/>
                <w:szCs w:val="20"/>
                <w:u w:val="single"/>
                <w:lang w:val="fr-FR"/>
              </w:rPr>
            </w:pPr>
          </w:p>
        </w:tc>
      </w:tr>
      <w:tr w:rsidR="009D7C01" w:rsidRPr="009D7C01" w:rsidTr="009D7C01">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00B0F0"/>
            <w:tcMar>
              <w:top w:w="0" w:type="dxa"/>
              <w:left w:w="0" w:type="dxa"/>
              <w:bottom w:w="0" w:type="dxa"/>
              <w:right w:w="0" w:type="dxa"/>
            </w:tcMar>
          </w:tcPr>
          <w:p w:rsidR="009D7C01" w:rsidRPr="009D7C01" w:rsidRDefault="009D7C01" w:rsidP="009D7C01">
            <w:pPr>
              <w:tabs>
                <w:tab w:val="left" w:pos="9214"/>
              </w:tabs>
              <w:spacing w:after="0" w:line="240" w:lineRule="auto"/>
              <w:ind w:left="142" w:right="237"/>
              <w:jc w:val="center"/>
              <w:rPr>
                <w:rFonts w:ascii="Arial" w:eastAsia="ヒラギノ角ゴ Pro W3" w:hAnsi="Arial" w:cs="Arial"/>
                <w:b/>
                <w:sz w:val="20"/>
                <w:szCs w:val="20"/>
                <w:lang w:val="fr-FR"/>
              </w:rPr>
            </w:pPr>
            <w:r w:rsidRPr="009D7C01">
              <w:rPr>
                <w:rFonts w:ascii="Arial" w:eastAsia="ヒラギノ角ゴ Pro W3" w:hAnsi="Arial" w:cs="Arial"/>
                <w:b/>
                <w:sz w:val="20"/>
                <w:szCs w:val="20"/>
                <w:lang w:val="fr-FR"/>
              </w:rPr>
              <w:lastRenderedPageBreak/>
              <w:t>NORVEGE - PAYS PARTENAIRE</w:t>
            </w:r>
          </w:p>
        </w:tc>
      </w:tr>
      <w:tr w:rsidR="009D7C01" w:rsidRPr="009D7C01" w:rsidTr="009D7C01">
        <w:trPr>
          <w:cantSplit/>
          <w:trHeight w:val="932"/>
        </w:trPr>
        <w:tc>
          <w:tcPr>
            <w:tcW w:w="9730"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9D7C01" w:rsidRPr="009D7C01" w:rsidRDefault="009D7C01" w:rsidP="009D7C01">
            <w:pPr>
              <w:tabs>
                <w:tab w:val="left" w:pos="9214"/>
              </w:tabs>
              <w:autoSpaceDE w:val="0"/>
              <w:autoSpaceDN w:val="0"/>
              <w:adjustRightInd w:val="0"/>
              <w:spacing w:before="120" w:after="0" w:line="240" w:lineRule="auto"/>
              <w:ind w:left="142" w:right="238"/>
              <w:jc w:val="both"/>
              <w:rPr>
                <w:rFonts w:ascii="Arial" w:hAnsi="Arial" w:cs="Arial"/>
                <w:bCs/>
                <w:sz w:val="20"/>
                <w:szCs w:val="20"/>
                <w:lang w:val="fr-FR" w:eastAsia="zh-CN"/>
              </w:rPr>
            </w:pPr>
            <w:r w:rsidRPr="009D7C01">
              <w:rPr>
                <w:rFonts w:ascii="Arial" w:hAnsi="Arial" w:cs="Arial"/>
                <w:bCs/>
                <w:sz w:val="20"/>
                <w:szCs w:val="20"/>
                <w:lang w:val="fr-FR" w:eastAsia="zh-CN"/>
              </w:rPr>
              <w:t xml:space="preserve">Le Médiateur pour l’égalité et la non-discrimination enregistre le nombre de plaintes en fonction des motifs de discrimination, y compris l’origine ethnique. Il n’existe pas de statistiques sur le nombre de cas de discrimination de Roms. </w:t>
            </w:r>
          </w:p>
        </w:tc>
      </w:tr>
      <w:tr w:rsidR="009D7C01" w:rsidRPr="009D7C01" w:rsidTr="009D7C01">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FFC000"/>
            <w:tcMar>
              <w:top w:w="0" w:type="dxa"/>
              <w:left w:w="0" w:type="dxa"/>
              <w:bottom w:w="0" w:type="dxa"/>
              <w:right w:w="0" w:type="dxa"/>
            </w:tcMar>
          </w:tcPr>
          <w:p w:rsidR="009D7C01" w:rsidRPr="009D7C01" w:rsidRDefault="009D7C01" w:rsidP="009D7C01">
            <w:pPr>
              <w:tabs>
                <w:tab w:val="left" w:pos="9214"/>
              </w:tabs>
              <w:spacing w:after="0" w:line="240" w:lineRule="auto"/>
              <w:ind w:left="142" w:right="237"/>
              <w:jc w:val="center"/>
              <w:rPr>
                <w:rFonts w:ascii="Arial" w:eastAsia="ヒラギノ角ゴ Pro W3" w:hAnsi="Arial" w:cs="Arial"/>
                <w:b/>
                <w:sz w:val="20"/>
                <w:szCs w:val="20"/>
                <w:lang w:val="fr-FR"/>
              </w:rPr>
            </w:pPr>
            <w:r w:rsidRPr="009D7C01">
              <w:rPr>
                <w:rFonts w:ascii="Arial" w:eastAsia="ヒラギノ角ゴ Pro W3" w:hAnsi="Arial" w:cs="Arial"/>
                <w:b/>
                <w:sz w:val="20"/>
                <w:szCs w:val="20"/>
                <w:lang w:val="fr-FR"/>
              </w:rPr>
              <w:t>SUEDE - PAYS PARTENAIRE</w:t>
            </w:r>
          </w:p>
        </w:tc>
      </w:tr>
      <w:tr w:rsidR="009D7C01" w:rsidRPr="009D7C01" w:rsidTr="007E5CD4">
        <w:trPr>
          <w:cantSplit/>
          <w:trHeight w:val="2805"/>
        </w:trPr>
        <w:tc>
          <w:tcPr>
            <w:tcW w:w="97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D7C01" w:rsidRPr="009D7C01" w:rsidRDefault="009D7C01" w:rsidP="009D7C01">
            <w:pPr>
              <w:spacing w:before="120" w:after="0" w:line="240" w:lineRule="auto"/>
              <w:ind w:left="142" w:right="232"/>
              <w:jc w:val="both"/>
              <w:rPr>
                <w:rFonts w:ascii="Arial" w:hAnsi="Arial" w:cs="Arial"/>
                <w:sz w:val="20"/>
                <w:szCs w:val="20"/>
                <w:lang w:val="fr-FR"/>
              </w:rPr>
            </w:pPr>
            <w:r w:rsidRPr="009D7C01">
              <w:rPr>
                <w:rFonts w:ascii="Arial" w:hAnsi="Arial" w:cs="Arial"/>
                <w:sz w:val="20"/>
                <w:szCs w:val="20"/>
                <w:lang w:val="fr-FR"/>
              </w:rPr>
              <w:t>L’Ombudsman pour l’égalité a pour mission de veiller au respect de la loi sur la discrimination. La Suède interdisant le recensement ethnique, il ne dispose pas de statistiques globales sur les cas de discrimination impliquant des Roms. Cependant, l’étude susmentionnée reste un outil d’évaluation important pour suivre la discrimination envers les Roms.</w:t>
            </w:r>
          </w:p>
          <w:p w:rsidR="009D7C01" w:rsidRPr="009D7C01" w:rsidRDefault="009D7C01" w:rsidP="009D7C01">
            <w:pPr>
              <w:spacing w:after="0" w:line="240" w:lineRule="auto"/>
              <w:ind w:left="142" w:right="232"/>
              <w:jc w:val="both"/>
              <w:rPr>
                <w:rFonts w:ascii="Arial" w:hAnsi="Arial" w:cs="Arial"/>
                <w:bCs/>
                <w:sz w:val="20"/>
                <w:szCs w:val="20"/>
                <w:lang w:val="fr-FR"/>
              </w:rPr>
            </w:pPr>
          </w:p>
          <w:p w:rsidR="009D7C01" w:rsidRPr="009D7C01" w:rsidRDefault="009D7C01" w:rsidP="009D7C01">
            <w:pPr>
              <w:spacing w:after="0" w:line="240" w:lineRule="auto"/>
              <w:ind w:left="142" w:right="232"/>
              <w:jc w:val="both"/>
              <w:rPr>
                <w:rFonts w:ascii="Arial" w:hAnsi="Arial" w:cs="Arial"/>
                <w:bCs/>
                <w:sz w:val="20"/>
                <w:szCs w:val="20"/>
                <w:lang w:val="fr-FR"/>
              </w:rPr>
            </w:pPr>
            <w:r w:rsidRPr="009D7C01">
              <w:rPr>
                <w:rFonts w:ascii="Arial" w:hAnsi="Arial" w:cs="Arial"/>
                <w:bCs/>
                <w:sz w:val="20"/>
                <w:szCs w:val="20"/>
                <w:lang w:val="fr-FR"/>
              </w:rPr>
              <w:t>L’Ombudsman examine de nombreux cas de discrimination envers les Roms, notamment sur le marché du logement et de l’emploi et dans le secteur de la distribution. Selon des estimations antérieures, les Roms signaleraient entre 25 et 35 cas par an. Depuis sa nomination en janvier 2009, l’Ombudsman pour l’égalité a enquêté sur quelque 80 rapports concernant les minorités nationales. Les signalements de discrimination par des Roms concernent principalement le domaine du logement, la justice, les services sociaux et l’éducation.</w:t>
            </w:r>
          </w:p>
        </w:tc>
      </w:tr>
      <w:tr w:rsidR="009D7C01" w:rsidRPr="009D7C01" w:rsidTr="009D7C01">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548DD4"/>
            <w:tcMar>
              <w:top w:w="0" w:type="dxa"/>
              <w:left w:w="0" w:type="dxa"/>
              <w:bottom w:w="0" w:type="dxa"/>
              <w:right w:w="0" w:type="dxa"/>
            </w:tcMar>
          </w:tcPr>
          <w:p w:rsidR="009D7C01" w:rsidRPr="009D7C01" w:rsidRDefault="009D7C01" w:rsidP="009D7C01">
            <w:pPr>
              <w:tabs>
                <w:tab w:val="left" w:pos="9214"/>
              </w:tabs>
              <w:spacing w:after="0" w:line="240" w:lineRule="auto"/>
              <w:ind w:left="142" w:right="237"/>
              <w:jc w:val="center"/>
              <w:rPr>
                <w:rFonts w:ascii="Arial" w:eastAsia="ヒラギノ角ゴ Pro W3" w:hAnsi="Arial" w:cs="Arial"/>
                <w:b/>
                <w:sz w:val="20"/>
                <w:szCs w:val="20"/>
                <w:lang w:val="fr-FR"/>
              </w:rPr>
            </w:pPr>
            <w:r w:rsidRPr="009D7C01">
              <w:rPr>
                <w:rFonts w:ascii="Arial" w:eastAsia="ヒラギノ角ゴ Pro W3" w:hAnsi="Arial" w:cs="Arial"/>
                <w:b/>
                <w:sz w:val="20"/>
                <w:szCs w:val="20"/>
                <w:lang w:val="fr-FR"/>
              </w:rPr>
              <w:t>ROYAUME-UNI - PAYS PARTENAIRE</w:t>
            </w:r>
          </w:p>
        </w:tc>
      </w:tr>
      <w:tr w:rsidR="009D7C01" w:rsidRPr="009D7C01" w:rsidTr="007E5CD4">
        <w:trPr>
          <w:cantSplit/>
          <w:trHeight w:val="950"/>
        </w:trPr>
        <w:tc>
          <w:tcPr>
            <w:tcW w:w="97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D7C01" w:rsidRPr="009D7C01" w:rsidRDefault="009D7C01" w:rsidP="009D7C01">
            <w:pPr>
              <w:shd w:val="clear" w:color="auto" w:fill="FFFFFF"/>
              <w:tabs>
                <w:tab w:val="left" w:pos="9214"/>
              </w:tabs>
              <w:spacing w:before="120" w:after="0" w:line="240" w:lineRule="auto"/>
              <w:ind w:left="142" w:right="238"/>
              <w:rPr>
                <w:rFonts w:ascii="Arial" w:eastAsia="ヒラギノ角ゴ Pro W3" w:hAnsi="Arial" w:cs="Arial"/>
                <w:sz w:val="20"/>
                <w:szCs w:val="20"/>
                <w:lang w:val="fr-FR"/>
              </w:rPr>
            </w:pPr>
            <w:r w:rsidRPr="009D7C01">
              <w:rPr>
                <w:rFonts w:ascii="Arial" w:eastAsia="ヒラギノ角ゴ Pro W3" w:hAnsi="Arial" w:cs="Arial"/>
                <w:sz w:val="20"/>
                <w:szCs w:val="20"/>
                <w:lang w:val="fr-FR"/>
              </w:rPr>
              <w:t>Outre les recherches susmentionnées, des domaines locaux ont mis en place des forums qui permettent aux groupes communautaires et aux agences de la justice pénale de se rencontrer pour discuter des problèmes locaux, y compris du crime de haine.</w:t>
            </w:r>
          </w:p>
        </w:tc>
      </w:tr>
    </w:tbl>
    <w:p w:rsidR="009D7C01" w:rsidRPr="009D7C01" w:rsidRDefault="009D7C01" w:rsidP="009D7C01">
      <w:pPr>
        <w:tabs>
          <w:tab w:val="left" w:pos="9214"/>
        </w:tabs>
        <w:spacing w:after="0" w:line="240" w:lineRule="auto"/>
        <w:ind w:left="142" w:right="237"/>
        <w:rPr>
          <w:rFonts w:ascii="Arial" w:eastAsia="ヒラギノ角ゴ Pro W3" w:hAnsi="Arial" w:cs="Arial"/>
          <w:sz w:val="20"/>
          <w:szCs w:val="20"/>
          <w:lang w:val="fr-FR" w:eastAsia="en-GB"/>
        </w:rPr>
      </w:pPr>
    </w:p>
    <w:p w:rsidR="009D7C01" w:rsidRPr="009D7C01" w:rsidRDefault="009D7C01" w:rsidP="009D7C01">
      <w:pPr>
        <w:tabs>
          <w:tab w:val="left" w:pos="9214"/>
        </w:tabs>
        <w:spacing w:after="0" w:line="240" w:lineRule="auto"/>
        <w:ind w:left="142" w:right="237"/>
        <w:rPr>
          <w:rFonts w:ascii="Arial" w:eastAsia="ヒラギノ角ゴ Pro W3" w:hAnsi="Arial" w:cs="Arial"/>
          <w:sz w:val="20"/>
          <w:szCs w:val="20"/>
          <w:lang w:val="fr-FR" w:eastAsia="en-GB"/>
        </w:rPr>
      </w:pPr>
    </w:p>
    <w:p w:rsidR="009D7C01" w:rsidRPr="009D7C01" w:rsidRDefault="009D7C01" w:rsidP="009D7C01">
      <w:pPr>
        <w:tabs>
          <w:tab w:val="left" w:pos="9214"/>
        </w:tabs>
        <w:spacing w:after="0" w:line="240" w:lineRule="auto"/>
        <w:ind w:left="142" w:right="237"/>
        <w:jc w:val="both"/>
        <w:rPr>
          <w:rFonts w:ascii="Arial" w:eastAsia="ヒラギノ角ゴ Pro W3" w:hAnsi="Arial" w:cs="Arial"/>
          <w:sz w:val="20"/>
          <w:szCs w:val="20"/>
          <w:lang w:val="fr-FR" w:eastAsia="en-GB"/>
        </w:rPr>
      </w:pPr>
      <w:r w:rsidRPr="009D7C01">
        <w:rPr>
          <w:rFonts w:ascii="Arial" w:eastAsia="ヒラギノ角ゴ Pro W3" w:hAnsi="Arial" w:cs="Arial"/>
          <w:sz w:val="20"/>
          <w:szCs w:val="20"/>
          <w:lang w:val="fr-FR" w:eastAsia="en-GB"/>
        </w:rPr>
        <w:br w:type="page"/>
      </w:r>
    </w:p>
    <w:p w:rsidR="009D7C01" w:rsidRPr="009D7C01" w:rsidRDefault="009D7C01" w:rsidP="009D7C01">
      <w:pPr>
        <w:tabs>
          <w:tab w:val="left" w:pos="9498"/>
        </w:tabs>
        <w:spacing w:after="0" w:line="240" w:lineRule="auto"/>
        <w:ind w:left="142" w:right="-23"/>
        <w:jc w:val="both"/>
        <w:rPr>
          <w:rFonts w:ascii="Arial" w:eastAsia="ヒラギノ角ゴ Pro W3" w:hAnsi="Arial" w:cs="Arial"/>
          <w:sz w:val="20"/>
          <w:szCs w:val="20"/>
          <w:lang w:val="fr-FR"/>
        </w:rPr>
      </w:pPr>
      <w:r w:rsidRPr="009D7C01">
        <w:rPr>
          <w:rFonts w:ascii="Arial" w:eastAsia="ヒラギノ角ゴ Pro W3" w:hAnsi="Arial" w:cs="Arial"/>
          <w:sz w:val="20"/>
          <w:szCs w:val="20"/>
          <w:u w:val="single"/>
          <w:lang w:val="fr-FR"/>
        </w:rPr>
        <w:lastRenderedPageBreak/>
        <w:t xml:space="preserve">Question 2.4 </w:t>
      </w:r>
      <w:r w:rsidRPr="009D7C01">
        <w:rPr>
          <w:rFonts w:ascii="Arial" w:eastAsia="ヒラギノ角ゴ Pro W3" w:hAnsi="Arial" w:cs="Arial"/>
          <w:sz w:val="20"/>
          <w:szCs w:val="20"/>
          <w:lang w:val="fr-FR"/>
        </w:rPr>
        <w:t>: y a-t-il des développements positifs dans les communautés du point de vue du niveau de sensibilisation aux droits et de connaissance/confiance dans les mécanismes de plaintes ?</w:t>
      </w:r>
    </w:p>
    <w:p w:rsidR="009D7C01" w:rsidRPr="009D7C01" w:rsidRDefault="009D7C01" w:rsidP="009D7C01">
      <w:pPr>
        <w:tabs>
          <w:tab w:val="left" w:pos="9214"/>
        </w:tabs>
        <w:spacing w:after="0" w:line="240" w:lineRule="auto"/>
        <w:ind w:left="142" w:right="237"/>
        <w:jc w:val="both"/>
        <w:rPr>
          <w:rFonts w:ascii="Arial" w:eastAsia="ヒラギノ角ゴ Pro W3" w:hAnsi="Arial" w:cs="Arial"/>
          <w:sz w:val="20"/>
          <w:szCs w:val="20"/>
          <w:lang w:val="fr-FR"/>
        </w:rPr>
      </w:pPr>
    </w:p>
    <w:tbl>
      <w:tblPr>
        <w:tblW w:w="9730" w:type="dxa"/>
        <w:tblInd w:w="5" w:type="dxa"/>
        <w:tblLayout w:type="fixed"/>
        <w:tblLook w:val="0000" w:firstRow="0" w:lastRow="0" w:firstColumn="0" w:lastColumn="0" w:noHBand="0" w:noVBand="0"/>
      </w:tblPr>
      <w:tblGrid>
        <w:gridCol w:w="9730"/>
      </w:tblGrid>
      <w:tr w:rsidR="009D7C01" w:rsidRPr="009D7C01" w:rsidTr="009D7C01">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92D050"/>
            <w:tcMar>
              <w:top w:w="0" w:type="dxa"/>
              <w:left w:w="0" w:type="dxa"/>
              <w:bottom w:w="0" w:type="dxa"/>
              <w:right w:w="0" w:type="dxa"/>
            </w:tcMar>
          </w:tcPr>
          <w:p w:rsidR="009D7C01" w:rsidRPr="009D7C01" w:rsidRDefault="009D7C01" w:rsidP="009D7C01">
            <w:pPr>
              <w:tabs>
                <w:tab w:val="left" w:pos="9214"/>
              </w:tabs>
              <w:spacing w:after="0" w:line="240" w:lineRule="auto"/>
              <w:ind w:left="142" w:right="237"/>
              <w:jc w:val="center"/>
              <w:rPr>
                <w:rFonts w:ascii="Arial" w:eastAsia="ヒラギノ角ゴ Pro W3" w:hAnsi="Arial" w:cs="Arial"/>
                <w:b/>
                <w:sz w:val="20"/>
                <w:szCs w:val="20"/>
                <w:lang w:val="fr-FR"/>
              </w:rPr>
            </w:pPr>
            <w:r w:rsidRPr="009D7C01">
              <w:rPr>
                <w:rFonts w:ascii="Arial" w:eastAsia="ヒラギノ角ゴ Pro W3" w:hAnsi="Arial" w:cs="Arial"/>
                <w:b/>
                <w:sz w:val="20"/>
                <w:szCs w:val="20"/>
                <w:lang w:val="fr-FR"/>
              </w:rPr>
              <w:t>HONGRIE – PAYS DEMANDEUR</w:t>
            </w:r>
          </w:p>
        </w:tc>
      </w:tr>
      <w:tr w:rsidR="009D7C01" w:rsidRPr="009D7C01" w:rsidTr="009D7C01">
        <w:trPr>
          <w:cantSplit/>
          <w:trHeight w:val="365"/>
        </w:trPr>
        <w:tc>
          <w:tcPr>
            <w:tcW w:w="97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D7C01" w:rsidRDefault="009D7C01" w:rsidP="009D7C01">
            <w:pPr>
              <w:tabs>
                <w:tab w:val="left" w:pos="9214"/>
              </w:tabs>
              <w:spacing w:after="0" w:line="240" w:lineRule="auto"/>
              <w:ind w:left="142" w:right="237"/>
              <w:jc w:val="both"/>
              <w:rPr>
                <w:rFonts w:ascii="Arial" w:eastAsia="ヒラギノ角ゴ Pro W3" w:hAnsi="Arial" w:cs="Arial"/>
                <w:sz w:val="20"/>
                <w:szCs w:val="20"/>
                <w:lang w:val="fr-FR"/>
              </w:rPr>
            </w:pPr>
            <w:r w:rsidRPr="009D7C01">
              <w:rPr>
                <w:rFonts w:ascii="Arial" w:eastAsia="ヒラギノ角ゴ Pro W3" w:hAnsi="Arial" w:cs="Arial"/>
                <w:sz w:val="20"/>
                <w:szCs w:val="20"/>
                <w:lang w:val="fr-FR"/>
              </w:rPr>
              <w:t>Pas de données disponibles.</w:t>
            </w:r>
          </w:p>
          <w:p w:rsidR="007E5CD4" w:rsidRPr="009D7C01" w:rsidRDefault="007E5CD4" w:rsidP="009D7C01">
            <w:pPr>
              <w:tabs>
                <w:tab w:val="left" w:pos="9214"/>
              </w:tabs>
              <w:spacing w:after="0" w:line="240" w:lineRule="auto"/>
              <w:ind w:left="142" w:right="237"/>
              <w:jc w:val="both"/>
              <w:rPr>
                <w:rFonts w:ascii="Arial" w:eastAsia="ヒラギノ角ゴ Pro W3" w:hAnsi="Arial" w:cs="Arial"/>
                <w:sz w:val="20"/>
                <w:szCs w:val="20"/>
                <w:lang w:val="fr-FR"/>
              </w:rPr>
            </w:pPr>
          </w:p>
        </w:tc>
      </w:tr>
      <w:tr w:rsidR="009D7C01" w:rsidRPr="009D7C01" w:rsidTr="009D7C01">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FF0000"/>
            <w:tcMar>
              <w:top w:w="0" w:type="dxa"/>
              <w:left w:w="0" w:type="dxa"/>
              <w:bottom w:w="0" w:type="dxa"/>
              <w:right w:w="0" w:type="dxa"/>
            </w:tcMar>
          </w:tcPr>
          <w:p w:rsidR="009D7C01" w:rsidRPr="009D7C01" w:rsidRDefault="009D7C01" w:rsidP="009D7C01">
            <w:pPr>
              <w:tabs>
                <w:tab w:val="left" w:pos="9214"/>
              </w:tabs>
              <w:spacing w:after="0" w:line="240" w:lineRule="auto"/>
              <w:ind w:left="142" w:right="237"/>
              <w:jc w:val="center"/>
              <w:rPr>
                <w:rFonts w:ascii="Arial" w:eastAsia="ヒラギノ角ゴ Pro W3" w:hAnsi="Arial" w:cs="Arial"/>
                <w:b/>
                <w:sz w:val="20"/>
                <w:szCs w:val="20"/>
                <w:lang w:val="fr-FR"/>
              </w:rPr>
            </w:pPr>
            <w:r w:rsidRPr="009D7C01">
              <w:rPr>
                <w:rFonts w:ascii="Arial" w:eastAsia="ヒラギノ角ゴ Pro W3" w:hAnsi="Arial" w:cs="Arial"/>
                <w:b/>
                <w:sz w:val="20"/>
                <w:szCs w:val="20"/>
                <w:lang w:val="fr-FR"/>
              </w:rPr>
              <w:t>RÉPUBLIQUE TCHÈQUE - PAYS PARTENAIRE</w:t>
            </w:r>
          </w:p>
        </w:tc>
      </w:tr>
      <w:tr w:rsidR="009D7C01" w:rsidRPr="009D7C01" w:rsidTr="009D7C01">
        <w:trPr>
          <w:cantSplit/>
          <w:trHeight w:val="9304"/>
        </w:trPr>
        <w:tc>
          <w:tcPr>
            <w:tcW w:w="97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D7C01" w:rsidRPr="009D7C01" w:rsidRDefault="009D7C01" w:rsidP="009D7C01">
            <w:pPr>
              <w:spacing w:after="0" w:line="240" w:lineRule="auto"/>
              <w:ind w:left="142" w:right="232"/>
              <w:jc w:val="both"/>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 xml:space="preserve">Selon une enquête internationale (FRA EU MIDIS, 2009), la République tchèque affiche le niveau de sensibilisation des Roms à leurs droits le plus élevé en Europe. </w:t>
            </w:r>
          </w:p>
          <w:p w:rsidR="009D7C01" w:rsidRPr="009D7C01" w:rsidRDefault="009D7C01" w:rsidP="009D7C01">
            <w:pPr>
              <w:spacing w:after="0" w:line="240" w:lineRule="auto"/>
              <w:jc w:val="both"/>
              <w:rPr>
                <w:rFonts w:ascii="Arial" w:eastAsia="Times New Roman" w:hAnsi="Arial" w:cs="Arial"/>
                <w:sz w:val="20"/>
                <w:szCs w:val="20"/>
                <w:lang w:val="fr-FR" w:eastAsia="cs-CZ"/>
              </w:rPr>
            </w:pPr>
          </w:p>
          <w:p w:rsid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 xml:space="preserve">Ill. 2. Résultats de l’enquête EU MIDIS 2009 </w:t>
            </w:r>
          </w:p>
          <w:p w:rsidR="007E5CD4" w:rsidRPr="009D7C01" w:rsidRDefault="007E5CD4" w:rsidP="009D7C01">
            <w:pPr>
              <w:spacing w:after="0" w:line="240" w:lineRule="auto"/>
              <w:jc w:val="center"/>
              <w:rPr>
                <w:rFonts w:ascii="Arial" w:eastAsia="Times New Roman" w:hAnsi="Arial" w:cs="Arial"/>
                <w:sz w:val="20"/>
                <w:szCs w:val="20"/>
                <w:lang w:val="fr-FR" w:eastAsia="cs-CZ"/>
              </w:rPr>
            </w:pP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993"/>
              <w:gridCol w:w="1275"/>
              <w:gridCol w:w="1650"/>
              <w:gridCol w:w="850"/>
              <w:gridCol w:w="851"/>
              <w:gridCol w:w="709"/>
              <w:gridCol w:w="850"/>
              <w:gridCol w:w="851"/>
              <w:gridCol w:w="708"/>
            </w:tblGrid>
            <w:tr w:rsidR="009D7C01" w:rsidRPr="009D7C01" w:rsidTr="009D7C01">
              <w:trPr>
                <w:jc w:val="center"/>
              </w:trPr>
              <w:tc>
                <w:tcPr>
                  <w:tcW w:w="732" w:type="dxa"/>
                  <w:shd w:val="clear" w:color="auto" w:fill="D9D9D9"/>
                  <w:vAlign w:val="center"/>
                </w:tcPr>
                <w:p w:rsidR="009D7C01" w:rsidRPr="009D7C01" w:rsidRDefault="009D7C01" w:rsidP="009D7C01">
                  <w:pPr>
                    <w:spacing w:after="0" w:line="240" w:lineRule="auto"/>
                    <w:jc w:val="center"/>
                    <w:rPr>
                      <w:rFonts w:ascii="Arial" w:eastAsia="Times New Roman" w:hAnsi="Arial" w:cs="Arial"/>
                      <w:b/>
                      <w:sz w:val="20"/>
                      <w:szCs w:val="20"/>
                      <w:lang w:val="fr-FR" w:eastAsia="cs-CZ"/>
                    </w:rPr>
                  </w:pPr>
                  <w:r w:rsidRPr="009D7C01">
                    <w:rPr>
                      <w:rFonts w:ascii="Arial" w:eastAsia="Times New Roman" w:hAnsi="Arial" w:cs="Arial"/>
                      <w:b/>
                      <w:sz w:val="20"/>
                      <w:szCs w:val="20"/>
                      <w:lang w:val="fr-FR" w:eastAsia="cs-CZ"/>
                    </w:rPr>
                    <w:t xml:space="preserve">Pays </w:t>
                  </w:r>
                </w:p>
              </w:tc>
              <w:tc>
                <w:tcPr>
                  <w:tcW w:w="993" w:type="dxa"/>
                  <w:shd w:val="clear" w:color="auto" w:fill="D9D9D9"/>
                  <w:vAlign w:val="center"/>
                </w:tcPr>
                <w:p w:rsidR="009D7C01" w:rsidRPr="009D7C01" w:rsidRDefault="009D7C01" w:rsidP="009D7C01">
                  <w:pPr>
                    <w:spacing w:after="0" w:line="240" w:lineRule="auto"/>
                    <w:jc w:val="center"/>
                    <w:rPr>
                      <w:rFonts w:ascii="Arial" w:eastAsia="Times New Roman" w:hAnsi="Arial" w:cs="Arial"/>
                      <w:b/>
                      <w:sz w:val="20"/>
                      <w:szCs w:val="20"/>
                      <w:lang w:val="fr-FR" w:eastAsia="cs-CZ"/>
                    </w:rPr>
                  </w:pPr>
                  <w:r w:rsidRPr="009D7C01">
                    <w:rPr>
                      <w:rFonts w:ascii="Arial" w:eastAsia="Times New Roman" w:hAnsi="Arial" w:cs="Arial"/>
                      <w:b/>
                      <w:sz w:val="20"/>
                      <w:szCs w:val="20"/>
                      <w:lang w:val="fr-FR" w:eastAsia="cs-CZ"/>
                    </w:rPr>
                    <w:t xml:space="preserve">Taux de discrimination (%) </w:t>
                  </w:r>
                </w:p>
              </w:tc>
              <w:tc>
                <w:tcPr>
                  <w:tcW w:w="1275" w:type="dxa"/>
                  <w:shd w:val="clear" w:color="auto" w:fill="D9D9D9"/>
                  <w:vAlign w:val="center"/>
                </w:tcPr>
                <w:p w:rsidR="009D7C01" w:rsidRPr="009D7C01" w:rsidRDefault="009D7C01" w:rsidP="009D7C01">
                  <w:pPr>
                    <w:spacing w:after="0" w:line="240" w:lineRule="auto"/>
                    <w:jc w:val="center"/>
                    <w:rPr>
                      <w:rFonts w:ascii="Arial" w:eastAsia="Times New Roman" w:hAnsi="Arial" w:cs="Arial"/>
                      <w:b/>
                      <w:sz w:val="20"/>
                      <w:szCs w:val="20"/>
                      <w:lang w:val="fr-FR" w:eastAsia="cs-CZ"/>
                    </w:rPr>
                  </w:pPr>
                  <w:r w:rsidRPr="009D7C01">
                    <w:rPr>
                      <w:rFonts w:ascii="Arial" w:eastAsia="Times New Roman" w:hAnsi="Arial" w:cs="Arial"/>
                      <w:b/>
                      <w:sz w:val="20"/>
                      <w:szCs w:val="20"/>
                      <w:lang w:val="fr-FR" w:eastAsia="cs-CZ"/>
                    </w:rPr>
                    <w:t>Incidents non signalés (%)</w:t>
                  </w:r>
                </w:p>
              </w:tc>
              <w:tc>
                <w:tcPr>
                  <w:tcW w:w="1650" w:type="dxa"/>
                  <w:shd w:val="clear" w:color="auto" w:fill="D9D9D9"/>
                  <w:vAlign w:val="center"/>
                </w:tcPr>
                <w:p w:rsidR="009D7C01" w:rsidRPr="009D7C01" w:rsidRDefault="009D7C01" w:rsidP="009D7C01">
                  <w:pPr>
                    <w:spacing w:after="0" w:line="240" w:lineRule="auto"/>
                    <w:jc w:val="center"/>
                    <w:rPr>
                      <w:rFonts w:ascii="Arial" w:eastAsia="Times New Roman" w:hAnsi="Arial" w:cs="Arial"/>
                      <w:b/>
                      <w:sz w:val="20"/>
                      <w:szCs w:val="20"/>
                      <w:lang w:val="fr-FR" w:eastAsia="cs-CZ"/>
                    </w:rPr>
                  </w:pPr>
                  <w:r w:rsidRPr="009D7C01">
                    <w:rPr>
                      <w:rFonts w:ascii="Arial" w:eastAsia="Times New Roman" w:hAnsi="Arial" w:cs="Arial"/>
                      <w:b/>
                      <w:sz w:val="20"/>
                      <w:szCs w:val="20"/>
                      <w:lang w:val="fr-FR" w:eastAsia="cs-CZ"/>
                    </w:rPr>
                    <w:t>Sentiment de discrimination fondée sur l’appartenance ethnique</w:t>
                  </w:r>
                </w:p>
                <w:p w:rsidR="009D7C01" w:rsidRPr="009D7C01" w:rsidRDefault="009D7C01" w:rsidP="009D7C01">
                  <w:pPr>
                    <w:spacing w:after="0" w:line="240" w:lineRule="auto"/>
                    <w:jc w:val="center"/>
                    <w:rPr>
                      <w:rFonts w:ascii="Arial" w:eastAsia="Times New Roman" w:hAnsi="Arial" w:cs="Arial"/>
                      <w:b/>
                      <w:sz w:val="20"/>
                      <w:szCs w:val="20"/>
                      <w:lang w:val="fr-FR" w:eastAsia="cs-CZ"/>
                    </w:rPr>
                  </w:pPr>
                </w:p>
              </w:tc>
              <w:tc>
                <w:tcPr>
                  <w:tcW w:w="2410" w:type="dxa"/>
                  <w:gridSpan w:val="3"/>
                  <w:shd w:val="clear" w:color="auto" w:fill="D9D9D9"/>
                  <w:vAlign w:val="center"/>
                </w:tcPr>
                <w:p w:rsidR="009D7C01" w:rsidRPr="009D7C01" w:rsidRDefault="009D7C01" w:rsidP="009D7C01">
                  <w:pPr>
                    <w:spacing w:after="0" w:line="240" w:lineRule="auto"/>
                    <w:jc w:val="center"/>
                    <w:rPr>
                      <w:rFonts w:ascii="Arial" w:eastAsia="Times New Roman" w:hAnsi="Arial" w:cs="Arial"/>
                      <w:b/>
                      <w:sz w:val="20"/>
                      <w:szCs w:val="20"/>
                      <w:lang w:val="fr-FR" w:eastAsia="cs-CZ"/>
                    </w:rPr>
                  </w:pPr>
                  <w:r w:rsidRPr="009D7C01">
                    <w:rPr>
                      <w:rFonts w:ascii="Arial" w:eastAsia="Times New Roman" w:hAnsi="Arial" w:cs="Arial"/>
                      <w:b/>
                      <w:sz w:val="20"/>
                      <w:szCs w:val="20"/>
                      <w:lang w:val="fr-FR" w:eastAsia="cs-CZ"/>
                    </w:rPr>
                    <w:t xml:space="preserve">Sensibilisation aux réglementations </w:t>
                  </w:r>
                  <w:proofErr w:type="spellStart"/>
                  <w:r w:rsidRPr="009D7C01">
                    <w:rPr>
                      <w:rFonts w:ascii="Arial" w:eastAsia="Times New Roman" w:hAnsi="Arial" w:cs="Arial"/>
                      <w:b/>
                      <w:sz w:val="20"/>
                      <w:szCs w:val="20"/>
                      <w:lang w:val="fr-FR" w:eastAsia="cs-CZ"/>
                    </w:rPr>
                    <w:t>antidiscrimination</w:t>
                  </w:r>
                  <w:proofErr w:type="spellEnd"/>
                </w:p>
              </w:tc>
              <w:tc>
                <w:tcPr>
                  <w:tcW w:w="2409" w:type="dxa"/>
                  <w:gridSpan w:val="3"/>
                  <w:shd w:val="clear" w:color="auto" w:fill="D9D9D9"/>
                  <w:vAlign w:val="center"/>
                </w:tcPr>
                <w:p w:rsidR="009D7C01" w:rsidRPr="009D7C01" w:rsidRDefault="009D7C01" w:rsidP="009D7C01">
                  <w:pPr>
                    <w:spacing w:after="0" w:line="240" w:lineRule="auto"/>
                    <w:jc w:val="center"/>
                    <w:rPr>
                      <w:rFonts w:ascii="Arial" w:eastAsia="Times New Roman" w:hAnsi="Arial" w:cs="Arial"/>
                      <w:b/>
                      <w:sz w:val="20"/>
                      <w:szCs w:val="20"/>
                      <w:lang w:val="fr-FR" w:eastAsia="cs-CZ"/>
                    </w:rPr>
                  </w:pPr>
                  <w:r w:rsidRPr="009D7C01">
                    <w:rPr>
                      <w:rFonts w:ascii="Arial" w:eastAsia="Times New Roman" w:hAnsi="Arial" w:cs="Arial"/>
                      <w:b/>
                      <w:sz w:val="20"/>
                      <w:szCs w:val="20"/>
                      <w:lang w:val="fr-FR" w:eastAsia="cs-CZ"/>
                    </w:rPr>
                    <w:t>Orientation vers des  organisations de lutte contre la discrimination</w:t>
                  </w:r>
                </w:p>
              </w:tc>
            </w:tr>
            <w:tr w:rsidR="009D7C01" w:rsidRPr="009D7C01" w:rsidTr="009D7C01">
              <w:trPr>
                <w:jc w:val="center"/>
              </w:trPr>
              <w:tc>
                <w:tcPr>
                  <w:tcW w:w="732" w:type="dxa"/>
                  <w:shd w:val="clear" w:color="auto" w:fill="D9D9D9"/>
                </w:tcPr>
                <w:p w:rsidR="009D7C01" w:rsidRPr="009D7C01" w:rsidRDefault="009D7C01" w:rsidP="009D7C01">
                  <w:pPr>
                    <w:spacing w:after="0" w:line="240" w:lineRule="auto"/>
                    <w:jc w:val="center"/>
                    <w:rPr>
                      <w:rFonts w:ascii="Arial" w:eastAsia="Times New Roman" w:hAnsi="Arial" w:cs="Arial"/>
                      <w:sz w:val="20"/>
                      <w:szCs w:val="20"/>
                      <w:lang w:val="fr-FR" w:eastAsia="cs-CZ"/>
                    </w:rPr>
                  </w:pPr>
                </w:p>
              </w:tc>
              <w:tc>
                <w:tcPr>
                  <w:tcW w:w="993" w:type="dxa"/>
                  <w:shd w:val="clear" w:color="auto" w:fill="D9D9D9"/>
                </w:tcPr>
                <w:p w:rsidR="009D7C01" w:rsidRPr="009D7C01" w:rsidRDefault="009D7C01" w:rsidP="009D7C01">
                  <w:pPr>
                    <w:spacing w:after="0" w:line="240" w:lineRule="auto"/>
                    <w:jc w:val="center"/>
                    <w:rPr>
                      <w:rFonts w:ascii="Arial" w:eastAsia="Times New Roman" w:hAnsi="Arial" w:cs="Arial"/>
                      <w:sz w:val="20"/>
                      <w:szCs w:val="20"/>
                      <w:lang w:val="fr-FR" w:eastAsia="cs-CZ"/>
                    </w:rPr>
                  </w:pPr>
                </w:p>
              </w:tc>
              <w:tc>
                <w:tcPr>
                  <w:tcW w:w="1275" w:type="dxa"/>
                  <w:shd w:val="clear" w:color="auto" w:fill="D9D9D9"/>
                </w:tcPr>
                <w:p w:rsidR="009D7C01" w:rsidRPr="009D7C01" w:rsidRDefault="009D7C01" w:rsidP="009D7C01">
                  <w:pPr>
                    <w:spacing w:after="0" w:line="240" w:lineRule="auto"/>
                    <w:jc w:val="center"/>
                    <w:rPr>
                      <w:rFonts w:ascii="Arial" w:eastAsia="Times New Roman" w:hAnsi="Arial" w:cs="Arial"/>
                      <w:sz w:val="20"/>
                      <w:szCs w:val="20"/>
                      <w:lang w:val="fr-FR" w:eastAsia="cs-CZ"/>
                    </w:rPr>
                  </w:pPr>
                </w:p>
              </w:tc>
              <w:tc>
                <w:tcPr>
                  <w:tcW w:w="1650" w:type="dxa"/>
                  <w:shd w:val="clear" w:color="auto" w:fill="D9D9D9"/>
                </w:tcPr>
                <w:p w:rsidR="009D7C01" w:rsidRPr="009D7C01" w:rsidRDefault="009D7C01" w:rsidP="009D7C01">
                  <w:pPr>
                    <w:spacing w:after="0" w:line="240" w:lineRule="auto"/>
                    <w:jc w:val="center"/>
                    <w:rPr>
                      <w:rFonts w:ascii="Arial" w:eastAsia="Times New Roman" w:hAnsi="Arial" w:cs="Arial"/>
                      <w:sz w:val="20"/>
                      <w:szCs w:val="20"/>
                      <w:lang w:val="fr-FR" w:eastAsia="cs-CZ"/>
                    </w:rPr>
                  </w:pPr>
                </w:p>
              </w:tc>
              <w:tc>
                <w:tcPr>
                  <w:tcW w:w="850" w:type="dxa"/>
                  <w:shd w:val="clear" w:color="auto" w:fill="D9D9D9"/>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 xml:space="preserve">Oui </w:t>
                  </w:r>
                </w:p>
              </w:tc>
              <w:tc>
                <w:tcPr>
                  <w:tcW w:w="851" w:type="dxa"/>
                  <w:shd w:val="clear" w:color="auto" w:fill="D9D9D9"/>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Non</w:t>
                  </w:r>
                </w:p>
              </w:tc>
              <w:tc>
                <w:tcPr>
                  <w:tcW w:w="709" w:type="dxa"/>
                  <w:shd w:val="clear" w:color="auto" w:fill="D9D9D9"/>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Ne sait pas</w:t>
                  </w:r>
                </w:p>
              </w:tc>
              <w:tc>
                <w:tcPr>
                  <w:tcW w:w="850" w:type="dxa"/>
                  <w:shd w:val="clear" w:color="auto" w:fill="D9D9D9"/>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 xml:space="preserve">Oui </w:t>
                  </w:r>
                </w:p>
              </w:tc>
              <w:tc>
                <w:tcPr>
                  <w:tcW w:w="851" w:type="dxa"/>
                  <w:shd w:val="clear" w:color="auto" w:fill="D9D9D9"/>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Non</w:t>
                  </w:r>
                </w:p>
              </w:tc>
              <w:tc>
                <w:tcPr>
                  <w:tcW w:w="708" w:type="dxa"/>
                  <w:shd w:val="clear" w:color="auto" w:fill="D9D9D9"/>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Ne sait pas</w:t>
                  </w:r>
                </w:p>
              </w:tc>
            </w:tr>
            <w:tr w:rsidR="009D7C01" w:rsidRPr="009D7C01" w:rsidTr="009D7C01">
              <w:trPr>
                <w:jc w:val="center"/>
              </w:trPr>
              <w:tc>
                <w:tcPr>
                  <w:tcW w:w="732" w:type="dxa"/>
                  <w:shd w:val="clear" w:color="auto" w:fill="auto"/>
                </w:tcPr>
                <w:p w:rsidR="009D7C01" w:rsidRPr="009D7C01" w:rsidRDefault="009D7C01" w:rsidP="009D7C01">
                  <w:pPr>
                    <w:spacing w:after="0" w:line="240" w:lineRule="auto"/>
                    <w:jc w:val="center"/>
                    <w:rPr>
                      <w:rFonts w:ascii="Arial" w:eastAsia="Times New Roman" w:hAnsi="Arial" w:cs="Arial"/>
                      <w:b/>
                      <w:sz w:val="20"/>
                      <w:szCs w:val="20"/>
                      <w:lang w:val="fr-FR" w:eastAsia="cs-CZ"/>
                    </w:rPr>
                  </w:pPr>
                  <w:r w:rsidRPr="009D7C01">
                    <w:rPr>
                      <w:rFonts w:ascii="Arial" w:eastAsia="Times New Roman" w:hAnsi="Arial" w:cs="Arial"/>
                      <w:b/>
                      <w:sz w:val="20"/>
                      <w:szCs w:val="20"/>
                      <w:lang w:val="fr-FR" w:eastAsia="cs-CZ"/>
                    </w:rPr>
                    <w:t>CR</w:t>
                  </w:r>
                </w:p>
              </w:tc>
              <w:tc>
                <w:tcPr>
                  <w:tcW w:w="993" w:type="dxa"/>
                  <w:shd w:val="clear" w:color="auto" w:fill="auto"/>
                </w:tcPr>
                <w:p w:rsidR="009D7C01" w:rsidRPr="009D7C01" w:rsidRDefault="009D7C01" w:rsidP="009D7C01">
                  <w:pPr>
                    <w:spacing w:after="0" w:line="240" w:lineRule="auto"/>
                    <w:jc w:val="center"/>
                    <w:rPr>
                      <w:rFonts w:ascii="Arial" w:eastAsia="Times New Roman" w:hAnsi="Arial" w:cs="Arial"/>
                      <w:b/>
                      <w:sz w:val="20"/>
                      <w:szCs w:val="20"/>
                      <w:lang w:val="fr-FR" w:eastAsia="cs-CZ"/>
                    </w:rPr>
                  </w:pPr>
                  <w:r w:rsidRPr="009D7C01">
                    <w:rPr>
                      <w:rFonts w:ascii="Arial" w:eastAsia="Times New Roman" w:hAnsi="Arial" w:cs="Arial"/>
                      <w:b/>
                      <w:sz w:val="20"/>
                      <w:szCs w:val="20"/>
                      <w:lang w:val="fr-FR" w:eastAsia="cs-CZ"/>
                    </w:rPr>
                    <w:t>64 (1)</w:t>
                  </w:r>
                </w:p>
              </w:tc>
              <w:tc>
                <w:tcPr>
                  <w:tcW w:w="1275" w:type="dxa"/>
                  <w:shd w:val="clear" w:color="auto" w:fill="auto"/>
                </w:tcPr>
                <w:p w:rsidR="009D7C01" w:rsidRPr="009D7C01" w:rsidRDefault="009D7C01" w:rsidP="009D7C01">
                  <w:pPr>
                    <w:spacing w:after="0" w:line="240" w:lineRule="auto"/>
                    <w:jc w:val="center"/>
                    <w:rPr>
                      <w:rFonts w:ascii="Arial" w:eastAsia="Times New Roman" w:hAnsi="Arial" w:cs="Arial"/>
                      <w:b/>
                      <w:sz w:val="20"/>
                      <w:szCs w:val="20"/>
                      <w:lang w:val="fr-FR" w:eastAsia="cs-CZ"/>
                    </w:rPr>
                  </w:pPr>
                  <w:r w:rsidRPr="009D7C01">
                    <w:rPr>
                      <w:rFonts w:ascii="Arial" w:eastAsia="Times New Roman" w:hAnsi="Arial" w:cs="Arial"/>
                      <w:b/>
                      <w:sz w:val="20"/>
                      <w:szCs w:val="20"/>
                      <w:lang w:val="fr-FR" w:eastAsia="cs-CZ"/>
                    </w:rPr>
                    <w:t>66 (7)</w:t>
                  </w:r>
                </w:p>
              </w:tc>
              <w:tc>
                <w:tcPr>
                  <w:tcW w:w="1650" w:type="dxa"/>
                  <w:shd w:val="clear" w:color="auto" w:fill="auto"/>
                </w:tcPr>
                <w:p w:rsidR="009D7C01" w:rsidRPr="009D7C01" w:rsidRDefault="009D7C01" w:rsidP="009D7C01">
                  <w:pPr>
                    <w:spacing w:after="0" w:line="240" w:lineRule="auto"/>
                    <w:jc w:val="center"/>
                    <w:rPr>
                      <w:rFonts w:ascii="Arial" w:eastAsia="Times New Roman" w:hAnsi="Arial" w:cs="Arial"/>
                      <w:b/>
                      <w:sz w:val="20"/>
                      <w:szCs w:val="20"/>
                      <w:lang w:val="fr-FR" w:eastAsia="cs-CZ"/>
                    </w:rPr>
                  </w:pPr>
                  <w:r w:rsidRPr="009D7C01">
                    <w:rPr>
                      <w:rFonts w:ascii="Arial" w:eastAsia="Times New Roman" w:hAnsi="Arial" w:cs="Arial"/>
                      <w:b/>
                      <w:sz w:val="20"/>
                      <w:szCs w:val="20"/>
                      <w:lang w:val="fr-FR" w:eastAsia="cs-CZ"/>
                    </w:rPr>
                    <w:t>83 (2)</w:t>
                  </w:r>
                </w:p>
              </w:tc>
              <w:tc>
                <w:tcPr>
                  <w:tcW w:w="850" w:type="dxa"/>
                  <w:shd w:val="clear" w:color="auto" w:fill="auto"/>
                </w:tcPr>
                <w:p w:rsidR="009D7C01" w:rsidRPr="009D7C01" w:rsidRDefault="009D7C01" w:rsidP="009D7C01">
                  <w:pPr>
                    <w:spacing w:after="0" w:line="240" w:lineRule="auto"/>
                    <w:jc w:val="center"/>
                    <w:rPr>
                      <w:rFonts w:ascii="Arial" w:eastAsia="Times New Roman" w:hAnsi="Arial" w:cs="Arial"/>
                      <w:b/>
                      <w:sz w:val="20"/>
                      <w:szCs w:val="20"/>
                      <w:lang w:val="fr-FR" w:eastAsia="cs-CZ"/>
                    </w:rPr>
                  </w:pPr>
                  <w:r w:rsidRPr="009D7C01">
                    <w:rPr>
                      <w:rFonts w:ascii="Arial" w:eastAsia="Times New Roman" w:hAnsi="Arial" w:cs="Arial"/>
                      <w:b/>
                      <w:sz w:val="20"/>
                      <w:szCs w:val="20"/>
                      <w:lang w:val="fr-FR" w:eastAsia="cs-CZ"/>
                    </w:rPr>
                    <w:t>57 (1)</w:t>
                  </w:r>
                </w:p>
              </w:tc>
              <w:tc>
                <w:tcPr>
                  <w:tcW w:w="851" w:type="dxa"/>
                  <w:shd w:val="clear" w:color="auto" w:fill="auto"/>
                </w:tcPr>
                <w:p w:rsidR="009D7C01" w:rsidRPr="009D7C01" w:rsidRDefault="009D7C01" w:rsidP="009D7C01">
                  <w:pPr>
                    <w:spacing w:after="0" w:line="240" w:lineRule="auto"/>
                    <w:jc w:val="center"/>
                    <w:rPr>
                      <w:rFonts w:ascii="Arial" w:eastAsia="Times New Roman" w:hAnsi="Arial" w:cs="Arial"/>
                      <w:b/>
                      <w:sz w:val="20"/>
                      <w:szCs w:val="20"/>
                      <w:lang w:val="fr-FR" w:eastAsia="cs-CZ"/>
                    </w:rPr>
                  </w:pPr>
                  <w:r w:rsidRPr="009D7C01">
                    <w:rPr>
                      <w:rFonts w:ascii="Arial" w:eastAsia="Times New Roman" w:hAnsi="Arial" w:cs="Arial"/>
                      <w:b/>
                      <w:sz w:val="20"/>
                      <w:szCs w:val="20"/>
                      <w:lang w:val="fr-FR" w:eastAsia="cs-CZ"/>
                    </w:rPr>
                    <w:t>31 (6)</w:t>
                  </w:r>
                </w:p>
              </w:tc>
              <w:tc>
                <w:tcPr>
                  <w:tcW w:w="709" w:type="dxa"/>
                  <w:shd w:val="clear" w:color="auto" w:fill="auto"/>
                </w:tcPr>
                <w:p w:rsidR="009D7C01" w:rsidRPr="009D7C01" w:rsidRDefault="009D7C01" w:rsidP="009D7C01">
                  <w:pPr>
                    <w:spacing w:after="0" w:line="240" w:lineRule="auto"/>
                    <w:jc w:val="center"/>
                    <w:rPr>
                      <w:rFonts w:ascii="Arial" w:eastAsia="Times New Roman" w:hAnsi="Arial" w:cs="Arial"/>
                      <w:b/>
                      <w:sz w:val="20"/>
                      <w:szCs w:val="20"/>
                      <w:lang w:val="fr-FR" w:eastAsia="cs-CZ"/>
                    </w:rPr>
                  </w:pPr>
                  <w:r w:rsidRPr="009D7C01">
                    <w:rPr>
                      <w:rFonts w:ascii="Arial" w:eastAsia="Times New Roman" w:hAnsi="Arial" w:cs="Arial"/>
                      <w:b/>
                      <w:sz w:val="20"/>
                      <w:szCs w:val="20"/>
                      <w:lang w:val="fr-FR" w:eastAsia="cs-CZ"/>
                    </w:rPr>
                    <w:t>12</w:t>
                  </w:r>
                </w:p>
              </w:tc>
              <w:tc>
                <w:tcPr>
                  <w:tcW w:w="850" w:type="dxa"/>
                  <w:shd w:val="clear" w:color="auto" w:fill="auto"/>
                </w:tcPr>
                <w:p w:rsidR="009D7C01" w:rsidRPr="009D7C01" w:rsidRDefault="009D7C01" w:rsidP="009D7C01">
                  <w:pPr>
                    <w:spacing w:after="0" w:line="240" w:lineRule="auto"/>
                    <w:jc w:val="center"/>
                    <w:rPr>
                      <w:rFonts w:ascii="Arial" w:eastAsia="Times New Roman" w:hAnsi="Arial" w:cs="Arial"/>
                      <w:b/>
                      <w:sz w:val="20"/>
                      <w:szCs w:val="20"/>
                      <w:lang w:val="fr-FR" w:eastAsia="cs-CZ"/>
                    </w:rPr>
                  </w:pPr>
                  <w:r w:rsidRPr="009D7C01">
                    <w:rPr>
                      <w:rFonts w:ascii="Arial" w:eastAsia="Times New Roman" w:hAnsi="Arial" w:cs="Arial"/>
                      <w:b/>
                      <w:sz w:val="20"/>
                      <w:szCs w:val="20"/>
                      <w:lang w:val="fr-FR" w:eastAsia="cs-CZ"/>
                    </w:rPr>
                    <w:t>24 (1)</w:t>
                  </w:r>
                </w:p>
              </w:tc>
              <w:tc>
                <w:tcPr>
                  <w:tcW w:w="851" w:type="dxa"/>
                  <w:shd w:val="clear" w:color="auto" w:fill="auto"/>
                </w:tcPr>
                <w:p w:rsidR="009D7C01" w:rsidRPr="009D7C01" w:rsidRDefault="009D7C01" w:rsidP="009D7C01">
                  <w:pPr>
                    <w:spacing w:after="0" w:line="240" w:lineRule="auto"/>
                    <w:jc w:val="center"/>
                    <w:rPr>
                      <w:rFonts w:ascii="Arial" w:eastAsia="Times New Roman" w:hAnsi="Arial" w:cs="Arial"/>
                      <w:b/>
                      <w:sz w:val="20"/>
                      <w:szCs w:val="20"/>
                      <w:lang w:val="fr-FR" w:eastAsia="cs-CZ"/>
                    </w:rPr>
                  </w:pPr>
                  <w:r w:rsidRPr="009D7C01">
                    <w:rPr>
                      <w:rFonts w:ascii="Arial" w:eastAsia="Times New Roman" w:hAnsi="Arial" w:cs="Arial"/>
                      <w:b/>
                      <w:sz w:val="20"/>
                      <w:szCs w:val="20"/>
                      <w:lang w:val="fr-FR" w:eastAsia="cs-CZ"/>
                    </w:rPr>
                    <w:t>71 (7)</w:t>
                  </w:r>
                </w:p>
              </w:tc>
              <w:tc>
                <w:tcPr>
                  <w:tcW w:w="708" w:type="dxa"/>
                  <w:shd w:val="clear" w:color="auto" w:fill="auto"/>
                </w:tcPr>
                <w:p w:rsidR="009D7C01" w:rsidRPr="009D7C01" w:rsidRDefault="009D7C01" w:rsidP="009D7C01">
                  <w:pPr>
                    <w:spacing w:after="0" w:line="240" w:lineRule="auto"/>
                    <w:jc w:val="center"/>
                    <w:rPr>
                      <w:rFonts w:ascii="Arial" w:eastAsia="Times New Roman" w:hAnsi="Arial" w:cs="Arial"/>
                      <w:b/>
                      <w:sz w:val="20"/>
                      <w:szCs w:val="20"/>
                      <w:lang w:val="fr-FR" w:eastAsia="cs-CZ"/>
                    </w:rPr>
                  </w:pPr>
                  <w:r w:rsidRPr="009D7C01">
                    <w:rPr>
                      <w:rFonts w:ascii="Arial" w:eastAsia="Times New Roman" w:hAnsi="Arial" w:cs="Arial"/>
                      <w:b/>
                      <w:sz w:val="20"/>
                      <w:szCs w:val="20"/>
                      <w:lang w:val="fr-FR" w:eastAsia="cs-CZ"/>
                    </w:rPr>
                    <w:t>5</w:t>
                  </w:r>
                </w:p>
              </w:tc>
            </w:tr>
            <w:tr w:rsidR="009D7C01" w:rsidRPr="009D7C01" w:rsidTr="009D7C01">
              <w:trPr>
                <w:jc w:val="center"/>
              </w:trPr>
              <w:tc>
                <w:tcPr>
                  <w:tcW w:w="732"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HU</w:t>
                  </w:r>
                </w:p>
              </w:tc>
              <w:tc>
                <w:tcPr>
                  <w:tcW w:w="993"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62 (2)</w:t>
                  </w:r>
                </w:p>
              </w:tc>
              <w:tc>
                <w:tcPr>
                  <w:tcW w:w="1275"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82 (3)</w:t>
                  </w:r>
                </w:p>
              </w:tc>
              <w:tc>
                <w:tcPr>
                  <w:tcW w:w="1650"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90 (1)</w:t>
                  </w:r>
                </w:p>
              </w:tc>
              <w:tc>
                <w:tcPr>
                  <w:tcW w:w="850"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41 (3)</w:t>
                  </w:r>
                </w:p>
              </w:tc>
              <w:tc>
                <w:tcPr>
                  <w:tcW w:w="851"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41 (3)</w:t>
                  </w:r>
                </w:p>
              </w:tc>
              <w:tc>
                <w:tcPr>
                  <w:tcW w:w="709"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18</w:t>
                  </w:r>
                </w:p>
              </w:tc>
              <w:tc>
                <w:tcPr>
                  <w:tcW w:w="850"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22 (2)</w:t>
                  </w:r>
                </w:p>
              </w:tc>
              <w:tc>
                <w:tcPr>
                  <w:tcW w:w="851"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78 (5)</w:t>
                  </w:r>
                </w:p>
              </w:tc>
              <w:tc>
                <w:tcPr>
                  <w:tcW w:w="708"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0</w:t>
                  </w:r>
                </w:p>
              </w:tc>
            </w:tr>
            <w:tr w:rsidR="009D7C01" w:rsidRPr="009D7C01" w:rsidTr="009D7C01">
              <w:trPr>
                <w:jc w:val="center"/>
              </w:trPr>
              <w:tc>
                <w:tcPr>
                  <w:tcW w:w="732"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PL</w:t>
                  </w:r>
                </w:p>
              </w:tc>
              <w:tc>
                <w:tcPr>
                  <w:tcW w:w="993"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59 (3)</w:t>
                  </w:r>
                </w:p>
              </w:tc>
              <w:tc>
                <w:tcPr>
                  <w:tcW w:w="1275"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71 (6)</w:t>
                  </w:r>
                </w:p>
              </w:tc>
              <w:tc>
                <w:tcPr>
                  <w:tcW w:w="1650"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76 (5)</w:t>
                  </w:r>
                </w:p>
              </w:tc>
              <w:tc>
                <w:tcPr>
                  <w:tcW w:w="850"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47 (2)</w:t>
                  </w:r>
                </w:p>
              </w:tc>
              <w:tc>
                <w:tcPr>
                  <w:tcW w:w="851"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28 (6)</w:t>
                  </w:r>
                </w:p>
              </w:tc>
              <w:tc>
                <w:tcPr>
                  <w:tcW w:w="709"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25</w:t>
                  </w:r>
                </w:p>
              </w:tc>
              <w:tc>
                <w:tcPr>
                  <w:tcW w:w="850"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18 (3)</w:t>
                  </w:r>
                </w:p>
              </w:tc>
              <w:tc>
                <w:tcPr>
                  <w:tcW w:w="851"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78 (5)</w:t>
                  </w:r>
                </w:p>
              </w:tc>
              <w:tc>
                <w:tcPr>
                  <w:tcW w:w="708"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4</w:t>
                  </w:r>
                </w:p>
              </w:tc>
            </w:tr>
            <w:tr w:rsidR="009D7C01" w:rsidRPr="009D7C01" w:rsidTr="009D7C01">
              <w:trPr>
                <w:jc w:val="center"/>
              </w:trPr>
              <w:tc>
                <w:tcPr>
                  <w:tcW w:w="732"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EL</w:t>
                  </w:r>
                </w:p>
              </w:tc>
              <w:tc>
                <w:tcPr>
                  <w:tcW w:w="993"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55 (4)</w:t>
                  </w:r>
                </w:p>
              </w:tc>
              <w:tc>
                <w:tcPr>
                  <w:tcW w:w="1275"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90 (2)</w:t>
                  </w:r>
                </w:p>
              </w:tc>
              <w:tc>
                <w:tcPr>
                  <w:tcW w:w="1650"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78 (4)</w:t>
                  </w:r>
                </w:p>
              </w:tc>
              <w:tc>
                <w:tcPr>
                  <w:tcW w:w="850"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11 (7)</w:t>
                  </w:r>
                </w:p>
              </w:tc>
              <w:tc>
                <w:tcPr>
                  <w:tcW w:w="851"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86 (1)</w:t>
                  </w:r>
                </w:p>
              </w:tc>
              <w:tc>
                <w:tcPr>
                  <w:tcW w:w="709"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3</w:t>
                  </w:r>
                </w:p>
              </w:tc>
              <w:tc>
                <w:tcPr>
                  <w:tcW w:w="850"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6 (7)</w:t>
                  </w:r>
                </w:p>
              </w:tc>
              <w:tc>
                <w:tcPr>
                  <w:tcW w:w="851"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94 (1)</w:t>
                  </w:r>
                </w:p>
              </w:tc>
              <w:tc>
                <w:tcPr>
                  <w:tcW w:w="708"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0</w:t>
                  </w:r>
                </w:p>
              </w:tc>
            </w:tr>
            <w:tr w:rsidR="009D7C01" w:rsidRPr="009D7C01" w:rsidTr="009D7C01">
              <w:trPr>
                <w:jc w:val="center"/>
              </w:trPr>
              <w:tc>
                <w:tcPr>
                  <w:tcW w:w="732"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SK</w:t>
                  </w:r>
                </w:p>
              </w:tc>
              <w:tc>
                <w:tcPr>
                  <w:tcW w:w="993"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41 (8)</w:t>
                  </w:r>
                </w:p>
              </w:tc>
              <w:tc>
                <w:tcPr>
                  <w:tcW w:w="1275"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80 (5)</w:t>
                  </w:r>
                </w:p>
              </w:tc>
              <w:tc>
                <w:tcPr>
                  <w:tcW w:w="1650"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81 (3)</w:t>
                  </w:r>
                </w:p>
              </w:tc>
              <w:tc>
                <w:tcPr>
                  <w:tcW w:w="850"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41 (4)</w:t>
                  </w:r>
                </w:p>
              </w:tc>
              <w:tc>
                <w:tcPr>
                  <w:tcW w:w="851"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36 (4)</w:t>
                  </w:r>
                </w:p>
              </w:tc>
              <w:tc>
                <w:tcPr>
                  <w:tcW w:w="709"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23</w:t>
                  </w:r>
                </w:p>
              </w:tc>
              <w:tc>
                <w:tcPr>
                  <w:tcW w:w="850"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12 (4)</w:t>
                  </w:r>
                </w:p>
              </w:tc>
              <w:tc>
                <w:tcPr>
                  <w:tcW w:w="851"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84 (4)</w:t>
                  </w:r>
                </w:p>
              </w:tc>
              <w:tc>
                <w:tcPr>
                  <w:tcW w:w="708"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4</w:t>
                  </w:r>
                </w:p>
              </w:tc>
            </w:tr>
            <w:tr w:rsidR="009D7C01" w:rsidRPr="009D7C01" w:rsidTr="009D7C01">
              <w:trPr>
                <w:jc w:val="center"/>
              </w:trPr>
              <w:tc>
                <w:tcPr>
                  <w:tcW w:w="732"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BG</w:t>
                  </w:r>
                </w:p>
              </w:tc>
              <w:tc>
                <w:tcPr>
                  <w:tcW w:w="993"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26 (6)</w:t>
                  </w:r>
                </w:p>
              </w:tc>
              <w:tc>
                <w:tcPr>
                  <w:tcW w:w="1275"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92 (1)</w:t>
                  </w:r>
                </w:p>
              </w:tc>
              <w:tc>
                <w:tcPr>
                  <w:tcW w:w="1650"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36 (7)</w:t>
                  </w:r>
                </w:p>
              </w:tc>
              <w:tc>
                <w:tcPr>
                  <w:tcW w:w="850"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25 (6)</w:t>
                  </w:r>
                </w:p>
              </w:tc>
              <w:tc>
                <w:tcPr>
                  <w:tcW w:w="851"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38 (3)</w:t>
                  </w:r>
                </w:p>
              </w:tc>
              <w:tc>
                <w:tcPr>
                  <w:tcW w:w="709"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37</w:t>
                  </w:r>
                </w:p>
              </w:tc>
              <w:tc>
                <w:tcPr>
                  <w:tcW w:w="850"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10 (5)</w:t>
                  </w:r>
                </w:p>
              </w:tc>
              <w:tc>
                <w:tcPr>
                  <w:tcW w:w="851"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87 (3)</w:t>
                  </w:r>
                </w:p>
              </w:tc>
              <w:tc>
                <w:tcPr>
                  <w:tcW w:w="708"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3</w:t>
                  </w:r>
                </w:p>
              </w:tc>
            </w:tr>
            <w:tr w:rsidR="009D7C01" w:rsidRPr="009D7C01" w:rsidTr="009D7C01">
              <w:trPr>
                <w:jc w:val="center"/>
              </w:trPr>
              <w:tc>
                <w:tcPr>
                  <w:tcW w:w="732"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RO</w:t>
                  </w:r>
                </w:p>
              </w:tc>
              <w:tc>
                <w:tcPr>
                  <w:tcW w:w="993"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25 (7)</w:t>
                  </w:r>
                </w:p>
              </w:tc>
              <w:tc>
                <w:tcPr>
                  <w:tcW w:w="1275"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81 (4)</w:t>
                  </w:r>
                </w:p>
              </w:tc>
              <w:tc>
                <w:tcPr>
                  <w:tcW w:w="1650"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42 (6)</w:t>
                  </w:r>
                </w:p>
              </w:tc>
              <w:tc>
                <w:tcPr>
                  <w:tcW w:w="850"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30 (5)</w:t>
                  </w:r>
                </w:p>
              </w:tc>
              <w:tc>
                <w:tcPr>
                  <w:tcW w:w="851"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33 (5)</w:t>
                  </w:r>
                </w:p>
              </w:tc>
              <w:tc>
                <w:tcPr>
                  <w:tcW w:w="709"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37</w:t>
                  </w:r>
                </w:p>
              </w:tc>
              <w:tc>
                <w:tcPr>
                  <w:tcW w:w="850"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8 (6)</w:t>
                  </w:r>
                </w:p>
              </w:tc>
              <w:tc>
                <w:tcPr>
                  <w:tcW w:w="851"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89 (2)</w:t>
                  </w:r>
                </w:p>
              </w:tc>
              <w:tc>
                <w:tcPr>
                  <w:tcW w:w="708" w:type="dxa"/>
                  <w:shd w:val="clear" w:color="auto" w:fill="auto"/>
                </w:tcPr>
                <w:p w:rsidR="009D7C01" w:rsidRPr="009D7C01" w:rsidRDefault="009D7C01" w:rsidP="009D7C01">
                  <w:pPr>
                    <w:spacing w:after="0" w:line="240" w:lineRule="auto"/>
                    <w:jc w:val="center"/>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3</w:t>
                  </w:r>
                </w:p>
              </w:tc>
            </w:tr>
          </w:tbl>
          <w:p w:rsidR="009D7C01" w:rsidRPr="009D7C01" w:rsidRDefault="009D7C01" w:rsidP="009D7C01">
            <w:pPr>
              <w:spacing w:after="0" w:line="240" w:lineRule="auto"/>
              <w:ind w:left="142" w:right="232"/>
              <w:jc w:val="both"/>
              <w:rPr>
                <w:rFonts w:ascii="Arial" w:eastAsia="Times New Roman" w:hAnsi="Arial" w:cs="Arial"/>
                <w:sz w:val="20"/>
                <w:szCs w:val="20"/>
                <w:lang w:val="fr-FR" w:eastAsia="cs-CZ"/>
              </w:rPr>
            </w:pPr>
          </w:p>
          <w:p w:rsidR="009D7C01" w:rsidRPr="009D7C01" w:rsidRDefault="009D7C01" w:rsidP="009D7C01">
            <w:pPr>
              <w:spacing w:after="0" w:line="240" w:lineRule="auto"/>
              <w:ind w:left="142" w:right="232"/>
              <w:jc w:val="both"/>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 xml:space="preserve">57 % des Roms tchèques savent qu’une loi interdit la discrimination à l’embauche en raison de l’origine ethnique en République tchèque, ce qui conforte l’idée selon laquelle un niveau élevé de sensibilisation aux mesures </w:t>
            </w:r>
            <w:proofErr w:type="spellStart"/>
            <w:r w:rsidRPr="009D7C01">
              <w:rPr>
                <w:rFonts w:ascii="Arial" w:eastAsia="Times New Roman" w:hAnsi="Arial" w:cs="Arial"/>
                <w:sz w:val="20"/>
                <w:szCs w:val="20"/>
                <w:lang w:val="fr-FR" w:eastAsia="cs-CZ"/>
              </w:rPr>
              <w:t>antidiscrimination</w:t>
            </w:r>
            <w:proofErr w:type="spellEnd"/>
            <w:r w:rsidRPr="009D7C01">
              <w:rPr>
                <w:rFonts w:ascii="Arial" w:eastAsia="Times New Roman" w:hAnsi="Arial" w:cs="Arial"/>
                <w:sz w:val="20"/>
                <w:szCs w:val="20"/>
                <w:lang w:val="fr-FR" w:eastAsia="cs-CZ"/>
              </w:rPr>
              <w:t xml:space="preserve"> permet aux Roms de mieux identifier et attirer l’attention sur les cas de discrimination, et pourrait expliquer le niveau élevé de la discrimination en République tchèque. Les Rom, qui ont le sentiment d’être les premières victimes de la discrimination (64 %), sont ceux qui connaissent le mieux la législation en la matière et 57 % des sondés connaissent les mesures </w:t>
            </w:r>
            <w:proofErr w:type="spellStart"/>
            <w:r w:rsidRPr="009D7C01">
              <w:rPr>
                <w:rFonts w:ascii="Arial" w:eastAsia="Times New Roman" w:hAnsi="Arial" w:cs="Arial"/>
                <w:sz w:val="20"/>
                <w:szCs w:val="20"/>
                <w:lang w:val="fr-FR" w:eastAsia="cs-CZ"/>
              </w:rPr>
              <w:t>antidiscrimination</w:t>
            </w:r>
            <w:proofErr w:type="spellEnd"/>
            <w:r w:rsidRPr="009D7C01">
              <w:rPr>
                <w:rFonts w:ascii="Arial" w:eastAsia="Times New Roman" w:hAnsi="Arial" w:cs="Arial"/>
                <w:sz w:val="20"/>
                <w:szCs w:val="20"/>
                <w:lang w:val="fr-FR" w:eastAsia="cs-CZ"/>
              </w:rPr>
              <w:t xml:space="preserve"> et la Charte des droits fondamentaux et des libertés fondamentales – soit le meilleur taux de tous les pays où la discrimination envers les Rom a été étudié. À titre de comparaison, en Grèce, seulement 6 % des répondants ont entendu parler de la Charte et seulement 1 % la connaît.</w:t>
            </w:r>
            <w:r w:rsidRPr="009D7C01">
              <w:rPr>
                <w:rFonts w:ascii="Arial" w:eastAsia="Times New Roman" w:hAnsi="Arial" w:cs="Arial"/>
                <w:sz w:val="20"/>
                <w:szCs w:val="20"/>
                <w:highlight w:val="lightGray"/>
                <w:lang w:val="fr-FR" w:eastAsia="cs-CZ"/>
              </w:rPr>
              <w:t xml:space="preserve"> </w:t>
            </w:r>
          </w:p>
          <w:p w:rsidR="009D7C01" w:rsidRPr="009D7C01" w:rsidRDefault="009D7C01" w:rsidP="009D7C01">
            <w:pPr>
              <w:tabs>
                <w:tab w:val="left" w:pos="9214"/>
              </w:tabs>
              <w:spacing w:after="0" w:line="240" w:lineRule="auto"/>
              <w:ind w:left="142" w:right="232"/>
              <w:jc w:val="both"/>
              <w:rPr>
                <w:rFonts w:ascii="Arial" w:eastAsia="Times New Roman" w:hAnsi="Arial" w:cs="Arial"/>
                <w:sz w:val="20"/>
                <w:szCs w:val="20"/>
                <w:lang w:val="fr-FR" w:eastAsia="cs-CZ"/>
              </w:rPr>
            </w:pPr>
          </w:p>
          <w:p w:rsidR="009D7C01" w:rsidRPr="009D7C01" w:rsidRDefault="009D7C01" w:rsidP="009D7C01">
            <w:pPr>
              <w:tabs>
                <w:tab w:val="left" w:pos="9214"/>
              </w:tabs>
              <w:spacing w:after="0" w:line="240" w:lineRule="auto"/>
              <w:ind w:left="142" w:right="232"/>
              <w:jc w:val="both"/>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En chiffres absolus, le niveau de connaissance reste faible chez les Roms. Ils connaissent leurs droits, mais ne savent pas vraiment comment les protéger et les faire respecter. Le médiateur va organiser l’éducation des travailleurs sociaux sur le terrain, des ONG et d’autres acteurs concernés par la protection et la promotion des droits des Roms afin qu’ils diffusent l’information et éduquent les Roms à la protection et à l’exercice de leurs droits.</w:t>
            </w:r>
          </w:p>
          <w:p w:rsidR="009D7C01" w:rsidRPr="009D7C01" w:rsidRDefault="009D7C01" w:rsidP="009D7C01">
            <w:pPr>
              <w:tabs>
                <w:tab w:val="left" w:pos="9214"/>
              </w:tabs>
              <w:spacing w:after="0" w:line="240" w:lineRule="auto"/>
              <w:ind w:left="142" w:right="237"/>
              <w:jc w:val="both"/>
              <w:rPr>
                <w:rFonts w:ascii="Arial" w:eastAsia="Times New Roman" w:hAnsi="Arial" w:cs="Arial"/>
                <w:sz w:val="20"/>
                <w:szCs w:val="20"/>
                <w:lang w:val="fr-FR" w:eastAsia="cs-CZ"/>
              </w:rPr>
            </w:pPr>
          </w:p>
          <w:p w:rsidR="009D7C01" w:rsidRDefault="009D7C01" w:rsidP="009D7C01">
            <w:pPr>
              <w:tabs>
                <w:tab w:val="left" w:pos="9214"/>
              </w:tabs>
              <w:spacing w:after="0" w:line="240" w:lineRule="auto"/>
              <w:ind w:left="142" w:right="237"/>
              <w:jc w:val="both"/>
              <w:rPr>
                <w:rFonts w:ascii="Arial" w:eastAsia="Times New Roman" w:hAnsi="Arial" w:cs="Arial"/>
                <w:sz w:val="20"/>
                <w:szCs w:val="20"/>
                <w:lang w:val="fr-FR" w:eastAsia="cs-CZ"/>
              </w:rPr>
            </w:pPr>
            <w:r w:rsidRPr="009D7C01">
              <w:rPr>
                <w:rFonts w:ascii="Arial" w:eastAsia="Times New Roman" w:hAnsi="Arial" w:cs="Arial"/>
                <w:sz w:val="20"/>
                <w:szCs w:val="20"/>
                <w:lang w:val="fr-FR" w:eastAsia="cs-CZ"/>
              </w:rPr>
              <w:t xml:space="preserve">Intégrer le thème de la discrimination et de l’égalité de traitement dans les programmes éducatifs généraux utilisés dans les écoles primaires et secondaires est une autre mesure nécessaire pour améliorer pour sensibiliser davantage la population tchèque aux conséquences de la discrimination. </w:t>
            </w:r>
          </w:p>
          <w:p w:rsidR="007E5CD4" w:rsidRPr="009D7C01" w:rsidRDefault="007E5CD4" w:rsidP="009D7C01">
            <w:pPr>
              <w:tabs>
                <w:tab w:val="left" w:pos="9214"/>
              </w:tabs>
              <w:spacing w:after="0" w:line="240" w:lineRule="auto"/>
              <w:ind w:left="142" w:right="237"/>
              <w:jc w:val="both"/>
              <w:rPr>
                <w:rFonts w:ascii="Arial" w:eastAsia="Times New Roman" w:hAnsi="Arial" w:cs="Arial"/>
                <w:sz w:val="20"/>
                <w:szCs w:val="20"/>
                <w:lang w:val="fr-FR" w:eastAsia="cs-CZ"/>
              </w:rPr>
            </w:pPr>
          </w:p>
        </w:tc>
      </w:tr>
      <w:tr w:rsidR="009D7C01" w:rsidRPr="009D7C01" w:rsidTr="009D7C01">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00B050"/>
            <w:tcMar>
              <w:top w:w="0" w:type="dxa"/>
              <w:left w:w="0" w:type="dxa"/>
              <w:bottom w:w="0" w:type="dxa"/>
              <w:right w:w="0" w:type="dxa"/>
            </w:tcMar>
          </w:tcPr>
          <w:p w:rsidR="009D7C01" w:rsidRPr="009D7C01" w:rsidRDefault="009D7C01" w:rsidP="009D7C01">
            <w:pPr>
              <w:tabs>
                <w:tab w:val="left" w:pos="9214"/>
              </w:tabs>
              <w:spacing w:after="0" w:line="240" w:lineRule="auto"/>
              <w:ind w:left="142" w:right="237"/>
              <w:jc w:val="center"/>
              <w:rPr>
                <w:rFonts w:ascii="Arial" w:eastAsia="ヒラギノ角ゴ Pro W3" w:hAnsi="Arial" w:cs="Arial"/>
                <w:b/>
                <w:sz w:val="20"/>
                <w:szCs w:val="20"/>
                <w:lang w:val="fr-FR"/>
              </w:rPr>
            </w:pPr>
            <w:r w:rsidRPr="009D7C01">
              <w:rPr>
                <w:rFonts w:ascii="Arial" w:eastAsia="ヒラギノ角ゴ Pro W3" w:hAnsi="Arial" w:cs="Arial"/>
                <w:b/>
                <w:sz w:val="20"/>
                <w:szCs w:val="20"/>
                <w:lang w:val="fr-FR"/>
              </w:rPr>
              <w:t>ITALIE - PAYS PARTENAIRE</w:t>
            </w:r>
          </w:p>
        </w:tc>
      </w:tr>
      <w:tr w:rsidR="009D7C01" w:rsidRPr="009D7C01" w:rsidTr="009D7C01">
        <w:trPr>
          <w:cantSplit/>
          <w:trHeight w:val="764"/>
        </w:trPr>
        <w:tc>
          <w:tcPr>
            <w:tcW w:w="97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D7C01" w:rsidRPr="009D7C01" w:rsidRDefault="009D7C01" w:rsidP="009D7C01">
            <w:pPr>
              <w:tabs>
                <w:tab w:val="left" w:pos="9214"/>
              </w:tabs>
              <w:spacing w:before="120" w:after="0" w:line="240" w:lineRule="auto"/>
              <w:ind w:left="142" w:right="238"/>
              <w:jc w:val="both"/>
              <w:rPr>
                <w:rFonts w:ascii="Arial" w:hAnsi="Arial" w:cs="Arial"/>
                <w:sz w:val="20"/>
                <w:szCs w:val="20"/>
                <w:lang w:val="fr-FR"/>
              </w:rPr>
            </w:pPr>
            <w:r w:rsidRPr="009D7C01">
              <w:rPr>
                <w:rFonts w:ascii="Arial" w:hAnsi="Arial" w:cs="Arial"/>
                <w:sz w:val="20"/>
                <w:szCs w:val="20"/>
                <w:lang w:val="fr-FR"/>
              </w:rPr>
              <w:t xml:space="preserve">L’OSCAD (cf. 2.2 ci-dessus), a engagé plusieurs mesures pour se faire connaître auprès du public. </w:t>
            </w:r>
          </w:p>
        </w:tc>
      </w:tr>
      <w:tr w:rsidR="009D7C01" w:rsidRPr="009D7C01" w:rsidTr="009D7C01">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00B0F0"/>
            <w:tcMar>
              <w:top w:w="0" w:type="dxa"/>
              <w:left w:w="0" w:type="dxa"/>
              <w:bottom w:w="0" w:type="dxa"/>
              <w:right w:w="0" w:type="dxa"/>
            </w:tcMar>
          </w:tcPr>
          <w:p w:rsidR="009D7C01" w:rsidRPr="009D7C01" w:rsidRDefault="009D7C01" w:rsidP="009D7C01">
            <w:pPr>
              <w:tabs>
                <w:tab w:val="left" w:pos="9214"/>
              </w:tabs>
              <w:spacing w:after="0" w:line="240" w:lineRule="auto"/>
              <w:ind w:left="142" w:right="237"/>
              <w:jc w:val="center"/>
              <w:rPr>
                <w:rFonts w:ascii="Arial" w:eastAsia="ヒラギノ角ゴ Pro W3" w:hAnsi="Arial" w:cs="Arial"/>
                <w:b/>
                <w:sz w:val="20"/>
                <w:szCs w:val="20"/>
                <w:lang w:val="fr-FR"/>
              </w:rPr>
            </w:pPr>
            <w:r w:rsidRPr="009D7C01">
              <w:rPr>
                <w:rFonts w:ascii="Arial" w:eastAsia="ヒラギノ角ゴ Pro W3" w:hAnsi="Arial" w:cs="Arial"/>
                <w:b/>
                <w:sz w:val="20"/>
                <w:szCs w:val="20"/>
                <w:lang w:val="fr-FR"/>
              </w:rPr>
              <w:t>NORVEGE - PAYS PARTENAIRE</w:t>
            </w:r>
          </w:p>
        </w:tc>
      </w:tr>
      <w:tr w:rsidR="009D7C01" w:rsidRPr="009D7C01" w:rsidTr="009D7C01">
        <w:trPr>
          <w:cantSplit/>
          <w:trHeight w:val="412"/>
        </w:trPr>
        <w:tc>
          <w:tcPr>
            <w:tcW w:w="9730"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9D7C01" w:rsidRPr="009D7C01" w:rsidRDefault="009D7C01" w:rsidP="009D7C01">
            <w:pPr>
              <w:tabs>
                <w:tab w:val="left" w:pos="9214"/>
              </w:tabs>
              <w:spacing w:before="120" w:after="0" w:line="240" w:lineRule="auto"/>
              <w:ind w:left="142" w:right="238"/>
              <w:jc w:val="both"/>
              <w:rPr>
                <w:rFonts w:ascii="Arial" w:eastAsia="ヒラギノ角ゴ Pro W3" w:hAnsi="Arial" w:cs="Arial"/>
                <w:sz w:val="20"/>
                <w:szCs w:val="20"/>
                <w:lang w:val="fr-FR"/>
              </w:rPr>
            </w:pPr>
            <w:r w:rsidRPr="009D7C01">
              <w:rPr>
                <w:rFonts w:ascii="Arial" w:eastAsia="ヒラギノ角ゴ Pro W3" w:hAnsi="Arial" w:cs="Arial"/>
                <w:sz w:val="20"/>
                <w:szCs w:val="20"/>
                <w:lang w:val="fr-FR"/>
              </w:rPr>
              <w:t>Pas de données disponibles.</w:t>
            </w:r>
          </w:p>
          <w:p w:rsidR="009D7C01" w:rsidRPr="009D7C01" w:rsidRDefault="009D7C01" w:rsidP="009D7C01">
            <w:pPr>
              <w:tabs>
                <w:tab w:val="left" w:pos="9214"/>
              </w:tabs>
              <w:spacing w:before="120" w:after="0" w:line="240" w:lineRule="auto"/>
              <w:ind w:left="142" w:right="238"/>
              <w:jc w:val="both"/>
              <w:rPr>
                <w:rFonts w:ascii="Arial" w:eastAsia="ヒラギノ角ゴ Pro W3" w:hAnsi="Arial" w:cs="Arial"/>
                <w:sz w:val="20"/>
                <w:szCs w:val="20"/>
                <w:lang w:val="fr-FR"/>
              </w:rPr>
            </w:pPr>
          </w:p>
        </w:tc>
      </w:tr>
      <w:tr w:rsidR="009D7C01" w:rsidRPr="009D7C01" w:rsidTr="009D7C01">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FFC000"/>
            <w:tcMar>
              <w:top w:w="0" w:type="dxa"/>
              <w:left w:w="0" w:type="dxa"/>
              <w:bottom w:w="0" w:type="dxa"/>
              <w:right w:w="0" w:type="dxa"/>
            </w:tcMar>
          </w:tcPr>
          <w:p w:rsidR="009D7C01" w:rsidRPr="009D7C01" w:rsidRDefault="009D7C01" w:rsidP="009D7C01">
            <w:pPr>
              <w:tabs>
                <w:tab w:val="left" w:pos="9214"/>
              </w:tabs>
              <w:spacing w:after="0" w:line="240" w:lineRule="auto"/>
              <w:ind w:left="142" w:right="237"/>
              <w:jc w:val="center"/>
              <w:rPr>
                <w:rFonts w:ascii="Arial" w:eastAsia="ヒラギノ角ゴ Pro W3" w:hAnsi="Arial" w:cs="Arial"/>
                <w:b/>
                <w:sz w:val="20"/>
                <w:szCs w:val="20"/>
                <w:lang w:val="fr-FR"/>
              </w:rPr>
            </w:pPr>
            <w:r w:rsidRPr="009D7C01">
              <w:rPr>
                <w:rFonts w:ascii="Arial" w:eastAsia="ヒラギノ角ゴ Pro W3" w:hAnsi="Arial" w:cs="Arial"/>
                <w:b/>
                <w:sz w:val="20"/>
                <w:szCs w:val="20"/>
                <w:lang w:val="fr-FR"/>
              </w:rPr>
              <w:lastRenderedPageBreak/>
              <w:t>SUEDE - PAYS PARTENAIRE</w:t>
            </w:r>
          </w:p>
        </w:tc>
      </w:tr>
      <w:tr w:rsidR="009D7C01" w:rsidRPr="009D7C01" w:rsidTr="007E5CD4">
        <w:trPr>
          <w:cantSplit/>
          <w:trHeight w:val="1654"/>
        </w:trPr>
        <w:tc>
          <w:tcPr>
            <w:tcW w:w="97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E5CD4" w:rsidRPr="007E5CD4" w:rsidRDefault="009D7C01" w:rsidP="007E5CD4">
            <w:pPr>
              <w:tabs>
                <w:tab w:val="left" w:pos="9214"/>
              </w:tabs>
              <w:spacing w:before="120" w:after="0" w:line="240" w:lineRule="auto"/>
              <w:ind w:left="142" w:right="238"/>
              <w:jc w:val="both"/>
              <w:rPr>
                <w:rFonts w:ascii="Arial" w:hAnsi="Arial" w:cs="Arial"/>
                <w:sz w:val="20"/>
                <w:szCs w:val="20"/>
                <w:lang w:val="fr-FR"/>
              </w:rPr>
            </w:pPr>
            <w:r w:rsidRPr="009D7C01">
              <w:rPr>
                <w:rFonts w:ascii="Arial" w:hAnsi="Arial" w:cs="Arial"/>
                <w:sz w:val="20"/>
                <w:szCs w:val="20"/>
                <w:lang w:val="fr-FR"/>
              </w:rPr>
              <w:t>Comme expliqué plus haut, les activités déployées depuis 2002 par l’actuel Ombudsman pour l’égalité et l’ancien Ombudsman contre la discrimination ethnique pour promouvoir les droits des Roms ont permis de sensibiliser davantage les Roms à leurs droits. Dans son rapport, l’Ombudsman indique cependant que ces activités de sensibilisation doivent trouver leur prolongement dans des mesures axées sur les différents domaines de la société. Actuellement, il se concentre sur les droits des Roms dans le domaine des services sociaux.</w:t>
            </w:r>
          </w:p>
        </w:tc>
      </w:tr>
      <w:tr w:rsidR="009D7C01" w:rsidRPr="009D7C01" w:rsidTr="009D7C01">
        <w:trPr>
          <w:cantSplit/>
          <w:trHeight w:val="310"/>
        </w:trPr>
        <w:tc>
          <w:tcPr>
            <w:tcW w:w="9730" w:type="dxa"/>
            <w:tcBorders>
              <w:top w:val="single" w:sz="4" w:space="0" w:color="000000"/>
              <w:left w:val="single" w:sz="4" w:space="0" w:color="000000"/>
              <w:bottom w:val="single" w:sz="4" w:space="0" w:color="000000"/>
              <w:right w:val="single" w:sz="4" w:space="0" w:color="000000"/>
            </w:tcBorders>
            <w:shd w:val="clear" w:color="auto" w:fill="548DD4"/>
            <w:tcMar>
              <w:top w:w="0" w:type="dxa"/>
              <w:left w:w="0" w:type="dxa"/>
              <w:bottom w:w="0" w:type="dxa"/>
              <w:right w:w="0" w:type="dxa"/>
            </w:tcMar>
          </w:tcPr>
          <w:p w:rsidR="009D7C01" w:rsidRPr="009D7C01" w:rsidRDefault="009D7C01" w:rsidP="009D7C01">
            <w:pPr>
              <w:tabs>
                <w:tab w:val="left" w:pos="9214"/>
              </w:tabs>
              <w:spacing w:after="0" w:line="240" w:lineRule="auto"/>
              <w:ind w:left="142" w:right="237"/>
              <w:jc w:val="center"/>
              <w:rPr>
                <w:rFonts w:ascii="Arial" w:eastAsia="ヒラギノ角ゴ Pro W3" w:hAnsi="Arial" w:cs="Arial"/>
                <w:b/>
                <w:sz w:val="20"/>
                <w:szCs w:val="20"/>
                <w:lang w:val="fr-FR"/>
              </w:rPr>
            </w:pPr>
            <w:r w:rsidRPr="009D7C01">
              <w:rPr>
                <w:rFonts w:ascii="Arial" w:eastAsia="ヒラギノ角ゴ Pro W3" w:hAnsi="Arial" w:cs="Arial"/>
                <w:b/>
                <w:sz w:val="20"/>
                <w:szCs w:val="20"/>
                <w:lang w:val="fr-FR"/>
              </w:rPr>
              <w:t>ROYAUME-UNI - PAYS PARTENAIRE</w:t>
            </w:r>
          </w:p>
        </w:tc>
      </w:tr>
      <w:tr w:rsidR="009D7C01" w:rsidRPr="009D7C01" w:rsidTr="007E5CD4">
        <w:trPr>
          <w:cantSplit/>
          <w:trHeight w:val="3070"/>
        </w:trPr>
        <w:tc>
          <w:tcPr>
            <w:tcW w:w="97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D7C01" w:rsidRPr="009D7C01" w:rsidRDefault="009D7C01" w:rsidP="009D7C01">
            <w:pPr>
              <w:spacing w:before="120" w:after="0" w:line="240" w:lineRule="auto"/>
              <w:ind w:left="142" w:right="232"/>
              <w:jc w:val="both"/>
              <w:rPr>
                <w:rFonts w:ascii="Arial" w:eastAsia="ヒラギノ角ゴ Pro W3" w:hAnsi="Arial" w:cs="Arial"/>
                <w:sz w:val="20"/>
                <w:szCs w:val="20"/>
                <w:lang w:val="fr-FR"/>
              </w:rPr>
            </w:pPr>
            <w:r w:rsidRPr="009D7C01">
              <w:rPr>
                <w:rFonts w:ascii="Arial" w:eastAsia="ヒラギノ角ゴ Pro W3" w:hAnsi="Arial" w:cs="Arial"/>
                <w:sz w:val="20"/>
                <w:szCs w:val="20"/>
                <w:lang w:val="fr-FR"/>
              </w:rPr>
              <w:t>La Commission de l’égalité et des droits de l’homme a publié plusieurs documents afin de sensibiliser à la nécessité de réduire l’hostilité et d’améliorer la sensibilisati</w:t>
            </w:r>
            <w:r w:rsidR="007E5CD4">
              <w:rPr>
                <w:rFonts w:ascii="Arial" w:eastAsia="ヒラギノ角ゴ Pro W3" w:hAnsi="Arial" w:cs="Arial"/>
                <w:sz w:val="20"/>
                <w:szCs w:val="20"/>
                <w:lang w:val="fr-FR"/>
              </w:rPr>
              <w:t>on aux droits individuels</w:t>
            </w:r>
            <w:r w:rsidRPr="009D7C01">
              <w:rPr>
                <w:rFonts w:ascii="Arial" w:eastAsia="ヒラギノ角ゴ Pro W3" w:hAnsi="Arial" w:cs="Arial"/>
                <w:sz w:val="20"/>
                <w:szCs w:val="20"/>
                <w:vertAlign w:val="superscript"/>
                <w:lang w:val="fr-FR"/>
              </w:rPr>
              <w:footnoteReference w:id="7"/>
            </w:r>
            <w:r w:rsidRPr="009D7C01">
              <w:rPr>
                <w:rFonts w:ascii="Arial" w:eastAsia="ヒラギノ角ゴ Pro W3" w:hAnsi="Arial" w:cs="Arial"/>
                <w:sz w:val="20"/>
                <w:szCs w:val="20"/>
                <w:lang w:val="fr-FR"/>
              </w:rPr>
              <w:t>.</w:t>
            </w:r>
          </w:p>
          <w:p w:rsidR="009D7C01" w:rsidRPr="009D7C01" w:rsidRDefault="009D7C01" w:rsidP="009D7C01">
            <w:pPr>
              <w:spacing w:before="120" w:after="0" w:line="240" w:lineRule="auto"/>
              <w:ind w:left="142" w:right="232"/>
              <w:jc w:val="both"/>
              <w:rPr>
                <w:rFonts w:ascii="Arial" w:eastAsia="ヒラギノ角ゴ Pro W3" w:hAnsi="Arial" w:cs="Arial"/>
                <w:sz w:val="20"/>
                <w:szCs w:val="20"/>
                <w:lang w:val="fr-FR"/>
              </w:rPr>
            </w:pPr>
          </w:p>
          <w:p w:rsidR="009D7C01" w:rsidRPr="009D7C01" w:rsidRDefault="009D7C01" w:rsidP="009D7C01">
            <w:pPr>
              <w:spacing w:before="120" w:after="0" w:line="240" w:lineRule="auto"/>
              <w:ind w:left="142" w:right="232"/>
              <w:jc w:val="both"/>
              <w:rPr>
                <w:rFonts w:ascii="Arial" w:eastAsia="ヒラギノ角ゴ Pro W3" w:hAnsi="Arial" w:cs="Arial"/>
                <w:sz w:val="20"/>
                <w:szCs w:val="20"/>
                <w:lang w:val="fr-FR"/>
              </w:rPr>
            </w:pPr>
            <w:r w:rsidRPr="009D7C01">
              <w:rPr>
                <w:rFonts w:ascii="Arial" w:eastAsia="ヒラギノ角ゴ Pro W3" w:hAnsi="Arial" w:cs="Arial"/>
                <w:sz w:val="20"/>
                <w:szCs w:val="20"/>
                <w:lang w:val="fr-FR"/>
              </w:rPr>
              <w:t xml:space="preserve">Le gouvernement britannique a distribué, en 2011 et 2014, 2,1 millions de livres aux organisations de la société civile pour qu’elles puissent venir en aide aux victimes de crimes de haine. La plupart des aides couvrent toutes les formes de crimes de haine, mais la </w:t>
            </w:r>
            <w:r w:rsidRPr="007E5CD4">
              <w:rPr>
                <w:rFonts w:ascii="Arial" w:eastAsia="ヒラギノ角ゴ Pro W3" w:hAnsi="Arial" w:cs="Arial"/>
                <w:i/>
                <w:sz w:val="20"/>
                <w:szCs w:val="20"/>
                <w:lang w:val="fr-FR"/>
              </w:rPr>
              <w:t xml:space="preserve">Society for the Promotion and </w:t>
            </w:r>
            <w:proofErr w:type="spellStart"/>
            <w:r w:rsidRPr="007E5CD4">
              <w:rPr>
                <w:rFonts w:ascii="Arial" w:eastAsia="ヒラギノ角ゴ Pro W3" w:hAnsi="Arial" w:cs="Arial"/>
                <w:i/>
                <w:sz w:val="20"/>
                <w:szCs w:val="20"/>
                <w:lang w:val="fr-FR"/>
              </w:rPr>
              <w:t>Advancement</w:t>
            </w:r>
            <w:proofErr w:type="spellEnd"/>
            <w:r w:rsidRPr="007E5CD4">
              <w:rPr>
                <w:rFonts w:ascii="Arial" w:eastAsia="ヒラギノ角ゴ Pro W3" w:hAnsi="Arial" w:cs="Arial"/>
                <w:i/>
                <w:sz w:val="20"/>
                <w:szCs w:val="20"/>
                <w:lang w:val="fr-FR"/>
              </w:rPr>
              <w:t xml:space="preserve"> of Romani Culture</w:t>
            </w:r>
            <w:r w:rsidRPr="009D7C01">
              <w:rPr>
                <w:rFonts w:ascii="Arial" w:eastAsia="ヒラギノ角ゴ Pro W3" w:hAnsi="Arial" w:cs="Arial"/>
                <w:sz w:val="20"/>
                <w:szCs w:val="20"/>
                <w:lang w:val="fr-FR"/>
              </w:rPr>
              <w:t xml:space="preserve"> (SPARC) a reçu 90 000 livres pour s’occuper spécifiquement des Tsiganes et des Gens du voyage victimes de crimes de haine.</w:t>
            </w:r>
          </w:p>
          <w:p w:rsidR="009D7C01" w:rsidRPr="009D7C01" w:rsidRDefault="009D7C01" w:rsidP="009D7C01">
            <w:pPr>
              <w:spacing w:before="120" w:after="0" w:line="240" w:lineRule="auto"/>
              <w:ind w:right="232"/>
              <w:jc w:val="both"/>
              <w:rPr>
                <w:rFonts w:ascii="Arial" w:eastAsia="ヒラギノ角ゴ Pro W3" w:hAnsi="Arial" w:cs="Arial"/>
                <w:sz w:val="20"/>
                <w:szCs w:val="20"/>
                <w:lang w:val="fr-FR"/>
              </w:rPr>
            </w:pPr>
            <w:r w:rsidRPr="009D7C01">
              <w:rPr>
                <w:rFonts w:ascii="Arial" w:eastAsia="ヒラギノ角ゴ Pro W3" w:hAnsi="Arial" w:cs="Arial"/>
                <w:sz w:val="20"/>
                <w:szCs w:val="20"/>
                <w:lang w:val="fr-FR"/>
              </w:rPr>
              <w:t xml:space="preserve"> </w:t>
            </w:r>
          </w:p>
          <w:p w:rsidR="009D7C01" w:rsidRPr="009D7C01" w:rsidRDefault="009D7C01" w:rsidP="009D7C01">
            <w:pPr>
              <w:spacing w:after="0" w:line="240" w:lineRule="auto"/>
              <w:ind w:left="142" w:right="232"/>
              <w:jc w:val="both"/>
              <w:rPr>
                <w:rFonts w:ascii="Arial" w:eastAsia="ヒラギノ角ゴ Pro W3" w:hAnsi="Arial" w:cs="Arial"/>
                <w:sz w:val="20"/>
                <w:szCs w:val="20"/>
                <w:lang w:val="fr-FR"/>
              </w:rPr>
            </w:pPr>
            <w:r w:rsidRPr="009D7C01">
              <w:rPr>
                <w:rFonts w:ascii="Arial" w:eastAsia="ヒラギノ角ゴ Pro W3" w:hAnsi="Arial" w:cs="Arial"/>
                <w:sz w:val="20"/>
                <w:szCs w:val="20"/>
                <w:lang w:val="fr-FR"/>
              </w:rPr>
              <w:t>Il existe de nombreux exemples d’initiatives pour sensibiliser aux mécanismes et aux services de signalement.</w:t>
            </w:r>
          </w:p>
        </w:tc>
      </w:tr>
    </w:tbl>
    <w:p w:rsidR="009D7C01" w:rsidRPr="009D7C01" w:rsidRDefault="009D7C01" w:rsidP="009D7C01">
      <w:pPr>
        <w:tabs>
          <w:tab w:val="left" w:pos="9214"/>
        </w:tabs>
        <w:spacing w:after="0" w:line="240" w:lineRule="auto"/>
        <w:ind w:left="142" w:right="237"/>
        <w:rPr>
          <w:rFonts w:ascii="Arial" w:eastAsia="ヒラギノ角ゴ Pro W3" w:hAnsi="Arial" w:cs="Arial"/>
          <w:sz w:val="20"/>
          <w:szCs w:val="20"/>
          <w:lang w:val="fr-FR" w:eastAsia="en-GB"/>
        </w:rPr>
      </w:pPr>
    </w:p>
    <w:p w:rsidR="009D7C01" w:rsidRPr="009D7C01" w:rsidRDefault="009D7C01" w:rsidP="009D7C01">
      <w:pPr>
        <w:tabs>
          <w:tab w:val="left" w:pos="9214"/>
        </w:tabs>
        <w:spacing w:after="0" w:line="240" w:lineRule="auto"/>
        <w:ind w:left="142" w:right="237"/>
        <w:rPr>
          <w:rFonts w:ascii="Arial" w:eastAsia="ヒラギノ角ゴ Pro W3" w:hAnsi="Arial" w:cs="Arial"/>
          <w:color w:val="000000"/>
          <w:sz w:val="20"/>
          <w:szCs w:val="20"/>
          <w:lang w:val="fr-FR" w:eastAsia="en-GB"/>
        </w:rPr>
      </w:pPr>
    </w:p>
    <w:p w:rsidR="009D7C01" w:rsidRDefault="009D7C01" w:rsidP="007A42A2">
      <w:pPr>
        <w:tabs>
          <w:tab w:val="left" w:pos="9214"/>
        </w:tabs>
        <w:spacing w:after="0" w:line="240" w:lineRule="auto"/>
        <w:ind w:left="142" w:right="237"/>
        <w:jc w:val="both"/>
        <w:rPr>
          <w:rFonts w:ascii="Arial" w:eastAsia="ヒラギノ角ゴ Pro W3" w:hAnsi="Arial" w:cs="Arial"/>
          <w:sz w:val="20"/>
          <w:szCs w:val="20"/>
          <w:lang w:val="fr-FR"/>
        </w:rPr>
      </w:pPr>
      <w:bookmarkStart w:id="0" w:name="_GoBack"/>
      <w:bookmarkEnd w:id="0"/>
    </w:p>
    <w:p w:rsidR="007E5CD4" w:rsidRDefault="007E5CD4" w:rsidP="007A42A2">
      <w:pPr>
        <w:tabs>
          <w:tab w:val="left" w:pos="9214"/>
        </w:tabs>
        <w:spacing w:after="0" w:line="240" w:lineRule="auto"/>
        <w:ind w:left="142" w:right="237"/>
        <w:jc w:val="both"/>
        <w:rPr>
          <w:rFonts w:ascii="Arial" w:eastAsia="ヒラギノ角ゴ Pro W3" w:hAnsi="Arial" w:cs="Arial"/>
          <w:sz w:val="20"/>
          <w:szCs w:val="20"/>
          <w:lang w:val="fr-FR"/>
        </w:rPr>
      </w:pPr>
    </w:p>
    <w:p w:rsidR="007E5CD4" w:rsidRPr="007E5CD4" w:rsidRDefault="007E5CD4" w:rsidP="007E5CD4">
      <w:pPr>
        <w:tabs>
          <w:tab w:val="left" w:pos="9214"/>
        </w:tabs>
        <w:spacing w:after="0" w:line="240" w:lineRule="auto"/>
        <w:ind w:left="142" w:right="237"/>
        <w:jc w:val="center"/>
        <w:rPr>
          <w:rFonts w:ascii="Arial" w:eastAsia="ヒラギノ角ゴ Pro W3" w:hAnsi="Arial" w:cs="Arial"/>
          <w:color w:val="FF0000"/>
          <w:sz w:val="20"/>
          <w:szCs w:val="20"/>
          <w:lang w:val="fr-FR"/>
        </w:rPr>
      </w:pPr>
      <w:r w:rsidRPr="007E5CD4">
        <w:rPr>
          <w:rFonts w:ascii="Arial" w:eastAsia="ヒラギノ角ゴ Pro W3" w:hAnsi="Arial" w:cs="Arial"/>
          <w:color w:val="FF0000"/>
          <w:sz w:val="20"/>
          <w:szCs w:val="20"/>
          <w:lang w:val="fr-FR"/>
        </w:rPr>
        <w:t xml:space="preserve">Le reste du document a été envoyé à la traduction française. </w:t>
      </w:r>
    </w:p>
    <w:p w:rsidR="007E5CD4" w:rsidRPr="007E5CD4" w:rsidRDefault="007E5CD4" w:rsidP="007E5CD4">
      <w:pPr>
        <w:tabs>
          <w:tab w:val="left" w:pos="9214"/>
        </w:tabs>
        <w:spacing w:after="0" w:line="240" w:lineRule="auto"/>
        <w:ind w:left="142" w:right="237"/>
        <w:jc w:val="center"/>
        <w:rPr>
          <w:rFonts w:ascii="Arial" w:eastAsia="ヒラギノ角ゴ Pro W3" w:hAnsi="Arial" w:cs="Arial"/>
          <w:color w:val="FF0000"/>
          <w:sz w:val="20"/>
          <w:szCs w:val="20"/>
          <w:lang w:val="fr-FR"/>
        </w:rPr>
      </w:pPr>
      <w:r w:rsidRPr="007E5CD4">
        <w:rPr>
          <w:rFonts w:ascii="Arial" w:eastAsia="ヒラギノ角ゴ Pro W3" w:hAnsi="Arial" w:cs="Arial"/>
          <w:color w:val="FF0000"/>
          <w:sz w:val="20"/>
          <w:szCs w:val="20"/>
          <w:lang w:val="fr-FR"/>
        </w:rPr>
        <w:t>En attendant, veuillez-vous référer à la version anglaise.</w:t>
      </w:r>
    </w:p>
    <w:sectPr w:rsidR="007E5CD4" w:rsidRPr="007E5CD4" w:rsidSect="00017BC6">
      <w:headerReference w:type="default" r:id="rId12"/>
      <w:footerReference w:type="default" r:id="rId13"/>
      <w:pgSz w:w="11906" w:h="16838"/>
      <w:pgMar w:top="1440" w:right="991"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C01" w:rsidRDefault="009D7C01" w:rsidP="00E01D85">
      <w:pPr>
        <w:spacing w:after="0" w:line="240" w:lineRule="auto"/>
      </w:pPr>
      <w:r>
        <w:separator/>
      </w:r>
    </w:p>
  </w:endnote>
  <w:endnote w:type="continuationSeparator" w:id="0">
    <w:p w:rsidR="009D7C01" w:rsidRDefault="009D7C01" w:rsidP="00E01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Arial Narrow Italic">
    <w:altName w:val="Arial Narrow"/>
    <w:panose1 w:val="020B06060202020A0204"/>
    <w:charset w:val="00"/>
    <w:family w:val="auto"/>
    <w:pitch w:val="variable"/>
    <w:sig w:usb0="00000001"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01" w:rsidRDefault="009D7C01">
    <w:pPr>
      <w:pStyle w:val="Footer"/>
      <w:jc w:val="center"/>
    </w:pPr>
    <w:r>
      <w:fldChar w:fldCharType="begin"/>
    </w:r>
    <w:r>
      <w:instrText xml:space="preserve"> PAGE   \* MERGEFORMAT </w:instrText>
    </w:r>
    <w:r>
      <w:fldChar w:fldCharType="separate"/>
    </w:r>
    <w:r w:rsidR="007E5CD4">
      <w:rPr>
        <w:noProof/>
      </w:rPr>
      <w:t>17</w:t>
    </w:r>
    <w:r>
      <w:rPr>
        <w:noProof/>
      </w:rPr>
      <w:fldChar w:fldCharType="end"/>
    </w:r>
  </w:p>
  <w:p w:rsidR="009D7C01" w:rsidRDefault="009D7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C01" w:rsidRDefault="009D7C01" w:rsidP="00E01D85">
      <w:pPr>
        <w:spacing w:after="0" w:line="240" w:lineRule="auto"/>
      </w:pPr>
      <w:r>
        <w:separator/>
      </w:r>
    </w:p>
  </w:footnote>
  <w:footnote w:type="continuationSeparator" w:id="0">
    <w:p w:rsidR="009D7C01" w:rsidRDefault="009D7C01" w:rsidP="00E01D85">
      <w:pPr>
        <w:spacing w:after="0" w:line="240" w:lineRule="auto"/>
      </w:pPr>
      <w:r>
        <w:continuationSeparator/>
      </w:r>
    </w:p>
  </w:footnote>
  <w:footnote w:id="1">
    <w:p w:rsidR="009D7C01" w:rsidRPr="009D7C01" w:rsidRDefault="009D7C01" w:rsidP="00766C01">
      <w:pPr>
        <w:spacing w:after="0" w:line="240" w:lineRule="auto"/>
        <w:ind w:right="6"/>
        <w:jc w:val="both"/>
        <w:rPr>
          <w:rFonts w:ascii="Arial" w:eastAsia="Times New Roman" w:hAnsi="Arial" w:cs="Arial"/>
          <w:sz w:val="16"/>
          <w:szCs w:val="16"/>
          <w:lang w:val="fr-FR" w:eastAsia="fr-FR"/>
        </w:rPr>
      </w:pPr>
      <w:r w:rsidRPr="009D7C01">
        <w:rPr>
          <w:rStyle w:val="FootnoteReference1"/>
          <w:rFonts w:ascii="Arial" w:hAnsi="Arial" w:cs="Arial"/>
          <w:color w:val="auto"/>
          <w:sz w:val="16"/>
          <w:szCs w:val="16"/>
        </w:rPr>
        <w:footnoteRef/>
      </w:r>
      <w:r w:rsidRPr="009D7C01">
        <w:rPr>
          <w:rFonts w:ascii="Arial" w:hAnsi="Arial" w:cs="Arial"/>
          <w:sz w:val="16"/>
          <w:szCs w:val="16"/>
          <w:lang w:val="fr-FR"/>
        </w:rPr>
        <w:t xml:space="preserve"> Le terme « Roms » utilisé au Conseil de l’Europe désigne les Roms, les </w:t>
      </w:r>
      <w:proofErr w:type="spellStart"/>
      <w:r w:rsidRPr="009D7C01">
        <w:rPr>
          <w:rFonts w:ascii="Arial" w:hAnsi="Arial" w:cs="Arial"/>
          <w:sz w:val="16"/>
          <w:szCs w:val="16"/>
          <w:lang w:val="fr-FR"/>
        </w:rPr>
        <w:t>Sintés</w:t>
      </w:r>
      <w:proofErr w:type="spellEnd"/>
      <w:r w:rsidRPr="009D7C01">
        <w:rPr>
          <w:rFonts w:ascii="Arial" w:hAnsi="Arial" w:cs="Arial"/>
          <w:sz w:val="16"/>
          <w:szCs w:val="16"/>
          <w:lang w:val="fr-FR"/>
        </w:rPr>
        <w:t xml:space="preserve"> (Manouches), les </w:t>
      </w:r>
      <w:proofErr w:type="spellStart"/>
      <w:r w:rsidRPr="009D7C01">
        <w:rPr>
          <w:rFonts w:ascii="Arial" w:hAnsi="Arial" w:cs="Arial"/>
          <w:sz w:val="16"/>
          <w:szCs w:val="16"/>
          <w:lang w:val="fr-FR"/>
        </w:rPr>
        <w:t>Kalés</w:t>
      </w:r>
      <w:proofErr w:type="spellEnd"/>
      <w:r w:rsidRPr="009D7C01">
        <w:rPr>
          <w:rFonts w:ascii="Arial" w:hAnsi="Arial" w:cs="Arial"/>
          <w:sz w:val="16"/>
          <w:szCs w:val="16"/>
          <w:lang w:val="fr-FR"/>
        </w:rPr>
        <w:t xml:space="preserve"> (Gitans) et les groupes de population apparentés en Europe, dont les Voyageurs et les branches orientales (Doms, </w:t>
      </w:r>
      <w:proofErr w:type="spellStart"/>
      <w:r w:rsidRPr="009D7C01">
        <w:rPr>
          <w:rFonts w:ascii="Arial" w:hAnsi="Arial" w:cs="Arial"/>
          <w:sz w:val="16"/>
          <w:szCs w:val="16"/>
          <w:lang w:val="fr-FR"/>
        </w:rPr>
        <w:t>Loms</w:t>
      </w:r>
      <w:proofErr w:type="spellEnd"/>
      <w:r w:rsidRPr="009D7C01">
        <w:rPr>
          <w:rFonts w:ascii="Arial" w:hAnsi="Arial" w:cs="Arial"/>
          <w:sz w:val="16"/>
          <w:szCs w:val="16"/>
          <w:lang w:val="fr-FR"/>
        </w:rPr>
        <w:t>) ; il englobe la grande diversité des groupes concernés, y compris les personnes qui s’auto-identifient comme « Tsiganes » et celles que l’on désigne comme « Gens du voyage ».</w:t>
      </w:r>
    </w:p>
  </w:footnote>
  <w:footnote w:id="2">
    <w:p w:rsidR="009D7C01" w:rsidRPr="009D7C01" w:rsidRDefault="009D7C01" w:rsidP="00830E3D">
      <w:pPr>
        <w:pStyle w:val="FootnoteText"/>
        <w:jc w:val="both"/>
        <w:rPr>
          <w:rFonts w:ascii="Arial" w:hAnsi="Arial" w:cs="Arial"/>
          <w:color w:val="auto"/>
          <w:sz w:val="16"/>
          <w:szCs w:val="16"/>
          <w:lang w:val="fr-FR"/>
        </w:rPr>
      </w:pPr>
      <w:r w:rsidRPr="009D7C01">
        <w:rPr>
          <w:rStyle w:val="FootnoteReference"/>
          <w:rFonts w:ascii="Arial" w:hAnsi="Arial" w:cs="Arial"/>
          <w:color w:val="auto"/>
          <w:sz w:val="16"/>
          <w:szCs w:val="16"/>
        </w:rPr>
        <w:footnoteRef/>
      </w:r>
      <w:r w:rsidRPr="009D7C01">
        <w:rPr>
          <w:rFonts w:ascii="Arial" w:hAnsi="Arial" w:cs="Arial"/>
          <w:color w:val="auto"/>
          <w:sz w:val="16"/>
          <w:szCs w:val="16"/>
          <w:lang w:val="fr-FR"/>
        </w:rPr>
        <w:t xml:space="preserve"> Les noms des experts figurant sur la première page du rapport thématique du CAHROM, disponible à l’adresse : </w:t>
      </w:r>
      <w:hyperlink r:id="rId1" w:history="1">
        <w:r w:rsidRPr="009D7C01">
          <w:rPr>
            <w:rStyle w:val="Hyperlink"/>
            <w:rFonts w:ascii="Arial" w:hAnsi="Arial" w:cs="Arial"/>
            <w:color w:val="auto"/>
            <w:sz w:val="16"/>
            <w:szCs w:val="16"/>
            <w:lang w:val="fr-FR"/>
          </w:rPr>
          <w:t>http://hub.coe.int/web/coe-portal/cahrom1</w:t>
        </w:r>
      </w:hyperlink>
      <w:r w:rsidRPr="009D7C01">
        <w:rPr>
          <w:rFonts w:ascii="Arial" w:hAnsi="Arial" w:cs="Arial"/>
          <w:color w:val="auto"/>
          <w:sz w:val="16"/>
          <w:szCs w:val="16"/>
          <w:lang w:val="fr-FR"/>
        </w:rPr>
        <w:t>.</w:t>
      </w:r>
    </w:p>
  </w:footnote>
  <w:footnote w:id="3">
    <w:p w:rsidR="009D7C01" w:rsidRPr="009D7C01" w:rsidRDefault="009D7C01" w:rsidP="00C74FF5">
      <w:pPr>
        <w:jc w:val="both"/>
        <w:rPr>
          <w:rFonts w:ascii="Arial" w:eastAsia="Times New Roman" w:hAnsi="Arial" w:cs="Arial"/>
          <w:sz w:val="16"/>
          <w:szCs w:val="16"/>
          <w:lang w:val="fr-FR" w:eastAsia="fr-FR"/>
        </w:rPr>
      </w:pPr>
      <w:r w:rsidRPr="009D7C01">
        <w:rPr>
          <w:rFonts w:ascii="Arial" w:hAnsi="Arial" w:cs="Arial"/>
          <w:sz w:val="16"/>
          <w:szCs w:val="16"/>
          <w:vertAlign w:val="superscript"/>
        </w:rPr>
        <w:footnoteRef/>
      </w:r>
      <w:r w:rsidRPr="009D7C01">
        <w:rPr>
          <w:rFonts w:ascii="Arial" w:hAnsi="Arial" w:cs="Arial"/>
          <w:sz w:val="16"/>
          <w:szCs w:val="16"/>
          <w:lang w:val="fr-FR"/>
        </w:rPr>
        <w:t xml:space="preserve"> </w:t>
      </w:r>
      <w:hyperlink r:id="rId2" w:history="1">
        <w:r w:rsidRPr="00B156F1">
          <w:rPr>
            <w:rFonts w:ascii="Arial" w:hAnsi="Arial" w:cs="Arial"/>
            <w:color w:val="0000FF"/>
            <w:sz w:val="16"/>
            <w:szCs w:val="16"/>
            <w:u w:val="single"/>
            <w:lang w:val="fr-FR"/>
          </w:rPr>
          <w:t>https://www.gov.uk/government/uploads/system/uploads/attachment_data/file/116463/hosb0612.pdf</w:t>
        </w:r>
      </w:hyperlink>
      <w:r w:rsidRPr="009D7C01">
        <w:rPr>
          <w:rFonts w:ascii="Arial" w:hAnsi="Arial" w:cs="Arial"/>
          <w:sz w:val="16"/>
          <w:szCs w:val="16"/>
          <w:lang w:val="fr-FR"/>
        </w:rPr>
        <w:t>.</w:t>
      </w:r>
    </w:p>
  </w:footnote>
  <w:footnote w:id="4">
    <w:p w:rsidR="009D7C01" w:rsidRPr="00B156F1" w:rsidRDefault="009D7C01" w:rsidP="00BC0E0A">
      <w:pPr>
        <w:spacing w:after="0" w:line="240" w:lineRule="auto"/>
        <w:jc w:val="both"/>
        <w:rPr>
          <w:rFonts w:ascii="Arial" w:eastAsia="Times New Roman" w:hAnsi="Arial" w:cs="Arial"/>
          <w:color w:val="0000FF"/>
          <w:sz w:val="16"/>
          <w:szCs w:val="16"/>
          <w:lang w:val="fr-FR" w:eastAsia="fr-FR"/>
        </w:rPr>
      </w:pPr>
      <w:r w:rsidRPr="009D7C01">
        <w:rPr>
          <w:rFonts w:ascii="Arial" w:hAnsi="Arial" w:cs="Arial"/>
          <w:sz w:val="16"/>
          <w:szCs w:val="16"/>
          <w:vertAlign w:val="superscript"/>
        </w:rPr>
        <w:footnoteRef/>
      </w:r>
      <w:r w:rsidRPr="009D7C01">
        <w:rPr>
          <w:rFonts w:ascii="Arial" w:hAnsi="Arial" w:cs="Arial"/>
          <w:sz w:val="16"/>
          <w:szCs w:val="16"/>
          <w:lang w:val="fr-FR"/>
        </w:rPr>
        <w:t xml:space="preserve"> </w:t>
      </w:r>
      <w:hyperlink r:id="rId3" w:history="1">
        <w:r w:rsidRPr="00B156F1">
          <w:rPr>
            <w:rFonts w:ascii="Arial" w:hAnsi="Arial" w:cs="Arial"/>
            <w:color w:val="0000FF"/>
            <w:sz w:val="16"/>
            <w:szCs w:val="16"/>
            <w:u w:val="single"/>
            <w:lang w:val="fr-FR"/>
          </w:rPr>
          <w:t>http://www.equalityhumanrights.com/uploaded_files/research/12inequalities_experienced_by_gypsy_and_traveller_communities_a_review.pdf</w:t>
        </w:r>
      </w:hyperlink>
      <w:r w:rsidRPr="00B156F1">
        <w:rPr>
          <w:rFonts w:ascii="Arial" w:hAnsi="Arial" w:cs="Arial"/>
          <w:color w:val="0000FF"/>
          <w:sz w:val="16"/>
          <w:szCs w:val="16"/>
          <w:lang w:val="fr-FR"/>
        </w:rPr>
        <w:t>.</w:t>
      </w:r>
    </w:p>
  </w:footnote>
  <w:footnote w:id="5">
    <w:p w:rsidR="009D7C01" w:rsidRPr="009D7C01" w:rsidRDefault="009D7C01" w:rsidP="009D7C01">
      <w:pPr>
        <w:autoSpaceDE w:val="0"/>
        <w:autoSpaceDN w:val="0"/>
        <w:adjustRightInd w:val="0"/>
        <w:spacing w:after="0" w:line="240" w:lineRule="auto"/>
        <w:jc w:val="both"/>
        <w:rPr>
          <w:rFonts w:ascii="Arial" w:hAnsi="Arial" w:cs="Arial"/>
          <w:color w:val="000000"/>
          <w:sz w:val="16"/>
          <w:szCs w:val="16"/>
          <w:lang w:val="fr-FR" w:eastAsia="en-GB"/>
        </w:rPr>
      </w:pPr>
      <w:r w:rsidRPr="009D7C01">
        <w:rPr>
          <w:rStyle w:val="FootnoteReference"/>
          <w:rFonts w:ascii="Arial" w:hAnsi="Arial" w:cs="Arial"/>
          <w:sz w:val="16"/>
          <w:szCs w:val="16"/>
        </w:rPr>
        <w:footnoteRef/>
      </w:r>
      <w:r w:rsidRPr="009D7C01">
        <w:rPr>
          <w:rFonts w:ascii="Arial" w:hAnsi="Arial" w:cs="Arial"/>
          <w:sz w:val="16"/>
          <w:szCs w:val="16"/>
          <w:lang w:val="fr-FR"/>
        </w:rPr>
        <w:t xml:space="preserve"> </w:t>
      </w:r>
      <w:r w:rsidRPr="009D7C01">
        <w:rPr>
          <w:rFonts w:ascii="Arial" w:hAnsi="Arial" w:cs="Arial"/>
          <w:color w:val="000000"/>
          <w:sz w:val="16"/>
          <w:szCs w:val="16"/>
          <w:lang w:val="fr-FR" w:eastAsia="en-GB"/>
        </w:rPr>
        <w:t>D’après l’Étude relative aux organismes de promotion de l'égalité de traitement, les organismes qui ont pour objectif de promouvoir l’égalité de traitement « consacrent l’essentiel de leur temps et de leurs ressources à un large éventail d'activités, dont la promotion des bonnes pratiques dans les organisations, la sensibilisation aux droits, le développement d'une base de connaissances sur l'égalité et la non-discrimination, et l'apport de conseil et d'une assistance juridique aux personnes victimes de discrimination » (paragraphe 44).</w:t>
      </w:r>
    </w:p>
  </w:footnote>
  <w:footnote w:id="6">
    <w:p w:rsidR="009D7C01" w:rsidRPr="009D7C01" w:rsidRDefault="009D7C01" w:rsidP="009D7C01">
      <w:pPr>
        <w:pStyle w:val="FootnoteText"/>
        <w:jc w:val="both"/>
        <w:rPr>
          <w:rFonts w:ascii="Arial" w:hAnsi="Arial" w:cs="Arial"/>
          <w:sz w:val="16"/>
          <w:szCs w:val="16"/>
          <w:lang w:val="fr-FR"/>
        </w:rPr>
      </w:pPr>
      <w:r w:rsidRPr="009D7C01">
        <w:rPr>
          <w:rStyle w:val="FootnoteReference"/>
          <w:rFonts w:ascii="Arial" w:hAnsi="Arial" w:cs="Arial"/>
          <w:sz w:val="16"/>
          <w:szCs w:val="16"/>
        </w:rPr>
        <w:footnoteRef/>
      </w:r>
      <w:r w:rsidRPr="009D7C01">
        <w:rPr>
          <w:rFonts w:ascii="Arial" w:hAnsi="Arial" w:cs="Arial"/>
          <w:sz w:val="16"/>
          <w:szCs w:val="16"/>
          <w:lang w:val="fr-FR"/>
        </w:rPr>
        <w:t xml:space="preserve"> D’après une étude de 2009 réalisée par l’</w:t>
      </w:r>
      <w:r w:rsidRPr="009D7C01">
        <w:rPr>
          <w:rFonts w:ascii="Arial" w:hAnsi="Arial" w:cs="Arial"/>
          <w:i/>
          <w:sz w:val="16"/>
          <w:szCs w:val="16"/>
          <w:lang w:val="fr-FR"/>
        </w:rPr>
        <w:t>Institut pour l'information sur l'éducation</w:t>
      </w:r>
      <w:r w:rsidRPr="009D7C01">
        <w:rPr>
          <w:rFonts w:ascii="Arial" w:hAnsi="Arial" w:cs="Arial"/>
          <w:sz w:val="16"/>
          <w:szCs w:val="16"/>
          <w:lang w:val="fr-FR"/>
        </w:rPr>
        <w:t xml:space="preserve">, si on prend en compte l'origine ethnique, les écoles normales qui suivent le programme éducatif standard accueillent 3,22 % d’élèves </w:t>
      </w:r>
      <w:proofErr w:type="spellStart"/>
      <w:r w:rsidRPr="009D7C01">
        <w:rPr>
          <w:rFonts w:ascii="Arial" w:hAnsi="Arial" w:cs="Arial"/>
          <w:sz w:val="16"/>
          <w:szCs w:val="16"/>
          <w:lang w:val="fr-FR"/>
        </w:rPr>
        <w:t>roms</w:t>
      </w:r>
      <w:proofErr w:type="spellEnd"/>
      <w:r w:rsidRPr="009D7C01">
        <w:rPr>
          <w:rFonts w:ascii="Arial" w:hAnsi="Arial" w:cs="Arial"/>
          <w:sz w:val="16"/>
          <w:szCs w:val="16"/>
          <w:lang w:val="fr-FR"/>
        </w:rPr>
        <w:t xml:space="preserve">, tandis que les écoles pratiques qui dispensent un enseignement élaboré pour les élèves atteints d'un handicap mental léger comptent 35,32 % d’élèves </w:t>
      </w:r>
      <w:proofErr w:type="spellStart"/>
      <w:r w:rsidRPr="009D7C01">
        <w:rPr>
          <w:rFonts w:ascii="Arial" w:hAnsi="Arial" w:cs="Arial"/>
          <w:sz w:val="16"/>
          <w:szCs w:val="16"/>
          <w:lang w:val="fr-FR"/>
        </w:rPr>
        <w:t>roms</w:t>
      </w:r>
      <w:proofErr w:type="spellEnd"/>
      <w:r w:rsidRPr="009D7C01">
        <w:rPr>
          <w:rFonts w:ascii="Arial" w:hAnsi="Arial" w:cs="Arial"/>
          <w:sz w:val="16"/>
          <w:szCs w:val="16"/>
          <w:lang w:val="fr-FR"/>
        </w:rPr>
        <w:t xml:space="preserve">. Le rapport de l’Inspection académique sur le même thème, </w:t>
      </w:r>
      <w:r w:rsidRPr="009D7C01">
        <w:rPr>
          <w:rFonts w:ascii="Arial" w:hAnsi="Arial" w:cs="Arial"/>
          <w:i/>
          <w:sz w:val="16"/>
          <w:szCs w:val="16"/>
          <w:lang w:val="fr-FR"/>
        </w:rPr>
        <w:t>Synthèse des conclusions des activités d'inspection thématique dans les anciennes écoles spéciales</w:t>
      </w:r>
      <w:r w:rsidRPr="009D7C01">
        <w:rPr>
          <w:rFonts w:ascii="Arial" w:hAnsi="Arial" w:cs="Arial"/>
          <w:sz w:val="16"/>
          <w:szCs w:val="16"/>
          <w:lang w:val="fr-FR"/>
        </w:rPr>
        <w:t xml:space="preserve"> (2010) a noté que les élèves </w:t>
      </w:r>
      <w:proofErr w:type="spellStart"/>
      <w:r w:rsidRPr="009D7C01">
        <w:rPr>
          <w:rFonts w:ascii="Arial" w:hAnsi="Arial" w:cs="Arial"/>
          <w:sz w:val="16"/>
          <w:szCs w:val="16"/>
          <w:lang w:val="fr-FR"/>
        </w:rPr>
        <w:t>roms</w:t>
      </w:r>
      <w:proofErr w:type="spellEnd"/>
      <w:r w:rsidRPr="009D7C01">
        <w:rPr>
          <w:rFonts w:ascii="Arial" w:hAnsi="Arial" w:cs="Arial"/>
          <w:sz w:val="16"/>
          <w:szCs w:val="16"/>
          <w:lang w:val="fr-FR"/>
        </w:rPr>
        <w:t xml:space="preserve"> représentent près de 35 % du nombre total d’élèves atteints d'un handicap mental léger dans les écoles primaires pratiques. Sur l’ensemble des élèves des écoles visitées en 2009-2010, 110 élèves - dont 26,4 % de Roms – suivaient l’enseignement spécial pour élèves atteints d'un handicap mental léger, alors qu’aucun diagnostic n’avait été posé et qu’aucune recommandation de placement n’avait été faite dans un centre d'orientation scolaire. L’enquête menée par le médiateur fin 2011-début 2012 indique que 32 % des élèves </w:t>
      </w:r>
      <w:proofErr w:type="spellStart"/>
      <w:r w:rsidRPr="009D7C01">
        <w:rPr>
          <w:rFonts w:ascii="Arial" w:hAnsi="Arial" w:cs="Arial"/>
          <w:sz w:val="16"/>
          <w:szCs w:val="16"/>
          <w:lang w:val="fr-FR"/>
        </w:rPr>
        <w:t>roms</w:t>
      </w:r>
      <w:proofErr w:type="spellEnd"/>
      <w:r w:rsidRPr="009D7C01">
        <w:rPr>
          <w:rFonts w:ascii="Arial" w:hAnsi="Arial" w:cs="Arial"/>
          <w:sz w:val="16"/>
          <w:szCs w:val="16"/>
          <w:lang w:val="fr-FR"/>
        </w:rPr>
        <w:t xml:space="preserve"> sont placés dans des écoles primaires pratiques. Les enseignants des écoles contrôlées estiment que ce nombre est plus élevé – de l’ordre de 35 %. Une enquête de contrôle effectuée par l’Inspection académique en 2012 indique qu’en 2011-2012, le nombre d’élèves </w:t>
      </w:r>
      <w:proofErr w:type="spellStart"/>
      <w:r w:rsidRPr="009D7C01">
        <w:rPr>
          <w:rFonts w:ascii="Arial" w:hAnsi="Arial" w:cs="Arial"/>
          <w:sz w:val="16"/>
          <w:szCs w:val="16"/>
          <w:lang w:val="fr-FR"/>
        </w:rPr>
        <w:t>roms</w:t>
      </w:r>
      <w:proofErr w:type="spellEnd"/>
      <w:r w:rsidRPr="009D7C01">
        <w:rPr>
          <w:rFonts w:ascii="Arial" w:hAnsi="Arial" w:cs="Arial"/>
          <w:sz w:val="16"/>
          <w:szCs w:val="16"/>
          <w:lang w:val="fr-FR"/>
        </w:rPr>
        <w:t xml:space="preserve"> dans les écoles primaires pratiques représentaient 26,4 % du nombre total d’élèves handicapés mentaux légers.</w:t>
      </w:r>
    </w:p>
  </w:footnote>
  <w:footnote w:id="7">
    <w:p w:rsidR="009D7C01" w:rsidRPr="009D7C01" w:rsidRDefault="009D7C01" w:rsidP="009D7C01">
      <w:pPr>
        <w:jc w:val="both"/>
        <w:rPr>
          <w:rFonts w:ascii="Arial" w:eastAsia="Times New Roman" w:hAnsi="Arial" w:cs="Arial"/>
          <w:sz w:val="16"/>
          <w:szCs w:val="16"/>
          <w:lang w:val="fr-FR" w:eastAsia="fr-FR"/>
        </w:rPr>
      </w:pPr>
      <w:r w:rsidRPr="009D7C01">
        <w:rPr>
          <w:rFonts w:ascii="Arial" w:hAnsi="Arial" w:cs="Arial"/>
          <w:sz w:val="16"/>
          <w:szCs w:val="16"/>
          <w:vertAlign w:val="superscript"/>
        </w:rPr>
        <w:footnoteRef/>
      </w:r>
      <w:r w:rsidRPr="009D7C01">
        <w:rPr>
          <w:rFonts w:ascii="Arial" w:hAnsi="Arial" w:cs="Arial"/>
          <w:sz w:val="16"/>
          <w:szCs w:val="16"/>
          <w:lang w:val="fr-FR"/>
        </w:rPr>
        <w:t xml:space="preserve"> </w:t>
      </w:r>
      <w:hyperlink r:id="rId4" w:history="1">
        <w:r w:rsidRPr="009D7C01">
          <w:rPr>
            <w:rFonts w:ascii="Arial" w:hAnsi="Arial" w:cs="Arial"/>
            <w:color w:val="000099"/>
            <w:sz w:val="16"/>
            <w:szCs w:val="16"/>
            <w:u w:val="single"/>
            <w:lang w:val="fr-FR"/>
          </w:rPr>
          <w:t>http://www.equalityhumanrights.com/key-projects/good-relations/gypsies-and-travellers-simple-solutions-for-living-together/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01" w:rsidRPr="000736D8" w:rsidRDefault="009D7C01" w:rsidP="000736D8">
    <w:pPr>
      <w:pStyle w:val="Header"/>
      <w:jc w:val="right"/>
      <w:rPr>
        <w:rFonts w:ascii="Times New Roman" w:hAnsi="Times New Roman"/>
        <w:lang w:val="fr-FR"/>
      </w:rPr>
    </w:pPr>
    <w:r>
      <w:rPr>
        <w:rFonts w:ascii="Times New Roman" w:hAnsi="Times New Roman"/>
        <w:lang w:val="fr-FR"/>
      </w:rPr>
      <w:t>C</w:t>
    </w:r>
    <w:r w:rsidRPr="00B21391">
      <w:rPr>
        <w:rFonts w:ascii="Times New Roman" w:hAnsi="Times New Roman"/>
        <w:color w:val="993366"/>
        <w:lang w:val="fr-FR"/>
      </w:rPr>
      <w:t xml:space="preserve">AHROM </w:t>
    </w:r>
    <w:r>
      <w:rPr>
        <w:rFonts w:ascii="Times New Roman" w:hAnsi="Times New Roman"/>
        <w:lang w:val="fr-FR"/>
      </w:rPr>
      <w:t>(2013)21 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4EE875"/>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D"/>
    <w:multiLevelType w:val="multilevel"/>
    <w:tmpl w:val="894EE87F"/>
    <w:lvl w:ilvl="0">
      <w:start w:val="1"/>
      <w:numFmt w:val="bullet"/>
      <w:lvlText w:val="·"/>
      <w:lvlJc w:val="left"/>
      <w:pPr>
        <w:tabs>
          <w:tab w:val="num" w:pos="284"/>
        </w:tabs>
        <w:ind w:left="284"/>
      </w:pPr>
      <w:rPr>
        <w:rFonts w:hint="default"/>
        <w:position w:val="0"/>
        <w:sz w:val="24"/>
      </w:rPr>
    </w:lvl>
    <w:lvl w:ilvl="1">
      <w:start w:val="1"/>
      <w:numFmt w:val="bullet"/>
      <w:suff w:val="nothing"/>
      <w:lvlText w:val="o"/>
      <w:lvlJc w:val="left"/>
      <w:pPr>
        <w:ind w:firstLine="1440"/>
      </w:pPr>
      <w:rPr>
        <w:rFonts w:ascii="Courier New" w:eastAsia="ヒラギノ角ゴ Pro W3" w:hAnsi="Courier New" w:hint="default"/>
        <w:position w:val="0"/>
        <w:sz w:val="24"/>
      </w:rPr>
    </w:lvl>
    <w:lvl w:ilvl="2">
      <w:start w:val="1"/>
      <w:numFmt w:val="bullet"/>
      <w:suff w:val="nothing"/>
      <w:lvlText w:val=""/>
      <w:lvlJc w:val="left"/>
      <w:pPr>
        <w:ind w:firstLine="2160"/>
      </w:pPr>
      <w:rPr>
        <w:rFonts w:ascii="Wingdings" w:eastAsia="ヒラギノ角ゴ Pro W3" w:hAnsi="Wingdings" w:hint="default"/>
        <w:position w:val="0"/>
        <w:sz w:val="24"/>
      </w:rPr>
    </w:lvl>
    <w:lvl w:ilvl="3">
      <w:start w:val="1"/>
      <w:numFmt w:val="bullet"/>
      <w:suff w:val="nothing"/>
      <w:lvlText w:val="·"/>
      <w:lvlJc w:val="left"/>
      <w:pPr>
        <w:ind w:firstLine="2880"/>
      </w:pPr>
      <w:rPr>
        <w:rFonts w:hint="default"/>
        <w:position w:val="0"/>
        <w:sz w:val="24"/>
      </w:rPr>
    </w:lvl>
    <w:lvl w:ilvl="4">
      <w:start w:val="1"/>
      <w:numFmt w:val="bullet"/>
      <w:suff w:val="nothing"/>
      <w:lvlText w:val="o"/>
      <w:lvlJc w:val="left"/>
      <w:pPr>
        <w:ind w:firstLine="3600"/>
      </w:pPr>
      <w:rPr>
        <w:rFonts w:ascii="Courier New" w:eastAsia="ヒラギノ角ゴ Pro W3" w:hAnsi="Courier New" w:hint="default"/>
        <w:position w:val="0"/>
        <w:sz w:val="24"/>
      </w:rPr>
    </w:lvl>
    <w:lvl w:ilvl="5">
      <w:start w:val="1"/>
      <w:numFmt w:val="bullet"/>
      <w:suff w:val="nothing"/>
      <w:lvlText w:val=""/>
      <w:lvlJc w:val="left"/>
      <w:pPr>
        <w:ind w:firstLine="4320"/>
      </w:pPr>
      <w:rPr>
        <w:rFonts w:ascii="Wingdings" w:eastAsia="ヒラギノ角ゴ Pro W3" w:hAnsi="Wingdings" w:hint="default"/>
        <w:position w:val="0"/>
        <w:sz w:val="24"/>
      </w:rPr>
    </w:lvl>
    <w:lvl w:ilvl="6">
      <w:start w:val="1"/>
      <w:numFmt w:val="bullet"/>
      <w:suff w:val="nothing"/>
      <w:lvlText w:val="·"/>
      <w:lvlJc w:val="left"/>
      <w:pPr>
        <w:ind w:firstLine="5040"/>
      </w:pPr>
      <w:rPr>
        <w:rFonts w:hint="default"/>
        <w:position w:val="0"/>
        <w:sz w:val="24"/>
      </w:rPr>
    </w:lvl>
    <w:lvl w:ilvl="7">
      <w:start w:val="1"/>
      <w:numFmt w:val="bullet"/>
      <w:suff w:val="nothing"/>
      <w:lvlText w:val="o"/>
      <w:lvlJc w:val="left"/>
      <w:pPr>
        <w:ind w:firstLine="5760"/>
      </w:pPr>
      <w:rPr>
        <w:rFonts w:ascii="Courier New" w:eastAsia="ヒラギノ角ゴ Pro W3" w:hAnsi="Courier New" w:hint="default"/>
        <w:position w:val="0"/>
        <w:sz w:val="24"/>
      </w:rPr>
    </w:lvl>
    <w:lvl w:ilvl="8">
      <w:start w:val="1"/>
      <w:numFmt w:val="bullet"/>
      <w:suff w:val="nothing"/>
      <w:lvlText w:val=""/>
      <w:lvlJc w:val="left"/>
      <w:pPr>
        <w:ind w:firstLine="6480"/>
      </w:pPr>
      <w:rPr>
        <w:rFonts w:ascii="Wingdings" w:eastAsia="ヒラギノ角ゴ Pro W3" w:hAnsi="Wingdings" w:hint="default"/>
        <w:position w:val="0"/>
        <w:sz w:val="24"/>
      </w:rPr>
    </w:lvl>
  </w:abstractNum>
  <w:abstractNum w:abstractNumId="3">
    <w:nsid w:val="0000000E"/>
    <w:multiLevelType w:val="multilevel"/>
    <w:tmpl w:val="894EE880"/>
    <w:lvl w:ilvl="0">
      <w:start w:val="1"/>
      <w:numFmt w:val="bullet"/>
      <w:lvlText w:val="-"/>
      <w:lvlJc w:val="left"/>
      <w:pPr>
        <w:tabs>
          <w:tab w:val="num" w:pos="360"/>
        </w:tabs>
        <w:ind w:left="360" w:firstLine="360"/>
      </w:pPr>
      <w:rPr>
        <w:rFonts w:ascii="Arial Narrow Italic" w:eastAsia="ヒラギノ角ゴ Pro W3" w:hAnsi="Arial Narrow Italic" w:hint="default"/>
        <w:position w:val="0"/>
        <w:sz w:val="24"/>
      </w:rPr>
    </w:lvl>
    <w:lvl w:ilvl="1">
      <w:start w:val="1"/>
      <w:numFmt w:val="bullet"/>
      <w:suff w:val="nothing"/>
      <w:lvlText w:val="o"/>
      <w:lvlJc w:val="left"/>
      <w:pPr>
        <w:ind w:firstLine="1440"/>
      </w:pPr>
      <w:rPr>
        <w:rFonts w:ascii="Courier New" w:eastAsia="ヒラギノ角ゴ Pro W3" w:hAnsi="Courier New" w:hint="default"/>
        <w:position w:val="0"/>
        <w:sz w:val="24"/>
      </w:rPr>
    </w:lvl>
    <w:lvl w:ilvl="2">
      <w:start w:val="1"/>
      <w:numFmt w:val="bullet"/>
      <w:suff w:val="nothing"/>
      <w:lvlText w:val=""/>
      <w:lvlJc w:val="left"/>
      <w:pPr>
        <w:ind w:firstLine="2160"/>
      </w:pPr>
      <w:rPr>
        <w:rFonts w:ascii="Wingdings" w:eastAsia="ヒラギノ角ゴ Pro W3" w:hAnsi="Wingdings" w:hint="default"/>
        <w:position w:val="0"/>
        <w:sz w:val="24"/>
      </w:rPr>
    </w:lvl>
    <w:lvl w:ilvl="3">
      <w:start w:val="1"/>
      <w:numFmt w:val="bullet"/>
      <w:suff w:val="nothing"/>
      <w:lvlText w:val="•"/>
      <w:lvlJc w:val="left"/>
      <w:pPr>
        <w:ind w:firstLine="2880"/>
      </w:pPr>
      <w:rPr>
        <w:rFonts w:hint="default"/>
        <w:position w:val="0"/>
        <w:sz w:val="24"/>
      </w:rPr>
    </w:lvl>
    <w:lvl w:ilvl="4">
      <w:start w:val="1"/>
      <w:numFmt w:val="bullet"/>
      <w:suff w:val="nothing"/>
      <w:lvlText w:val="o"/>
      <w:lvlJc w:val="left"/>
      <w:pPr>
        <w:ind w:firstLine="3600"/>
      </w:pPr>
      <w:rPr>
        <w:rFonts w:ascii="Courier New" w:eastAsia="ヒラギノ角ゴ Pro W3" w:hAnsi="Courier New" w:hint="default"/>
        <w:position w:val="0"/>
        <w:sz w:val="24"/>
      </w:rPr>
    </w:lvl>
    <w:lvl w:ilvl="5">
      <w:start w:val="1"/>
      <w:numFmt w:val="bullet"/>
      <w:suff w:val="nothing"/>
      <w:lvlText w:val=""/>
      <w:lvlJc w:val="left"/>
      <w:pPr>
        <w:ind w:firstLine="4320"/>
      </w:pPr>
      <w:rPr>
        <w:rFonts w:ascii="Wingdings" w:eastAsia="ヒラギノ角ゴ Pro W3" w:hAnsi="Wingdings" w:hint="default"/>
        <w:position w:val="0"/>
        <w:sz w:val="24"/>
      </w:rPr>
    </w:lvl>
    <w:lvl w:ilvl="6">
      <w:start w:val="1"/>
      <w:numFmt w:val="bullet"/>
      <w:suff w:val="nothing"/>
      <w:lvlText w:val="•"/>
      <w:lvlJc w:val="left"/>
      <w:pPr>
        <w:ind w:firstLine="5040"/>
      </w:pPr>
      <w:rPr>
        <w:rFonts w:hint="default"/>
        <w:position w:val="0"/>
        <w:sz w:val="24"/>
      </w:rPr>
    </w:lvl>
    <w:lvl w:ilvl="7">
      <w:start w:val="1"/>
      <w:numFmt w:val="bullet"/>
      <w:suff w:val="nothing"/>
      <w:lvlText w:val="o"/>
      <w:lvlJc w:val="left"/>
      <w:pPr>
        <w:ind w:firstLine="5760"/>
      </w:pPr>
      <w:rPr>
        <w:rFonts w:ascii="Courier New" w:eastAsia="ヒラギノ角ゴ Pro W3" w:hAnsi="Courier New" w:hint="default"/>
        <w:position w:val="0"/>
        <w:sz w:val="24"/>
      </w:rPr>
    </w:lvl>
    <w:lvl w:ilvl="8">
      <w:start w:val="1"/>
      <w:numFmt w:val="bullet"/>
      <w:suff w:val="nothing"/>
      <w:lvlText w:val=""/>
      <w:lvlJc w:val="left"/>
      <w:pPr>
        <w:ind w:firstLine="6480"/>
      </w:pPr>
      <w:rPr>
        <w:rFonts w:ascii="Wingdings" w:eastAsia="ヒラギノ角ゴ Pro W3" w:hAnsi="Wingdings" w:hint="default"/>
        <w:position w:val="0"/>
        <w:sz w:val="24"/>
      </w:rPr>
    </w:lvl>
  </w:abstractNum>
  <w:abstractNum w:abstractNumId="4">
    <w:nsid w:val="0000000F"/>
    <w:multiLevelType w:val="multilevel"/>
    <w:tmpl w:val="894EE881"/>
    <w:lvl w:ilvl="0">
      <w:start w:val="1"/>
      <w:numFmt w:val="bullet"/>
      <w:lvlText w:val="·"/>
      <w:lvlJc w:val="left"/>
      <w:pPr>
        <w:tabs>
          <w:tab w:val="num" w:pos="360"/>
        </w:tabs>
        <w:ind w:left="360" w:firstLine="360"/>
      </w:pPr>
      <w:rPr>
        <w:rFonts w:hint="default"/>
        <w:position w:val="0"/>
        <w:sz w:val="20"/>
      </w:rPr>
    </w:lvl>
    <w:lvl w:ilvl="1">
      <w:start w:val="1"/>
      <w:numFmt w:val="bullet"/>
      <w:suff w:val="nothing"/>
      <w:lvlText w:val="·"/>
      <w:lvlJc w:val="left"/>
      <w:pPr>
        <w:ind w:firstLine="1440"/>
      </w:pPr>
      <w:rPr>
        <w:rFonts w:hint="default"/>
        <w:position w:val="0"/>
        <w:sz w:val="20"/>
      </w:rPr>
    </w:lvl>
    <w:lvl w:ilvl="2">
      <w:start w:val="1"/>
      <w:numFmt w:val="bullet"/>
      <w:suff w:val="nothing"/>
      <w:lvlText w:val="·"/>
      <w:lvlJc w:val="left"/>
      <w:pPr>
        <w:ind w:firstLine="2160"/>
      </w:pPr>
      <w:rPr>
        <w:rFonts w:hint="default"/>
        <w:position w:val="0"/>
        <w:sz w:val="20"/>
      </w:rPr>
    </w:lvl>
    <w:lvl w:ilvl="3">
      <w:start w:val="1"/>
      <w:numFmt w:val="bullet"/>
      <w:suff w:val="nothing"/>
      <w:lvlText w:val="·"/>
      <w:lvlJc w:val="left"/>
      <w:pPr>
        <w:ind w:firstLine="2880"/>
      </w:pPr>
      <w:rPr>
        <w:rFonts w:hint="default"/>
        <w:position w:val="0"/>
        <w:sz w:val="20"/>
      </w:rPr>
    </w:lvl>
    <w:lvl w:ilvl="4">
      <w:start w:val="1"/>
      <w:numFmt w:val="bullet"/>
      <w:suff w:val="nothing"/>
      <w:lvlText w:val="·"/>
      <w:lvlJc w:val="left"/>
      <w:pPr>
        <w:ind w:firstLine="3600"/>
      </w:pPr>
      <w:rPr>
        <w:rFonts w:hint="default"/>
        <w:position w:val="0"/>
        <w:sz w:val="20"/>
      </w:rPr>
    </w:lvl>
    <w:lvl w:ilvl="5">
      <w:start w:val="1"/>
      <w:numFmt w:val="bullet"/>
      <w:suff w:val="nothing"/>
      <w:lvlText w:val="·"/>
      <w:lvlJc w:val="left"/>
      <w:pPr>
        <w:ind w:firstLine="4320"/>
      </w:pPr>
      <w:rPr>
        <w:rFonts w:hint="default"/>
        <w:position w:val="0"/>
        <w:sz w:val="20"/>
      </w:rPr>
    </w:lvl>
    <w:lvl w:ilvl="6">
      <w:start w:val="1"/>
      <w:numFmt w:val="bullet"/>
      <w:suff w:val="nothing"/>
      <w:lvlText w:val="·"/>
      <w:lvlJc w:val="left"/>
      <w:pPr>
        <w:ind w:firstLine="5040"/>
      </w:pPr>
      <w:rPr>
        <w:rFonts w:hint="default"/>
        <w:position w:val="0"/>
        <w:sz w:val="20"/>
      </w:rPr>
    </w:lvl>
    <w:lvl w:ilvl="7">
      <w:start w:val="1"/>
      <w:numFmt w:val="bullet"/>
      <w:suff w:val="nothing"/>
      <w:lvlText w:val="·"/>
      <w:lvlJc w:val="left"/>
      <w:pPr>
        <w:ind w:firstLine="5760"/>
      </w:pPr>
      <w:rPr>
        <w:rFonts w:hint="default"/>
        <w:position w:val="0"/>
        <w:sz w:val="20"/>
      </w:rPr>
    </w:lvl>
    <w:lvl w:ilvl="8">
      <w:start w:val="1"/>
      <w:numFmt w:val="bullet"/>
      <w:suff w:val="nothing"/>
      <w:lvlText w:val="·"/>
      <w:lvlJc w:val="left"/>
      <w:pPr>
        <w:ind w:firstLine="6480"/>
      </w:pPr>
      <w:rPr>
        <w:rFonts w:hint="default"/>
        <w:position w:val="0"/>
        <w:sz w:val="20"/>
      </w:rPr>
    </w:lvl>
  </w:abstractNum>
  <w:abstractNum w:abstractNumId="5">
    <w:nsid w:val="041D0284"/>
    <w:multiLevelType w:val="hybridMultilevel"/>
    <w:tmpl w:val="739468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ADB264B"/>
    <w:multiLevelType w:val="hybridMultilevel"/>
    <w:tmpl w:val="618EEB22"/>
    <w:lvl w:ilvl="0" w:tplc="8450695C">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7">
    <w:nsid w:val="17AF56C7"/>
    <w:multiLevelType w:val="hybridMultilevel"/>
    <w:tmpl w:val="94B0D2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831462F"/>
    <w:multiLevelType w:val="hybridMultilevel"/>
    <w:tmpl w:val="628025F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nsid w:val="1B5B1857"/>
    <w:multiLevelType w:val="hybridMultilevel"/>
    <w:tmpl w:val="13C82F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10A431C"/>
    <w:multiLevelType w:val="multilevel"/>
    <w:tmpl w:val="737AA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D781D26"/>
    <w:multiLevelType w:val="hybridMultilevel"/>
    <w:tmpl w:val="B024D428"/>
    <w:lvl w:ilvl="0" w:tplc="95BCBD38">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nsid w:val="2DF95FB8"/>
    <w:multiLevelType w:val="hybridMultilevel"/>
    <w:tmpl w:val="B608D846"/>
    <w:lvl w:ilvl="0" w:tplc="5D48F8F4">
      <w:start w:val="3"/>
      <w:numFmt w:val="decimal"/>
      <w:lvlText w:val="%1."/>
      <w:lvlJc w:val="left"/>
      <w:rPr>
        <w:rFonts w:cs="Times New Roman" w:hint="default"/>
        <w:b w:val="0"/>
        <w:sz w:val="24"/>
        <w:szCs w:val="24"/>
      </w:rPr>
    </w:lvl>
    <w:lvl w:ilvl="1" w:tplc="04050011">
      <w:start w:val="1"/>
      <w:numFmt w:val="decimal"/>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nsid w:val="304A3250"/>
    <w:multiLevelType w:val="multilevel"/>
    <w:tmpl w:val="D9CA9A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422292B"/>
    <w:multiLevelType w:val="hybridMultilevel"/>
    <w:tmpl w:val="FFBA10B6"/>
    <w:lvl w:ilvl="0" w:tplc="832CA908">
      <w:start w:val="1"/>
      <w:numFmt w:val="bullet"/>
      <w:lvlText w:val="•"/>
      <w:lvlJc w:val="left"/>
      <w:pPr>
        <w:tabs>
          <w:tab w:val="num" w:pos="720"/>
        </w:tabs>
        <w:ind w:left="720" w:hanging="360"/>
      </w:pPr>
      <w:rPr>
        <w:rFonts w:ascii="Arial" w:hAnsi="Arial" w:hint="default"/>
      </w:rPr>
    </w:lvl>
    <w:lvl w:ilvl="1" w:tplc="026E852C" w:tentative="1">
      <w:start w:val="1"/>
      <w:numFmt w:val="bullet"/>
      <w:lvlText w:val="•"/>
      <w:lvlJc w:val="left"/>
      <w:pPr>
        <w:tabs>
          <w:tab w:val="num" w:pos="1440"/>
        </w:tabs>
        <w:ind w:left="1440" w:hanging="360"/>
      </w:pPr>
      <w:rPr>
        <w:rFonts w:ascii="Arial" w:hAnsi="Arial" w:hint="default"/>
      </w:rPr>
    </w:lvl>
    <w:lvl w:ilvl="2" w:tplc="4E9ADEF2" w:tentative="1">
      <w:start w:val="1"/>
      <w:numFmt w:val="bullet"/>
      <w:lvlText w:val="•"/>
      <w:lvlJc w:val="left"/>
      <w:pPr>
        <w:tabs>
          <w:tab w:val="num" w:pos="2160"/>
        </w:tabs>
        <w:ind w:left="2160" w:hanging="360"/>
      </w:pPr>
      <w:rPr>
        <w:rFonts w:ascii="Arial" w:hAnsi="Arial" w:hint="default"/>
      </w:rPr>
    </w:lvl>
    <w:lvl w:ilvl="3" w:tplc="92403B72" w:tentative="1">
      <w:start w:val="1"/>
      <w:numFmt w:val="bullet"/>
      <w:lvlText w:val="•"/>
      <w:lvlJc w:val="left"/>
      <w:pPr>
        <w:tabs>
          <w:tab w:val="num" w:pos="2880"/>
        </w:tabs>
        <w:ind w:left="2880" w:hanging="360"/>
      </w:pPr>
      <w:rPr>
        <w:rFonts w:ascii="Arial" w:hAnsi="Arial" w:hint="default"/>
      </w:rPr>
    </w:lvl>
    <w:lvl w:ilvl="4" w:tplc="F2B6F7B6" w:tentative="1">
      <w:start w:val="1"/>
      <w:numFmt w:val="bullet"/>
      <w:lvlText w:val="•"/>
      <w:lvlJc w:val="left"/>
      <w:pPr>
        <w:tabs>
          <w:tab w:val="num" w:pos="3600"/>
        </w:tabs>
        <w:ind w:left="3600" w:hanging="360"/>
      </w:pPr>
      <w:rPr>
        <w:rFonts w:ascii="Arial" w:hAnsi="Arial" w:hint="default"/>
      </w:rPr>
    </w:lvl>
    <w:lvl w:ilvl="5" w:tplc="C77C5BBA" w:tentative="1">
      <w:start w:val="1"/>
      <w:numFmt w:val="bullet"/>
      <w:lvlText w:val="•"/>
      <w:lvlJc w:val="left"/>
      <w:pPr>
        <w:tabs>
          <w:tab w:val="num" w:pos="4320"/>
        </w:tabs>
        <w:ind w:left="4320" w:hanging="360"/>
      </w:pPr>
      <w:rPr>
        <w:rFonts w:ascii="Arial" w:hAnsi="Arial" w:hint="default"/>
      </w:rPr>
    </w:lvl>
    <w:lvl w:ilvl="6" w:tplc="76A298B0" w:tentative="1">
      <w:start w:val="1"/>
      <w:numFmt w:val="bullet"/>
      <w:lvlText w:val="•"/>
      <w:lvlJc w:val="left"/>
      <w:pPr>
        <w:tabs>
          <w:tab w:val="num" w:pos="5040"/>
        </w:tabs>
        <w:ind w:left="5040" w:hanging="360"/>
      </w:pPr>
      <w:rPr>
        <w:rFonts w:ascii="Arial" w:hAnsi="Arial" w:hint="default"/>
      </w:rPr>
    </w:lvl>
    <w:lvl w:ilvl="7" w:tplc="28BCFE28" w:tentative="1">
      <w:start w:val="1"/>
      <w:numFmt w:val="bullet"/>
      <w:lvlText w:val="•"/>
      <w:lvlJc w:val="left"/>
      <w:pPr>
        <w:tabs>
          <w:tab w:val="num" w:pos="5760"/>
        </w:tabs>
        <w:ind w:left="5760" w:hanging="360"/>
      </w:pPr>
      <w:rPr>
        <w:rFonts w:ascii="Arial" w:hAnsi="Arial" w:hint="default"/>
      </w:rPr>
    </w:lvl>
    <w:lvl w:ilvl="8" w:tplc="D7BC01D4" w:tentative="1">
      <w:start w:val="1"/>
      <w:numFmt w:val="bullet"/>
      <w:lvlText w:val="•"/>
      <w:lvlJc w:val="left"/>
      <w:pPr>
        <w:tabs>
          <w:tab w:val="num" w:pos="6480"/>
        </w:tabs>
        <w:ind w:left="6480" w:hanging="360"/>
      </w:pPr>
      <w:rPr>
        <w:rFonts w:ascii="Arial" w:hAnsi="Arial" w:hint="default"/>
      </w:rPr>
    </w:lvl>
  </w:abstractNum>
  <w:abstractNum w:abstractNumId="15">
    <w:nsid w:val="36BE52C0"/>
    <w:multiLevelType w:val="hybridMultilevel"/>
    <w:tmpl w:val="C75A6F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B4346F6"/>
    <w:multiLevelType w:val="hybridMultilevel"/>
    <w:tmpl w:val="13785EC6"/>
    <w:lvl w:ilvl="0" w:tplc="04050001">
      <w:start w:val="1"/>
      <w:numFmt w:val="bullet"/>
      <w:lvlText w:val=""/>
      <w:lvlJc w:val="left"/>
      <w:pPr>
        <w:tabs>
          <w:tab w:val="num" w:pos="720"/>
        </w:tabs>
        <w:ind w:left="720" w:hanging="360"/>
      </w:pPr>
      <w:rPr>
        <w:rFonts w:ascii="Symbol" w:hAnsi="Symbol" w:hint="default"/>
        <w:b/>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3D9F3EB3"/>
    <w:multiLevelType w:val="hybridMultilevel"/>
    <w:tmpl w:val="A0D8F8F8"/>
    <w:lvl w:ilvl="0" w:tplc="7E364E3A">
      <w:start w:val="3"/>
      <w:numFmt w:val="bullet"/>
      <w:lvlText w:val="-"/>
      <w:lvlJc w:val="left"/>
      <w:pPr>
        <w:ind w:left="502" w:hanging="360"/>
      </w:pPr>
      <w:rPr>
        <w:rFonts w:ascii="Arial" w:eastAsia="ヒラギノ角ゴ Pro W3"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nsid w:val="3E242C2B"/>
    <w:multiLevelType w:val="hybridMultilevel"/>
    <w:tmpl w:val="DDA23C5E"/>
    <w:lvl w:ilvl="0" w:tplc="3754221C">
      <w:start w:val="13"/>
      <w:numFmt w:val="bullet"/>
      <w:lvlText w:val=""/>
      <w:lvlJc w:val="left"/>
      <w:pPr>
        <w:ind w:left="1440" w:hanging="360"/>
      </w:pPr>
      <w:rPr>
        <w:rFonts w:ascii="Symbol" w:eastAsia="ヒラギノ角ゴ Pro W3"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2E808E9"/>
    <w:multiLevelType w:val="hybridMultilevel"/>
    <w:tmpl w:val="FA7E56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7DB5B5D"/>
    <w:multiLevelType w:val="hybridMultilevel"/>
    <w:tmpl w:val="8EFE0E1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1">
    <w:nsid w:val="492A138B"/>
    <w:multiLevelType w:val="hybridMultilevel"/>
    <w:tmpl w:val="4CCC9A00"/>
    <w:lvl w:ilvl="0" w:tplc="1A46309C">
      <w:start w:val="13"/>
      <w:numFmt w:val="bullet"/>
      <w:lvlText w:val=""/>
      <w:lvlJc w:val="left"/>
      <w:pPr>
        <w:ind w:left="1080" w:hanging="360"/>
      </w:pPr>
      <w:rPr>
        <w:rFonts w:ascii="Symbol" w:eastAsia="ヒラギノ角ゴ Pro W3"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25B3F3C"/>
    <w:multiLevelType w:val="hybridMultilevel"/>
    <w:tmpl w:val="4E90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EE2AF0"/>
    <w:multiLevelType w:val="hybridMultilevel"/>
    <w:tmpl w:val="B790C482"/>
    <w:lvl w:ilvl="0" w:tplc="258275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6302611"/>
    <w:multiLevelType w:val="hybridMultilevel"/>
    <w:tmpl w:val="EC42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890824"/>
    <w:multiLevelType w:val="hybridMultilevel"/>
    <w:tmpl w:val="E59082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CD35490"/>
    <w:multiLevelType w:val="hybridMultilevel"/>
    <w:tmpl w:val="B7BC5AA2"/>
    <w:lvl w:ilvl="0" w:tplc="E4B45CF0">
      <w:start w:val="13"/>
      <w:numFmt w:val="bullet"/>
      <w:lvlText w:val=""/>
      <w:lvlJc w:val="left"/>
      <w:pPr>
        <w:ind w:left="720" w:hanging="360"/>
      </w:pPr>
      <w:rPr>
        <w:rFonts w:ascii="Symbol" w:eastAsia="ヒラギノ角ゴ Pro W3"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035895"/>
    <w:multiLevelType w:val="hybridMultilevel"/>
    <w:tmpl w:val="1AEEA56A"/>
    <w:lvl w:ilvl="0" w:tplc="04050001">
      <w:start w:val="1"/>
      <w:numFmt w:val="bullet"/>
      <w:lvlText w:val=""/>
      <w:lvlJc w:val="left"/>
      <w:pPr>
        <w:tabs>
          <w:tab w:val="num" w:pos="1080"/>
        </w:tabs>
        <w:ind w:left="1080" w:hanging="360"/>
      </w:pPr>
      <w:rPr>
        <w:rFonts w:ascii="Symbol" w:hAnsi="Symbol" w:hint="default"/>
      </w:rPr>
    </w:lvl>
    <w:lvl w:ilvl="1" w:tplc="0405000F">
      <w:start w:val="1"/>
      <w:numFmt w:val="decimal"/>
      <w:lvlText w:val="%2."/>
      <w:lvlJc w:val="left"/>
      <w:pPr>
        <w:tabs>
          <w:tab w:val="num" w:pos="1800"/>
        </w:tabs>
        <w:ind w:left="1800" w:hanging="360"/>
      </w:pPr>
      <w:rPr>
        <w:rFonts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8">
    <w:nsid w:val="60393DA8"/>
    <w:multiLevelType w:val="hybridMultilevel"/>
    <w:tmpl w:val="2BB2D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804D28"/>
    <w:multiLevelType w:val="hybridMultilevel"/>
    <w:tmpl w:val="9E9E7DE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0">
    <w:nsid w:val="6C4D2735"/>
    <w:multiLevelType w:val="hybridMultilevel"/>
    <w:tmpl w:val="618EEB22"/>
    <w:lvl w:ilvl="0" w:tplc="8450695C">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1">
    <w:nsid w:val="6EDA5F8A"/>
    <w:multiLevelType w:val="hybridMultilevel"/>
    <w:tmpl w:val="E7EC0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2E729F"/>
    <w:multiLevelType w:val="hybridMultilevel"/>
    <w:tmpl w:val="2CEA5C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3">
    <w:nsid w:val="711D387E"/>
    <w:multiLevelType w:val="hybridMultilevel"/>
    <w:tmpl w:val="2D267780"/>
    <w:lvl w:ilvl="0" w:tplc="0809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4">
    <w:nsid w:val="781D44F9"/>
    <w:multiLevelType w:val="hybridMultilevel"/>
    <w:tmpl w:val="89B8F4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7A5B3BF5"/>
    <w:multiLevelType w:val="hybridMultilevel"/>
    <w:tmpl w:val="CCF67708"/>
    <w:lvl w:ilvl="0" w:tplc="0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D9C28CF"/>
    <w:multiLevelType w:val="hybridMultilevel"/>
    <w:tmpl w:val="8C16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31"/>
  </w:num>
  <w:num w:numId="5">
    <w:abstractNumId w:val="34"/>
  </w:num>
  <w:num w:numId="6">
    <w:abstractNumId w:val="8"/>
  </w:num>
  <w:num w:numId="7">
    <w:abstractNumId w:val="28"/>
  </w:num>
  <w:num w:numId="8">
    <w:abstractNumId w:val="23"/>
  </w:num>
  <w:num w:numId="9">
    <w:abstractNumId w:val="26"/>
  </w:num>
  <w:num w:numId="10">
    <w:abstractNumId w:val="21"/>
  </w:num>
  <w:num w:numId="11">
    <w:abstractNumId w:val="18"/>
  </w:num>
  <w:num w:numId="12">
    <w:abstractNumId w:val="35"/>
  </w:num>
  <w:num w:numId="13">
    <w:abstractNumId w:val="24"/>
  </w:num>
  <w:num w:numId="14">
    <w:abstractNumId w:val="36"/>
  </w:num>
  <w:num w:numId="15">
    <w:abstractNumId w:val="22"/>
  </w:num>
  <w:num w:numId="16">
    <w:abstractNumId w:val="13"/>
  </w:num>
  <w:num w:numId="17">
    <w:abstractNumId w:val="33"/>
  </w:num>
  <w:num w:numId="18">
    <w:abstractNumId w:val="20"/>
  </w:num>
  <w:num w:numId="19">
    <w:abstractNumId w:val="29"/>
  </w:num>
  <w:num w:numId="20">
    <w:abstractNumId w:val="32"/>
  </w:num>
  <w:num w:numId="21">
    <w:abstractNumId w:val="15"/>
  </w:num>
  <w:num w:numId="22">
    <w:abstractNumId w:val="19"/>
  </w:num>
  <w:num w:numId="23">
    <w:abstractNumId w:val="25"/>
  </w:num>
  <w:num w:numId="24">
    <w:abstractNumId w:val="5"/>
  </w:num>
  <w:num w:numId="25">
    <w:abstractNumId w:val="7"/>
  </w:num>
  <w:num w:numId="26">
    <w:abstractNumId w:val="9"/>
  </w:num>
  <w:num w:numId="27">
    <w:abstractNumId w:val="14"/>
  </w:num>
  <w:num w:numId="28">
    <w:abstractNumId w:val="27"/>
  </w:num>
  <w:num w:numId="29">
    <w:abstractNumId w:val="30"/>
  </w:num>
  <w:num w:numId="30">
    <w:abstractNumId w:val="6"/>
  </w:num>
  <w:num w:numId="31">
    <w:abstractNumId w:val="12"/>
  </w:num>
  <w:num w:numId="32">
    <w:abstractNumId w:val="16"/>
  </w:num>
  <w:num w:numId="33">
    <w:abstractNumId w:val="10"/>
  </w:num>
  <w:num w:numId="34">
    <w:abstractNumId w:val="0"/>
  </w:num>
  <w:num w:numId="35">
    <w:abstractNumId w:val="1"/>
  </w:num>
  <w:num w:numId="36">
    <w:abstractNumId w:val="17"/>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ermophile"/>
    <w:docVar w:name="TermBaseURL" w:val="https://multitrans.coe.int/termbaseweb/"/>
    <w:docVar w:name="TextBases" w:val="v-beijing\Docs_officiels\APCE_Adopt|v-beijing\Docs_officiels\CM_Adopt|v-beijing\Docs_officiels\CONGRES|v-beijing\Docs_officiels\Docs_officiels_externes|v-beijing\Docs_officiels\Docs_officiels_internes|v-beijing\Docs_officiels\Rapports_expl|v-beijing\Docs_officiels\STCE|v-beijing\Docs_travail\Docs_ref_2011_01|v-beijing\Docs_travail\Docs_ref_2012_01|v-beijing\Docs_travail\Docs_Ref_2013_01|v-beijing\Docs_travail\Docs_travail_2011_1|v-beijing\Docs_travail\Docs_travail_2011_2|v-beijing\Docs_travail\Trads_enfr_2011_01|v-beijing\Docs_travail\Trads_enfr_2012_01|v-beijing\Docs_travail\Trads_enfr_2013_01|v-beijing\Docs_travail\Trads_fren_2011_01|v-beijing\Docs_travail\Trads_fren_2012_01|v-beijing\Docs_travail\Trads_fren_2013_01"/>
    <w:docVar w:name="TextBaseURL" w:val="https://multitrans.coe.int/textbaseweb/"/>
    <w:docVar w:name="UILng" w:val="en"/>
  </w:docVars>
  <w:rsids>
    <w:rsidRoot w:val="00E01D85"/>
    <w:rsid w:val="0000173B"/>
    <w:rsid w:val="000102E7"/>
    <w:rsid w:val="00013389"/>
    <w:rsid w:val="000179D7"/>
    <w:rsid w:val="00017B2B"/>
    <w:rsid w:val="00017BC6"/>
    <w:rsid w:val="00017F86"/>
    <w:rsid w:val="00020391"/>
    <w:rsid w:val="00022C47"/>
    <w:rsid w:val="000268ED"/>
    <w:rsid w:val="000305E5"/>
    <w:rsid w:val="00032BD7"/>
    <w:rsid w:val="00040E1B"/>
    <w:rsid w:val="00041030"/>
    <w:rsid w:val="00050993"/>
    <w:rsid w:val="00064A66"/>
    <w:rsid w:val="000650FD"/>
    <w:rsid w:val="000736D8"/>
    <w:rsid w:val="00077568"/>
    <w:rsid w:val="00080FE1"/>
    <w:rsid w:val="00093D29"/>
    <w:rsid w:val="000A0B14"/>
    <w:rsid w:val="000A2DBD"/>
    <w:rsid w:val="000A3CC8"/>
    <w:rsid w:val="000A5F29"/>
    <w:rsid w:val="000A78CF"/>
    <w:rsid w:val="000C129C"/>
    <w:rsid w:val="000C27FF"/>
    <w:rsid w:val="000D4165"/>
    <w:rsid w:val="000D772A"/>
    <w:rsid w:val="000F407C"/>
    <w:rsid w:val="000F41A2"/>
    <w:rsid w:val="00101657"/>
    <w:rsid w:val="0011136C"/>
    <w:rsid w:val="001158BA"/>
    <w:rsid w:val="00117674"/>
    <w:rsid w:val="00120576"/>
    <w:rsid w:val="00133D55"/>
    <w:rsid w:val="00134B34"/>
    <w:rsid w:val="00136D4F"/>
    <w:rsid w:val="00140C9A"/>
    <w:rsid w:val="0014324A"/>
    <w:rsid w:val="00144B62"/>
    <w:rsid w:val="00156B5C"/>
    <w:rsid w:val="00175E92"/>
    <w:rsid w:val="001816A0"/>
    <w:rsid w:val="00184796"/>
    <w:rsid w:val="00190A82"/>
    <w:rsid w:val="001A7BFB"/>
    <w:rsid w:val="001B053A"/>
    <w:rsid w:val="001B255A"/>
    <w:rsid w:val="001B4CCC"/>
    <w:rsid w:val="001C112A"/>
    <w:rsid w:val="001C461C"/>
    <w:rsid w:val="001C5884"/>
    <w:rsid w:val="001D4CFD"/>
    <w:rsid w:val="001E07F7"/>
    <w:rsid w:val="001E5BB5"/>
    <w:rsid w:val="001E7984"/>
    <w:rsid w:val="001F5A77"/>
    <w:rsid w:val="00201AF3"/>
    <w:rsid w:val="002041FD"/>
    <w:rsid w:val="00205EF3"/>
    <w:rsid w:val="0021214B"/>
    <w:rsid w:val="00216F15"/>
    <w:rsid w:val="00220401"/>
    <w:rsid w:val="00221D65"/>
    <w:rsid w:val="0022284A"/>
    <w:rsid w:val="00235DF8"/>
    <w:rsid w:val="00244E27"/>
    <w:rsid w:val="002463B1"/>
    <w:rsid w:val="00250F4A"/>
    <w:rsid w:val="00263928"/>
    <w:rsid w:val="00263C59"/>
    <w:rsid w:val="00265349"/>
    <w:rsid w:val="00270A56"/>
    <w:rsid w:val="00274F31"/>
    <w:rsid w:val="00276398"/>
    <w:rsid w:val="0027739B"/>
    <w:rsid w:val="002811C0"/>
    <w:rsid w:val="0028337D"/>
    <w:rsid w:val="00292E76"/>
    <w:rsid w:val="00295A9B"/>
    <w:rsid w:val="002A011F"/>
    <w:rsid w:val="002A4638"/>
    <w:rsid w:val="002B00A7"/>
    <w:rsid w:val="002C433D"/>
    <w:rsid w:val="002D08F9"/>
    <w:rsid w:val="002D74E1"/>
    <w:rsid w:val="002E06CF"/>
    <w:rsid w:val="002E21E3"/>
    <w:rsid w:val="002E3CFC"/>
    <w:rsid w:val="002E49D5"/>
    <w:rsid w:val="002E5A15"/>
    <w:rsid w:val="002E65DB"/>
    <w:rsid w:val="002E6895"/>
    <w:rsid w:val="002E6C68"/>
    <w:rsid w:val="002E7159"/>
    <w:rsid w:val="002F7367"/>
    <w:rsid w:val="00302A75"/>
    <w:rsid w:val="003079EC"/>
    <w:rsid w:val="00311DBA"/>
    <w:rsid w:val="0033103E"/>
    <w:rsid w:val="003338A5"/>
    <w:rsid w:val="00333F8E"/>
    <w:rsid w:val="00334597"/>
    <w:rsid w:val="00343223"/>
    <w:rsid w:val="003463B5"/>
    <w:rsid w:val="003465D1"/>
    <w:rsid w:val="003505E2"/>
    <w:rsid w:val="0035571A"/>
    <w:rsid w:val="00377C3C"/>
    <w:rsid w:val="0039347C"/>
    <w:rsid w:val="00394C22"/>
    <w:rsid w:val="0039602E"/>
    <w:rsid w:val="003B533A"/>
    <w:rsid w:val="003C0A9B"/>
    <w:rsid w:val="003C526F"/>
    <w:rsid w:val="003D3CCE"/>
    <w:rsid w:val="003D7CF7"/>
    <w:rsid w:val="0040264F"/>
    <w:rsid w:val="004068F9"/>
    <w:rsid w:val="00413941"/>
    <w:rsid w:val="0042764B"/>
    <w:rsid w:val="0043467F"/>
    <w:rsid w:val="0045087B"/>
    <w:rsid w:val="00451B22"/>
    <w:rsid w:val="00452198"/>
    <w:rsid w:val="004574BB"/>
    <w:rsid w:val="00461D00"/>
    <w:rsid w:val="004645E7"/>
    <w:rsid w:val="004709BD"/>
    <w:rsid w:val="00475715"/>
    <w:rsid w:val="004764F2"/>
    <w:rsid w:val="004860CC"/>
    <w:rsid w:val="0048698A"/>
    <w:rsid w:val="00490A81"/>
    <w:rsid w:val="00491D0F"/>
    <w:rsid w:val="004A19B1"/>
    <w:rsid w:val="004A3299"/>
    <w:rsid w:val="004A539E"/>
    <w:rsid w:val="004B023C"/>
    <w:rsid w:val="004B12E7"/>
    <w:rsid w:val="004D6805"/>
    <w:rsid w:val="004E160F"/>
    <w:rsid w:val="004E1F7F"/>
    <w:rsid w:val="004E551F"/>
    <w:rsid w:val="004E5797"/>
    <w:rsid w:val="004F240A"/>
    <w:rsid w:val="004F306F"/>
    <w:rsid w:val="005040A1"/>
    <w:rsid w:val="00506526"/>
    <w:rsid w:val="005079A1"/>
    <w:rsid w:val="00522DE4"/>
    <w:rsid w:val="00530C35"/>
    <w:rsid w:val="00536A79"/>
    <w:rsid w:val="00540A19"/>
    <w:rsid w:val="00553A11"/>
    <w:rsid w:val="00554EF7"/>
    <w:rsid w:val="00561242"/>
    <w:rsid w:val="005641B0"/>
    <w:rsid w:val="00564F7E"/>
    <w:rsid w:val="0056749D"/>
    <w:rsid w:val="00571A37"/>
    <w:rsid w:val="005761B5"/>
    <w:rsid w:val="00582896"/>
    <w:rsid w:val="005863A8"/>
    <w:rsid w:val="00586535"/>
    <w:rsid w:val="00592CAE"/>
    <w:rsid w:val="005C2157"/>
    <w:rsid w:val="005C232F"/>
    <w:rsid w:val="005D77DD"/>
    <w:rsid w:val="005F0A6A"/>
    <w:rsid w:val="00622A33"/>
    <w:rsid w:val="00626B97"/>
    <w:rsid w:val="006277DB"/>
    <w:rsid w:val="0063256E"/>
    <w:rsid w:val="00642885"/>
    <w:rsid w:val="0065248E"/>
    <w:rsid w:val="006528CE"/>
    <w:rsid w:val="006538A9"/>
    <w:rsid w:val="00654E05"/>
    <w:rsid w:val="00656F1D"/>
    <w:rsid w:val="0066013E"/>
    <w:rsid w:val="00670CB8"/>
    <w:rsid w:val="00675459"/>
    <w:rsid w:val="00676C3C"/>
    <w:rsid w:val="006A1F35"/>
    <w:rsid w:val="006A69DB"/>
    <w:rsid w:val="006A7BCC"/>
    <w:rsid w:val="006C31FF"/>
    <w:rsid w:val="006C6006"/>
    <w:rsid w:val="006D05E8"/>
    <w:rsid w:val="006D4307"/>
    <w:rsid w:val="00702F95"/>
    <w:rsid w:val="00710606"/>
    <w:rsid w:val="00711A4D"/>
    <w:rsid w:val="0071396B"/>
    <w:rsid w:val="00725DA2"/>
    <w:rsid w:val="007339A8"/>
    <w:rsid w:val="00740193"/>
    <w:rsid w:val="00750DC7"/>
    <w:rsid w:val="0075109C"/>
    <w:rsid w:val="00752B8B"/>
    <w:rsid w:val="00753257"/>
    <w:rsid w:val="00753BC3"/>
    <w:rsid w:val="00754617"/>
    <w:rsid w:val="00763145"/>
    <w:rsid w:val="007655D6"/>
    <w:rsid w:val="00765646"/>
    <w:rsid w:val="00766C01"/>
    <w:rsid w:val="00767A1D"/>
    <w:rsid w:val="00770F3F"/>
    <w:rsid w:val="00774F32"/>
    <w:rsid w:val="00775958"/>
    <w:rsid w:val="00776BA0"/>
    <w:rsid w:val="0078009A"/>
    <w:rsid w:val="0079772E"/>
    <w:rsid w:val="007A3B26"/>
    <w:rsid w:val="007A42A2"/>
    <w:rsid w:val="007A5733"/>
    <w:rsid w:val="007B4948"/>
    <w:rsid w:val="007C7668"/>
    <w:rsid w:val="007D7E56"/>
    <w:rsid w:val="007E0B2D"/>
    <w:rsid w:val="007E5CD4"/>
    <w:rsid w:val="007E6AEE"/>
    <w:rsid w:val="007E6DF8"/>
    <w:rsid w:val="007F456A"/>
    <w:rsid w:val="007F4635"/>
    <w:rsid w:val="0080633B"/>
    <w:rsid w:val="0082209F"/>
    <w:rsid w:val="00824980"/>
    <w:rsid w:val="0082749F"/>
    <w:rsid w:val="00830E3D"/>
    <w:rsid w:val="00832ACC"/>
    <w:rsid w:val="008375D6"/>
    <w:rsid w:val="00843A2E"/>
    <w:rsid w:val="00853435"/>
    <w:rsid w:val="00854F3D"/>
    <w:rsid w:val="0086208E"/>
    <w:rsid w:val="00866735"/>
    <w:rsid w:val="0087082D"/>
    <w:rsid w:val="00871786"/>
    <w:rsid w:val="00873B61"/>
    <w:rsid w:val="0087426A"/>
    <w:rsid w:val="0088608F"/>
    <w:rsid w:val="00890AB5"/>
    <w:rsid w:val="008932DB"/>
    <w:rsid w:val="0089375F"/>
    <w:rsid w:val="008945A3"/>
    <w:rsid w:val="008A6A56"/>
    <w:rsid w:val="008B52E1"/>
    <w:rsid w:val="008B567A"/>
    <w:rsid w:val="008B7353"/>
    <w:rsid w:val="008D1A33"/>
    <w:rsid w:val="008D51F7"/>
    <w:rsid w:val="008D5E12"/>
    <w:rsid w:val="008F0200"/>
    <w:rsid w:val="008F5EEA"/>
    <w:rsid w:val="008F7E7A"/>
    <w:rsid w:val="00904F2D"/>
    <w:rsid w:val="009054B9"/>
    <w:rsid w:val="00926D19"/>
    <w:rsid w:val="00931045"/>
    <w:rsid w:val="00936AF8"/>
    <w:rsid w:val="0093731A"/>
    <w:rsid w:val="00940D39"/>
    <w:rsid w:val="00946CA4"/>
    <w:rsid w:val="0095017D"/>
    <w:rsid w:val="00956586"/>
    <w:rsid w:val="00975DF2"/>
    <w:rsid w:val="00984D1F"/>
    <w:rsid w:val="00990C78"/>
    <w:rsid w:val="009952A4"/>
    <w:rsid w:val="009A76DE"/>
    <w:rsid w:val="009B77C6"/>
    <w:rsid w:val="009C16A3"/>
    <w:rsid w:val="009C3E47"/>
    <w:rsid w:val="009D30FF"/>
    <w:rsid w:val="009D4D29"/>
    <w:rsid w:val="009D6616"/>
    <w:rsid w:val="009D7C01"/>
    <w:rsid w:val="009E3740"/>
    <w:rsid w:val="009E51DF"/>
    <w:rsid w:val="009F05AF"/>
    <w:rsid w:val="009F0A19"/>
    <w:rsid w:val="009F5E58"/>
    <w:rsid w:val="00A01CBE"/>
    <w:rsid w:val="00A028F4"/>
    <w:rsid w:val="00A10893"/>
    <w:rsid w:val="00A14EFB"/>
    <w:rsid w:val="00A17507"/>
    <w:rsid w:val="00A2162B"/>
    <w:rsid w:val="00A24A1C"/>
    <w:rsid w:val="00A40255"/>
    <w:rsid w:val="00A46321"/>
    <w:rsid w:val="00A52786"/>
    <w:rsid w:val="00A64015"/>
    <w:rsid w:val="00A64832"/>
    <w:rsid w:val="00A65080"/>
    <w:rsid w:val="00A67E39"/>
    <w:rsid w:val="00A72873"/>
    <w:rsid w:val="00A965F2"/>
    <w:rsid w:val="00AB52B2"/>
    <w:rsid w:val="00AB68D0"/>
    <w:rsid w:val="00AC4B33"/>
    <w:rsid w:val="00AD42FD"/>
    <w:rsid w:val="00AD7AA0"/>
    <w:rsid w:val="00AE0F95"/>
    <w:rsid w:val="00AF1E29"/>
    <w:rsid w:val="00B156F1"/>
    <w:rsid w:val="00B1758C"/>
    <w:rsid w:val="00B21391"/>
    <w:rsid w:val="00B22A20"/>
    <w:rsid w:val="00B23678"/>
    <w:rsid w:val="00B23BCE"/>
    <w:rsid w:val="00B27AA3"/>
    <w:rsid w:val="00B32A3C"/>
    <w:rsid w:val="00B548D9"/>
    <w:rsid w:val="00B61C2D"/>
    <w:rsid w:val="00B640B1"/>
    <w:rsid w:val="00B7058E"/>
    <w:rsid w:val="00B74D8F"/>
    <w:rsid w:val="00B831E4"/>
    <w:rsid w:val="00BC0E0A"/>
    <w:rsid w:val="00BC57D4"/>
    <w:rsid w:val="00BD4E1B"/>
    <w:rsid w:val="00BE0350"/>
    <w:rsid w:val="00BE5159"/>
    <w:rsid w:val="00BE5CE2"/>
    <w:rsid w:val="00BF4115"/>
    <w:rsid w:val="00BF5850"/>
    <w:rsid w:val="00C01D5D"/>
    <w:rsid w:val="00C0293A"/>
    <w:rsid w:val="00C12C08"/>
    <w:rsid w:val="00C21F85"/>
    <w:rsid w:val="00C27BBF"/>
    <w:rsid w:val="00C27EF8"/>
    <w:rsid w:val="00C313D4"/>
    <w:rsid w:val="00C53321"/>
    <w:rsid w:val="00C6224F"/>
    <w:rsid w:val="00C73674"/>
    <w:rsid w:val="00C74FF5"/>
    <w:rsid w:val="00C94E20"/>
    <w:rsid w:val="00C97371"/>
    <w:rsid w:val="00CA2102"/>
    <w:rsid w:val="00CC5383"/>
    <w:rsid w:val="00CE1570"/>
    <w:rsid w:val="00CE2D5D"/>
    <w:rsid w:val="00CE3C20"/>
    <w:rsid w:val="00CE585D"/>
    <w:rsid w:val="00CF4162"/>
    <w:rsid w:val="00CF67C8"/>
    <w:rsid w:val="00D04A6B"/>
    <w:rsid w:val="00D0591D"/>
    <w:rsid w:val="00D059F0"/>
    <w:rsid w:val="00D115BC"/>
    <w:rsid w:val="00D17BB6"/>
    <w:rsid w:val="00D21C50"/>
    <w:rsid w:val="00D24621"/>
    <w:rsid w:val="00D64F44"/>
    <w:rsid w:val="00D70420"/>
    <w:rsid w:val="00D7511B"/>
    <w:rsid w:val="00D8409F"/>
    <w:rsid w:val="00D850E8"/>
    <w:rsid w:val="00D909C7"/>
    <w:rsid w:val="00D93A92"/>
    <w:rsid w:val="00D94700"/>
    <w:rsid w:val="00DA1549"/>
    <w:rsid w:val="00DB784D"/>
    <w:rsid w:val="00DC026A"/>
    <w:rsid w:val="00DC1ECE"/>
    <w:rsid w:val="00DC69F4"/>
    <w:rsid w:val="00DC6F76"/>
    <w:rsid w:val="00DD62D4"/>
    <w:rsid w:val="00DD6682"/>
    <w:rsid w:val="00DE08CD"/>
    <w:rsid w:val="00DE4E23"/>
    <w:rsid w:val="00DF4C8B"/>
    <w:rsid w:val="00DF7F62"/>
    <w:rsid w:val="00E00B51"/>
    <w:rsid w:val="00E01D85"/>
    <w:rsid w:val="00E03BDE"/>
    <w:rsid w:val="00E0669F"/>
    <w:rsid w:val="00E15613"/>
    <w:rsid w:val="00E20769"/>
    <w:rsid w:val="00E21041"/>
    <w:rsid w:val="00E215F5"/>
    <w:rsid w:val="00E243A3"/>
    <w:rsid w:val="00E30346"/>
    <w:rsid w:val="00E375B4"/>
    <w:rsid w:val="00E42984"/>
    <w:rsid w:val="00E543C8"/>
    <w:rsid w:val="00E65FBF"/>
    <w:rsid w:val="00E70DA2"/>
    <w:rsid w:val="00E73A6A"/>
    <w:rsid w:val="00E770AB"/>
    <w:rsid w:val="00E77F53"/>
    <w:rsid w:val="00E853FB"/>
    <w:rsid w:val="00E92871"/>
    <w:rsid w:val="00E9496C"/>
    <w:rsid w:val="00EB290F"/>
    <w:rsid w:val="00EC0B3C"/>
    <w:rsid w:val="00EE1589"/>
    <w:rsid w:val="00EF0552"/>
    <w:rsid w:val="00EF1CF6"/>
    <w:rsid w:val="00EF474B"/>
    <w:rsid w:val="00F15E74"/>
    <w:rsid w:val="00F24D6D"/>
    <w:rsid w:val="00F261CF"/>
    <w:rsid w:val="00F27893"/>
    <w:rsid w:val="00F40E88"/>
    <w:rsid w:val="00F412B7"/>
    <w:rsid w:val="00F47423"/>
    <w:rsid w:val="00F51CCD"/>
    <w:rsid w:val="00F55503"/>
    <w:rsid w:val="00F56141"/>
    <w:rsid w:val="00F56A72"/>
    <w:rsid w:val="00F66F0F"/>
    <w:rsid w:val="00F743F3"/>
    <w:rsid w:val="00F77424"/>
    <w:rsid w:val="00F86865"/>
    <w:rsid w:val="00FA1691"/>
    <w:rsid w:val="00FA6B0C"/>
    <w:rsid w:val="00FA7289"/>
    <w:rsid w:val="00FC17A6"/>
    <w:rsid w:val="00FC343A"/>
    <w:rsid w:val="00FD42BB"/>
    <w:rsid w:val="00FD7343"/>
    <w:rsid w:val="00FD73CC"/>
    <w:rsid w:val="00FE0097"/>
    <w:rsid w:val="00FE4CD7"/>
    <w:rsid w:val="00FE6A22"/>
    <w:rsid w:val="00FF39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2D4"/>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E01D85"/>
    <w:pPr>
      <w:spacing w:after="0" w:line="240" w:lineRule="auto"/>
    </w:pPr>
    <w:rPr>
      <w:rFonts w:ascii="Times New Roman" w:eastAsia="ヒラギノ角ゴ Pro W3" w:hAnsi="Times New Roman"/>
      <w:color w:val="000000"/>
      <w:sz w:val="20"/>
      <w:szCs w:val="20"/>
    </w:rPr>
  </w:style>
  <w:style w:type="character" w:customStyle="1" w:styleId="FootnoteTextChar">
    <w:name w:val="Footnote Text Char"/>
    <w:link w:val="FootnoteText"/>
    <w:uiPriority w:val="99"/>
    <w:locked/>
    <w:rsid w:val="00E01D85"/>
    <w:rPr>
      <w:rFonts w:ascii="Times New Roman" w:eastAsia="ヒラギノ角ゴ Pro W3" w:hAnsi="Times New Roman" w:cs="Times New Roman"/>
      <w:color w:val="000000"/>
      <w:sz w:val="20"/>
      <w:szCs w:val="20"/>
    </w:rPr>
  </w:style>
  <w:style w:type="paragraph" w:styleId="PlainText">
    <w:name w:val="Plain Text"/>
    <w:basedOn w:val="Normal"/>
    <w:link w:val="PlainTextChar"/>
    <w:uiPriority w:val="99"/>
    <w:rsid w:val="00E375B4"/>
    <w:pPr>
      <w:spacing w:after="0" w:line="240" w:lineRule="auto"/>
    </w:pPr>
    <w:rPr>
      <w:sz w:val="21"/>
      <w:szCs w:val="21"/>
    </w:rPr>
  </w:style>
  <w:style w:type="character" w:customStyle="1" w:styleId="PlainTextChar">
    <w:name w:val="Plain Text Char"/>
    <w:link w:val="PlainText"/>
    <w:uiPriority w:val="99"/>
    <w:locked/>
    <w:rsid w:val="00E375B4"/>
    <w:rPr>
      <w:rFonts w:ascii="Calibri" w:hAnsi="Calibri" w:cs="Times New Roman"/>
      <w:sz w:val="21"/>
      <w:szCs w:val="21"/>
    </w:rPr>
  </w:style>
  <w:style w:type="paragraph" w:styleId="ListParagraph">
    <w:name w:val="List Paragraph"/>
    <w:basedOn w:val="Normal"/>
    <w:uiPriority w:val="34"/>
    <w:qFormat/>
    <w:rsid w:val="008B7353"/>
    <w:pPr>
      <w:ind w:left="720"/>
      <w:contextualSpacing/>
    </w:pPr>
  </w:style>
  <w:style w:type="paragraph" w:styleId="Header">
    <w:name w:val="header"/>
    <w:basedOn w:val="Normal"/>
    <w:link w:val="HeaderChar"/>
    <w:uiPriority w:val="99"/>
    <w:rsid w:val="00E770AB"/>
    <w:pPr>
      <w:tabs>
        <w:tab w:val="center" w:pos="4513"/>
        <w:tab w:val="right" w:pos="9026"/>
      </w:tabs>
      <w:spacing w:after="0" w:line="240" w:lineRule="auto"/>
    </w:pPr>
    <w:rPr>
      <w:sz w:val="20"/>
      <w:szCs w:val="20"/>
    </w:rPr>
  </w:style>
  <w:style w:type="character" w:customStyle="1" w:styleId="HeaderChar">
    <w:name w:val="Header Char"/>
    <w:link w:val="Header"/>
    <w:uiPriority w:val="99"/>
    <w:locked/>
    <w:rsid w:val="00E770AB"/>
    <w:rPr>
      <w:rFonts w:cs="Times New Roman"/>
    </w:rPr>
  </w:style>
  <w:style w:type="paragraph" w:styleId="Footer">
    <w:name w:val="footer"/>
    <w:basedOn w:val="Normal"/>
    <w:link w:val="FooterChar"/>
    <w:uiPriority w:val="99"/>
    <w:rsid w:val="00E770AB"/>
    <w:pPr>
      <w:tabs>
        <w:tab w:val="center" w:pos="4513"/>
        <w:tab w:val="right" w:pos="9026"/>
      </w:tabs>
      <w:spacing w:after="0" w:line="240" w:lineRule="auto"/>
    </w:pPr>
    <w:rPr>
      <w:sz w:val="20"/>
      <w:szCs w:val="20"/>
    </w:rPr>
  </w:style>
  <w:style w:type="character" w:customStyle="1" w:styleId="FooterChar">
    <w:name w:val="Footer Char"/>
    <w:link w:val="Footer"/>
    <w:uiPriority w:val="99"/>
    <w:locked/>
    <w:rsid w:val="00E770AB"/>
    <w:rPr>
      <w:rFonts w:cs="Times New Roman"/>
    </w:rPr>
  </w:style>
  <w:style w:type="character" w:customStyle="1" w:styleId="FootnoteReference4">
    <w:name w:val="Footnote Reference4"/>
    <w:aliases w:val="callout"/>
    <w:uiPriority w:val="99"/>
    <w:rsid w:val="00E770AB"/>
    <w:rPr>
      <w:color w:val="000000"/>
      <w:sz w:val="20"/>
      <w:vertAlign w:val="superscript"/>
    </w:rPr>
  </w:style>
  <w:style w:type="paragraph" w:customStyle="1" w:styleId="FootnoteText1">
    <w:name w:val="Footnote Text1"/>
    <w:uiPriority w:val="99"/>
    <w:rsid w:val="00E770AB"/>
    <w:pPr>
      <w:spacing w:line="260" w:lineRule="atLeast"/>
      <w:jc w:val="both"/>
    </w:pPr>
    <w:rPr>
      <w:rFonts w:ascii="Tahoma" w:eastAsia="ヒラギノ角ゴ Pro W3" w:hAnsi="Tahoma"/>
      <w:color w:val="000000"/>
      <w:lang w:val="en-GB" w:eastAsia="en-GB"/>
    </w:rPr>
  </w:style>
  <w:style w:type="paragraph" w:styleId="BalloonText">
    <w:name w:val="Balloon Text"/>
    <w:basedOn w:val="Normal"/>
    <w:link w:val="BalloonTextChar"/>
    <w:uiPriority w:val="99"/>
    <w:semiHidden/>
    <w:rsid w:val="00926D19"/>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926D19"/>
    <w:rPr>
      <w:rFonts w:ascii="Tahoma" w:hAnsi="Tahoma" w:cs="Tahoma"/>
      <w:sz w:val="16"/>
      <w:szCs w:val="16"/>
    </w:rPr>
  </w:style>
  <w:style w:type="character" w:styleId="Hyperlink">
    <w:name w:val="Hyperlink"/>
    <w:uiPriority w:val="99"/>
    <w:unhideWhenUsed/>
    <w:rsid w:val="0075109C"/>
    <w:rPr>
      <w:color w:val="0000FF"/>
      <w:u w:val="single"/>
    </w:rPr>
  </w:style>
  <w:style w:type="character" w:styleId="FollowedHyperlink">
    <w:name w:val="FollowedHyperlink"/>
    <w:uiPriority w:val="99"/>
    <w:semiHidden/>
    <w:unhideWhenUsed/>
    <w:rsid w:val="0075109C"/>
    <w:rPr>
      <w:color w:val="800080"/>
      <w:u w:val="single"/>
    </w:rPr>
  </w:style>
  <w:style w:type="paragraph" w:customStyle="1" w:styleId="msolistparagraph0">
    <w:name w:val="msolistparagraph"/>
    <w:basedOn w:val="Normal"/>
    <w:uiPriority w:val="99"/>
    <w:rsid w:val="004E160F"/>
    <w:pPr>
      <w:spacing w:after="0" w:line="240" w:lineRule="auto"/>
      <w:ind w:left="720"/>
    </w:pPr>
    <w:rPr>
      <w:rFonts w:cs="Calibri"/>
    </w:rPr>
  </w:style>
  <w:style w:type="paragraph" w:customStyle="1" w:styleId="Default">
    <w:name w:val="Default"/>
    <w:rsid w:val="00B831E4"/>
    <w:pPr>
      <w:autoSpaceDE w:val="0"/>
      <w:autoSpaceDN w:val="0"/>
      <w:adjustRightInd w:val="0"/>
    </w:pPr>
    <w:rPr>
      <w:rFonts w:ascii="Times New Roman" w:hAnsi="Times New Roman"/>
      <w:color w:val="000000"/>
      <w:sz w:val="24"/>
      <w:szCs w:val="24"/>
      <w:lang w:val="en-US" w:eastAsia="zh-CN"/>
    </w:rPr>
  </w:style>
  <w:style w:type="table" w:styleId="TableGrid">
    <w:name w:val="Table Grid"/>
    <w:basedOn w:val="TableNormal"/>
    <w:uiPriority w:val="59"/>
    <w:locked/>
    <w:rsid w:val="0021214B"/>
    <w:rPr>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36D4F"/>
    <w:rPr>
      <w:rFonts w:ascii="Times New Roman" w:hAnsi="Times New Roman"/>
      <w:sz w:val="24"/>
      <w:szCs w:val="24"/>
    </w:rPr>
  </w:style>
  <w:style w:type="character" w:styleId="FootnoteReference">
    <w:name w:val="footnote reference"/>
    <w:semiHidden/>
    <w:rsid w:val="00136D4F"/>
    <w:rPr>
      <w:vertAlign w:val="superscript"/>
    </w:rPr>
  </w:style>
  <w:style w:type="character" w:customStyle="1" w:styleId="FootnoteReference1">
    <w:name w:val="Footnote Reference1"/>
    <w:autoRedefine/>
    <w:rsid w:val="00461D00"/>
    <w:rPr>
      <w:color w:val="000000"/>
      <w:sz w:val="20"/>
      <w:vertAlign w:val="superscript"/>
    </w:rPr>
  </w:style>
  <w:style w:type="character" w:customStyle="1" w:styleId="hps">
    <w:name w:val="hps"/>
    <w:rsid w:val="00B7058E"/>
  </w:style>
  <w:style w:type="paragraph" w:customStyle="1" w:styleId="Listaszerbekezds1">
    <w:name w:val="Listaszerű bekezdés1"/>
    <w:basedOn w:val="Normal"/>
    <w:uiPriority w:val="99"/>
    <w:rsid w:val="00270A56"/>
    <w:pPr>
      <w:spacing w:after="0" w:line="240" w:lineRule="auto"/>
      <w:ind w:left="720"/>
      <w:contextualSpacing/>
    </w:pPr>
    <w:rPr>
      <w:rFonts w:ascii="Times New Roman" w:hAnsi="Times New Roman"/>
      <w:sz w:val="24"/>
      <w:szCs w:val="24"/>
      <w:lang w:val="hu-HU" w:eastAsia="hu-HU"/>
    </w:rPr>
  </w:style>
  <w:style w:type="numbering" w:customStyle="1" w:styleId="Bullet">
    <w:name w:val="Bullet"/>
    <w:rsid w:val="005761B5"/>
  </w:style>
  <w:style w:type="paragraph" w:customStyle="1" w:styleId="FreeForm">
    <w:name w:val="Free Form"/>
    <w:rsid w:val="00077568"/>
    <w:pPr>
      <w:spacing w:after="200" w:line="276" w:lineRule="auto"/>
    </w:pPr>
    <w:rPr>
      <w:rFonts w:ascii="Lucida Grande" w:eastAsia="ヒラギノ角ゴ Pro W3" w:hAnsi="Lucida Grande"/>
      <w:color w:val="000000"/>
      <w:sz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2D4"/>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E01D85"/>
    <w:pPr>
      <w:spacing w:after="0" w:line="240" w:lineRule="auto"/>
    </w:pPr>
    <w:rPr>
      <w:rFonts w:ascii="Times New Roman" w:eastAsia="ヒラギノ角ゴ Pro W3" w:hAnsi="Times New Roman"/>
      <w:color w:val="000000"/>
      <w:sz w:val="20"/>
      <w:szCs w:val="20"/>
    </w:rPr>
  </w:style>
  <w:style w:type="character" w:customStyle="1" w:styleId="FootnoteTextChar">
    <w:name w:val="Footnote Text Char"/>
    <w:link w:val="FootnoteText"/>
    <w:uiPriority w:val="99"/>
    <w:locked/>
    <w:rsid w:val="00E01D85"/>
    <w:rPr>
      <w:rFonts w:ascii="Times New Roman" w:eastAsia="ヒラギノ角ゴ Pro W3" w:hAnsi="Times New Roman" w:cs="Times New Roman"/>
      <w:color w:val="000000"/>
      <w:sz w:val="20"/>
      <w:szCs w:val="20"/>
    </w:rPr>
  </w:style>
  <w:style w:type="paragraph" w:styleId="PlainText">
    <w:name w:val="Plain Text"/>
    <w:basedOn w:val="Normal"/>
    <w:link w:val="PlainTextChar"/>
    <w:uiPriority w:val="99"/>
    <w:rsid w:val="00E375B4"/>
    <w:pPr>
      <w:spacing w:after="0" w:line="240" w:lineRule="auto"/>
    </w:pPr>
    <w:rPr>
      <w:sz w:val="21"/>
      <w:szCs w:val="21"/>
    </w:rPr>
  </w:style>
  <w:style w:type="character" w:customStyle="1" w:styleId="PlainTextChar">
    <w:name w:val="Plain Text Char"/>
    <w:link w:val="PlainText"/>
    <w:uiPriority w:val="99"/>
    <w:locked/>
    <w:rsid w:val="00E375B4"/>
    <w:rPr>
      <w:rFonts w:ascii="Calibri" w:hAnsi="Calibri" w:cs="Times New Roman"/>
      <w:sz w:val="21"/>
      <w:szCs w:val="21"/>
    </w:rPr>
  </w:style>
  <w:style w:type="paragraph" w:styleId="ListParagraph">
    <w:name w:val="List Paragraph"/>
    <w:basedOn w:val="Normal"/>
    <w:uiPriority w:val="34"/>
    <w:qFormat/>
    <w:rsid w:val="008B7353"/>
    <w:pPr>
      <w:ind w:left="720"/>
      <w:contextualSpacing/>
    </w:pPr>
  </w:style>
  <w:style w:type="paragraph" w:styleId="Header">
    <w:name w:val="header"/>
    <w:basedOn w:val="Normal"/>
    <w:link w:val="HeaderChar"/>
    <w:uiPriority w:val="99"/>
    <w:rsid w:val="00E770AB"/>
    <w:pPr>
      <w:tabs>
        <w:tab w:val="center" w:pos="4513"/>
        <w:tab w:val="right" w:pos="9026"/>
      </w:tabs>
      <w:spacing w:after="0" w:line="240" w:lineRule="auto"/>
    </w:pPr>
    <w:rPr>
      <w:sz w:val="20"/>
      <w:szCs w:val="20"/>
    </w:rPr>
  </w:style>
  <w:style w:type="character" w:customStyle="1" w:styleId="HeaderChar">
    <w:name w:val="Header Char"/>
    <w:link w:val="Header"/>
    <w:uiPriority w:val="99"/>
    <w:locked/>
    <w:rsid w:val="00E770AB"/>
    <w:rPr>
      <w:rFonts w:cs="Times New Roman"/>
    </w:rPr>
  </w:style>
  <w:style w:type="paragraph" w:styleId="Footer">
    <w:name w:val="footer"/>
    <w:basedOn w:val="Normal"/>
    <w:link w:val="FooterChar"/>
    <w:uiPriority w:val="99"/>
    <w:rsid w:val="00E770AB"/>
    <w:pPr>
      <w:tabs>
        <w:tab w:val="center" w:pos="4513"/>
        <w:tab w:val="right" w:pos="9026"/>
      </w:tabs>
      <w:spacing w:after="0" w:line="240" w:lineRule="auto"/>
    </w:pPr>
    <w:rPr>
      <w:sz w:val="20"/>
      <w:szCs w:val="20"/>
    </w:rPr>
  </w:style>
  <w:style w:type="character" w:customStyle="1" w:styleId="FooterChar">
    <w:name w:val="Footer Char"/>
    <w:link w:val="Footer"/>
    <w:uiPriority w:val="99"/>
    <w:locked/>
    <w:rsid w:val="00E770AB"/>
    <w:rPr>
      <w:rFonts w:cs="Times New Roman"/>
    </w:rPr>
  </w:style>
  <w:style w:type="character" w:customStyle="1" w:styleId="FootnoteReference4">
    <w:name w:val="Footnote Reference4"/>
    <w:aliases w:val="callout"/>
    <w:uiPriority w:val="99"/>
    <w:rsid w:val="00E770AB"/>
    <w:rPr>
      <w:color w:val="000000"/>
      <w:sz w:val="20"/>
      <w:vertAlign w:val="superscript"/>
    </w:rPr>
  </w:style>
  <w:style w:type="paragraph" w:customStyle="1" w:styleId="FootnoteText1">
    <w:name w:val="Footnote Text1"/>
    <w:uiPriority w:val="99"/>
    <w:rsid w:val="00E770AB"/>
    <w:pPr>
      <w:spacing w:line="260" w:lineRule="atLeast"/>
      <w:jc w:val="both"/>
    </w:pPr>
    <w:rPr>
      <w:rFonts w:ascii="Tahoma" w:eastAsia="ヒラギノ角ゴ Pro W3" w:hAnsi="Tahoma"/>
      <w:color w:val="000000"/>
      <w:lang w:val="en-GB" w:eastAsia="en-GB"/>
    </w:rPr>
  </w:style>
  <w:style w:type="paragraph" w:styleId="BalloonText">
    <w:name w:val="Balloon Text"/>
    <w:basedOn w:val="Normal"/>
    <w:link w:val="BalloonTextChar"/>
    <w:uiPriority w:val="99"/>
    <w:semiHidden/>
    <w:rsid w:val="00926D19"/>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926D19"/>
    <w:rPr>
      <w:rFonts w:ascii="Tahoma" w:hAnsi="Tahoma" w:cs="Tahoma"/>
      <w:sz w:val="16"/>
      <w:szCs w:val="16"/>
    </w:rPr>
  </w:style>
  <w:style w:type="character" w:styleId="Hyperlink">
    <w:name w:val="Hyperlink"/>
    <w:uiPriority w:val="99"/>
    <w:unhideWhenUsed/>
    <w:rsid w:val="0075109C"/>
    <w:rPr>
      <w:color w:val="0000FF"/>
      <w:u w:val="single"/>
    </w:rPr>
  </w:style>
  <w:style w:type="character" w:styleId="FollowedHyperlink">
    <w:name w:val="FollowedHyperlink"/>
    <w:uiPriority w:val="99"/>
    <w:semiHidden/>
    <w:unhideWhenUsed/>
    <w:rsid w:val="0075109C"/>
    <w:rPr>
      <w:color w:val="800080"/>
      <w:u w:val="single"/>
    </w:rPr>
  </w:style>
  <w:style w:type="paragraph" w:customStyle="1" w:styleId="msolistparagraph0">
    <w:name w:val="msolistparagraph"/>
    <w:basedOn w:val="Normal"/>
    <w:uiPriority w:val="99"/>
    <w:rsid w:val="004E160F"/>
    <w:pPr>
      <w:spacing w:after="0" w:line="240" w:lineRule="auto"/>
      <w:ind w:left="720"/>
    </w:pPr>
    <w:rPr>
      <w:rFonts w:cs="Calibri"/>
    </w:rPr>
  </w:style>
  <w:style w:type="paragraph" w:customStyle="1" w:styleId="Default">
    <w:name w:val="Default"/>
    <w:rsid w:val="00B831E4"/>
    <w:pPr>
      <w:autoSpaceDE w:val="0"/>
      <w:autoSpaceDN w:val="0"/>
      <w:adjustRightInd w:val="0"/>
    </w:pPr>
    <w:rPr>
      <w:rFonts w:ascii="Times New Roman" w:hAnsi="Times New Roman"/>
      <w:color w:val="000000"/>
      <w:sz w:val="24"/>
      <w:szCs w:val="24"/>
      <w:lang w:val="en-US" w:eastAsia="zh-CN"/>
    </w:rPr>
  </w:style>
  <w:style w:type="table" w:styleId="TableGrid">
    <w:name w:val="Table Grid"/>
    <w:basedOn w:val="TableNormal"/>
    <w:uiPriority w:val="59"/>
    <w:locked/>
    <w:rsid w:val="0021214B"/>
    <w:rPr>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36D4F"/>
    <w:rPr>
      <w:rFonts w:ascii="Times New Roman" w:hAnsi="Times New Roman"/>
      <w:sz w:val="24"/>
      <w:szCs w:val="24"/>
    </w:rPr>
  </w:style>
  <w:style w:type="character" w:styleId="FootnoteReference">
    <w:name w:val="footnote reference"/>
    <w:semiHidden/>
    <w:rsid w:val="00136D4F"/>
    <w:rPr>
      <w:vertAlign w:val="superscript"/>
    </w:rPr>
  </w:style>
  <w:style w:type="character" w:customStyle="1" w:styleId="FootnoteReference1">
    <w:name w:val="Footnote Reference1"/>
    <w:autoRedefine/>
    <w:rsid w:val="00461D00"/>
    <w:rPr>
      <w:color w:val="000000"/>
      <w:sz w:val="20"/>
      <w:vertAlign w:val="superscript"/>
    </w:rPr>
  </w:style>
  <w:style w:type="character" w:customStyle="1" w:styleId="hps">
    <w:name w:val="hps"/>
    <w:rsid w:val="00B7058E"/>
  </w:style>
  <w:style w:type="paragraph" w:customStyle="1" w:styleId="Listaszerbekezds1">
    <w:name w:val="Listaszerű bekezdés1"/>
    <w:basedOn w:val="Normal"/>
    <w:uiPriority w:val="99"/>
    <w:rsid w:val="00270A56"/>
    <w:pPr>
      <w:spacing w:after="0" w:line="240" w:lineRule="auto"/>
      <w:ind w:left="720"/>
      <w:contextualSpacing/>
    </w:pPr>
    <w:rPr>
      <w:rFonts w:ascii="Times New Roman" w:hAnsi="Times New Roman"/>
      <w:sz w:val="24"/>
      <w:szCs w:val="24"/>
      <w:lang w:val="hu-HU" w:eastAsia="hu-HU"/>
    </w:rPr>
  </w:style>
  <w:style w:type="numbering" w:customStyle="1" w:styleId="Bullet">
    <w:name w:val="Bullet"/>
    <w:rsid w:val="005761B5"/>
  </w:style>
  <w:style w:type="paragraph" w:customStyle="1" w:styleId="FreeForm">
    <w:name w:val="Free Form"/>
    <w:rsid w:val="00077568"/>
    <w:pPr>
      <w:spacing w:after="200" w:line="276" w:lineRule="auto"/>
    </w:pPr>
    <w:rPr>
      <w:rFonts w:ascii="Lucida Grande" w:eastAsia="ヒラギノ角ゴ Pro W3" w:hAnsi="Lucida Grande"/>
      <w:color w:val="000000"/>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149884">
      <w:bodyDiv w:val="1"/>
      <w:marLeft w:val="0"/>
      <w:marRight w:val="0"/>
      <w:marTop w:val="0"/>
      <w:marBottom w:val="0"/>
      <w:divBdr>
        <w:top w:val="none" w:sz="0" w:space="0" w:color="auto"/>
        <w:left w:val="none" w:sz="0" w:space="0" w:color="auto"/>
        <w:bottom w:val="none" w:sz="0" w:space="0" w:color="auto"/>
        <w:right w:val="none" w:sz="0" w:space="0" w:color="auto"/>
      </w:divBdr>
    </w:div>
    <w:div w:id="613367086">
      <w:marLeft w:val="0"/>
      <w:marRight w:val="0"/>
      <w:marTop w:val="0"/>
      <w:marBottom w:val="0"/>
      <w:divBdr>
        <w:top w:val="none" w:sz="0" w:space="0" w:color="auto"/>
        <w:left w:val="none" w:sz="0" w:space="0" w:color="auto"/>
        <w:bottom w:val="none" w:sz="0" w:space="0" w:color="auto"/>
        <w:right w:val="none" w:sz="0" w:space="0" w:color="auto"/>
      </w:divBdr>
    </w:div>
    <w:div w:id="613367087">
      <w:marLeft w:val="0"/>
      <w:marRight w:val="0"/>
      <w:marTop w:val="0"/>
      <w:marBottom w:val="0"/>
      <w:divBdr>
        <w:top w:val="none" w:sz="0" w:space="0" w:color="auto"/>
        <w:left w:val="none" w:sz="0" w:space="0" w:color="auto"/>
        <w:bottom w:val="none" w:sz="0" w:space="0" w:color="auto"/>
        <w:right w:val="none" w:sz="0" w:space="0" w:color="auto"/>
      </w:divBdr>
    </w:div>
    <w:div w:id="613367088">
      <w:marLeft w:val="0"/>
      <w:marRight w:val="0"/>
      <w:marTop w:val="0"/>
      <w:marBottom w:val="0"/>
      <w:divBdr>
        <w:top w:val="none" w:sz="0" w:space="0" w:color="auto"/>
        <w:left w:val="none" w:sz="0" w:space="0" w:color="auto"/>
        <w:bottom w:val="none" w:sz="0" w:space="0" w:color="auto"/>
        <w:right w:val="none" w:sz="0" w:space="0" w:color="auto"/>
      </w:divBdr>
    </w:div>
    <w:div w:id="613367089">
      <w:marLeft w:val="0"/>
      <w:marRight w:val="0"/>
      <w:marTop w:val="0"/>
      <w:marBottom w:val="0"/>
      <w:divBdr>
        <w:top w:val="none" w:sz="0" w:space="0" w:color="auto"/>
        <w:left w:val="none" w:sz="0" w:space="0" w:color="auto"/>
        <w:bottom w:val="none" w:sz="0" w:space="0" w:color="auto"/>
        <w:right w:val="none" w:sz="0" w:space="0" w:color="auto"/>
      </w:divBdr>
    </w:div>
    <w:div w:id="613367090">
      <w:marLeft w:val="0"/>
      <w:marRight w:val="0"/>
      <w:marTop w:val="0"/>
      <w:marBottom w:val="0"/>
      <w:divBdr>
        <w:top w:val="none" w:sz="0" w:space="0" w:color="auto"/>
        <w:left w:val="none" w:sz="0" w:space="0" w:color="auto"/>
        <w:bottom w:val="none" w:sz="0" w:space="0" w:color="auto"/>
        <w:right w:val="none" w:sz="0" w:space="0" w:color="auto"/>
      </w:divBdr>
    </w:div>
    <w:div w:id="613367091">
      <w:marLeft w:val="0"/>
      <w:marRight w:val="0"/>
      <w:marTop w:val="0"/>
      <w:marBottom w:val="0"/>
      <w:divBdr>
        <w:top w:val="none" w:sz="0" w:space="0" w:color="auto"/>
        <w:left w:val="none" w:sz="0" w:space="0" w:color="auto"/>
        <w:bottom w:val="none" w:sz="0" w:space="0" w:color="auto"/>
        <w:right w:val="none" w:sz="0" w:space="0" w:color="auto"/>
      </w:divBdr>
    </w:div>
    <w:div w:id="613367092">
      <w:marLeft w:val="0"/>
      <w:marRight w:val="0"/>
      <w:marTop w:val="0"/>
      <w:marBottom w:val="0"/>
      <w:divBdr>
        <w:top w:val="none" w:sz="0" w:space="0" w:color="auto"/>
        <w:left w:val="none" w:sz="0" w:space="0" w:color="auto"/>
        <w:bottom w:val="none" w:sz="0" w:space="0" w:color="auto"/>
        <w:right w:val="none" w:sz="0" w:space="0" w:color="auto"/>
      </w:divBdr>
    </w:div>
    <w:div w:id="613367093">
      <w:marLeft w:val="0"/>
      <w:marRight w:val="0"/>
      <w:marTop w:val="0"/>
      <w:marBottom w:val="0"/>
      <w:divBdr>
        <w:top w:val="none" w:sz="0" w:space="0" w:color="auto"/>
        <w:left w:val="none" w:sz="0" w:space="0" w:color="auto"/>
        <w:bottom w:val="none" w:sz="0" w:space="0" w:color="auto"/>
        <w:right w:val="none" w:sz="0" w:space="0" w:color="auto"/>
      </w:divBdr>
    </w:div>
    <w:div w:id="613367094">
      <w:marLeft w:val="0"/>
      <w:marRight w:val="0"/>
      <w:marTop w:val="0"/>
      <w:marBottom w:val="0"/>
      <w:divBdr>
        <w:top w:val="none" w:sz="0" w:space="0" w:color="auto"/>
        <w:left w:val="none" w:sz="0" w:space="0" w:color="auto"/>
        <w:bottom w:val="none" w:sz="0" w:space="0" w:color="auto"/>
        <w:right w:val="none" w:sz="0" w:space="0" w:color="auto"/>
      </w:divBdr>
    </w:div>
    <w:div w:id="613367095">
      <w:marLeft w:val="0"/>
      <w:marRight w:val="0"/>
      <w:marTop w:val="0"/>
      <w:marBottom w:val="0"/>
      <w:divBdr>
        <w:top w:val="none" w:sz="0" w:space="0" w:color="auto"/>
        <w:left w:val="none" w:sz="0" w:space="0" w:color="auto"/>
        <w:bottom w:val="none" w:sz="0" w:space="0" w:color="auto"/>
        <w:right w:val="none" w:sz="0" w:space="0" w:color="auto"/>
      </w:divBdr>
    </w:div>
    <w:div w:id="613367096">
      <w:marLeft w:val="0"/>
      <w:marRight w:val="0"/>
      <w:marTop w:val="0"/>
      <w:marBottom w:val="0"/>
      <w:divBdr>
        <w:top w:val="none" w:sz="0" w:space="0" w:color="auto"/>
        <w:left w:val="none" w:sz="0" w:space="0" w:color="auto"/>
        <w:bottom w:val="none" w:sz="0" w:space="0" w:color="auto"/>
        <w:right w:val="none" w:sz="0" w:space="0" w:color="auto"/>
      </w:divBdr>
    </w:div>
    <w:div w:id="613367097">
      <w:marLeft w:val="0"/>
      <w:marRight w:val="0"/>
      <w:marTop w:val="0"/>
      <w:marBottom w:val="0"/>
      <w:divBdr>
        <w:top w:val="none" w:sz="0" w:space="0" w:color="auto"/>
        <w:left w:val="none" w:sz="0" w:space="0" w:color="auto"/>
        <w:bottom w:val="none" w:sz="0" w:space="0" w:color="auto"/>
        <w:right w:val="none" w:sz="0" w:space="0" w:color="auto"/>
      </w:divBdr>
    </w:div>
    <w:div w:id="613367098">
      <w:marLeft w:val="0"/>
      <w:marRight w:val="0"/>
      <w:marTop w:val="0"/>
      <w:marBottom w:val="0"/>
      <w:divBdr>
        <w:top w:val="none" w:sz="0" w:space="0" w:color="auto"/>
        <w:left w:val="none" w:sz="0" w:space="0" w:color="auto"/>
        <w:bottom w:val="none" w:sz="0" w:space="0" w:color="auto"/>
        <w:right w:val="none" w:sz="0" w:space="0" w:color="auto"/>
      </w:divBdr>
    </w:div>
    <w:div w:id="613367099">
      <w:marLeft w:val="0"/>
      <w:marRight w:val="0"/>
      <w:marTop w:val="0"/>
      <w:marBottom w:val="0"/>
      <w:divBdr>
        <w:top w:val="none" w:sz="0" w:space="0" w:color="auto"/>
        <w:left w:val="none" w:sz="0" w:space="0" w:color="auto"/>
        <w:bottom w:val="none" w:sz="0" w:space="0" w:color="auto"/>
        <w:right w:val="none" w:sz="0" w:space="0" w:color="auto"/>
      </w:divBdr>
    </w:div>
    <w:div w:id="613367100">
      <w:marLeft w:val="0"/>
      <w:marRight w:val="0"/>
      <w:marTop w:val="0"/>
      <w:marBottom w:val="0"/>
      <w:divBdr>
        <w:top w:val="none" w:sz="0" w:space="0" w:color="auto"/>
        <w:left w:val="none" w:sz="0" w:space="0" w:color="auto"/>
        <w:bottom w:val="none" w:sz="0" w:space="0" w:color="auto"/>
        <w:right w:val="none" w:sz="0" w:space="0" w:color="auto"/>
      </w:divBdr>
    </w:div>
    <w:div w:id="613367101">
      <w:marLeft w:val="0"/>
      <w:marRight w:val="0"/>
      <w:marTop w:val="0"/>
      <w:marBottom w:val="0"/>
      <w:divBdr>
        <w:top w:val="none" w:sz="0" w:space="0" w:color="auto"/>
        <w:left w:val="none" w:sz="0" w:space="0" w:color="auto"/>
        <w:bottom w:val="none" w:sz="0" w:space="0" w:color="auto"/>
        <w:right w:val="none" w:sz="0" w:space="0" w:color="auto"/>
      </w:divBdr>
    </w:div>
    <w:div w:id="613367102">
      <w:marLeft w:val="0"/>
      <w:marRight w:val="0"/>
      <w:marTop w:val="0"/>
      <w:marBottom w:val="0"/>
      <w:divBdr>
        <w:top w:val="none" w:sz="0" w:space="0" w:color="auto"/>
        <w:left w:val="none" w:sz="0" w:space="0" w:color="auto"/>
        <w:bottom w:val="none" w:sz="0" w:space="0" w:color="auto"/>
        <w:right w:val="none" w:sz="0" w:space="0" w:color="auto"/>
      </w:divBdr>
    </w:div>
    <w:div w:id="613367103">
      <w:marLeft w:val="0"/>
      <w:marRight w:val="0"/>
      <w:marTop w:val="0"/>
      <w:marBottom w:val="0"/>
      <w:divBdr>
        <w:top w:val="none" w:sz="0" w:space="0" w:color="auto"/>
        <w:left w:val="none" w:sz="0" w:space="0" w:color="auto"/>
        <w:bottom w:val="none" w:sz="0" w:space="0" w:color="auto"/>
        <w:right w:val="none" w:sz="0" w:space="0" w:color="auto"/>
      </w:divBdr>
    </w:div>
    <w:div w:id="613367104">
      <w:marLeft w:val="0"/>
      <w:marRight w:val="0"/>
      <w:marTop w:val="0"/>
      <w:marBottom w:val="0"/>
      <w:divBdr>
        <w:top w:val="none" w:sz="0" w:space="0" w:color="auto"/>
        <w:left w:val="none" w:sz="0" w:space="0" w:color="auto"/>
        <w:bottom w:val="none" w:sz="0" w:space="0" w:color="auto"/>
        <w:right w:val="none" w:sz="0" w:space="0" w:color="auto"/>
      </w:divBdr>
    </w:div>
    <w:div w:id="613367105">
      <w:marLeft w:val="0"/>
      <w:marRight w:val="0"/>
      <w:marTop w:val="0"/>
      <w:marBottom w:val="0"/>
      <w:divBdr>
        <w:top w:val="none" w:sz="0" w:space="0" w:color="auto"/>
        <w:left w:val="none" w:sz="0" w:space="0" w:color="auto"/>
        <w:bottom w:val="none" w:sz="0" w:space="0" w:color="auto"/>
        <w:right w:val="none" w:sz="0" w:space="0" w:color="auto"/>
      </w:divBdr>
    </w:div>
    <w:div w:id="613367106">
      <w:marLeft w:val="0"/>
      <w:marRight w:val="0"/>
      <w:marTop w:val="0"/>
      <w:marBottom w:val="0"/>
      <w:divBdr>
        <w:top w:val="none" w:sz="0" w:space="0" w:color="auto"/>
        <w:left w:val="none" w:sz="0" w:space="0" w:color="auto"/>
        <w:bottom w:val="none" w:sz="0" w:space="0" w:color="auto"/>
        <w:right w:val="none" w:sz="0" w:space="0" w:color="auto"/>
      </w:divBdr>
    </w:div>
    <w:div w:id="613367107">
      <w:marLeft w:val="0"/>
      <w:marRight w:val="0"/>
      <w:marTop w:val="0"/>
      <w:marBottom w:val="0"/>
      <w:divBdr>
        <w:top w:val="none" w:sz="0" w:space="0" w:color="auto"/>
        <w:left w:val="none" w:sz="0" w:space="0" w:color="auto"/>
        <w:bottom w:val="none" w:sz="0" w:space="0" w:color="auto"/>
        <w:right w:val="none" w:sz="0" w:space="0" w:color="auto"/>
      </w:divBdr>
    </w:div>
    <w:div w:id="613367108">
      <w:marLeft w:val="0"/>
      <w:marRight w:val="0"/>
      <w:marTop w:val="0"/>
      <w:marBottom w:val="0"/>
      <w:divBdr>
        <w:top w:val="none" w:sz="0" w:space="0" w:color="auto"/>
        <w:left w:val="none" w:sz="0" w:space="0" w:color="auto"/>
        <w:bottom w:val="none" w:sz="0" w:space="0" w:color="auto"/>
        <w:right w:val="none" w:sz="0" w:space="0" w:color="auto"/>
      </w:divBdr>
    </w:div>
    <w:div w:id="613367109">
      <w:marLeft w:val="0"/>
      <w:marRight w:val="0"/>
      <w:marTop w:val="0"/>
      <w:marBottom w:val="0"/>
      <w:divBdr>
        <w:top w:val="none" w:sz="0" w:space="0" w:color="auto"/>
        <w:left w:val="none" w:sz="0" w:space="0" w:color="auto"/>
        <w:bottom w:val="none" w:sz="0" w:space="0" w:color="auto"/>
        <w:right w:val="none" w:sz="0" w:space="0" w:color="auto"/>
      </w:divBdr>
    </w:div>
    <w:div w:id="613367110">
      <w:marLeft w:val="0"/>
      <w:marRight w:val="0"/>
      <w:marTop w:val="0"/>
      <w:marBottom w:val="0"/>
      <w:divBdr>
        <w:top w:val="none" w:sz="0" w:space="0" w:color="auto"/>
        <w:left w:val="none" w:sz="0" w:space="0" w:color="auto"/>
        <w:bottom w:val="none" w:sz="0" w:space="0" w:color="auto"/>
        <w:right w:val="none" w:sz="0" w:space="0" w:color="auto"/>
      </w:divBdr>
    </w:div>
    <w:div w:id="613367111">
      <w:marLeft w:val="0"/>
      <w:marRight w:val="0"/>
      <w:marTop w:val="0"/>
      <w:marBottom w:val="0"/>
      <w:divBdr>
        <w:top w:val="none" w:sz="0" w:space="0" w:color="auto"/>
        <w:left w:val="none" w:sz="0" w:space="0" w:color="auto"/>
        <w:bottom w:val="none" w:sz="0" w:space="0" w:color="auto"/>
        <w:right w:val="none" w:sz="0" w:space="0" w:color="auto"/>
      </w:divBdr>
    </w:div>
    <w:div w:id="613367112">
      <w:marLeft w:val="0"/>
      <w:marRight w:val="0"/>
      <w:marTop w:val="0"/>
      <w:marBottom w:val="0"/>
      <w:divBdr>
        <w:top w:val="none" w:sz="0" w:space="0" w:color="auto"/>
        <w:left w:val="none" w:sz="0" w:space="0" w:color="auto"/>
        <w:bottom w:val="none" w:sz="0" w:space="0" w:color="auto"/>
        <w:right w:val="none" w:sz="0" w:space="0" w:color="auto"/>
      </w:divBdr>
    </w:div>
    <w:div w:id="613367113">
      <w:marLeft w:val="0"/>
      <w:marRight w:val="0"/>
      <w:marTop w:val="0"/>
      <w:marBottom w:val="0"/>
      <w:divBdr>
        <w:top w:val="none" w:sz="0" w:space="0" w:color="auto"/>
        <w:left w:val="none" w:sz="0" w:space="0" w:color="auto"/>
        <w:bottom w:val="none" w:sz="0" w:space="0" w:color="auto"/>
        <w:right w:val="none" w:sz="0" w:space="0" w:color="auto"/>
      </w:divBdr>
    </w:div>
    <w:div w:id="613367114">
      <w:marLeft w:val="0"/>
      <w:marRight w:val="0"/>
      <w:marTop w:val="0"/>
      <w:marBottom w:val="0"/>
      <w:divBdr>
        <w:top w:val="none" w:sz="0" w:space="0" w:color="auto"/>
        <w:left w:val="none" w:sz="0" w:space="0" w:color="auto"/>
        <w:bottom w:val="none" w:sz="0" w:space="0" w:color="auto"/>
        <w:right w:val="none" w:sz="0" w:space="0" w:color="auto"/>
      </w:divBdr>
    </w:div>
    <w:div w:id="613367115">
      <w:marLeft w:val="0"/>
      <w:marRight w:val="0"/>
      <w:marTop w:val="0"/>
      <w:marBottom w:val="0"/>
      <w:divBdr>
        <w:top w:val="none" w:sz="0" w:space="0" w:color="auto"/>
        <w:left w:val="none" w:sz="0" w:space="0" w:color="auto"/>
        <w:bottom w:val="none" w:sz="0" w:space="0" w:color="auto"/>
        <w:right w:val="none" w:sz="0" w:space="0" w:color="auto"/>
      </w:divBdr>
    </w:div>
    <w:div w:id="613367116">
      <w:marLeft w:val="0"/>
      <w:marRight w:val="0"/>
      <w:marTop w:val="0"/>
      <w:marBottom w:val="0"/>
      <w:divBdr>
        <w:top w:val="none" w:sz="0" w:space="0" w:color="auto"/>
        <w:left w:val="none" w:sz="0" w:space="0" w:color="auto"/>
        <w:bottom w:val="none" w:sz="0" w:space="0" w:color="auto"/>
        <w:right w:val="none" w:sz="0" w:space="0" w:color="auto"/>
      </w:divBdr>
    </w:div>
    <w:div w:id="613367117">
      <w:marLeft w:val="0"/>
      <w:marRight w:val="0"/>
      <w:marTop w:val="0"/>
      <w:marBottom w:val="0"/>
      <w:divBdr>
        <w:top w:val="none" w:sz="0" w:space="0" w:color="auto"/>
        <w:left w:val="none" w:sz="0" w:space="0" w:color="auto"/>
        <w:bottom w:val="none" w:sz="0" w:space="0" w:color="auto"/>
        <w:right w:val="none" w:sz="0" w:space="0" w:color="auto"/>
      </w:divBdr>
    </w:div>
    <w:div w:id="613367118">
      <w:marLeft w:val="0"/>
      <w:marRight w:val="0"/>
      <w:marTop w:val="0"/>
      <w:marBottom w:val="0"/>
      <w:divBdr>
        <w:top w:val="none" w:sz="0" w:space="0" w:color="auto"/>
        <w:left w:val="none" w:sz="0" w:space="0" w:color="auto"/>
        <w:bottom w:val="none" w:sz="0" w:space="0" w:color="auto"/>
        <w:right w:val="none" w:sz="0" w:space="0" w:color="auto"/>
      </w:divBdr>
    </w:div>
    <w:div w:id="613367119">
      <w:marLeft w:val="0"/>
      <w:marRight w:val="0"/>
      <w:marTop w:val="0"/>
      <w:marBottom w:val="0"/>
      <w:divBdr>
        <w:top w:val="none" w:sz="0" w:space="0" w:color="auto"/>
        <w:left w:val="none" w:sz="0" w:space="0" w:color="auto"/>
        <w:bottom w:val="none" w:sz="0" w:space="0" w:color="auto"/>
        <w:right w:val="none" w:sz="0" w:space="0" w:color="auto"/>
      </w:divBdr>
    </w:div>
    <w:div w:id="972489261">
      <w:bodyDiv w:val="1"/>
      <w:marLeft w:val="0"/>
      <w:marRight w:val="0"/>
      <w:marTop w:val="0"/>
      <w:marBottom w:val="0"/>
      <w:divBdr>
        <w:top w:val="none" w:sz="0" w:space="0" w:color="auto"/>
        <w:left w:val="none" w:sz="0" w:space="0" w:color="auto"/>
        <w:bottom w:val="none" w:sz="0" w:space="0" w:color="auto"/>
        <w:right w:val="none" w:sz="0" w:space="0" w:color="auto"/>
      </w:divBdr>
    </w:div>
    <w:div w:id="181602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port-it.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omea.cz/en/news/czech/czech-republic-romani-people-most-frequently-targeted-for-hate-violenc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qualityhumanrights.com/uploaded_files/research/12inequalities_experienced_by_gypsy_and_traveller_communities_a_review.pdf" TargetMode="External"/><Relationship Id="rId2" Type="http://schemas.openxmlformats.org/officeDocument/2006/relationships/hyperlink" Target="https://www.gov.uk/government/uploads/system/uploads/attachment_data/file/116463/hosb0612.pdf" TargetMode="External"/><Relationship Id="rId1" Type="http://schemas.openxmlformats.org/officeDocument/2006/relationships/hyperlink" Target="http://hub.coe.int/web/coe-portal/cahrom1" TargetMode="External"/><Relationship Id="rId4" Type="http://schemas.openxmlformats.org/officeDocument/2006/relationships/hyperlink" Target="http://www.equalityhumanrights.com/key-projects/good-relations/gypsies-and-travellers-simple-solutions-for-living-togeth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437F8-B982-42EA-A4A8-B22F7BD81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7368</Words>
  <Characters>40274</Characters>
  <Application>Microsoft Office Word</Application>
  <DocSecurity>0</DocSecurity>
  <Lines>335</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47547</CharactersWithSpaces>
  <SharedDoc>false</SharedDoc>
  <HLinks>
    <vt:vector size="42" baseType="variant">
      <vt:variant>
        <vt:i4>8126562</vt:i4>
      </vt:variant>
      <vt:variant>
        <vt:i4>9</vt:i4>
      </vt:variant>
      <vt:variant>
        <vt:i4>0</vt:i4>
      </vt:variant>
      <vt:variant>
        <vt:i4>5</vt:i4>
      </vt:variant>
      <vt:variant>
        <vt:lpwstr>http://washington.kormany.hu/pm-pledges-protection-for-jews-in-hungary</vt:lpwstr>
      </vt:variant>
      <vt:variant>
        <vt:lpwstr/>
      </vt:variant>
      <vt:variant>
        <vt:i4>4325464</vt:i4>
      </vt:variant>
      <vt:variant>
        <vt:i4>6</vt:i4>
      </vt:variant>
      <vt:variant>
        <vt:i4>0</vt:i4>
      </vt:variant>
      <vt:variant>
        <vt:i4>5</vt:i4>
      </vt:variant>
      <vt:variant>
        <vt:lpwstr>http://en.wikipedia.org/wiki/Anti-Semitic</vt:lpwstr>
      </vt:variant>
      <vt:variant>
        <vt:lpwstr/>
      </vt:variant>
      <vt:variant>
        <vt:i4>5242974</vt:i4>
      </vt:variant>
      <vt:variant>
        <vt:i4>3</vt:i4>
      </vt:variant>
      <vt:variant>
        <vt:i4>0</vt:i4>
      </vt:variant>
      <vt:variant>
        <vt:i4>5</vt:i4>
      </vt:variant>
      <vt:variant>
        <vt:lpwstr>http://www.report-it.org.uk/</vt:lpwstr>
      </vt:variant>
      <vt:variant>
        <vt:lpwstr/>
      </vt:variant>
      <vt:variant>
        <vt:i4>5898325</vt:i4>
      </vt:variant>
      <vt:variant>
        <vt:i4>0</vt:i4>
      </vt:variant>
      <vt:variant>
        <vt:i4>0</vt:i4>
      </vt:variant>
      <vt:variant>
        <vt:i4>5</vt:i4>
      </vt:variant>
      <vt:variant>
        <vt:lpwstr>http://www.romea.cz/en/news/czech/czech-republic-romani-people-most-frequently-targeted-for-hate-violence</vt:lpwstr>
      </vt:variant>
      <vt:variant>
        <vt:lpwstr/>
      </vt:variant>
      <vt:variant>
        <vt:i4>3866694</vt:i4>
      </vt:variant>
      <vt:variant>
        <vt:i4>6</vt:i4>
      </vt:variant>
      <vt:variant>
        <vt:i4>0</vt:i4>
      </vt:variant>
      <vt:variant>
        <vt:i4>5</vt:i4>
      </vt:variant>
      <vt:variant>
        <vt:lpwstr>http://www.equalityhumanrights.com/uploaded_files/research/12inequalities_experienced_by_gypsy_and_traveller_communities_a_review.pdf</vt:lpwstr>
      </vt:variant>
      <vt:variant>
        <vt:lpwstr/>
      </vt:variant>
      <vt:variant>
        <vt:i4>8061011</vt:i4>
      </vt:variant>
      <vt:variant>
        <vt:i4>3</vt:i4>
      </vt:variant>
      <vt:variant>
        <vt:i4>0</vt:i4>
      </vt:variant>
      <vt:variant>
        <vt:i4>5</vt:i4>
      </vt:variant>
      <vt:variant>
        <vt:lpwstr>https://www.gov.uk/government/uploads/system/uploads/attachment_data/file/116463/hosb0612.pdf</vt:lpwstr>
      </vt:variant>
      <vt:variant>
        <vt:lpwstr/>
      </vt:variant>
      <vt:variant>
        <vt:i4>1769545</vt:i4>
      </vt:variant>
      <vt:variant>
        <vt:i4>0</vt:i4>
      </vt:variant>
      <vt:variant>
        <vt:i4>0</vt:i4>
      </vt:variant>
      <vt:variant>
        <vt:i4>5</vt:i4>
      </vt:variant>
      <vt:variant>
        <vt:lpwstr>http://hub.coe.int/web/coe-portal/cahrom1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GUET Michael</dc:creator>
  <cp:lastModifiedBy>GUET Michael</cp:lastModifiedBy>
  <cp:revision>3</cp:revision>
  <cp:lastPrinted>2013-12-04T10:14:00Z</cp:lastPrinted>
  <dcterms:created xsi:type="dcterms:W3CDTF">2014-01-08T14:32:00Z</dcterms:created>
  <dcterms:modified xsi:type="dcterms:W3CDTF">2014-01-08T14:55:00Z</dcterms:modified>
</cp:coreProperties>
</file>